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  <w:jc w:val="center"/>
      </w:pPr>
      <w:bookmarkStart w:colFirst="0" w:colLast="0" w:name="h.wavm2qh86oae" w:id="0"/>
      <w:bookmarkEnd w:id="0"/>
      <w:r w:rsidDel="00000000" w:rsidR="00000000" w:rsidRPr="00000000">
        <w:rPr>
          <w:b w:val="1"/>
          <w:rtl w:val="0"/>
        </w:rPr>
        <w:t xml:space="preserve">Incontro Fashion Startup: Lanieri e Warda si raccontano</w:t>
      </w:r>
    </w:p>
    <w:p w:rsidR="00000000" w:rsidDel="00000000" w:rsidP="00000000" w:rsidRDefault="00000000" w:rsidRPr="00000000">
      <w:pPr>
        <w:pStyle w:val="Heading2"/>
        <w:contextualSpacing w:val="0"/>
        <w:jc w:val="center"/>
      </w:pPr>
      <w:bookmarkStart w:colFirst="0" w:colLast="0" w:name="h.h3banoog14uh" w:id="1"/>
      <w:bookmarkEnd w:id="1"/>
      <w:r w:rsidDel="00000000" w:rsidR="00000000" w:rsidRPr="00000000">
        <w:rPr>
          <w:b w:val="1"/>
          <w:i w:val="1"/>
          <w:color w:val="444444"/>
          <w:sz w:val="24"/>
          <w:szCs w:val="24"/>
          <w:rtl w:val="0"/>
        </w:rPr>
        <w:t xml:space="preserve">StartMiUp e Italia Startup continuano con il ciclo di incontri "Startup Stories made in Italy” in cui raccontano le storie di startup avviate che hanno raccolto round di finanziamento importanti e che offrono già prodotti interessanti al mercato. Un'opportunità di scoperta e ispirazione che da' il via a un ciclo di tre incontri dedicati all'innovazione. Dopo il primo appuntamento focalizzato sul mondo FinTech, presentano un incontro dedicato all’innovazione del mondo della moda.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jc w:val="center"/>
      </w:pPr>
      <w:bookmarkStart w:colFirst="0" w:colLast="0" w:name="h.md6srfzakbvt" w:id="2"/>
      <w:bookmarkEnd w:id="2"/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Martedì 3 maggio 2016 - 18:30 - Copernico Milano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jc w:val="center"/>
      </w:pPr>
      <w:bookmarkStart w:colFirst="0" w:colLast="0" w:name="h.m1sqyzt8hva6" w:id="3"/>
      <w:bookmarkEnd w:id="3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L'hashtag dell'evento sarà #startupmodaIT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Simone Maggi, founder di</w:t>
      </w:r>
      <w:hyperlink r:id="rId5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Lanieri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e di Enzo Sisti founder di</w:t>
      </w:r>
      <w:hyperlink r:id="rId7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Warda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racconteranno le storie delle rispettive startup e la loro esperienza di innovatori in un settore complesso, ma ricco di opportunità come quello della moda.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Modera Giusy Cannone, Managing Director del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Fashion Tech Accelerator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L'evento è gratuito, previa registrazione a questo link:</w:t>
      </w:r>
      <w:hyperlink r:id="rId11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12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https://www.eventbrite.it/e/biglietti-fashion-startups-lanieri-e-warda-si-raccontano-24423196438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WARDA</w:t>
      </w:r>
      <w:r w:rsidDel="00000000" w:rsidR="00000000" w:rsidRPr="00000000">
        <w:rPr>
          <w:sz w:val="24"/>
          <w:szCs w:val="24"/>
          <w:rtl w:val="0"/>
        </w:rPr>
        <w:t xml:space="preserve"> è un sistema di Digital Asset Management nato nel mercato del Lusso, Fashion e Retail che permette di gestire in modo semplice, centralizzato e sicuro tutto il patrimonio digitale dell'azienda. Le immagini, i video ed i documenti sono per WARDA le informazioni più importanti per supportare le fasi di creazione prodotto, promozione, brand management e vendita.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Lanieri.com</w:t>
      </w:r>
      <w:r w:rsidDel="00000000" w:rsidR="00000000" w:rsidRPr="00000000">
        <w:rPr>
          <w:sz w:val="24"/>
          <w:szCs w:val="24"/>
          <w:rtl w:val="0"/>
        </w:rPr>
        <w:t xml:space="preserve"> è il primo e-commerce italiano dedicato all’eleganza maschile, capace di coniugare tecnologia e tradizione. Online è possibile scegliere tra i più pregiati tessuti italiani e creare in pochi click il proprio capo su misura,interamente confezionato in Italia da mani italiane e consegnato gratuitamente a casa.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L'incontro è organizzato da </w:t>
      </w:r>
      <w:hyperlink r:id="rId13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StartMiUp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e l'associazione</w:t>
      </w:r>
      <w:hyperlink r:id="rId14">
        <w:r w:rsidDel="00000000" w:rsidR="00000000" w:rsidRPr="00000000">
          <w:rPr>
            <w:b w:val="1"/>
            <w:sz w:val="24"/>
            <w:szCs w:val="24"/>
            <w:rtl w:val="0"/>
          </w:rPr>
          <w:t xml:space="preserve"> </w:t>
        </w:r>
      </w:hyperlink>
      <w:hyperlink r:id="rId15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Italia Startup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StartMiUp</w:t>
      </w:r>
      <w:r w:rsidDel="00000000" w:rsidR="00000000" w:rsidRPr="00000000">
        <w:rPr>
          <w:sz w:val="24"/>
          <w:szCs w:val="24"/>
          <w:rtl w:val="0"/>
        </w:rPr>
        <w:t xml:space="preserve"> dal 2012 gestisce spazi di coworking dove aggrega una community di imprenditori e talenti nel nell’ambito delle tecnologie digitali. Oltre agli spazi StartMiUp offre continue occasioni di formazione e networking, per stimolare l’incontro e la crescita di progetti imprenditoriali innovativi.</w:t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h.ylh0u8l51123" w:id="4"/>
      <w:bookmarkEnd w:id="4"/>
      <w:r w:rsidDel="00000000" w:rsidR="00000000" w:rsidRPr="00000000">
        <w:rPr>
          <w:rtl w:val="0"/>
        </w:rPr>
        <w:t xml:space="preserve">Contatti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StartMiUp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via Copernico 38, 20125 Milano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Marina Calcagno </w:t>
      </w:r>
    </w:p>
    <w:p w:rsidR="00000000" w:rsidDel="00000000" w:rsidP="00000000" w:rsidRDefault="00000000" w:rsidRPr="00000000">
      <w:pPr>
        <w:contextualSpacing w:val="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marina@startmiup.it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3332410411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first"/>
      <w:footerReference r:id="rId19" w:type="first"/>
      <w:pgSz w:h="15840" w:w="12240"/>
      <w:pgMar w:bottom="1440" w:top="1440" w:left="1440" w:right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  <w:t xml:space="preserve">                         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drawing>
        <wp:inline distB="114300" distT="114300" distL="114300" distR="114300">
          <wp:extent cx="1138238" cy="1138238"/>
          <wp:effectExtent b="0" l="0" r="0" t="0"/>
          <wp:docPr descr="verde500.jpg" id="1" name="image02.jpg"/>
          <a:graphic>
            <a:graphicData uri="http://schemas.openxmlformats.org/drawingml/2006/picture">
              <pic:pic>
                <pic:nvPicPr>
                  <pic:cNvPr descr="verde500.jpg" id="0" name="image0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8238" cy="1138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</w:t>
    </w:r>
    <w:r w:rsidDel="00000000" w:rsidR="00000000" w:rsidRPr="00000000">
      <w:drawing>
        <wp:inline distB="114300" distT="114300" distL="114300" distR="114300">
          <wp:extent cx="1547813" cy="766244"/>
          <wp:effectExtent b="0" l="0" r="0" t="0"/>
          <wp:docPr descr="Italia_Startup_transparent.png" id="2" name="image03.png"/>
          <a:graphic>
            <a:graphicData uri="http://schemas.openxmlformats.org/drawingml/2006/picture">
              <pic:pic>
                <pic:nvPicPr>
                  <pic:cNvPr descr="Italia_Startup_transparent.png" id="0" name="image0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813" cy="7662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eventbrite.it/e/biglietti-fintech-startups-moneyfarm-e-satispay-si-raccontano-22404151420" TargetMode="External"/><Relationship Id="rId10" Type="http://schemas.openxmlformats.org/officeDocument/2006/relationships/hyperlink" Target="http://www.ftaccelerator.it/" TargetMode="External"/><Relationship Id="rId13" Type="http://schemas.openxmlformats.org/officeDocument/2006/relationships/hyperlink" Target="http://startmiup.it/" TargetMode="External"/><Relationship Id="rId12" Type="http://schemas.openxmlformats.org/officeDocument/2006/relationships/hyperlink" Target="https://www.eventbrite.it/e/biglietti-fashion-startups-lanieri-e-warda-si-raccontano-24423196438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ftaccelerator.it/" TargetMode="External"/><Relationship Id="rId15" Type="http://schemas.openxmlformats.org/officeDocument/2006/relationships/hyperlink" Target="http://www.ipresslive.it/IstitutionaPages/IstitutionaPage/634" TargetMode="External"/><Relationship Id="rId14" Type="http://schemas.openxmlformats.org/officeDocument/2006/relationships/hyperlink" Target="http://www.ipresslive.it/IstitutionaPages/IstitutionaPage/634" TargetMode="External"/><Relationship Id="rId17" Type="http://schemas.openxmlformats.org/officeDocument/2006/relationships/header" Target="header1.xml"/><Relationship Id="rId16" Type="http://schemas.openxmlformats.org/officeDocument/2006/relationships/hyperlink" Target="mailto:marina@startmiup.it" TargetMode="External"/><Relationship Id="rId5" Type="http://schemas.openxmlformats.org/officeDocument/2006/relationships/hyperlink" Target="https://www.lanieri.com/it" TargetMode="External"/><Relationship Id="rId19" Type="http://schemas.openxmlformats.org/officeDocument/2006/relationships/footer" Target="footer1.xml"/><Relationship Id="rId6" Type="http://schemas.openxmlformats.org/officeDocument/2006/relationships/hyperlink" Target="https://www.lanieri.com/it" TargetMode="External"/><Relationship Id="rId18" Type="http://schemas.openxmlformats.org/officeDocument/2006/relationships/header" Target="header2.xml"/><Relationship Id="rId7" Type="http://schemas.openxmlformats.org/officeDocument/2006/relationships/hyperlink" Target="http://www.warda.it" TargetMode="External"/><Relationship Id="rId8" Type="http://schemas.openxmlformats.org/officeDocument/2006/relationships/hyperlink" Target="http://www.warda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2.jpg"/><Relationship Id="rId2" Type="http://schemas.openxmlformats.org/officeDocument/2006/relationships/image" Target="media/image03.png"/></Relationships>
</file>