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</w:pPr>
      <w:bookmarkStart w:colFirst="0" w:colLast="0" w:name="h.rd2wrrd5avf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</w:pPr>
      <w:bookmarkStart w:colFirst="0" w:colLast="0" w:name="h.3robd82qheuf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Investor Day Travel e Turismo</w:t>
      </w:r>
    </w:p>
    <w:p w:rsidR="00000000" w:rsidDel="00000000" w:rsidP="00000000" w:rsidRDefault="00000000" w:rsidRPr="00000000">
      <w:pPr>
        <w:pStyle w:val="Heading2"/>
        <w:spacing w:after="80" w:lineRule="auto"/>
        <w:contextualSpacing w:val="0"/>
        <w:jc w:val="center"/>
      </w:pPr>
      <w:bookmarkStart w:colFirst="0" w:colLast="0" w:name="h.gcsbtlh69u6m" w:id="2"/>
      <w:bookmarkEnd w:id="2"/>
      <w:r w:rsidDel="00000000" w:rsidR="00000000" w:rsidRPr="00000000">
        <w:rPr>
          <w:rtl w:val="0"/>
        </w:rPr>
        <w:t xml:space="preserve">L’Associazione Startup Turismo, StartMiUp e Travel Massive insieme per connettere startup promettenti con i principali investitori italiani.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Martedì 5 aprile, alle 17.00</w:t>
      </w:r>
      <w:r w:rsidDel="00000000" w:rsidR="00000000" w:rsidRPr="00000000">
        <w:rPr>
          <w:sz w:val="24"/>
          <w:szCs w:val="24"/>
          <w:rtl w:val="0"/>
        </w:rPr>
        <w:t xml:space="preserve">, in Copernico Milano, 8 startup scelte tra quelle associate all’associazione Startup Turismo, si presentano di fronte a investitori ed esperti del settore.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L’obiettivo è quello di facilitare l’incontro tra aziende innovative e investitori in un settore chiave per lo sviluppo dell’Italia.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Rule="auto"/>
        <w:contextualSpacing w:val="0"/>
      </w:pPr>
      <w:bookmarkStart w:colFirst="0" w:colLast="0" w:name="h.h67ebyve048f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Come si svolge la selezione e le giornata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Le startup aderenti all’Associazione Startup Turismo sono invitate a presentare il proprio materiale (pitch e business plan) per partecipare alla giornata. Tra le candidate, gli organizzatori del</w:t>
      </w:r>
      <w:hyperlink r:id="rId5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chapter di Milano di Travel Massive</w:t>
        </w:r>
      </w:hyperlink>
      <w:r w:rsidDel="00000000" w:rsidR="00000000" w:rsidRPr="00000000">
        <w:rPr>
          <w:sz w:val="24"/>
          <w:szCs w:val="24"/>
          <w:rtl w:val="0"/>
        </w:rPr>
        <w:t xml:space="preserve"> selezioneranno 8 startup in base a criteri di scalabilità, qualità del team, grado di innovazione tecnologica e del modello di business.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Inoltre, </w:t>
      </w:r>
      <w:r w:rsidDel="00000000" w:rsidR="00000000" w:rsidRPr="00000000">
        <w:rPr>
          <w:b w:val="1"/>
          <w:sz w:val="24"/>
          <w:szCs w:val="24"/>
          <w:rtl w:val="0"/>
        </w:rPr>
        <w:t xml:space="preserve">mercoledì 16 marzo, alle 18.30</w:t>
      </w:r>
      <w:r w:rsidDel="00000000" w:rsidR="00000000" w:rsidRPr="00000000">
        <w:rPr>
          <w:sz w:val="24"/>
          <w:szCs w:val="24"/>
          <w:rtl w:val="0"/>
        </w:rPr>
        <w:t xml:space="preserve"> nel coworking gestito da StartMiUp a Copernico, le startup selezionate avranno la possibilità di presentare in anteprima il loro pitch alla community di Travel Massive e alla community di StartMiUp per avere un primo feedback diretto sul progetto e sulla presentazione, in modo da arrivare preparati di fornte agli investitori il 5 aprile.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https://travelmassive.com/events/2016/03/travel-massive-investor-day-warm</w:t>
        </w:r>
      </w:hyperlink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Rule="auto"/>
        <w:contextualSpacing w:val="0"/>
      </w:pPr>
      <w:bookmarkStart w:colFirst="0" w:colLast="0" w:name="h.z6lh7pb23hs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Rule="auto"/>
        <w:contextualSpacing w:val="0"/>
      </w:pPr>
      <w:bookmarkStart w:colFirst="0" w:colLast="0" w:name="h.v8mkcm91d6kt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I promotori dell’iniziativa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L’investor day nasce dalla sinergia di tre soggetti attivi nel mondo del viaggio e del turismo, che hanno deciso di unire le forze.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Associazione Startup Turismo</w:t>
      </w:r>
      <w:r w:rsidDel="00000000" w:rsidR="00000000" w:rsidRPr="00000000">
        <w:rPr>
          <w:sz w:val="24"/>
          <w:szCs w:val="24"/>
          <w:rtl w:val="0"/>
        </w:rPr>
        <w:t xml:space="preserve">: L’Associazione nasce nel 2013 per riunire le migliori startup di prodotto e servizio nei settori del Turismo e della Cultura. Promuove la creatività e l’innovazione e supporta la crescita delle stratup digitali per accelerare lo sviluppo dell’economia turistica nazionale. Ad oggi, conta 65 startup iscritte.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http://www.startup-turismo.it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Travel Massive</w:t>
      </w:r>
      <w:r w:rsidDel="00000000" w:rsidR="00000000" w:rsidRPr="00000000">
        <w:rPr>
          <w:sz w:val="24"/>
          <w:szCs w:val="24"/>
          <w:rtl w:val="0"/>
        </w:rPr>
        <w:t xml:space="preserve">: Travel Massive è la più grande community del settore viaggi in tutto il mondo, che collega migliaia di persone in oltre 100 città del mondo per collaborare, condividere idee e fare network a livello locale e globale. La piattaforma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www.travelmassive.com</w:t>
        </w:r>
      </w:hyperlink>
      <w:r w:rsidDel="00000000" w:rsidR="00000000" w:rsidRPr="00000000">
        <w:rPr>
          <w:sz w:val="24"/>
          <w:szCs w:val="24"/>
          <w:rtl w:val="0"/>
        </w:rPr>
        <w:t xml:space="preserve"> raccoglie e aggrega i partecipanti all’iniziativa a livello globale, rendendo le comunità locali connesse e parte di un movimento mondiale.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StartMiUp</w:t>
      </w:r>
      <w:r w:rsidDel="00000000" w:rsidR="00000000" w:rsidRPr="00000000">
        <w:rPr>
          <w:sz w:val="24"/>
          <w:szCs w:val="24"/>
          <w:rtl w:val="0"/>
        </w:rPr>
        <w:t xml:space="preserve">: dal 2012 gestisce spazi di coworking dove aggrega una community di imprenditori e talenti nel nell’ambito delle tecnologie digitali. Oltre agli spazi StartMiUp offre continue occasioni di formazione e networking, per stimolare l’incontro e la crescita di progetti imprenditoriali innovativi.</w:t>
      </w:r>
      <w:hyperlink r:id="rId1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http://startmiup.it/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5840" w:w="12240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drawing>
        <wp:inline distB="114300" distT="114300" distL="114300" distR="114300">
          <wp:extent cx="1664318" cy="604838"/>
          <wp:effectExtent b="0" l="0" r="0" t="0"/>
          <wp:docPr descr="startupturismo-logo@2x.png" id="3" name="image05.png"/>
          <a:graphic>
            <a:graphicData uri="http://schemas.openxmlformats.org/drawingml/2006/picture">
              <pic:pic>
                <pic:nvPicPr>
                  <pic:cNvPr descr="startupturismo-logo@2x.png" id="0" name="image0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318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</w:t>
    </w:r>
    <w:r w:rsidDel="00000000" w:rsidR="00000000" w:rsidRPr="00000000">
      <w:drawing>
        <wp:inline distB="114300" distT="114300" distL="114300" distR="114300">
          <wp:extent cx="1243013" cy="1243013"/>
          <wp:effectExtent b="0" l="0" r="0" t="0"/>
          <wp:docPr descr="Travel Massive Logo Black on White Background.png" id="1" name="image01.png"/>
          <a:graphic>
            <a:graphicData uri="http://schemas.openxmlformats.org/drawingml/2006/picture">
              <pic:pic>
                <pic:nvPicPr>
                  <pic:cNvPr descr="Travel Massive Logo Black on White Background.png" id="0" name="image0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</w:t>
    </w:r>
    <w:r w:rsidDel="00000000" w:rsidR="00000000" w:rsidRPr="00000000">
      <w:drawing>
        <wp:inline distB="114300" distT="114300" distL="114300" distR="114300">
          <wp:extent cx="1252538" cy="1252538"/>
          <wp:effectExtent b="0" l="0" r="0" t="0"/>
          <wp:docPr descr="verde2000.jpg" id="2" name="image04.jpg"/>
          <a:graphic>
            <a:graphicData uri="http://schemas.openxmlformats.org/drawingml/2006/picture">
              <pic:pic>
                <pic:nvPicPr>
                  <pic:cNvPr descr="verde2000.jpg" id="0" name="image0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1252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ravelmassive.com" TargetMode="External"/><Relationship Id="rId10" Type="http://schemas.openxmlformats.org/officeDocument/2006/relationships/hyperlink" Target="http://www.startup-turismo.it" TargetMode="External"/><Relationship Id="rId13" Type="http://schemas.openxmlformats.org/officeDocument/2006/relationships/hyperlink" Target="http://startmiup.it/" TargetMode="External"/><Relationship Id="rId12" Type="http://schemas.openxmlformats.org/officeDocument/2006/relationships/hyperlink" Target="http://startmiup.it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startup-turismo.it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hyperlink" Target="https://travelmassive.com/chapters/milan" TargetMode="External"/><Relationship Id="rId6" Type="http://schemas.openxmlformats.org/officeDocument/2006/relationships/hyperlink" Target="https://travelmassive.com/chapters/milan" TargetMode="External"/><Relationship Id="rId7" Type="http://schemas.openxmlformats.org/officeDocument/2006/relationships/hyperlink" Target="https://travelmassive.com/events/2016/03/travel-massive-investor-day-warm" TargetMode="External"/><Relationship Id="rId8" Type="http://schemas.openxmlformats.org/officeDocument/2006/relationships/hyperlink" Target="https://travelmassive.com/events/2016/03/travel-massive-investor-day-war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5.png"/><Relationship Id="rId2" Type="http://schemas.openxmlformats.org/officeDocument/2006/relationships/image" Target="media/image01.png"/><Relationship Id="rId3" Type="http://schemas.openxmlformats.org/officeDocument/2006/relationships/image" Target="media/image04.jpg"/></Relationships>
</file>