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spacing w:line="240" w:lineRule="auto"/>
        <w:contextualSpacing w:val="0"/>
        <w:jc w:val="center"/>
      </w:pPr>
      <w:bookmarkStart w:colFirst="0" w:colLast="0" w:name="h.pu0q6kvveqt5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Title"/>
        <w:spacing w:line="240" w:lineRule="auto"/>
        <w:contextualSpacing w:val="0"/>
        <w:jc w:val="center"/>
      </w:pPr>
      <w:bookmarkStart w:colFirst="0" w:colLast="0" w:name="h.pux1ryqd24ng" w:id="1"/>
      <w:bookmarkEnd w:id="1"/>
      <w:r w:rsidDel="00000000" w:rsidR="00000000" w:rsidRPr="00000000">
        <w:rPr>
          <w:b w:val="1"/>
          <w:sz w:val="36"/>
          <w:szCs w:val="36"/>
          <w:rtl w:val="0"/>
        </w:rPr>
        <w:t xml:space="preserve">Il coworking di StartMiUp in Copernico Milano Centrale: un esempio di connessione e sinergia a servizio della community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i w:val="1"/>
          <w:rtl w:val="0"/>
        </w:rPr>
        <w:t xml:space="preserve">Dalla nascita nel 2012, fino alla gestione di uno degli spazi di collaborazione più avanzati a livello europeo: l’attività di StartMiUp nell’animazione del coworking di via Copernico e nel sostegno a una comunità imprenditoriale innovativa.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Milano, 1 febbraio 2016 - StartMiUp e la nascita del fenomeno coworking</w:t>
      </w:r>
      <w:r w:rsidDel="00000000" w:rsidR="00000000" w:rsidRPr="00000000">
        <w:rPr>
          <w:rtl w:val="0"/>
        </w:rPr>
        <w:t xml:space="preserve">. StartMiUp nasce nel 2012 come iniziativa privata di quattro giovani imprenditori, che cercavano a Milano uno spazio collaborativo, in cui scambiare conoscenze con altre startup. Si sono presto resi conto che questo spazio era proprio ciò che mancava a Milano, e hanno deciso di crearlo. StartMiUp apre quindi nell’Aprile 2012 con un</w:t>
      </w:r>
      <w:r w:rsidDel="00000000" w:rsidR="00000000" w:rsidRPr="00000000">
        <w:rPr>
          <w:rtl w:val="0"/>
        </w:rPr>
        <w:t xml:space="preserve"> loft in zona isola (</w:t>
      </w: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foto</w:t>
        </w:r>
      </w:hyperlink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  <w:t xml:space="preserve"> in cui vengono sistemate 30 postazioni.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Tra i primi clienti di StartMiUp ci sono Paolo Franceschini, consulente su bandi regionali ed europei, i team di startup ormai note come Lovli, ElastiDot, Velasca, RocketFuel e investitori come KeyCapital e Siamosoci.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Nel 2015 i fondatori di StartMiUp stringono un accordo con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Copernico Milano Centrale</w:t>
      </w:r>
      <w:r w:rsidDel="00000000" w:rsidR="00000000" w:rsidRPr="00000000">
        <w:rPr>
          <w:rtl w:val="0"/>
        </w:rPr>
        <w:t xml:space="preserve"> e trasferiscono il coworking nel grande business center appena nato a pochi passi da Stazione Centrale. Qui StartMiUp gestisce</w:t>
      </w:r>
      <w:r w:rsidDel="00000000" w:rsidR="00000000" w:rsidRPr="00000000">
        <w:rPr>
          <w:rtl w:val="0"/>
        </w:rPr>
        <w:t xml:space="preserve"> uno spazio di oltre 100 postazioni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foto</w:t>
        </w:r>
      </w:hyperlink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  <w:t xml:space="preserve"> e una community di più di 200 professionisti e team di startup.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Dal 2012 a oggi il </w:t>
      </w:r>
      <w:r w:rsidDel="00000000" w:rsidR="00000000" w:rsidRPr="00000000">
        <w:rPr>
          <w:b w:val="1"/>
          <w:rtl w:val="0"/>
        </w:rPr>
        <w:t xml:space="preserve">fenomeno del coworking</w:t>
      </w:r>
      <w:r w:rsidDel="00000000" w:rsidR="00000000" w:rsidRPr="00000000">
        <w:rPr>
          <w:rtl w:val="0"/>
        </w:rPr>
        <w:t xml:space="preserve"> si è enormemente sviluppato, anche grazie alla collaborazione con il Comune di Milano. Con i suoi </w:t>
      </w:r>
      <w:r w:rsidDel="00000000" w:rsidR="00000000" w:rsidRPr="00000000">
        <w:rPr>
          <w:b w:val="1"/>
          <w:rtl w:val="0"/>
        </w:rPr>
        <w:t xml:space="preserve">49 spazi</w:t>
      </w:r>
      <w:r w:rsidDel="00000000" w:rsidR="00000000" w:rsidRPr="00000000">
        <w:rPr>
          <w:rtl w:val="0"/>
        </w:rPr>
        <w:t xml:space="preserve"> inclusi nell’elenco qualificato dei coworking stilato dal Comune, Milano si inserisce tra le città europee in cui il fenomeno è più sviluppato.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highlight w:val="white"/>
          <w:rtl w:val="0"/>
        </w:rPr>
        <w:t xml:space="preserve">Il coworking: uno spazio collaborativo - 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tl w:val="0"/>
        </w:rPr>
        <w:t xml:space="preserve">l termine "Coworking" inizia ad essere usato nel 1999 come modo di spiegare un metodo di lavoro collaborativo e supportato dalla tecnologia. Uno spazio di coworking, infatti, si definisce, da un lato in base allo spazio che professionisti o imprenditori possono condividere; dall’altro in base alla conoscenza e alle opportunità che circolano tra i suoi abitanti. Nel coworking di StartMiUp i member hanno accesso ogni settimana a </w:t>
      </w:r>
      <w:r w:rsidDel="00000000" w:rsidR="00000000" w:rsidRPr="00000000">
        <w:rPr>
          <w:b w:val="1"/>
          <w:rtl w:val="0"/>
        </w:rPr>
        <w:t xml:space="preserve">workshop gratuiti</w:t>
      </w:r>
      <w:r w:rsidDel="00000000" w:rsidR="00000000" w:rsidRPr="00000000">
        <w:rPr>
          <w:rtl w:val="0"/>
        </w:rPr>
        <w:t xml:space="preserve"> tenuti da altri member della community, </w:t>
      </w:r>
      <w:r w:rsidDel="00000000" w:rsidR="00000000" w:rsidRPr="00000000">
        <w:rPr>
          <w:b w:val="1"/>
          <w:rtl w:val="0"/>
        </w:rPr>
        <w:t xml:space="preserve">merende collaborative</w:t>
      </w:r>
      <w:r w:rsidDel="00000000" w:rsidR="00000000" w:rsidRPr="00000000">
        <w:rPr>
          <w:rtl w:val="0"/>
        </w:rPr>
        <w:t xml:space="preserve"> in cui i coworker si confrontano sulle sfide del momento, </w:t>
      </w:r>
      <w:r w:rsidDel="00000000" w:rsidR="00000000" w:rsidRPr="00000000">
        <w:rPr>
          <w:b w:val="1"/>
          <w:rtl w:val="0"/>
        </w:rPr>
        <w:t xml:space="preserve">eventi ispirazionali</w:t>
      </w:r>
      <w:r w:rsidDel="00000000" w:rsidR="00000000" w:rsidRPr="00000000">
        <w:rPr>
          <w:rtl w:val="0"/>
        </w:rPr>
        <w:t xml:space="preserve"> con speaker dall’Italia e dall’estero, a momenti di presentazione e networking, e infine al canale di chat collaborativo su Slack.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i w:val="1"/>
          <w:rtl w:val="0"/>
        </w:rPr>
        <w:t xml:space="preserve">Sono un professionista e lavoro da solo</w:t>
      </w:r>
      <w:r w:rsidDel="00000000" w:rsidR="00000000" w:rsidRPr="00000000">
        <w:rPr>
          <w:rtl w:val="0"/>
        </w:rPr>
        <w:t xml:space="preserve"> - dice Davide Marini, sviluppatore freelance -  </w:t>
      </w:r>
      <w:r w:rsidDel="00000000" w:rsidR="00000000" w:rsidRPr="00000000">
        <w:rPr>
          <w:i w:val="1"/>
          <w:rtl w:val="0"/>
        </w:rPr>
        <w:t xml:space="preserve">ma stando nel coworking è come se avessi decine di colleghi, con cui confrontarmi e da cui imparare</w:t>
      </w:r>
      <w:r w:rsidDel="00000000" w:rsidR="00000000" w:rsidRPr="00000000">
        <w:rPr>
          <w:rtl w:val="0"/>
        </w:rPr>
        <w:t xml:space="preserve">”.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Lo spazio conta oltre 100 postazioni, 3 aree meeting e zone relax. Ogni utente ha accesso alla rete wifi illimitata, ha a disposizione un armadietto privato, può utilizzare la cucina attrezzata e le cabine insonorizzate per chiamate private, può ricevere ospiti o lavorare con colleghi in tavoli appartati. Inoltre, Copernico e StartMiUp offrono alcuni servizi esclusivi: il servizio di posta interno per ricezione e invio, quello di stampa, la reception attiva dalle 8.30 alle 19.30. L’accesso all’edificio e all’area di coworking è garantito 24/7 attraverso un badge di riconoscimento personale.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highlight w:val="white"/>
          <w:rtl w:val="0"/>
        </w:rPr>
        <w:t xml:space="preserve">Una community di imprenditori che condivide e impara - </w:t>
      </w:r>
      <w:r w:rsidDel="00000000" w:rsidR="00000000" w:rsidRPr="00000000">
        <w:rPr>
          <w:rtl w:val="0"/>
        </w:rPr>
        <w:t xml:space="preserve">La community è varia e vivace. Grazie alle numerose attività a favore dei giovani imprenditori, StartMiUp attrae da sempre startup digitali, che popolano un quarto del coworking (25%). Dal turismo all’analisi dei dati, dal recruiting all’internet of things, le startup che condividono gli spazi di coworking coprono i più disparati orizzonti di innovazione. Quasi il 15% sono i freelance, per lo più operanti in ambito tecnologico, che scelgono il coworking per esigenze di flessibilità. La restante fetta di utenti è dominata dalle microimprese (47%): agenzie web, consulenti, rappresentanti commerciali, che trovano nel coworking lo spazio ideale per sviluppare progetti e ampliare la rete di contatti. In ultimo, la piccola fetta restante è occupata da medie o grandi imprese che stabiliscono a Copernico la sede del loro distaccamento milanese.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highlight w:val="white"/>
          <w:rtl w:val="0"/>
        </w:rPr>
        <w:t xml:space="preserve">Il contesto Copernico -  </w:t>
      </w:r>
      <w:r w:rsidDel="00000000" w:rsidR="00000000" w:rsidRPr="00000000">
        <w:rPr>
          <w:highlight w:val="white"/>
          <w:rtl w:val="0"/>
        </w:rPr>
        <w:t xml:space="preserve">la varietà di profili e di competenze presenti nello spazio di coworking, è amplificata poi dall’inserimento nel contesto del Business Center di Copernico, che conta centinaia</w:t>
      </w:r>
      <w:r w:rsidDel="00000000" w:rsidR="00000000" w:rsidRPr="00000000">
        <w:rPr>
          <w:rtl w:val="0"/>
        </w:rPr>
        <w:t xml:space="preserve"> di</w:t>
      </w:r>
      <w:r w:rsidDel="00000000" w:rsidR="00000000" w:rsidRPr="00000000">
        <w:rPr>
          <w:rtl w:val="0"/>
        </w:rPr>
        <w:t xml:space="preserve"> aziende e migliaia di persone </w:t>
      </w:r>
      <w:r w:rsidDel="00000000" w:rsidR="00000000" w:rsidRPr="00000000">
        <w:rPr>
          <w:highlight w:val="white"/>
          <w:rtl w:val="0"/>
        </w:rPr>
        <w:t xml:space="preserve">che giornalmente condividono spazi di incontro e di lavoro: </w:t>
      </w:r>
      <w:r w:rsidDel="00000000" w:rsidR="00000000" w:rsidRPr="00000000">
        <w:rPr>
          <w:rtl w:val="0"/>
        </w:rPr>
        <w:t xml:space="preserve"> dalle aree comuni e social dell’edificio (cafè, terrazza, area lounge e reception) a sale riunioni, formazione, o meeting room private.</w:t>
      </w: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Tale panorama fa di Copernico un forte esempio di interazione tra aziende di diverse dimensioni e di contaminazione di idee e progetti, raro anche a livello europeo. Basti guardare a come in Copernico è rappresentata la “filiera” del mondo startup: con oltre 11 fondi di investimento, 4 acceleratori e 6 incubatori di impresa presenti come resident o come partner, l’associazione Italia Startup e le testate EconomyUp e Startupbusiness, che interagiscono con le startup presenti nel coworking creando quindi un sistema virtuoso di scambio. 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Roboto">
    <w:embedRegular r:id="rId1" w:subsetted="0"/>
    <w:embedBold r:id="rId2" w:subsetted="0"/>
    <w:embedItalic r:id="rId3" w:subsetted="0"/>
    <w:embedBoldItalic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before="200" w:line="240" w:lineRule="auto"/>
      <w:ind w:left="-1440" w:firstLine="0"/>
      <w:contextualSpacing w:val="0"/>
    </w:pPr>
    <w:r w:rsidDel="00000000" w:rsidR="00000000" w:rsidRPr="00000000">
      <w:rPr>
        <w:rFonts w:ascii="Roboto" w:cs="Roboto" w:eastAsia="Roboto" w:hAnsi="Roboto"/>
        <w:color w:val="666666"/>
        <w:sz w:val="20"/>
        <w:szCs w:val="20"/>
        <w:rtl w:val="0"/>
      </w:rPr>
      <w:t xml:space="preserve">                               </w:t>
    </w:r>
    <w:r w:rsidDel="00000000" w:rsidR="00000000" w:rsidRPr="00000000">
      <w:drawing>
        <wp:inline distB="114300" distT="114300" distL="114300" distR="114300">
          <wp:extent cx="622697" cy="899451"/>
          <wp:effectExtent b="0" l="0" r="0" t="0"/>
          <wp:docPr id="2" name="image03.png"/>
          <a:graphic>
            <a:graphicData uri="http://schemas.openxmlformats.org/drawingml/2006/picture">
              <pic:pic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2697" cy="89945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                                                                            </w:t>
    </w:r>
    <w:r w:rsidDel="00000000" w:rsidR="00000000" w:rsidRPr="00000000">
      <w:drawing>
        <wp:inline distB="114300" distT="114300" distL="114300" distR="114300">
          <wp:extent cx="848618" cy="848618"/>
          <wp:effectExtent b="0" l="0" r="0" t="0"/>
          <wp:docPr descr="Immagine1.png" id="1" name="image02.png"/>
          <a:graphic>
            <a:graphicData uri="http://schemas.openxmlformats.org/drawingml/2006/picture">
              <pic:pic>
                <pic:nvPicPr>
                  <pic:cNvPr descr="Immagine1.png" id="0" name="image0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8618" cy="8486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Roboto" w:cs="Roboto" w:eastAsia="Roboto" w:hAnsi="Roboto"/>
        <w:color w:val="666666"/>
        <w:sz w:val="20"/>
        <w:szCs w:val="20"/>
        <w:rtl w:val="0"/>
      </w:rPr>
      <w:t xml:space="preserve">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www.flickr.com/photos/128427947@N08/albums/72157649410634890" TargetMode="External"/><Relationship Id="rId6" Type="http://schemas.openxmlformats.org/officeDocument/2006/relationships/hyperlink" Target="https://www.flickr.com/photos/128427947@N08/sets/72157661126271774/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3.png"/><Relationship Id="rId2" Type="http://schemas.openxmlformats.org/officeDocument/2006/relationships/image" Target="media/image02.png"/></Relationships>
</file>