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Style w:val="Heading1"/>
        <w:keepNext w:val="0"/>
        <w:keepLines w:val="0"/>
        <w:spacing w:before="480" w:lineRule="auto"/>
        <w:contextualSpacing w:val="0"/>
        <w:jc w:val="center"/>
      </w:pPr>
      <w:bookmarkStart w:colFirst="0" w:colLast="0" w:name="h.5rsvxau5bpt5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keepNext w:val="0"/>
        <w:keepLines w:val="0"/>
        <w:spacing w:before="480" w:lineRule="auto"/>
        <w:contextualSpacing w:val="0"/>
        <w:jc w:val="center"/>
      </w:pPr>
      <w:bookmarkStart w:colFirst="0" w:colLast="0" w:name="h.h8mumsi648a6" w:id="1"/>
      <w:bookmarkEnd w:id="1"/>
      <w:r w:rsidDel="00000000" w:rsidR="00000000" w:rsidRPr="00000000">
        <w:rPr>
          <w:b w:val="1"/>
          <w:sz w:val="46"/>
          <w:szCs w:val="46"/>
          <w:rtl w:val="0"/>
        </w:rPr>
        <w:t xml:space="preserve">Incontro Fintech Startup: Moneyfarm e Satispay si raccontano il 22.03.2016</w:t>
      </w:r>
    </w:p>
    <w:p w:rsidR="00000000" w:rsidDel="00000000" w:rsidP="00000000" w:rsidRDefault="00000000" w:rsidRPr="00000000">
      <w:pPr>
        <w:pStyle w:val="Heading2"/>
        <w:contextualSpacing w:val="0"/>
        <w:jc w:val="center"/>
      </w:pPr>
      <w:bookmarkStart w:colFirst="0" w:colLast="0" w:name="h.h3banoog14uh" w:id="2"/>
      <w:bookmarkEnd w:id="2"/>
      <w:r w:rsidDel="00000000" w:rsidR="00000000" w:rsidRPr="00000000">
        <w:rPr>
          <w:b w:val="1"/>
          <w:i w:val="1"/>
          <w:color w:val="444444"/>
          <w:sz w:val="24"/>
          <w:szCs w:val="24"/>
          <w:rtl w:val="0"/>
        </w:rPr>
        <w:t xml:space="preserve">StartMiUp e Italia Startup lanciano il ciclo di incontri "Startup Stories made in Italy” in cui raccontano le storie di startup avviate che hanno raccolto round di finanziamento importanti e che offrono già prodotti interessanti al mercato. Un'opportunità di scoperta e ispirazione che da' il via a un ciclo di tre incontri dedicati all'innovazione. Il primo appuntamento è focalizzato sul mondo FinTech, con la testimonianza di due startup già presenti nei mercati esteri: MoneyFarm e Satispay.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3"/>
        <w:keepNext w:val="0"/>
        <w:keepLines w:val="0"/>
        <w:spacing w:before="280" w:lineRule="auto"/>
        <w:contextualSpacing w:val="0"/>
        <w:jc w:val="center"/>
      </w:pPr>
      <w:bookmarkStart w:colFirst="0" w:colLast="0" w:name="h.md6srfzakbvt" w:id="3"/>
      <w:bookmarkEnd w:id="3"/>
      <w:r w:rsidDel="00000000" w:rsidR="00000000" w:rsidRPr="00000000">
        <w:rPr>
          <w:b w:val="1"/>
          <w:i w:val="1"/>
          <w:color w:val="000000"/>
          <w:sz w:val="24"/>
          <w:szCs w:val="24"/>
          <w:rtl w:val="0"/>
        </w:rPr>
        <w:t xml:space="preserve">Martedì 22 marzo 2016 - 18:30 - Copernico Milano</w:t>
      </w:r>
    </w:p>
    <w:p w:rsidR="00000000" w:rsidDel="00000000" w:rsidP="00000000" w:rsidRDefault="00000000" w:rsidRPr="00000000">
      <w:pPr>
        <w:pStyle w:val="Heading3"/>
        <w:keepNext w:val="0"/>
        <w:keepLines w:val="0"/>
        <w:spacing w:before="280" w:lineRule="auto"/>
        <w:contextualSpacing w:val="0"/>
        <w:jc w:val="center"/>
      </w:pPr>
      <w:bookmarkStart w:colFirst="0" w:colLast="0" w:name="h.m1sqyzt8hva6" w:id="4"/>
      <w:bookmarkEnd w:id="4"/>
      <w:r w:rsidDel="00000000" w:rsidR="00000000" w:rsidRPr="00000000">
        <w:rPr>
          <w:b w:val="1"/>
          <w:i w:val="1"/>
          <w:color w:val="000000"/>
          <w:sz w:val="26"/>
          <w:szCs w:val="26"/>
          <w:rtl w:val="0"/>
        </w:rPr>
        <w:t xml:space="preserve">L'hashtag dell'evento sarà #fintechstartupIT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Paolo Galvani presidente e fondatore di MoneyFarm</w:t>
      </w:r>
      <w:r w:rsidDel="00000000" w:rsidR="00000000" w:rsidRPr="00000000">
        <w:rPr>
          <w:sz w:val="24"/>
          <w:szCs w:val="24"/>
          <w:rtl w:val="0"/>
        </w:rPr>
        <w:t xml:space="preserve"> e </w:t>
      </w:r>
      <w:r w:rsidDel="00000000" w:rsidR="00000000" w:rsidRPr="00000000">
        <w:rPr>
          <w:b w:val="1"/>
          <w:sz w:val="24"/>
          <w:szCs w:val="24"/>
          <w:rtl w:val="0"/>
        </w:rPr>
        <w:t xml:space="preserve">Andrea Allara, Head of Sales &amp; Business Development di Satispay</w:t>
      </w:r>
      <w:r w:rsidDel="00000000" w:rsidR="00000000" w:rsidRPr="00000000">
        <w:rPr>
          <w:sz w:val="24"/>
          <w:szCs w:val="24"/>
          <w:rtl w:val="0"/>
        </w:rPr>
        <w:t xml:space="preserve">, racconteranno le storie delle rispettive startup e la loro esperienza di innovatori in un settore complesso, ma ricco di opportunità come quello del Fintech.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Modera</w:t>
      </w:r>
      <w:hyperlink r:id="rId5">
        <w:r w:rsidDel="00000000" w:rsidR="00000000" w:rsidRPr="00000000">
          <w:rPr>
            <w:sz w:val="24"/>
            <w:szCs w:val="24"/>
            <w:rtl w:val="0"/>
          </w:rPr>
          <w:t xml:space="preserve"> </w:t>
        </w:r>
      </w:hyperlink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Emil Abirascid</w:t>
        </w:r>
      </w:hyperlink>
      <w:r w:rsidDel="00000000" w:rsidR="00000000" w:rsidRPr="00000000">
        <w:rPr>
          <w:sz w:val="24"/>
          <w:szCs w:val="24"/>
          <w:rtl w:val="0"/>
        </w:rPr>
        <w:t xml:space="preserve">, che recentemente,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 in un articolo uscito su Il Sole 24 ore</w:t>
        </w:r>
      </w:hyperlink>
      <w:r w:rsidDel="00000000" w:rsidR="00000000" w:rsidRPr="00000000">
        <w:rPr>
          <w:sz w:val="24"/>
          <w:szCs w:val="24"/>
          <w:rtl w:val="0"/>
        </w:rPr>
        <w:t xml:space="preserve">, ha appunto definito il 2016 l'anno del Fintech.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L'evento è gratuito, previa registrazione a questo link:</w:t>
      </w:r>
      <w:hyperlink r:id="rId8">
        <w:r w:rsidDel="00000000" w:rsidR="00000000" w:rsidRPr="00000000">
          <w:rPr>
            <w:b w:val="1"/>
            <w:sz w:val="24"/>
            <w:szCs w:val="24"/>
            <w:rtl w:val="0"/>
          </w:rPr>
          <w:t xml:space="preserve"> </w:t>
        </w:r>
      </w:hyperlink>
      <w:hyperlink r:id="rId9">
        <w:r w:rsidDel="00000000" w:rsidR="00000000" w:rsidRPr="00000000">
          <w:rPr>
            <w:b w:val="1"/>
            <w:color w:val="1155cc"/>
            <w:sz w:val="24"/>
            <w:szCs w:val="24"/>
            <w:u w:val="single"/>
            <w:rtl w:val="0"/>
          </w:rPr>
          <w:t xml:space="preserve">https://www.eventbrite.it/e/biglietti-fintech-startups-moneyfarm-e-satispay-si-raccontano-22404151420</w:t>
        </w:r>
      </w:hyperlink>
      <w:r w:rsidDel="00000000" w:rsidR="00000000" w:rsidRPr="00000000">
        <w:rPr>
          <w:b w:val="1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MoneyFarm SIM S.p.A.</w:t>
      </w:r>
      <w:r w:rsidDel="00000000" w:rsidR="00000000" w:rsidRPr="00000000">
        <w:rPr>
          <w:sz w:val="24"/>
          <w:szCs w:val="24"/>
          <w:rtl w:val="0"/>
        </w:rPr>
        <w:t xml:space="preserve"> è una Società di Intermediazione Mobiliare nata a marzo 2011, con sede a Cagliari, Milano e Londra. E' l’unica SIM italiana di consulenza finanziaria indipendente online, remunerata esclusivamente dal cliente: non riceve retrocessioni da banche o altri intermediari. Autorizzata e vigilata da Consob e Banca d'Italia ha come mission aziendale quella di aiutare i piccoli risparmiatori a gestire al meglio e consapevolmente i propri risparmi, offrendo servizi di consulenza personalizzata economici e trasparenti, attraverso le nuove tecnologie internet e mobile. Durante il 2015 ha ottenuto un primo round di finanziamenti da investitori istituzionali per 16 milioni di euro, i quali verranno destinati all'ulteriore espansione del mercato italiano e all'apertura di quello del Regno Unito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Satispay</w:t>
      </w:r>
      <w:r w:rsidDel="00000000" w:rsidR="00000000" w:rsidRPr="00000000">
        <w:rPr>
          <w:sz w:val="24"/>
          <w:szCs w:val="24"/>
          <w:rtl w:val="0"/>
        </w:rPr>
        <w:t xml:space="preserve"> è un servizio di mobile payment che consente ai propri utenti di scambiarsi denaro attraverso un network alternativo alle carte di credito e debito: libero, efficiente, gratuito e sicuro. Disponibile per iPhone, Android e Windows Phone, può essere utilizzato da chiunque abbia un conto corrente bancario per scambiare denaro con i contatti della propria rubrica telefonica e pagare nei punti vendita ed e-commerce convenzionati con la stessa semplicità con cui si invia un messaggio o si effettua il check-in sui social network. Satispay SpA è una startup innovativa frutto dell’intenso lavoro di un team di giovani italiani e ha, fino ad oggi, raccolto investimenti, da investitori istituzionali e privati, per una somma pari a 8,5 milioni di €.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L'incontro è organizzato da </w:t>
      </w:r>
      <w:hyperlink r:id="rId10">
        <w:r w:rsidDel="00000000" w:rsidR="00000000" w:rsidRPr="00000000">
          <w:rPr>
            <w:b w:val="1"/>
            <w:color w:val="1155cc"/>
            <w:sz w:val="24"/>
            <w:szCs w:val="24"/>
            <w:u w:val="single"/>
            <w:rtl w:val="0"/>
          </w:rPr>
          <w:t xml:space="preserve">StartMiUp</w:t>
        </w:r>
      </w:hyperlink>
      <w:r w:rsidDel="00000000" w:rsidR="00000000" w:rsidRPr="00000000">
        <w:rPr>
          <w:b w:val="1"/>
          <w:sz w:val="24"/>
          <w:szCs w:val="24"/>
          <w:rtl w:val="0"/>
        </w:rPr>
        <w:t xml:space="preserve"> e l'associazione</w:t>
      </w:r>
      <w:hyperlink r:id="rId11">
        <w:r w:rsidDel="00000000" w:rsidR="00000000" w:rsidRPr="00000000">
          <w:rPr>
            <w:b w:val="1"/>
            <w:sz w:val="24"/>
            <w:szCs w:val="24"/>
            <w:rtl w:val="0"/>
          </w:rPr>
          <w:t xml:space="preserve"> </w:t>
        </w:r>
      </w:hyperlink>
      <w:hyperlink r:id="rId12">
        <w:r w:rsidDel="00000000" w:rsidR="00000000" w:rsidRPr="00000000">
          <w:rPr>
            <w:b w:val="1"/>
            <w:color w:val="1155cc"/>
            <w:sz w:val="24"/>
            <w:szCs w:val="24"/>
            <w:u w:val="single"/>
            <w:rtl w:val="0"/>
          </w:rPr>
          <w:t xml:space="preserve">Italia Startup</w:t>
        </w:r>
      </w:hyperlink>
      <w:r w:rsidDel="00000000" w:rsidR="00000000" w:rsidRPr="00000000">
        <w:rPr>
          <w:b w:val="1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StartMiUp</w:t>
      </w:r>
      <w:r w:rsidDel="00000000" w:rsidR="00000000" w:rsidRPr="00000000">
        <w:rPr>
          <w:sz w:val="24"/>
          <w:szCs w:val="24"/>
          <w:rtl w:val="0"/>
        </w:rPr>
        <w:t xml:space="preserve"> dal 2012 gestisce spazi di coworking dove aggrega una community di imprenditori e talenti nel nell’ambito delle tecnologie digitali. Oltre agli spazi StartMiUp offre continue occasioni di formazione e networking, per stimolare l’incontro e la crescita di progetti imprenditoriali innovativi.</w:t>
      </w:r>
    </w:p>
    <w:p w:rsidR="00000000" w:rsidDel="00000000" w:rsidP="00000000" w:rsidRDefault="00000000" w:rsidRPr="00000000">
      <w:pPr>
        <w:pStyle w:val="Heading2"/>
        <w:contextualSpacing w:val="0"/>
      </w:pPr>
      <w:bookmarkStart w:colFirst="0" w:colLast="0" w:name="h.ylh0u8l51123" w:id="5"/>
      <w:bookmarkEnd w:id="5"/>
      <w:r w:rsidDel="00000000" w:rsidR="00000000" w:rsidRPr="00000000">
        <w:rPr>
          <w:rtl w:val="0"/>
        </w:rPr>
        <w:t xml:space="preserve">Contatti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StartMiUp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via Copernico 38, 20125 Milano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Marina Calcagno </w:t>
      </w:r>
    </w:p>
    <w:p w:rsidR="00000000" w:rsidDel="00000000" w:rsidP="00000000" w:rsidRDefault="00000000" w:rsidRPr="00000000">
      <w:pPr>
        <w:contextualSpacing w:val="0"/>
      </w:pP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marina@startmiup.it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3332410411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headerReference r:id="rId14" w:type="default"/>
      <w:headerReference r:id="rId15" w:type="first"/>
      <w:footerReference r:id="rId16" w:type="first"/>
      <w:pgSz w:h="15840" w:w="12240"/>
      <w:pgMar w:bottom="1440" w:top="1440" w:left="1440" w:right="144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contextualSpacing w:val="0"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contextualSpacing w:val="0"/>
    </w:pPr>
    <w:r w:rsidDel="00000000" w:rsidR="00000000" w:rsidRPr="00000000">
      <w:rPr>
        <w:rtl w:val="0"/>
      </w:rPr>
      <w:t xml:space="preserve">                                                                                 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contextualSpacing w:val="0"/>
      <w:rPr/>
    </w:pPr>
    <w:r w:rsidDel="00000000" w:rsidR="00000000" w:rsidRPr="00000000">
      <w:drawing>
        <wp:inline distB="114300" distT="114300" distL="114300" distR="114300">
          <wp:extent cx="1138238" cy="1138238"/>
          <wp:effectExtent b="0" l="0" r="0" t="0"/>
          <wp:docPr descr="verde500.jpg" id="1" name="image02.jpg"/>
          <a:graphic>
            <a:graphicData uri="http://schemas.openxmlformats.org/drawingml/2006/picture">
              <pic:pic>
                <pic:nvPicPr>
                  <pic:cNvPr descr="verde500.jpg" id="0" name="image0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38238" cy="11382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                                                                                 </w:t>
    </w:r>
    <w:r w:rsidDel="00000000" w:rsidR="00000000" w:rsidRPr="00000000">
      <w:drawing>
        <wp:inline distB="114300" distT="114300" distL="114300" distR="114300">
          <wp:extent cx="1547813" cy="766244"/>
          <wp:effectExtent b="0" l="0" r="0" t="0"/>
          <wp:docPr descr="Italia_Startup_transparent.png" id="2" name="image03.png"/>
          <a:graphic>
            <a:graphicData uri="http://schemas.openxmlformats.org/drawingml/2006/picture">
              <pic:pic>
                <pic:nvPicPr>
                  <pic:cNvPr descr="Italia_Startup_transparent.png" id="0" name="image0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47813" cy="76624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www.ipresslive.it/IstitutionaPages/IstitutionaPage/634" TargetMode="External"/><Relationship Id="rId10" Type="http://schemas.openxmlformats.org/officeDocument/2006/relationships/hyperlink" Target="http://startmiup.it/" TargetMode="External"/><Relationship Id="rId13" Type="http://schemas.openxmlformats.org/officeDocument/2006/relationships/hyperlink" Target="mailto:marina@startmiup.it" TargetMode="External"/><Relationship Id="rId12" Type="http://schemas.openxmlformats.org/officeDocument/2006/relationships/hyperlink" Target="http://www.ipresslive.it/IstitutionaPages/IstitutionaPage/634" TargetMode="External"/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9" Type="http://schemas.openxmlformats.org/officeDocument/2006/relationships/hyperlink" Target="https://www.eventbrite.it/e/biglietti-fintech-startups-moneyfarm-e-satispay-si-raccontano-22404151420" TargetMode="External"/><Relationship Id="rId15" Type="http://schemas.openxmlformats.org/officeDocument/2006/relationships/header" Target="header2.xml"/><Relationship Id="rId14" Type="http://schemas.openxmlformats.org/officeDocument/2006/relationships/header" Target="header1.xml"/><Relationship Id="rId16" Type="http://schemas.openxmlformats.org/officeDocument/2006/relationships/footer" Target="footer1.xml"/><Relationship Id="rId5" Type="http://schemas.openxmlformats.org/officeDocument/2006/relationships/hyperlink" Target="https://twitter.com/emilabirascid" TargetMode="External"/><Relationship Id="rId6" Type="http://schemas.openxmlformats.org/officeDocument/2006/relationships/hyperlink" Target="https://twitter.com/emilabirascid" TargetMode="External"/><Relationship Id="rId7" Type="http://schemas.openxmlformats.org/officeDocument/2006/relationships/hyperlink" Target="http://www.ilsole24ore.com/art/tecnologie/2015-12-29/il-2016-sara-anno-fintech-105234.shtml" TargetMode="External"/><Relationship Id="rId8" Type="http://schemas.openxmlformats.org/officeDocument/2006/relationships/hyperlink" Target="https://www.eventbrite.it/e/biglietti-fintech-startups-moneyfarm-e-satispay-si-raccontano-22404151420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02.jpg"/><Relationship Id="rId2" Type="http://schemas.openxmlformats.org/officeDocument/2006/relationships/image" Target="media/image03.png"/></Relationships>
</file>