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AA195" w14:textId="77777777" w:rsidR="0083731F" w:rsidRDefault="0083731F" w:rsidP="00D147A1">
      <w:pPr>
        <w:spacing w:after="0" w:line="240" w:lineRule="auto"/>
        <w:jc w:val="center"/>
        <w:rPr>
          <w:rFonts w:ascii="Arial" w:hAnsi="Arial" w:cs="Arial"/>
          <w:b/>
          <w:caps/>
          <w:noProof/>
          <w:sz w:val="24"/>
          <w:szCs w:val="44"/>
        </w:rPr>
      </w:pPr>
    </w:p>
    <w:p w14:paraId="0AD5BBC1" w14:textId="77777777" w:rsidR="00DD0E35" w:rsidRDefault="00DD0E35" w:rsidP="00DD0E35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  <w:r w:rsidRPr="000F2DF6">
        <w:rPr>
          <w:rFonts w:ascii="Trebuchet MS" w:hAnsi="Trebuchet MS" w:cs="Trebuchet MS"/>
        </w:rPr>
        <w:t>COMUNICATO STAMPA</w:t>
      </w:r>
    </w:p>
    <w:p w14:paraId="4490A0CC" w14:textId="77777777" w:rsidR="0083731F" w:rsidRDefault="0083731F" w:rsidP="00DD0E35">
      <w:pPr>
        <w:spacing w:after="0" w:line="240" w:lineRule="auto"/>
        <w:rPr>
          <w:rFonts w:ascii="Arial" w:hAnsi="Arial" w:cs="Arial"/>
          <w:b/>
          <w:caps/>
          <w:noProof/>
          <w:sz w:val="24"/>
          <w:szCs w:val="44"/>
        </w:rPr>
      </w:pPr>
    </w:p>
    <w:p w14:paraId="7B758919" w14:textId="77777777" w:rsidR="00DD0E35" w:rsidRDefault="00DD0E35" w:rsidP="00DD0E35">
      <w:pPr>
        <w:spacing w:after="0" w:line="240" w:lineRule="auto"/>
        <w:rPr>
          <w:rFonts w:ascii="Arial" w:hAnsi="Arial" w:cs="Arial"/>
          <w:b/>
          <w:caps/>
          <w:noProof/>
          <w:sz w:val="24"/>
          <w:szCs w:val="44"/>
        </w:rPr>
      </w:pPr>
    </w:p>
    <w:p w14:paraId="67197FDD" w14:textId="604D5174" w:rsidR="00074755" w:rsidRDefault="00E657A4" w:rsidP="000537CF">
      <w:pPr>
        <w:spacing w:after="0" w:line="240" w:lineRule="auto"/>
        <w:jc w:val="center"/>
        <w:rPr>
          <w:rFonts w:ascii="Trebuchet MS" w:eastAsia="Times New Roman" w:hAnsi="Trebuchet MS"/>
          <w:b/>
          <w:bCs/>
          <w:sz w:val="20"/>
          <w:szCs w:val="20"/>
        </w:rPr>
      </w:pPr>
      <w:r w:rsidRPr="00E657A4">
        <w:rPr>
          <w:rFonts w:ascii="Trebuchet MS" w:eastAsia="Times New Roman" w:hAnsi="Trebuchet MS"/>
          <w:b/>
          <w:bCs/>
          <w:sz w:val="20"/>
          <w:szCs w:val="20"/>
        </w:rPr>
        <w:t xml:space="preserve">Wolters Kluwer supporta </w:t>
      </w:r>
      <w:r w:rsidR="00247EA1">
        <w:rPr>
          <w:rFonts w:ascii="Trebuchet MS" w:eastAsia="Times New Roman" w:hAnsi="Trebuchet MS"/>
          <w:b/>
          <w:bCs/>
          <w:sz w:val="20"/>
          <w:szCs w:val="20"/>
        </w:rPr>
        <w:t>le startup</w:t>
      </w:r>
      <w:r w:rsidR="00E44304">
        <w:rPr>
          <w:rFonts w:ascii="Trebuchet MS" w:eastAsia="Times New Roman" w:hAnsi="Trebuchet MS"/>
          <w:b/>
          <w:bCs/>
          <w:sz w:val="20"/>
          <w:szCs w:val="20"/>
        </w:rPr>
        <w:t xml:space="preserve"> italiane</w:t>
      </w:r>
    </w:p>
    <w:p w14:paraId="584B1DD2" w14:textId="77777777" w:rsidR="00AF7CE2" w:rsidRPr="00AF7CE2" w:rsidRDefault="00AF7CE2" w:rsidP="000537CF">
      <w:pPr>
        <w:spacing w:after="0" w:line="240" w:lineRule="auto"/>
        <w:jc w:val="center"/>
        <w:rPr>
          <w:rFonts w:ascii="Trebuchet MS" w:eastAsia="Times New Roman" w:hAnsi="Trebuchet MS"/>
          <w:bCs/>
          <w:i/>
          <w:sz w:val="20"/>
          <w:szCs w:val="20"/>
        </w:rPr>
      </w:pPr>
    </w:p>
    <w:p w14:paraId="54C3E7A4" w14:textId="77777777" w:rsidR="00AF7CE2" w:rsidRPr="00AF7CE2" w:rsidRDefault="00AF7CE2" w:rsidP="000537CF">
      <w:pPr>
        <w:spacing w:after="0" w:line="240" w:lineRule="auto"/>
        <w:jc w:val="center"/>
        <w:rPr>
          <w:rFonts w:ascii="Trebuchet MS" w:hAnsi="Trebuchet MS" w:cs="Calibri"/>
          <w:i/>
          <w:noProof/>
          <w:sz w:val="20"/>
          <w:szCs w:val="20"/>
        </w:rPr>
      </w:pPr>
      <w:r w:rsidRPr="00AF7CE2">
        <w:rPr>
          <w:rFonts w:ascii="Trebuchet MS" w:eastAsia="Times New Roman" w:hAnsi="Trebuchet MS"/>
          <w:bCs/>
          <w:i/>
          <w:sz w:val="20"/>
          <w:szCs w:val="20"/>
        </w:rPr>
        <w:t xml:space="preserve">Siglato l’accordo di collaborazione tra Wolters Kluwer e </w:t>
      </w:r>
      <w:r w:rsidR="00E44304">
        <w:rPr>
          <w:rFonts w:ascii="Trebuchet MS" w:eastAsia="Times New Roman" w:hAnsi="Trebuchet MS"/>
          <w:bCs/>
          <w:i/>
          <w:sz w:val="20"/>
          <w:szCs w:val="20"/>
        </w:rPr>
        <w:t xml:space="preserve">Italia Startup </w:t>
      </w:r>
      <w:r w:rsidRPr="00AF7CE2">
        <w:rPr>
          <w:rFonts w:ascii="Trebuchet MS" w:eastAsia="Times New Roman" w:hAnsi="Trebuchet MS"/>
          <w:bCs/>
          <w:i/>
          <w:sz w:val="20"/>
          <w:szCs w:val="20"/>
        </w:rPr>
        <w:t xml:space="preserve">l’Associazione </w:t>
      </w:r>
      <w:r w:rsidRPr="00AF7CE2">
        <w:rPr>
          <w:rFonts w:ascii="Trebuchet MS" w:eastAsia="Times New Roman" w:hAnsi="Trebuchet MS"/>
          <w:i/>
          <w:sz w:val="20"/>
          <w:szCs w:val="20"/>
        </w:rPr>
        <w:t>che rappresenta l'ecosistema italiano connesso alle giovani imprese innovative</w:t>
      </w:r>
      <w:r w:rsidR="00E44304">
        <w:rPr>
          <w:rFonts w:ascii="Trebuchet MS" w:eastAsia="Times New Roman" w:hAnsi="Trebuchet MS"/>
          <w:i/>
          <w:sz w:val="20"/>
          <w:szCs w:val="20"/>
        </w:rPr>
        <w:t xml:space="preserve"> ad alto potenziale di crescita</w:t>
      </w:r>
    </w:p>
    <w:p w14:paraId="7A9A5D0F" w14:textId="77777777" w:rsidR="00074755" w:rsidRDefault="00074755" w:rsidP="00074755">
      <w:pPr>
        <w:spacing w:after="0" w:line="240" w:lineRule="auto"/>
        <w:jc w:val="center"/>
        <w:rPr>
          <w:rFonts w:ascii="Trebuchet MS" w:hAnsi="Trebuchet MS" w:cs="Calibri"/>
          <w:b/>
          <w:noProof/>
          <w:sz w:val="20"/>
          <w:szCs w:val="20"/>
        </w:rPr>
      </w:pPr>
    </w:p>
    <w:p w14:paraId="0EF10A87" w14:textId="77777777" w:rsidR="00E324F4" w:rsidRPr="00074755" w:rsidRDefault="00074755" w:rsidP="003522A7">
      <w:pPr>
        <w:spacing w:after="0" w:line="240" w:lineRule="auto"/>
        <w:jc w:val="center"/>
        <w:rPr>
          <w:rFonts w:ascii="Trebuchet MS" w:hAnsi="Trebuchet MS" w:cs="Calibri"/>
          <w:b/>
          <w:caps/>
          <w:noProof/>
          <w:sz w:val="20"/>
          <w:szCs w:val="20"/>
        </w:rPr>
      </w:pPr>
      <w:r w:rsidRPr="00074755">
        <w:rPr>
          <w:rFonts w:ascii="Trebuchet MS" w:hAnsi="Trebuchet MS" w:cs="Calibri"/>
          <w:i/>
          <w:noProof/>
          <w:sz w:val="20"/>
          <w:szCs w:val="20"/>
        </w:rPr>
        <w:t xml:space="preserve"> </w:t>
      </w:r>
    </w:p>
    <w:p w14:paraId="502D9D1B" w14:textId="5E9B64FE" w:rsidR="00E657A4" w:rsidRDefault="00074755" w:rsidP="00E657A4">
      <w:pPr>
        <w:rPr>
          <w:rFonts w:eastAsia="Times New Roman"/>
        </w:rPr>
      </w:pPr>
      <w:r w:rsidRPr="00074755">
        <w:rPr>
          <w:rFonts w:ascii="Trebuchet MS" w:hAnsi="Trebuchet MS" w:cs="Calibri"/>
          <w:sz w:val="20"/>
          <w:szCs w:val="20"/>
        </w:rPr>
        <w:t>Milano</w:t>
      </w:r>
      <w:r w:rsidR="00011EB0" w:rsidRPr="00074755">
        <w:rPr>
          <w:rFonts w:ascii="Trebuchet MS" w:hAnsi="Trebuchet MS" w:cs="Calibri"/>
          <w:sz w:val="20"/>
          <w:szCs w:val="20"/>
        </w:rPr>
        <w:t xml:space="preserve">, </w:t>
      </w:r>
      <w:r w:rsidR="00783DE4">
        <w:rPr>
          <w:rFonts w:ascii="Trebuchet MS" w:hAnsi="Trebuchet MS" w:cs="Calibri"/>
          <w:sz w:val="20"/>
          <w:szCs w:val="20"/>
        </w:rPr>
        <w:t>16</w:t>
      </w:r>
      <w:bookmarkStart w:id="0" w:name="_GoBack"/>
      <w:bookmarkEnd w:id="0"/>
      <w:r w:rsidR="00656D97" w:rsidRPr="00074755">
        <w:rPr>
          <w:rFonts w:ascii="Trebuchet MS" w:hAnsi="Trebuchet MS" w:cs="Calibri"/>
          <w:sz w:val="20"/>
          <w:szCs w:val="20"/>
        </w:rPr>
        <w:t xml:space="preserve"> </w:t>
      </w:r>
      <w:r w:rsidR="00E657A4">
        <w:rPr>
          <w:rFonts w:ascii="Trebuchet MS" w:hAnsi="Trebuchet MS" w:cs="Calibri"/>
          <w:sz w:val="20"/>
          <w:szCs w:val="20"/>
        </w:rPr>
        <w:t>dicembre</w:t>
      </w:r>
      <w:r w:rsidR="00656D97" w:rsidRPr="00074755">
        <w:rPr>
          <w:rFonts w:ascii="Trebuchet MS" w:hAnsi="Trebuchet MS" w:cs="Calibri"/>
          <w:sz w:val="20"/>
          <w:szCs w:val="20"/>
        </w:rPr>
        <w:t xml:space="preserve"> </w:t>
      </w:r>
      <w:r w:rsidR="00011EB0" w:rsidRPr="00074755">
        <w:rPr>
          <w:rFonts w:ascii="Trebuchet MS" w:hAnsi="Trebuchet MS" w:cs="Calibri"/>
          <w:sz w:val="20"/>
          <w:szCs w:val="20"/>
        </w:rPr>
        <w:t>2014</w:t>
      </w:r>
      <w:r w:rsidRPr="00074755">
        <w:rPr>
          <w:rFonts w:ascii="Trebuchet MS" w:hAnsi="Trebuchet MS" w:cs="Calibri"/>
          <w:sz w:val="20"/>
          <w:szCs w:val="20"/>
        </w:rPr>
        <w:t xml:space="preserve"> - </w:t>
      </w:r>
      <w:r w:rsidR="00374378">
        <w:rPr>
          <w:rFonts w:eastAsia="Times New Roman"/>
        </w:rPr>
        <w:t>Wolters Kluwer</w:t>
      </w:r>
      <w:r w:rsidR="00E657A4">
        <w:rPr>
          <w:rFonts w:eastAsia="Times New Roman"/>
        </w:rPr>
        <w:t xml:space="preserve">, </w:t>
      </w:r>
      <w:r w:rsidR="00E657A4" w:rsidRPr="00820EBD">
        <w:rPr>
          <w:rFonts w:ascii="Trebuchet MS" w:hAnsi="Trebuchet MS" w:cs="Trebuchet MS"/>
          <w:sz w:val="20"/>
          <w:szCs w:val="20"/>
        </w:rPr>
        <w:t xml:space="preserve">azienda </w:t>
      </w:r>
      <w:r w:rsidR="00E657A4" w:rsidRPr="007F02E1">
        <w:rPr>
          <w:rFonts w:ascii="Trebuchet MS" w:hAnsi="Trebuchet MS" w:cs="Trebuchet MS"/>
          <w:sz w:val="20"/>
          <w:szCs w:val="20"/>
        </w:rPr>
        <w:t xml:space="preserve">leader a livello globale nella fornitura di servizi per il mercato legale, </w:t>
      </w:r>
      <w:r w:rsidR="00E657A4">
        <w:rPr>
          <w:rFonts w:ascii="Trebuchet MS" w:hAnsi="Trebuchet MS" w:cs="Trebuchet MS"/>
          <w:sz w:val="20"/>
          <w:szCs w:val="20"/>
        </w:rPr>
        <w:t xml:space="preserve">fiscale, </w:t>
      </w:r>
      <w:r w:rsidR="00E657A4" w:rsidRPr="002C126B">
        <w:rPr>
          <w:rFonts w:ascii="Trebuchet MS" w:hAnsi="Trebuchet MS" w:cs="Trebuchet MS"/>
          <w:sz w:val="20"/>
          <w:szCs w:val="20"/>
        </w:rPr>
        <w:t>finanziario</w:t>
      </w:r>
      <w:r w:rsidR="00E657A4">
        <w:rPr>
          <w:rFonts w:ascii="Trebuchet MS" w:hAnsi="Trebuchet MS" w:cs="Trebuchet MS"/>
          <w:sz w:val="20"/>
          <w:szCs w:val="20"/>
        </w:rPr>
        <w:t xml:space="preserve"> e </w:t>
      </w:r>
      <w:proofErr w:type="spellStart"/>
      <w:r w:rsidR="00E657A4">
        <w:rPr>
          <w:rFonts w:ascii="Trebuchet MS" w:hAnsi="Trebuchet MS" w:cs="Trebuchet MS"/>
          <w:sz w:val="20"/>
          <w:szCs w:val="20"/>
        </w:rPr>
        <w:t>healthcare</w:t>
      </w:r>
      <w:proofErr w:type="spellEnd"/>
      <w:r w:rsidR="00E657A4">
        <w:rPr>
          <w:rFonts w:ascii="Trebuchet MS" w:hAnsi="Trebuchet MS" w:cs="Trebuchet MS"/>
          <w:sz w:val="20"/>
          <w:szCs w:val="20"/>
        </w:rPr>
        <w:t>, annuncia di aver</w:t>
      </w:r>
      <w:r w:rsidR="00E657A4">
        <w:rPr>
          <w:rFonts w:eastAsia="Times New Roman"/>
        </w:rPr>
        <w:t xml:space="preserve"> attivato una collaborazione con Italia Startup, Associazione che rappresenta l'ecosistema italiano connesso alle giovani imprese innovative ad alto potenziale </w:t>
      </w:r>
      <w:r w:rsidR="00374378">
        <w:rPr>
          <w:rFonts w:eastAsia="Times New Roman"/>
        </w:rPr>
        <w:t>di crescita, con l'obiettivo di</w:t>
      </w:r>
      <w:r w:rsidR="00E657A4">
        <w:rPr>
          <w:rFonts w:eastAsia="Times New Roman"/>
        </w:rPr>
        <w:t> integra</w:t>
      </w:r>
      <w:r w:rsidR="00AF7CE2">
        <w:rPr>
          <w:rFonts w:eastAsia="Times New Roman"/>
        </w:rPr>
        <w:t>re prodotti e processi aziendali</w:t>
      </w:r>
      <w:r w:rsidR="00E657A4">
        <w:rPr>
          <w:rFonts w:eastAsia="Times New Roman"/>
        </w:rPr>
        <w:t xml:space="preserve"> tramite soluzioni provenienti da startup che opera</w:t>
      </w:r>
      <w:r w:rsidR="00374378">
        <w:rPr>
          <w:rFonts w:eastAsia="Times New Roman"/>
        </w:rPr>
        <w:t>no in quest'ambito di mercato.</w:t>
      </w:r>
    </w:p>
    <w:p w14:paraId="00F0FA44" w14:textId="7570F6C1" w:rsidR="00AF7CE2" w:rsidRDefault="00AF7CE2" w:rsidP="00AF7CE2">
      <w:pPr>
        <w:rPr>
          <w:rFonts w:eastAsia="Times New Roman"/>
        </w:rPr>
      </w:pPr>
      <w:r>
        <w:rPr>
          <w:rFonts w:eastAsia="Times New Roman"/>
        </w:rPr>
        <w:t>La collaborazione tra le due organizzazioni si pone l’obiettivo di creare una contaminazione virtuosa tra un'azienda multinazionale e consolidata che guarda con curiosità e con interesse a soluzioni e prodotti innovativi e una realtà associativa che, unica nel contesto italiano, rappresenta questo ecosistema eterogeneo che gravita intorno alle startup, potendo attin</w:t>
      </w:r>
      <w:r w:rsidR="00A26B32">
        <w:rPr>
          <w:rFonts w:eastAsia="Times New Roman"/>
        </w:rPr>
        <w:t>gere al meglio dell'innovazione</w:t>
      </w:r>
      <w:r w:rsidR="001131EF">
        <w:rPr>
          <w:rFonts w:eastAsia="Times New Roman"/>
        </w:rPr>
        <w:t xml:space="preserve"> di prodotto e di processo.</w:t>
      </w:r>
    </w:p>
    <w:p w14:paraId="37BDB3EF" w14:textId="3ED1FE71" w:rsidR="00A26B32" w:rsidRPr="00A26B32" w:rsidRDefault="00E657A4" w:rsidP="00A26B32">
      <w:pPr>
        <w:jc w:val="both"/>
        <w:rPr>
          <w:rFonts w:eastAsia="Times New Roman"/>
        </w:rPr>
      </w:pPr>
      <w:r>
        <w:rPr>
          <w:rFonts w:eastAsia="Times New Roman"/>
        </w:rPr>
        <w:t xml:space="preserve">In Italia Wolters Kluwer opera nel mercato dell'editoria professionale, del software, della formazione e dei servizi con i marchi IPSOA, CEDAM, UTET Giuridica, UTET Scienze Tecniche, LEGGI D'ITALIA, INDICITALIA, IL FISCO, OSRA, ARTEL, OA SISTEMI e </w:t>
      </w:r>
      <w:proofErr w:type="spellStart"/>
      <w:r>
        <w:rPr>
          <w:rFonts w:eastAsia="Times New Roman"/>
        </w:rPr>
        <w:t>Teknoring</w:t>
      </w:r>
      <w:proofErr w:type="spellEnd"/>
      <w:r>
        <w:rPr>
          <w:rFonts w:eastAsia="Times New Roman"/>
        </w:rPr>
        <w:t xml:space="preserve">. </w:t>
      </w:r>
      <w:r w:rsidR="00A26B32" w:rsidRPr="00A26B32">
        <w:rPr>
          <w:rFonts w:eastAsia="Times New Roman"/>
        </w:rPr>
        <w:t>Con un’offerta specializzata, ampia e integrata, che spazia dall’editoria in formato cartaceo al digitale online e mobile, alle soluzioni software</w:t>
      </w:r>
      <w:r w:rsidR="00B758B5">
        <w:rPr>
          <w:rFonts w:eastAsia="Times New Roman"/>
        </w:rPr>
        <w:t xml:space="preserve"> - on premise e in the </w:t>
      </w:r>
      <w:proofErr w:type="spellStart"/>
      <w:r w:rsidR="00B758B5">
        <w:rPr>
          <w:rFonts w:eastAsia="Times New Roman"/>
        </w:rPr>
        <w:t>cloud</w:t>
      </w:r>
      <w:proofErr w:type="spellEnd"/>
      <w:r w:rsidR="00B758B5">
        <w:rPr>
          <w:rFonts w:eastAsia="Times New Roman"/>
        </w:rPr>
        <w:t xml:space="preserve"> - </w:t>
      </w:r>
      <w:r w:rsidR="00A26B32" w:rsidRPr="00A26B32">
        <w:rPr>
          <w:rFonts w:eastAsia="Times New Roman"/>
        </w:rPr>
        <w:t>ai corsi e agli eventi della Scuola di Formazione IPSOA fino alla pubblicità, rappresenta il punto di riferimento per le professioni economiche, giuridiche, tecniche, per le aziende e la Pubblica Amministrazione.</w:t>
      </w:r>
    </w:p>
    <w:p w14:paraId="57D38C4A" w14:textId="1C7DCF9E" w:rsidR="00B758B5" w:rsidRDefault="00E657A4" w:rsidP="00E657A4">
      <w:pPr>
        <w:rPr>
          <w:rFonts w:eastAsia="Times New Roman"/>
        </w:rPr>
      </w:pPr>
      <w:r>
        <w:rPr>
          <w:rFonts w:eastAsia="Times New Roman"/>
        </w:rPr>
        <w:t>Italia Startup aggrega oltr</w:t>
      </w:r>
      <w:r w:rsidR="00AF7CE2">
        <w:rPr>
          <w:rFonts w:eastAsia="Times New Roman"/>
        </w:rPr>
        <w:t xml:space="preserve">e 400 soggetti dell'ecosistema </w:t>
      </w:r>
      <w:r>
        <w:rPr>
          <w:rFonts w:eastAsia="Times New Roman"/>
        </w:rPr>
        <w:t>tra startup, incubatori, inves</w:t>
      </w:r>
      <w:r w:rsidR="00B758B5">
        <w:rPr>
          <w:rFonts w:eastAsia="Times New Roman"/>
        </w:rPr>
        <w:t>titori, abilitatori e aziende</w:t>
      </w:r>
      <w:r w:rsidR="00AF7CE2">
        <w:rPr>
          <w:rFonts w:eastAsia="Times New Roman"/>
        </w:rPr>
        <w:t xml:space="preserve">, a </w:t>
      </w:r>
      <w:r>
        <w:rPr>
          <w:rFonts w:eastAsia="Times New Roman"/>
        </w:rPr>
        <w:t>cui si aggiungono le quasi 1000 startup che sono oggetto di selezione, di incubazione, di investimento e di supporto da parte dei soci loro "partner" (incubatori, investitori e abilitatori), portatrici di innovazione, di prodotto e di processo, per tutto il sistema industriale italiano</w:t>
      </w:r>
      <w:r w:rsidR="00B758B5">
        <w:rPr>
          <w:rFonts w:eastAsia="Times New Roman"/>
        </w:rPr>
        <w:t xml:space="preserve"> e, potenzialmente, mondiale.</w:t>
      </w:r>
    </w:p>
    <w:p w14:paraId="0F5A2FBD" w14:textId="05BB9785" w:rsidR="00E657A4" w:rsidRDefault="00E657A4" w:rsidP="00E657A4">
      <w:pPr>
        <w:rPr>
          <w:rFonts w:eastAsia="Times New Roman"/>
        </w:rPr>
      </w:pPr>
      <w:r>
        <w:rPr>
          <w:rFonts w:eastAsia="Times New Roman"/>
        </w:rPr>
        <w:t xml:space="preserve"> </w:t>
      </w:r>
      <w:r w:rsidR="00AF7CE2">
        <w:rPr>
          <w:rFonts w:eastAsia="Times New Roman"/>
        </w:rPr>
        <w:t>“Siamo entusiasti dell’accordo siglato con Italia Startup”, ha dichiarato Giulietta Lemmi, CEO di Wolters Kluwer Italia. “</w:t>
      </w:r>
      <w:r w:rsidR="00E44304">
        <w:rPr>
          <w:rFonts w:eastAsia="Times New Roman"/>
        </w:rPr>
        <w:t>La nostra azienda</w:t>
      </w:r>
      <w:r w:rsidR="00AF7CE2">
        <w:rPr>
          <w:rFonts w:eastAsia="Times New Roman"/>
        </w:rPr>
        <w:t>, oggi più che mai, guard</w:t>
      </w:r>
      <w:r w:rsidR="00E44304">
        <w:rPr>
          <w:rFonts w:eastAsia="Times New Roman"/>
        </w:rPr>
        <w:t>a</w:t>
      </w:r>
      <w:r w:rsidR="00B758B5">
        <w:rPr>
          <w:rFonts w:eastAsia="Times New Roman"/>
        </w:rPr>
        <w:t xml:space="preserve"> all’innovazione </w:t>
      </w:r>
      <w:r w:rsidR="00AF7CE2">
        <w:rPr>
          <w:rFonts w:eastAsia="Times New Roman"/>
        </w:rPr>
        <w:t xml:space="preserve">e alla tecnologia per fornire ai propri clienti soluzioni sempre più avanzate e in grado di supportarli nel </w:t>
      </w:r>
      <w:r w:rsidR="00A26B32">
        <w:rPr>
          <w:rFonts w:eastAsia="Times New Roman"/>
        </w:rPr>
        <w:t>loro</w:t>
      </w:r>
      <w:r w:rsidR="00AF7CE2">
        <w:rPr>
          <w:rFonts w:eastAsia="Times New Roman"/>
        </w:rPr>
        <w:t xml:space="preserve"> </w:t>
      </w:r>
      <w:proofErr w:type="spellStart"/>
      <w:r w:rsidR="00AF7CE2">
        <w:rPr>
          <w:rFonts w:eastAsia="Times New Roman"/>
        </w:rPr>
        <w:t>workflow</w:t>
      </w:r>
      <w:proofErr w:type="spellEnd"/>
      <w:r w:rsidR="00AF7CE2">
        <w:rPr>
          <w:rFonts w:eastAsia="Times New Roman"/>
        </w:rPr>
        <w:t xml:space="preserve"> quotidian</w:t>
      </w:r>
      <w:r w:rsidR="005C6FE5">
        <w:rPr>
          <w:rFonts w:eastAsia="Times New Roman"/>
        </w:rPr>
        <w:t>o.</w:t>
      </w:r>
      <w:r w:rsidR="00AF7CE2">
        <w:rPr>
          <w:rFonts w:eastAsia="Times New Roman"/>
        </w:rPr>
        <w:t xml:space="preserve"> </w:t>
      </w:r>
      <w:r w:rsidR="00B27995" w:rsidRPr="003574B1">
        <w:rPr>
          <w:rFonts w:eastAsia="Times New Roman"/>
        </w:rPr>
        <w:t>L</w:t>
      </w:r>
      <w:r w:rsidR="00AF7CE2" w:rsidRPr="003574B1">
        <w:rPr>
          <w:rFonts w:eastAsia="Times New Roman"/>
        </w:rPr>
        <w:t xml:space="preserve">’accordo con Italia Startup </w:t>
      </w:r>
      <w:r w:rsidR="00B27995" w:rsidRPr="003574B1">
        <w:rPr>
          <w:rFonts w:eastAsia="Times New Roman"/>
        </w:rPr>
        <w:t xml:space="preserve">ha per noi un </w:t>
      </w:r>
      <w:r w:rsidR="000C6D6F" w:rsidRPr="003574B1">
        <w:rPr>
          <w:rFonts w:eastAsia="Times New Roman"/>
        </w:rPr>
        <w:t>grosso</w:t>
      </w:r>
      <w:r w:rsidR="00B27995" w:rsidRPr="003574B1">
        <w:rPr>
          <w:rFonts w:eastAsia="Times New Roman"/>
        </w:rPr>
        <w:t xml:space="preserve"> valore, </w:t>
      </w:r>
      <w:r w:rsidR="00A26B32" w:rsidRPr="003574B1">
        <w:rPr>
          <w:rFonts w:eastAsia="Times New Roman"/>
        </w:rPr>
        <w:t>perché ci aiuta</w:t>
      </w:r>
      <w:r w:rsidR="003574B1" w:rsidRPr="003574B1">
        <w:rPr>
          <w:rFonts w:eastAsia="Times New Roman"/>
        </w:rPr>
        <w:t xml:space="preserve"> ad entrare in contatto con</w:t>
      </w:r>
      <w:r w:rsidR="00AF7CE2" w:rsidRPr="003574B1">
        <w:rPr>
          <w:rFonts w:eastAsia="Times New Roman"/>
        </w:rPr>
        <w:t xml:space="preserve"> giovani realtà imprenditoriali presenti nel </w:t>
      </w:r>
      <w:r w:rsidR="00A26B32" w:rsidRPr="003574B1">
        <w:rPr>
          <w:rFonts w:eastAsia="Times New Roman"/>
        </w:rPr>
        <w:t>nostro</w:t>
      </w:r>
      <w:r w:rsidR="00AF7CE2" w:rsidRPr="003574B1">
        <w:rPr>
          <w:rFonts w:eastAsia="Times New Roman"/>
        </w:rPr>
        <w:t xml:space="preserve"> paese”.</w:t>
      </w:r>
    </w:p>
    <w:p w14:paraId="18F76590" w14:textId="09A3FB1D" w:rsidR="00E657A4" w:rsidRPr="00116C84" w:rsidRDefault="003574B1" w:rsidP="00E657A4">
      <w:pPr>
        <w:rPr>
          <w:rFonts w:eastAsia="Times New Roman"/>
        </w:rPr>
      </w:pPr>
      <w:r>
        <w:rPr>
          <w:rFonts w:eastAsia="Times New Roman"/>
        </w:rPr>
        <w:t>“</w:t>
      </w:r>
      <w:r w:rsidR="00116C84" w:rsidRPr="00951E3E">
        <w:rPr>
          <w:rFonts w:eastAsia="Times New Roman" w:cs="Calibri"/>
          <w:lang w:eastAsia="it-IT"/>
        </w:rPr>
        <w:t xml:space="preserve">Wolters Kluwer Italia – ha commentato, Riccardo </w:t>
      </w:r>
      <w:proofErr w:type="spellStart"/>
      <w:r w:rsidR="00116C84" w:rsidRPr="00951E3E">
        <w:rPr>
          <w:rFonts w:eastAsia="Times New Roman" w:cs="Calibri"/>
          <w:lang w:eastAsia="it-IT"/>
        </w:rPr>
        <w:t>Donadon</w:t>
      </w:r>
      <w:proofErr w:type="spellEnd"/>
      <w:r w:rsidR="00116C84" w:rsidRPr="00951E3E">
        <w:rPr>
          <w:rFonts w:eastAsia="Times New Roman" w:cs="Calibri"/>
          <w:lang w:eastAsia="it-IT"/>
        </w:rPr>
        <w:t xml:space="preserve">, Presidente di Italia Startup - rappresenta il primo caso concreto di impresa </w:t>
      </w:r>
      <w:r w:rsidR="00116C84">
        <w:rPr>
          <w:rFonts w:eastAsia="Times New Roman" w:cs="Calibri"/>
          <w:lang w:eastAsia="it-IT"/>
        </w:rPr>
        <w:t>consolidata</w:t>
      </w:r>
      <w:r w:rsidR="00116C84" w:rsidRPr="00951E3E">
        <w:rPr>
          <w:rFonts w:eastAsia="Times New Roman" w:cs="Calibri"/>
          <w:lang w:eastAsia="it-IT"/>
        </w:rPr>
        <w:t xml:space="preserve"> che attiva l’ecosistema che ruota intorno alla nostra Associazione, per individuare startup innovative che possano facilitare contaminazioni di modelli e di processi con le proprie linee di business. </w:t>
      </w:r>
      <w:r w:rsidR="005F468B">
        <w:rPr>
          <w:rFonts w:eastAsia="Times New Roman" w:cs="Calibri"/>
          <w:lang w:eastAsia="it-IT"/>
        </w:rPr>
        <w:t>Questo</w:t>
      </w:r>
      <w:r w:rsidR="00A1336D">
        <w:rPr>
          <w:rFonts w:eastAsia="Times New Roman" w:cs="Calibri"/>
          <w:lang w:eastAsia="it-IT"/>
        </w:rPr>
        <w:t xml:space="preserve"> </w:t>
      </w:r>
      <w:r w:rsidR="005F468B">
        <w:rPr>
          <w:rFonts w:eastAsia="Times New Roman" w:cs="Calibri"/>
          <w:lang w:eastAsia="it-IT"/>
        </w:rPr>
        <w:t>accordo</w:t>
      </w:r>
      <w:r w:rsidR="00515D0B">
        <w:rPr>
          <w:rFonts w:eastAsia="Times New Roman" w:cs="Calibri"/>
          <w:lang w:eastAsia="it-IT"/>
        </w:rPr>
        <w:t xml:space="preserve"> consente</w:t>
      </w:r>
      <w:r w:rsidR="00116C84" w:rsidRPr="00951E3E">
        <w:rPr>
          <w:rFonts w:eastAsia="Times New Roman" w:cs="Calibri"/>
          <w:lang w:eastAsia="it-IT"/>
        </w:rPr>
        <w:t xml:space="preserve"> </w:t>
      </w:r>
      <w:r w:rsidR="00116C84">
        <w:rPr>
          <w:rFonts w:eastAsia="Times New Roman" w:cs="Calibri"/>
          <w:lang w:eastAsia="it-IT"/>
        </w:rPr>
        <w:t>a</w:t>
      </w:r>
      <w:r w:rsidR="00A1336D">
        <w:rPr>
          <w:rFonts w:eastAsia="Times New Roman" w:cs="Calibri"/>
          <w:lang w:eastAsia="it-IT"/>
        </w:rPr>
        <w:t xml:space="preserve"> </w:t>
      </w:r>
      <w:r w:rsidR="00116C84" w:rsidRPr="00951E3E">
        <w:rPr>
          <w:rFonts w:eastAsia="Times New Roman" w:cs="Calibri"/>
          <w:lang w:eastAsia="it-IT"/>
        </w:rPr>
        <w:t xml:space="preserve">Wolters Kluwer di avvicinare l’innovazione che viene </w:t>
      </w:r>
      <w:r w:rsidR="00A1336D">
        <w:rPr>
          <w:rFonts w:eastAsia="Times New Roman" w:cs="Calibri"/>
          <w:lang w:eastAsia="it-IT"/>
        </w:rPr>
        <w:t>dall’</w:t>
      </w:r>
      <w:r w:rsidR="00116C84" w:rsidRPr="00951E3E">
        <w:rPr>
          <w:rFonts w:eastAsia="Times New Roman" w:cs="Calibri"/>
          <w:lang w:eastAsia="it-IT"/>
        </w:rPr>
        <w:t>ecosistema startup italiano, con interaz</w:t>
      </w:r>
      <w:r w:rsidR="00116C84" w:rsidRPr="00116C84">
        <w:rPr>
          <w:rFonts w:eastAsia="Times New Roman" w:cs="Calibri"/>
          <w:lang w:eastAsia="it-IT"/>
        </w:rPr>
        <w:t xml:space="preserve">ioni </w:t>
      </w:r>
      <w:r w:rsidR="00116C84">
        <w:rPr>
          <w:rFonts w:eastAsia="Times New Roman" w:cs="Calibri"/>
          <w:lang w:eastAsia="it-IT"/>
        </w:rPr>
        <w:t>potenzialmente</w:t>
      </w:r>
      <w:r w:rsidR="00116C84" w:rsidRPr="00951E3E">
        <w:rPr>
          <w:rFonts w:eastAsia="Times New Roman" w:cs="Calibri"/>
          <w:lang w:eastAsia="it-IT"/>
        </w:rPr>
        <w:t xml:space="preserve"> </w:t>
      </w:r>
      <w:r w:rsidR="00116C84">
        <w:rPr>
          <w:rFonts w:eastAsia="Times New Roman" w:cs="Calibri"/>
          <w:lang w:eastAsia="it-IT"/>
        </w:rPr>
        <w:t xml:space="preserve">molto </w:t>
      </w:r>
      <w:r w:rsidR="00116C84" w:rsidRPr="00951E3E">
        <w:rPr>
          <w:rFonts w:eastAsia="Times New Roman" w:cs="Calibri"/>
          <w:lang w:eastAsia="it-IT"/>
        </w:rPr>
        <w:t>proficue per tutti gli attori coinvolti</w:t>
      </w:r>
      <w:r>
        <w:rPr>
          <w:rFonts w:eastAsia="Times New Roman" w:cs="Calibri"/>
          <w:lang w:eastAsia="it-IT"/>
        </w:rPr>
        <w:t xml:space="preserve">”. </w:t>
      </w:r>
    </w:p>
    <w:p w14:paraId="536ADF38" w14:textId="77777777" w:rsidR="00DD0E35" w:rsidRPr="00D12B8A" w:rsidRDefault="00E657A4" w:rsidP="00951E3E">
      <w:pPr>
        <w:rPr>
          <w:rFonts w:ascii="Trebuchet MS" w:hAnsi="Trebuchet MS"/>
          <w:b/>
          <w:bCs/>
          <w:iCs/>
          <w:sz w:val="20"/>
          <w:szCs w:val="20"/>
        </w:rPr>
      </w:pPr>
      <w:r>
        <w:lastRenderedPageBreak/>
        <w:br/>
      </w:r>
      <w:r>
        <w:br/>
      </w:r>
      <w:r w:rsidR="00DD0E35" w:rsidRPr="00D12B8A">
        <w:rPr>
          <w:rFonts w:ascii="Trebuchet MS" w:hAnsi="Trebuchet MS"/>
          <w:b/>
          <w:bCs/>
          <w:iCs/>
          <w:sz w:val="20"/>
          <w:szCs w:val="20"/>
        </w:rPr>
        <w:t>Wolters Kluwer</w:t>
      </w:r>
    </w:p>
    <w:p w14:paraId="4602424F" w14:textId="77777777" w:rsidR="00DD0E35" w:rsidRPr="00B71F18" w:rsidRDefault="00DD0E35" w:rsidP="00DD0E35">
      <w:pPr>
        <w:autoSpaceDE w:val="0"/>
        <w:autoSpaceDN w:val="0"/>
        <w:jc w:val="both"/>
        <w:rPr>
          <w:rFonts w:ascii="Trebuchet MS" w:hAnsi="Trebuchet MS"/>
          <w:iCs/>
          <w:sz w:val="20"/>
          <w:szCs w:val="20"/>
        </w:rPr>
      </w:pPr>
      <w:r w:rsidRPr="00B71F18">
        <w:rPr>
          <w:rFonts w:ascii="Trebuchet MS" w:hAnsi="Trebuchet MS"/>
          <w:iCs/>
          <w:sz w:val="20"/>
          <w:szCs w:val="20"/>
        </w:rPr>
        <w:t xml:space="preserve">Wolters Kluwer ha registrato nel 2013 un fatturato di 3,6 miliardi di Euro (4,7 miliardi di Dollari), impiega circa 19.000 persone in tutto il mondo e gestisce attività in 40 paesi in Europa, Nord America, Asia Pacifico e America Latina. Wolters Kluwer ha sede ad Alphen </w:t>
      </w:r>
      <w:proofErr w:type="spellStart"/>
      <w:r w:rsidRPr="00B71F18">
        <w:rPr>
          <w:rFonts w:ascii="Trebuchet MS" w:hAnsi="Trebuchet MS"/>
          <w:iCs/>
          <w:sz w:val="20"/>
          <w:szCs w:val="20"/>
        </w:rPr>
        <w:t>aan</w:t>
      </w:r>
      <w:proofErr w:type="spellEnd"/>
      <w:r w:rsidRPr="00B71F18">
        <w:rPr>
          <w:rFonts w:ascii="Trebuchet MS" w:hAnsi="Trebuchet MS"/>
          <w:iCs/>
          <w:sz w:val="20"/>
          <w:szCs w:val="20"/>
        </w:rPr>
        <w:t xml:space="preserve"> </w:t>
      </w:r>
      <w:proofErr w:type="spellStart"/>
      <w:r w:rsidRPr="00B71F18">
        <w:rPr>
          <w:rFonts w:ascii="Trebuchet MS" w:hAnsi="Trebuchet MS"/>
          <w:iCs/>
          <w:sz w:val="20"/>
          <w:szCs w:val="20"/>
        </w:rPr>
        <w:t>den</w:t>
      </w:r>
      <w:proofErr w:type="spellEnd"/>
      <w:r w:rsidRPr="00B71F18">
        <w:rPr>
          <w:rFonts w:ascii="Trebuchet MS" w:hAnsi="Trebuchet MS"/>
          <w:iCs/>
          <w:sz w:val="20"/>
          <w:szCs w:val="20"/>
        </w:rPr>
        <w:t xml:space="preserve"> </w:t>
      </w:r>
      <w:proofErr w:type="spellStart"/>
      <w:r w:rsidRPr="00B71F18">
        <w:rPr>
          <w:rFonts w:ascii="Trebuchet MS" w:hAnsi="Trebuchet MS"/>
          <w:iCs/>
          <w:sz w:val="20"/>
          <w:szCs w:val="20"/>
        </w:rPr>
        <w:t>Rijn</w:t>
      </w:r>
      <w:proofErr w:type="spellEnd"/>
      <w:r w:rsidRPr="00B71F18">
        <w:rPr>
          <w:rFonts w:ascii="Trebuchet MS" w:hAnsi="Trebuchet MS"/>
          <w:iCs/>
          <w:sz w:val="20"/>
          <w:szCs w:val="20"/>
        </w:rPr>
        <w:t xml:space="preserve"> in Olanda. Le azioni di Wolters Kluwer sono quotate su </w:t>
      </w:r>
      <w:proofErr w:type="spellStart"/>
      <w:r w:rsidRPr="00B71F18">
        <w:rPr>
          <w:rFonts w:ascii="Trebuchet MS" w:hAnsi="Trebuchet MS"/>
          <w:iCs/>
          <w:sz w:val="20"/>
          <w:szCs w:val="20"/>
        </w:rPr>
        <w:t>Euronext</w:t>
      </w:r>
      <w:proofErr w:type="spellEnd"/>
      <w:r w:rsidRPr="00B71F18">
        <w:rPr>
          <w:rFonts w:ascii="Trebuchet MS" w:hAnsi="Trebuchet MS"/>
          <w:iCs/>
          <w:sz w:val="20"/>
          <w:szCs w:val="20"/>
        </w:rPr>
        <w:t xml:space="preserve"> Amsterdam (WKL) e sono incluse negli indici AEX ed </w:t>
      </w:r>
      <w:proofErr w:type="spellStart"/>
      <w:r w:rsidRPr="00B71F18">
        <w:rPr>
          <w:rFonts w:ascii="Trebuchet MS" w:hAnsi="Trebuchet MS"/>
          <w:iCs/>
          <w:sz w:val="20"/>
          <w:szCs w:val="20"/>
        </w:rPr>
        <w:t>Euronext</w:t>
      </w:r>
      <w:proofErr w:type="spellEnd"/>
      <w:r w:rsidRPr="00B71F18">
        <w:rPr>
          <w:rFonts w:ascii="Trebuchet MS" w:hAnsi="Trebuchet MS"/>
          <w:iCs/>
          <w:sz w:val="20"/>
          <w:szCs w:val="20"/>
        </w:rPr>
        <w:t xml:space="preserve"> 100.</w:t>
      </w:r>
      <w:r w:rsidRPr="00B71F18">
        <w:rPr>
          <w:rFonts w:ascii="Trebuchet MS" w:eastAsiaTheme="minorEastAsia" w:hAnsi="Trebuchet MS"/>
          <w:color w:val="FFFFFF" w:themeColor="background1"/>
          <w:kern w:val="24"/>
          <w:sz w:val="32"/>
          <w:szCs w:val="32"/>
          <w:lang w:eastAsia="it-IT"/>
        </w:rPr>
        <w:t xml:space="preserve"> </w:t>
      </w:r>
      <w:r w:rsidRPr="00B71F18">
        <w:rPr>
          <w:rFonts w:ascii="Trebuchet MS" w:hAnsi="Trebuchet MS"/>
          <w:iCs/>
          <w:sz w:val="20"/>
          <w:szCs w:val="20"/>
        </w:rPr>
        <w:t xml:space="preserve">Wolters Kluwer detiene un Level 1 American </w:t>
      </w:r>
      <w:proofErr w:type="spellStart"/>
      <w:r w:rsidRPr="00B71F18">
        <w:rPr>
          <w:rFonts w:ascii="Trebuchet MS" w:hAnsi="Trebuchet MS"/>
          <w:iCs/>
          <w:sz w:val="20"/>
          <w:szCs w:val="20"/>
        </w:rPr>
        <w:t>Depositary</w:t>
      </w:r>
      <w:proofErr w:type="spellEnd"/>
      <w:r w:rsidRPr="00B71F18">
        <w:rPr>
          <w:rFonts w:ascii="Trebuchet MS" w:hAnsi="Trebuchet MS"/>
          <w:iCs/>
          <w:sz w:val="20"/>
          <w:szCs w:val="20"/>
        </w:rPr>
        <w:t xml:space="preserve"> </w:t>
      </w:r>
      <w:proofErr w:type="spellStart"/>
      <w:r w:rsidRPr="00B71F18">
        <w:rPr>
          <w:rFonts w:ascii="Trebuchet MS" w:hAnsi="Trebuchet MS"/>
          <w:iCs/>
          <w:sz w:val="20"/>
          <w:szCs w:val="20"/>
        </w:rPr>
        <w:t>Receipt</w:t>
      </w:r>
      <w:proofErr w:type="spellEnd"/>
      <w:r w:rsidRPr="00B71F18">
        <w:rPr>
          <w:rFonts w:ascii="Trebuchet MS" w:hAnsi="Trebuchet MS"/>
          <w:iCs/>
          <w:sz w:val="20"/>
          <w:szCs w:val="20"/>
        </w:rPr>
        <w:t xml:space="preserve"> </w:t>
      </w:r>
      <w:proofErr w:type="spellStart"/>
      <w:r w:rsidRPr="00B71F18">
        <w:rPr>
          <w:rFonts w:ascii="Trebuchet MS" w:hAnsi="Trebuchet MS"/>
          <w:iCs/>
          <w:sz w:val="20"/>
          <w:szCs w:val="20"/>
        </w:rPr>
        <w:t>program</w:t>
      </w:r>
      <w:proofErr w:type="spellEnd"/>
      <w:r w:rsidRPr="00B71F18">
        <w:rPr>
          <w:rFonts w:ascii="Trebuchet MS" w:hAnsi="Trebuchet MS"/>
          <w:iCs/>
          <w:sz w:val="20"/>
          <w:szCs w:val="20"/>
        </w:rPr>
        <w:t>. Gli ADR sono scambiati nel mercato U.S. (WTKWY).</w:t>
      </w:r>
    </w:p>
    <w:p w14:paraId="5FB697CE" w14:textId="77777777" w:rsidR="00DD0E35" w:rsidRPr="00B71F18" w:rsidRDefault="00DD0E35" w:rsidP="00DD0E35">
      <w:pPr>
        <w:spacing w:line="240" w:lineRule="auto"/>
        <w:jc w:val="both"/>
        <w:rPr>
          <w:rFonts w:ascii="Trebuchet MS" w:hAnsi="Trebuchet MS"/>
          <w:bCs/>
          <w:iCs/>
          <w:sz w:val="20"/>
          <w:szCs w:val="20"/>
        </w:rPr>
      </w:pPr>
      <w:r w:rsidRPr="00B71F18">
        <w:rPr>
          <w:rFonts w:ascii="Trebuchet MS" w:hAnsi="Trebuchet MS"/>
          <w:bCs/>
          <w:iCs/>
          <w:sz w:val="20"/>
          <w:szCs w:val="20"/>
        </w:rPr>
        <w:t xml:space="preserve">Wolters Kluwer opera in Italia nel mercato dell’editoria professionale, del software, della formazione e dei servizi con i marchi IPSOA, CEDAM, UTET Giuridica, UTET Scienze Tecniche, LEGGI D’ITALIA, INDICITALIA, IL FISCO, OSRA, ARTEL, OA SISTEMI e </w:t>
      </w:r>
      <w:proofErr w:type="spellStart"/>
      <w:r w:rsidRPr="00B71F18">
        <w:rPr>
          <w:rFonts w:ascii="Trebuchet MS" w:hAnsi="Trebuchet MS"/>
          <w:bCs/>
          <w:iCs/>
          <w:sz w:val="20"/>
          <w:szCs w:val="20"/>
        </w:rPr>
        <w:t>Teknoring</w:t>
      </w:r>
      <w:proofErr w:type="spellEnd"/>
      <w:r w:rsidRPr="00B71F18">
        <w:rPr>
          <w:rFonts w:ascii="Trebuchet MS" w:hAnsi="Trebuchet MS"/>
          <w:bCs/>
          <w:iCs/>
          <w:sz w:val="20"/>
          <w:szCs w:val="20"/>
        </w:rPr>
        <w:t xml:space="preserve">. </w:t>
      </w:r>
    </w:p>
    <w:p w14:paraId="7AEAA222" w14:textId="77777777" w:rsidR="00DD0E35" w:rsidRPr="00B71F18" w:rsidRDefault="00DD0E35" w:rsidP="00DD0E35">
      <w:pPr>
        <w:spacing w:line="240" w:lineRule="auto"/>
        <w:jc w:val="both"/>
        <w:rPr>
          <w:rFonts w:ascii="Trebuchet MS" w:hAnsi="Trebuchet MS"/>
          <w:bCs/>
          <w:iCs/>
          <w:sz w:val="20"/>
          <w:szCs w:val="20"/>
        </w:rPr>
      </w:pPr>
      <w:r w:rsidRPr="00B71F18">
        <w:rPr>
          <w:rFonts w:ascii="Trebuchet MS" w:hAnsi="Trebuchet MS"/>
          <w:bCs/>
          <w:iCs/>
          <w:sz w:val="20"/>
          <w:szCs w:val="20"/>
        </w:rPr>
        <w:t xml:space="preserve">Con un’offerta specializzata, ampia e integrata, che spazia dall’editoria in formato cartaceo al digitale online e mobile, alle soluzioni software - on premise e in the </w:t>
      </w:r>
      <w:proofErr w:type="spellStart"/>
      <w:r w:rsidRPr="00B71F18">
        <w:rPr>
          <w:rFonts w:ascii="Trebuchet MS" w:hAnsi="Trebuchet MS"/>
          <w:bCs/>
          <w:iCs/>
          <w:sz w:val="20"/>
          <w:szCs w:val="20"/>
        </w:rPr>
        <w:t>cloud</w:t>
      </w:r>
      <w:proofErr w:type="spellEnd"/>
      <w:r w:rsidRPr="00B71F18">
        <w:rPr>
          <w:rFonts w:ascii="Trebuchet MS" w:hAnsi="Trebuchet MS"/>
          <w:bCs/>
          <w:iCs/>
          <w:sz w:val="20"/>
          <w:szCs w:val="20"/>
        </w:rPr>
        <w:t xml:space="preserve"> -  ai corsi e agli eventi della Scuola di Formazione IPSOA fino alla pubblicità, rappresenta il punto di riferimento per le professioni economiche, giuridiche, tecniche e del lavoro, per le aziende e la Pubblica Amministrazione. Per ulteriori informazioni </w:t>
      </w:r>
      <w:hyperlink r:id="rId8" w:history="1">
        <w:r w:rsidRPr="00B71F18">
          <w:rPr>
            <w:rStyle w:val="Collegamentoipertestuale"/>
            <w:rFonts w:ascii="Trebuchet MS" w:hAnsi="Trebuchet MS"/>
            <w:bCs/>
            <w:iCs/>
            <w:sz w:val="20"/>
            <w:szCs w:val="20"/>
          </w:rPr>
          <w:t>www.wolterskluwer.it</w:t>
        </w:r>
      </w:hyperlink>
    </w:p>
    <w:p w14:paraId="165AEC90" w14:textId="77777777" w:rsidR="00DD0E35" w:rsidRDefault="00DD0E35" w:rsidP="00DD0E35">
      <w:pPr>
        <w:spacing w:after="0" w:line="240" w:lineRule="auto"/>
        <w:jc w:val="both"/>
        <w:rPr>
          <w:rFonts w:ascii="Trebuchet MS" w:hAnsi="Trebuchet MS" w:cs="Trebuchet MS"/>
          <w:b/>
          <w:sz w:val="20"/>
          <w:szCs w:val="20"/>
        </w:rPr>
      </w:pPr>
    </w:p>
    <w:p w14:paraId="39320DAE" w14:textId="77777777" w:rsidR="00DD0E35" w:rsidRPr="00D12B8A" w:rsidRDefault="00DD0E35" w:rsidP="00DD0E35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M</w:t>
      </w:r>
      <w:r w:rsidRPr="00D12B8A">
        <w:rPr>
          <w:rFonts w:ascii="Trebuchet MS" w:hAnsi="Trebuchet MS" w:cs="Trebuchet MS"/>
          <w:b/>
          <w:sz w:val="20"/>
          <w:szCs w:val="20"/>
        </w:rPr>
        <w:t xml:space="preserve">edia </w:t>
      </w:r>
    </w:p>
    <w:p w14:paraId="50439CFC" w14:textId="77777777" w:rsidR="00DD0E35" w:rsidRPr="00E05BC4" w:rsidRDefault="00DD0E35" w:rsidP="00DD0E35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E05BC4">
        <w:rPr>
          <w:rFonts w:ascii="Trebuchet MS" w:hAnsi="Trebuchet MS" w:cs="Trebuchet MS"/>
          <w:i/>
          <w:sz w:val="20"/>
          <w:szCs w:val="20"/>
        </w:rPr>
        <w:t>Angela De Tommaso</w:t>
      </w:r>
    </w:p>
    <w:p w14:paraId="4CEA420B" w14:textId="77777777" w:rsidR="00DD0E35" w:rsidRDefault="00DD0E35" w:rsidP="00DD0E35">
      <w:pPr>
        <w:spacing w:after="0" w:line="240" w:lineRule="auto"/>
        <w:jc w:val="both"/>
        <w:rPr>
          <w:rFonts w:ascii="Trebuchet MS" w:hAnsi="Trebuchet MS" w:cs="Trebuchet MS"/>
          <w:i/>
          <w:sz w:val="20"/>
          <w:szCs w:val="20"/>
        </w:rPr>
      </w:pPr>
      <w:proofErr w:type="spellStart"/>
      <w:r w:rsidRPr="00E05BC4">
        <w:rPr>
          <w:rFonts w:ascii="Trebuchet MS" w:hAnsi="Trebuchet MS" w:cs="Trebuchet MS"/>
          <w:i/>
          <w:sz w:val="20"/>
          <w:szCs w:val="20"/>
        </w:rPr>
        <w:t>Communication</w:t>
      </w:r>
      <w:proofErr w:type="spellEnd"/>
      <w:r w:rsidRPr="00E05BC4">
        <w:rPr>
          <w:rFonts w:ascii="Trebuchet MS" w:hAnsi="Trebuchet MS" w:cs="Trebuchet MS"/>
          <w:i/>
          <w:sz w:val="20"/>
          <w:szCs w:val="20"/>
        </w:rPr>
        <w:t xml:space="preserve"> Manager</w:t>
      </w:r>
    </w:p>
    <w:p w14:paraId="51F4794F" w14:textId="77777777" w:rsidR="00DD0E35" w:rsidRPr="00E05BC4" w:rsidRDefault="00DD0E35" w:rsidP="00DD0E35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Trebuchet MS"/>
          <w:i/>
          <w:sz w:val="20"/>
          <w:szCs w:val="20"/>
        </w:rPr>
        <w:t>Tel. 02 82 47 63 24</w:t>
      </w:r>
    </w:p>
    <w:p w14:paraId="2ADEB952" w14:textId="77777777" w:rsidR="00DD0E35" w:rsidRPr="00E05BC4" w:rsidRDefault="00DD0E35" w:rsidP="00DD0E35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E05BC4">
        <w:rPr>
          <w:rFonts w:ascii="Trebuchet MS" w:hAnsi="Trebuchet MS" w:cs="Trebuchet MS"/>
          <w:i/>
          <w:sz w:val="20"/>
          <w:szCs w:val="20"/>
        </w:rPr>
        <w:t>Angela.DeTommaso@wki.it</w:t>
      </w:r>
    </w:p>
    <w:p w14:paraId="3D784EAA" w14:textId="77777777" w:rsidR="00DD0E35" w:rsidRDefault="00DD0E35" w:rsidP="00DD0E3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16"/>
          <w:szCs w:val="16"/>
          <w:lang w:bidi="it-IT"/>
        </w:rPr>
      </w:pPr>
    </w:p>
    <w:p w14:paraId="4B6E9B5C" w14:textId="77777777" w:rsidR="00DD0E35" w:rsidRDefault="00DD0E35" w:rsidP="00DD0E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i/>
          <w:sz w:val="20"/>
          <w:szCs w:val="20"/>
        </w:rPr>
      </w:pPr>
    </w:p>
    <w:p w14:paraId="6D4AFCD3" w14:textId="77777777" w:rsidR="00DD0E35" w:rsidRDefault="00DD0E35" w:rsidP="00DD0E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i/>
          <w:sz w:val="20"/>
          <w:szCs w:val="20"/>
        </w:rPr>
      </w:pPr>
      <w:r w:rsidRPr="008C0CAA">
        <w:rPr>
          <w:rFonts w:ascii="Trebuchet MS" w:hAnsi="Trebuchet MS" w:cs="Trebuchet MS"/>
          <w:i/>
          <w:sz w:val="20"/>
          <w:szCs w:val="20"/>
        </w:rPr>
        <w:t xml:space="preserve">Paola Cuccia </w:t>
      </w:r>
      <w:r>
        <w:rPr>
          <w:rFonts w:ascii="Trebuchet MS" w:hAnsi="Trebuchet MS" w:cs="Trebuchet MS"/>
          <w:i/>
          <w:sz w:val="20"/>
          <w:szCs w:val="20"/>
        </w:rPr>
        <w:t xml:space="preserve">– Barabino &amp; </w:t>
      </w:r>
      <w:proofErr w:type="spellStart"/>
      <w:r>
        <w:rPr>
          <w:rFonts w:ascii="Trebuchet MS" w:hAnsi="Trebuchet MS" w:cs="Trebuchet MS"/>
          <w:i/>
          <w:sz w:val="20"/>
          <w:szCs w:val="20"/>
        </w:rPr>
        <w:t>Partners</w:t>
      </w:r>
      <w:proofErr w:type="spellEnd"/>
    </w:p>
    <w:p w14:paraId="70D213C6" w14:textId="77777777" w:rsidR="00DD0E35" w:rsidRPr="008C0CAA" w:rsidRDefault="00DD0E35" w:rsidP="00DD0E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i/>
          <w:sz w:val="20"/>
          <w:szCs w:val="20"/>
          <w:lang w:val="en-US"/>
        </w:rPr>
      </w:pPr>
      <w:r w:rsidRPr="008C0CAA">
        <w:rPr>
          <w:rFonts w:ascii="Trebuchet MS" w:hAnsi="Trebuchet MS" w:cs="Trebuchet MS"/>
          <w:i/>
          <w:sz w:val="20"/>
          <w:szCs w:val="20"/>
          <w:lang w:val="en-US"/>
        </w:rPr>
        <w:t xml:space="preserve">Tel. 02 72 02 35 35 – cell. 335752910 </w:t>
      </w:r>
    </w:p>
    <w:p w14:paraId="464D8D23" w14:textId="77777777" w:rsidR="00DD0E35" w:rsidRPr="008C0CAA" w:rsidRDefault="00783DE4" w:rsidP="00DD0E35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i/>
          <w:sz w:val="20"/>
          <w:szCs w:val="20"/>
          <w:lang w:val="en-US"/>
        </w:rPr>
      </w:pPr>
      <w:hyperlink r:id="rId9" w:history="1">
        <w:r w:rsidR="00DD0E35" w:rsidRPr="008C0CAA">
          <w:rPr>
            <w:rStyle w:val="Collegamentoipertestuale"/>
            <w:rFonts w:ascii="Trebuchet MS" w:hAnsi="Trebuchet MS" w:cs="Trebuchet MS"/>
            <w:i/>
            <w:sz w:val="20"/>
            <w:szCs w:val="20"/>
            <w:lang w:val="en-US"/>
          </w:rPr>
          <w:t>p.cuccia@barabino.it</w:t>
        </w:r>
      </w:hyperlink>
      <w:r w:rsidR="00DD0E35" w:rsidRPr="008C0CAA">
        <w:rPr>
          <w:rFonts w:ascii="Trebuchet MS" w:hAnsi="Trebuchet MS" w:cs="Trebuchet MS"/>
          <w:i/>
          <w:sz w:val="20"/>
          <w:szCs w:val="20"/>
          <w:lang w:val="en-US"/>
        </w:rPr>
        <w:t xml:space="preserve"> </w:t>
      </w:r>
    </w:p>
    <w:p w14:paraId="282C5B72" w14:textId="77777777" w:rsidR="00DD0E35" w:rsidRPr="004F1924" w:rsidRDefault="00DD0E35" w:rsidP="00DD0E35">
      <w:pPr>
        <w:spacing w:line="240" w:lineRule="auto"/>
        <w:jc w:val="both"/>
        <w:rPr>
          <w:rFonts w:ascii="Trebuchet MS" w:eastAsia="Times New Roman" w:hAnsi="Trebuchet MS" w:cs="Trebuchet MS"/>
          <w:b/>
          <w:sz w:val="20"/>
          <w:szCs w:val="20"/>
          <w:u w:val="single"/>
          <w:lang w:val="en-US" w:eastAsia="it-IT"/>
        </w:rPr>
      </w:pPr>
    </w:p>
    <w:p w14:paraId="48BCF530" w14:textId="77777777" w:rsidR="003F4826" w:rsidRPr="00DD0E35" w:rsidRDefault="003F4826" w:rsidP="00400753">
      <w:pPr>
        <w:spacing w:after="0"/>
        <w:rPr>
          <w:rStyle w:val="Enfasigrassetto"/>
          <w:rFonts w:ascii="Calibri" w:hAnsi="Calibri" w:cs="Calibri"/>
          <w:b w:val="0"/>
          <w:sz w:val="24"/>
          <w:szCs w:val="24"/>
          <w:lang w:val="en-US"/>
        </w:rPr>
      </w:pPr>
    </w:p>
    <w:p w14:paraId="141704F0" w14:textId="77777777" w:rsidR="00823CC9" w:rsidRPr="00DD0E35" w:rsidRDefault="00823CC9" w:rsidP="009173F4">
      <w:pPr>
        <w:spacing w:after="0"/>
        <w:rPr>
          <w:rStyle w:val="Enfasigrassetto"/>
          <w:rFonts w:ascii="Calibri" w:hAnsi="Calibri" w:cs="Calibri"/>
          <w:sz w:val="14"/>
          <w:lang w:val="en-US"/>
        </w:rPr>
      </w:pPr>
    </w:p>
    <w:p w14:paraId="52251E23" w14:textId="77777777" w:rsidR="006907D5" w:rsidRPr="00DD0E35" w:rsidRDefault="006907D5" w:rsidP="00B12231">
      <w:pPr>
        <w:spacing w:after="0" w:line="240" w:lineRule="auto"/>
        <w:rPr>
          <w:rStyle w:val="Enfasigrassetto"/>
          <w:rFonts w:ascii="Calibri" w:hAnsi="Calibri" w:cs="Calibri"/>
          <w:lang w:val="en-US"/>
        </w:rPr>
      </w:pPr>
    </w:p>
    <w:sectPr w:rsidR="006907D5" w:rsidRPr="00DD0E35" w:rsidSect="00D147A1">
      <w:headerReference w:type="default" r:id="rId10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E0FB3" w14:textId="77777777" w:rsidR="00B758B5" w:rsidRDefault="00B758B5">
      <w:pPr>
        <w:spacing w:after="0" w:line="240" w:lineRule="auto"/>
      </w:pPr>
      <w:r>
        <w:separator/>
      </w:r>
    </w:p>
  </w:endnote>
  <w:endnote w:type="continuationSeparator" w:id="0">
    <w:p w14:paraId="1D926BD5" w14:textId="77777777" w:rsidR="00B758B5" w:rsidRDefault="00B7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21255" w14:textId="77777777" w:rsidR="00B758B5" w:rsidRDefault="00B758B5">
      <w:pPr>
        <w:spacing w:after="0" w:line="240" w:lineRule="auto"/>
      </w:pPr>
      <w:r>
        <w:separator/>
      </w:r>
    </w:p>
  </w:footnote>
  <w:footnote w:type="continuationSeparator" w:id="0">
    <w:p w14:paraId="17E373A7" w14:textId="77777777" w:rsidR="00B758B5" w:rsidRDefault="00B7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E6992" w14:textId="77777777" w:rsidR="00B758B5" w:rsidRDefault="00B758B5" w:rsidP="00074755">
    <w:pPr>
      <w:pStyle w:val="Intestazione"/>
    </w:pPr>
    <w:r>
      <w:rPr>
        <w:noProof/>
        <w:lang w:eastAsia="it-IT"/>
      </w:rPr>
      <w:drawing>
        <wp:inline distT="0" distB="0" distL="0" distR="0" wp14:anchorId="260EA262" wp14:editId="1A7857AE">
          <wp:extent cx="2335531" cy="53466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lters Klu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471" cy="536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38A"/>
    <w:multiLevelType w:val="hybridMultilevel"/>
    <w:tmpl w:val="AE42BCB8"/>
    <w:lvl w:ilvl="0" w:tplc="7D0EF7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EC81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880E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4C1B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62D8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A8CC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6DC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FEC8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E6D7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BE0B2E"/>
    <w:multiLevelType w:val="hybridMultilevel"/>
    <w:tmpl w:val="25B4CA1E"/>
    <w:lvl w:ilvl="0" w:tplc="8AA66A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04D136">
      <w:start w:val="1379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3054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8DA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8AF7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A85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E58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3AA0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EA50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E0A3C"/>
    <w:multiLevelType w:val="hybridMultilevel"/>
    <w:tmpl w:val="7D7217DC"/>
    <w:lvl w:ilvl="0" w:tplc="DAC662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8C12B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BC49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B492C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E4EF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58F7C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5ECA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5456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DC6E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5226A9"/>
    <w:multiLevelType w:val="hybridMultilevel"/>
    <w:tmpl w:val="CBB0D588"/>
    <w:lvl w:ilvl="0" w:tplc="61E891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08EE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44F0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E64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DA58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B67E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C09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D496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B88B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A627E4"/>
    <w:multiLevelType w:val="hybridMultilevel"/>
    <w:tmpl w:val="3AF05560"/>
    <w:lvl w:ilvl="0" w:tplc="AA4250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7297FC">
      <w:start w:val="98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5E8E8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6AF7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7E1E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6224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AA7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864A6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3041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6D4961"/>
    <w:multiLevelType w:val="hybridMultilevel"/>
    <w:tmpl w:val="A956FBC0"/>
    <w:lvl w:ilvl="0" w:tplc="9D0EC1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A86DC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76C9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8EB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4A09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DE1C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2662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DCF4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F867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791FD4"/>
    <w:multiLevelType w:val="hybridMultilevel"/>
    <w:tmpl w:val="9A5E739E"/>
    <w:lvl w:ilvl="0" w:tplc="EC26F9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C05D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2DE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485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5079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98C6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80C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8CC9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AC93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9A0227"/>
    <w:multiLevelType w:val="hybridMultilevel"/>
    <w:tmpl w:val="5BE27B88"/>
    <w:lvl w:ilvl="0" w:tplc="000D04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0F7EF7"/>
    <w:multiLevelType w:val="hybridMultilevel"/>
    <w:tmpl w:val="3C804710"/>
    <w:lvl w:ilvl="0" w:tplc="8E6674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ECD3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6E7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0FD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8C09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E8DC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BA87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C80E1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F6BD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3C6DAF"/>
    <w:multiLevelType w:val="hybridMultilevel"/>
    <w:tmpl w:val="45E4CCAA"/>
    <w:lvl w:ilvl="0" w:tplc="476A39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C016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609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A485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9476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501C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6834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CBB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484C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364955"/>
    <w:multiLevelType w:val="hybridMultilevel"/>
    <w:tmpl w:val="217C1D62"/>
    <w:lvl w:ilvl="0" w:tplc="9C3C34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54F7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0D0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E5AD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9A40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5A8A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CF9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F004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2691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10"/>
  </w:num>
  <w:num w:numId="7">
    <w:abstractNumId w:val="3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o:colormru v:ext="edit" colors="#ff008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33"/>
    <w:rsid w:val="00001EDE"/>
    <w:rsid w:val="00001FEC"/>
    <w:rsid w:val="00006C82"/>
    <w:rsid w:val="00011EB0"/>
    <w:rsid w:val="00023678"/>
    <w:rsid w:val="000537CF"/>
    <w:rsid w:val="00060AD1"/>
    <w:rsid w:val="0006341F"/>
    <w:rsid w:val="00063A74"/>
    <w:rsid w:val="00066DA6"/>
    <w:rsid w:val="00074755"/>
    <w:rsid w:val="00095BB4"/>
    <w:rsid w:val="000B07BF"/>
    <w:rsid w:val="000C0768"/>
    <w:rsid w:val="000C6D6F"/>
    <w:rsid w:val="000E2B7F"/>
    <w:rsid w:val="000E73BC"/>
    <w:rsid w:val="000F2699"/>
    <w:rsid w:val="00101FF9"/>
    <w:rsid w:val="00102472"/>
    <w:rsid w:val="00103153"/>
    <w:rsid w:val="0011020E"/>
    <w:rsid w:val="00111BFC"/>
    <w:rsid w:val="00112B6A"/>
    <w:rsid w:val="001131EF"/>
    <w:rsid w:val="00116C84"/>
    <w:rsid w:val="00132AA0"/>
    <w:rsid w:val="00161635"/>
    <w:rsid w:val="00186458"/>
    <w:rsid w:val="001B4E58"/>
    <w:rsid w:val="001C4C09"/>
    <w:rsid w:val="001E79EB"/>
    <w:rsid w:val="001F7927"/>
    <w:rsid w:val="0020207C"/>
    <w:rsid w:val="00210A3A"/>
    <w:rsid w:val="00227C9F"/>
    <w:rsid w:val="002317C0"/>
    <w:rsid w:val="0024691B"/>
    <w:rsid w:val="00247EA1"/>
    <w:rsid w:val="00256525"/>
    <w:rsid w:val="002778A6"/>
    <w:rsid w:val="00285B01"/>
    <w:rsid w:val="002866C8"/>
    <w:rsid w:val="002A398B"/>
    <w:rsid w:val="002B0337"/>
    <w:rsid w:val="002B4B0C"/>
    <w:rsid w:val="002B7809"/>
    <w:rsid w:val="002E7A00"/>
    <w:rsid w:val="002F38AA"/>
    <w:rsid w:val="002F4B14"/>
    <w:rsid w:val="0030031E"/>
    <w:rsid w:val="00303059"/>
    <w:rsid w:val="00311AA7"/>
    <w:rsid w:val="003208FD"/>
    <w:rsid w:val="00336CFE"/>
    <w:rsid w:val="00337EEF"/>
    <w:rsid w:val="003522A7"/>
    <w:rsid w:val="00356A1F"/>
    <w:rsid w:val="003574B1"/>
    <w:rsid w:val="003729CF"/>
    <w:rsid w:val="00374378"/>
    <w:rsid w:val="003B3533"/>
    <w:rsid w:val="003B41E6"/>
    <w:rsid w:val="003C41E3"/>
    <w:rsid w:val="003C77F5"/>
    <w:rsid w:val="003D46FC"/>
    <w:rsid w:val="003E3596"/>
    <w:rsid w:val="003F4826"/>
    <w:rsid w:val="00400753"/>
    <w:rsid w:val="00413E11"/>
    <w:rsid w:val="00427264"/>
    <w:rsid w:val="00434459"/>
    <w:rsid w:val="0044049F"/>
    <w:rsid w:val="00461B19"/>
    <w:rsid w:val="004821CD"/>
    <w:rsid w:val="00495C9E"/>
    <w:rsid w:val="004A0F0F"/>
    <w:rsid w:val="004B6ECA"/>
    <w:rsid w:val="00501699"/>
    <w:rsid w:val="00515D0B"/>
    <w:rsid w:val="00532A16"/>
    <w:rsid w:val="005401F6"/>
    <w:rsid w:val="0054650C"/>
    <w:rsid w:val="00570F6D"/>
    <w:rsid w:val="0057500C"/>
    <w:rsid w:val="00592A38"/>
    <w:rsid w:val="00594B54"/>
    <w:rsid w:val="005B060D"/>
    <w:rsid w:val="005C1F94"/>
    <w:rsid w:val="005C6FE5"/>
    <w:rsid w:val="005D7B55"/>
    <w:rsid w:val="005E3F53"/>
    <w:rsid w:val="005F2931"/>
    <w:rsid w:val="005F468B"/>
    <w:rsid w:val="00623A3F"/>
    <w:rsid w:val="00630355"/>
    <w:rsid w:val="00630915"/>
    <w:rsid w:val="00641E76"/>
    <w:rsid w:val="006437A8"/>
    <w:rsid w:val="00647EA2"/>
    <w:rsid w:val="00656D97"/>
    <w:rsid w:val="00677AAD"/>
    <w:rsid w:val="006850BA"/>
    <w:rsid w:val="006907D5"/>
    <w:rsid w:val="006B5322"/>
    <w:rsid w:val="006C7BB4"/>
    <w:rsid w:val="006E3119"/>
    <w:rsid w:val="006E55AC"/>
    <w:rsid w:val="006E6E5F"/>
    <w:rsid w:val="007035B0"/>
    <w:rsid w:val="00725DAB"/>
    <w:rsid w:val="00727B5A"/>
    <w:rsid w:val="00730E3C"/>
    <w:rsid w:val="0074537E"/>
    <w:rsid w:val="00777B06"/>
    <w:rsid w:val="00783DE4"/>
    <w:rsid w:val="007B38B7"/>
    <w:rsid w:val="007B6FEF"/>
    <w:rsid w:val="007B7EEB"/>
    <w:rsid w:val="007D696B"/>
    <w:rsid w:val="007E18F7"/>
    <w:rsid w:val="0080396D"/>
    <w:rsid w:val="00823CC9"/>
    <w:rsid w:val="0083537C"/>
    <w:rsid w:val="0083731F"/>
    <w:rsid w:val="00854F84"/>
    <w:rsid w:val="00863509"/>
    <w:rsid w:val="00884BEF"/>
    <w:rsid w:val="008B7C6F"/>
    <w:rsid w:val="008C5321"/>
    <w:rsid w:val="008E1D37"/>
    <w:rsid w:val="008E2126"/>
    <w:rsid w:val="008E4A62"/>
    <w:rsid w:val="008F3054"/>
    <w:rsid w:val="009173F4"/>
    <w:rsid w:val="00924FE0"/>
    <w:rsid w:val="00926414"/>
    <w:rsid w:val="00926941"/>
    <w:rsid w:val="0093209A"/>
    <w:rsid w:val="00951E3E"/>
    <w:rsid w:val="00985AB4"/>
    <w:rsid w:val="009A725F"/>
    <w:rsid w:val="00A016EF"/>
    <w:rsid w:val="00A04342"/>
    <w:rsid w:val="00A1015A"/>
    <w:rsid w:val="00A1336D"/>
    <w:rsid w:val="00A22EBC"/>
    <w:rsid w:val="00A26B32"/>
    <w:rsid w:val="00A418A8"/>
    <w:rsid w:val="00A91CD9"/>
    <w:rsid w:val="00A92D6D"/>
    <w:rsid w:val="00AD6B10"/>
    <w:rsid w:val="00AF3475"/>
    <w:rsid w:val="00AF7CE2"/>
    <w:rsid w:val="00B0202C"/>
    <w:rsid w:val="00B05685"/>
    <w:rsid w:val="00B12231"/>
    <w:rsid w:val="00B21550"/>
    <w:rsid w:val="00B247C6"/>
    <w:rsid w:val="00B25BB9"/>
    <w:rsid w:val="00B27995"/>
    <w:rsid w:val="00B43730"/>
    <w:rsid w:val="00B4504A"/>
    <w:rsid w:val="00B6188A"/>
    <w:rsid w:val="00B72240"/>
    <w:rsid w:val="00B758B5"/>
    <w:rsid w:val="00B77AAC"/>
    <w:rsid w:val="00BA4E51"/>
    <w:rsid w:val="00BC0E4F"/>
    <w:rsid w:val="00BD2F9E"/>
    <w:rsid w:val="00BE11A9"/>
    <w:rsid w:val="00BE491B"/>
    <w:rsid w:val="00C242CF"/>
    <w:rsid w:val="00C46A87"/>
    <w:rsid w:val="00C700F2"/>
    <w:rsid w:val="00C73FE7"/>
    <w:rsid w:val="00C761E7"/>
    <w:rsid w:val="00C805F7"/>
    <w:rsid w:val="00C87C68"/>
    <w:rsid w:val="00CA0F95"/>
    <w:rsid w:val="00CA6CA6"/>
    <w:rsid w:val="00CB21EB"/>
    <w:rsid w:val="00CD1D32"/>
    <w:rsid w:val="00CD6566"/>
    <w:rsid w:val="00CE53EA"/>
    <w:rsid w:val="00CF44E9"/>
    <w:rsid w:val="00D147A1"/>
    <w:rsid w:val="00D331A1"/>
    <w:rsid w:val="00D37A36"/>
    <w:rsid w:val="00D772C5"/>
    <w:rsid w:val="00D91E95"/>
    <w:rsid w:val="00D97190"/>
    <w:rsid w:val="00DC699A"/>
    <w:rsid w:val="00DD0E35"/>
    <w:rsid w:val="00DD247A"/>
    <w:rsid w:val="00DD2C3C"/>
    <w:rsid w:val="00E30E75"/>
    <w:rsid w:val="00E32175"/>
    <w:rsid w:val="00E324F4"/>
    <w:rsid w:val="00E372A2"/>
    <w:rsid w:val="00E42071"/>
    <w:rsid w:val="00E420FC"/>
    <w:rsid w:val="00E44304"/>
    <w:rsid w:val="00E657A4"/>
    <w:rsid w:val="00E867E5"/>
    <w:rsid w:val="00EA5222"/>
    <w:rsid w:val="00EB44BE"/>
    <w:rsid w:val="00EC5134"/>
    <w:rsid w:val="00EC7A7F"/>
    <w:rsid w:val="00EF20DD"/>
    <w:rsid w:val="00F07CB3"/>
    <w:rsid w:val="00F31C79"/>
    <w:rsid w:val="00F348B9"/>
    <w:rsid w:val="00F700FF"/>
    <w:rsid w:val="00F95F98"/>
    <w:rsid w:val="00FB0B24"/>
    <w:rsid w:val="00FB57DA"/>
    <w:rsid w:val="00FD6F84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o:colormru v:ext="edit" colors="#ff0080"/>
    </o:shapedefaults>
    <o:shapelayout v:ext="edit">
      <o:idmap v:ext="edit" data="1"/>
    </o:shapelayout>
  </w:shapeDefaults>
  <w:doNotEmbedSmartTags/>
  <w:decimalSymbol w:val=","/>
  <w:listSeparator w:val=";"/>
  <w14:docId w14:val="44E51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219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82192"/>
    <w:rPr>
      <w:rFonts w:cs="Times New Roman"/>
      <w:color w:val="0000FF"/>
      <w:u w:val="single"/>
    </w:rPr>
  </w:style>
  <w:style w:type="character" w:styleId="Enfasigrassetto">
    <w:name w:val="Strong"/>
    <w:qFormat/>
    <w:rsid w:val="00682192"/>
    <w:rPr>
      <w:rFonts w:ascii="Times New Roman" w:hAnsi="Times New Roman" w:cs="Times New Roman"/>
      <w:b/>
      <w:bCs/>
    </w:rPr>
  </w:style>
  <w:style w:type="character" w:customStyle="1" w:styleId="grame">
    <w:name w:val="grame"/>
    <w:rsid w:val="00682192"/>
    <w:rPr>
      <w:rFonts w:cs="Times New Roman"/>
    </w:rPr>
  </w:style>
  <w:style w:type="paragraph" w:styleId="Testonotaapidipagina">
    <w:name w:val="footnote text"/>
    <w:basedOn w:val="Normale"/>
    <w:semiHidden/>
    <w:rsid w:val="00682192"/>
    <w:rPr>
      <w:sz w:val="24"/>
      <w:szCs w:val="24"/>
    </w:rPr>
  </w:style>
  <w:style w:type="character" w:styleId="Rimandonotaapidipagina">
    <w:name w:val="footnote reference"/>
    <w:semiHidden/>
    <w:rsid w:val="00682192"/>
    <w:rPr>
      <w:vertAlign w:val="superscript"/>
    </w:rPr>
  </w:style>
  <w:style w:type="paragraph" w:styleId="Intestazione">
    <w:name w:val="header"/>
    <w:basedOn w:val="Normale"/>
    <w:rsid w:val="0068219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8219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28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528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Carpredefinitoparagrafo"/>
    <w:rsid w:val="00B24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219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82192"/>
    <w:rPr>
      <w:rFonts w:cs="Times New Roman"/>
      <w:color w:val="0000FF"/>
      <w:u w:val="single"/>
    </w:rPr>
  </w:style>
  <w:style w:type="character" w:styleId="Enfasigrassetto">
    <w:name w:val="Strong"/>
    <w:qFormat/>
    <w:rsid w:val="00682192"/>
    <w:rPr>
      <w:rFonts w:ascii="Times New Roman" w:hAnsi="Times New Roman" w:cs="Times New Roman"/>
      <w:b/>
      <w:bCs/>
    </w:rPr>
  </w:style>
  <w:style w:type="character" w:customStyle="1" w:styleId="grame">
    <w:name w:val="grame"/>
    <w:rsid w:val="00682192"/>
    <w:rPr>
      <w:rFonts w:cs="Times New Roman"/>
    </w:rPr>
  </w:style>
  <w:style w:type="paragraph" w:styleId="Testonotaapidipagina">
    <w:name w:val="footnote text"/>
    <w:basedOn w:val="Normale"/>
    <w:semiHidden/>
    <w:rsid w:val="00682192"/>
    <w:rPr>
      <w:sz w:val="24"/>
      <w:szCs w:val="24"/>
    </w:rPr>
  </w:style>
  <w:style w:type="character" w:styleId="Rimandonotaapidipagina">
    <w:name w:val="footnote reference"/>
    <w:semiHidden/>
    <w:rsid w:val="00682192"/>
    <w:rPr>
      <w:vertAlign w:val="superscript"/>
    </w:rPr>
  </w:style>
  <w:style w:type="paragraph" w:styleId="Intestazione">
    <w:name w:val="header"/>
    <w:basedOn w:val="Normale"/>
    <w:rsid w:val="0068219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8219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28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528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Carpredefinitoparagrafo"/>
    <w:rsid w:val="00B24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5273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792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028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256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088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603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9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26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38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56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687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5716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267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259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17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69871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59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43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471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60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91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53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0043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08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4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079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765">
          <w:marLeft w:val="90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311">
          <w:marLeft w:val="90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0212">
          <w:marLeft w:val="90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64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2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29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terskluwer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.cuccia@barabi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680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4821</CharactersWithSpaces>
  <SharedDoc>false</SharedDoc>
  <HLinks>
    <vt:vector size="18" baseType="variant">
      <vt:variant>
        <vt:i4>5111924</vt:i4>
      </vt:variant>
      <vt:variant>
        <vt:i4>6</vt:i4>
      </vt:variant>
      <vt:variant>
        <vt:i4>0</vt:i4>
      </vt:variant>
      <vt:variant>
        <vt:i4>5</vt:i4>
      </vt:variant>
      <vt:variant>
        <vt:lpwstr>mailto:cosimopastore@poweremprise.com</vt:lpwstr>
      </vt:variant>
      <vt:variant>
        <vt:lpwstr/>
      </vt:variant>
      <vt:variant>
        <vt:i4>983109</vt:i4>
      </vt:variant>
      <vt:variant>
        <vt:i4>3</vt:i4>
      </vt:variant>
      <vt:variant>
        <vt:i4>0</vt:i4>
      </vt:variant>
      <vt:variant>
        <vt:i4>5</vt:i4>
      </vt:variant>
      <vt:variant>
        <vt:lpwstr>http://www.studiolegale.legg/</vt:lpwstr>
      </vt:variant>
      <vt:variant>
        <vt:lpwstr/>
      </vt:variant>
      <vt:variant>
        <vt:i4>5505047</vt:i4>
      </vt:variant>
      <vt:variant>
        <vt:i4>0</vt:i4>
      </vt:variant>
      <vt:variant>
        <vt:i4>0</vt:i4>
      </vt:variant>
      <vt:variant>
        <vt:i4>5</vt:i4>
      </vt:variant>
      <vt:variant>
        <vt:lpwstr>http://www.studiolegale.leggiditalia.it/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Giuliani</dc:creator>
  <cp:lastModifiedBy>De Tommaso Angela</cp:lastModifiedBy>
  <cp:revision>6</cp:revision>
  <cp:lastPrinted>2014-10-07T09:07:00Z</cp:lastPrinted>
  <dcterms:created xsi:type="dcterms:W3CDTF">2014-12-09T07:57:00Z</dcterms:created>
  <dcterms:modified xsi:type="dcterms:W3CDTF">2014-12-15T08:39:00Z</dcterms:modified>
</cp:coreProperties>
</file>