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0299" w:rsidRDefault="00FB71CF" w:rsidP="00890299">
      <w:r>
        <w:t>CASE STUDY</w:t>
      </w:r>
    </w:p>
    <w:p w:rsidR="00FB71CF" w:rsidRPr="00DE6DB9" w:rsidRDefault="00FB71CF" w:rsidP="00FB71CF">
      <w:pPr>
        <w:jc w:val="center"/>
        <w:rPr>
          <w:b/>
          <w:color w:val="000000" w:themeColor="text1"/>
          <w:sz w:val="24"/>
        </w:rPr>
      </w:pPr>
      <w:r w:rsidRPr="00DE6DB9">
        <w:rPr>
          <w:b/>
          <w:color w:val="000000" w:themeColor="text1"/>
          <w:sz w:val="24"/>
        </w:rPr>
        <w:t xml:space="preserve">Risparmio, alta affidabilità e dati per la comunità scientifica a costo zero: </w:t>
      </w:r>
      <w:r>
        <w:rPr>
          <w:b/>
          <w:color w:val="000000" w:themeColor="text1"/>
          <w:sz w:val="24"/>
        </w:rPr>
        <w:br/>
      </w:r>
      <w:r w:rsidRPr="00DE6DB9">
        <w:rPr>
          <w:b/>
          <w:color w:val="000000" w:themeColor="text1"/>
          <w:sz w:val="24"/>
        </w:rPr>
        <w:t>il caso Azienda Ospedaliera di Lodi</w:t>
      </w:r>
      <w:r>
        <w:rPr>
          <w:b/>
          <w:color w:val="000000" w:themeColor="text1"/>
          <w:sz w:val="24"/>
        </w:rPr>
        <w:br/>
      </w:r>
      <w:r>
        <w:rPr>
          <w:b/>
          <w:color w:val="000000" w:themeColor="text1"/>
          <w:sz w:val="24"/>
        </w:rPr>
        <w:br/>
      </w:r>
      <w:r w:rsidRPr="00DD359F">
        <w:rPr>
          <w:i/>
          <w:color w:val="000000" w:themeColor="text1"/>
          <w:sz w:val="24"/>
        </w:rPr>
        <w:t xml:space="preserve">approfondimenti sul case </w:t>
      </w:r>
      <w:proofErr w:type="spellStart"/>
      <w:r w:rsidRPr="00DD359F">
        <w:rPr>
          <w:i/>
          <w:color w:val="000000" w:themeColor="text1"/>
          <w:sz w:val="24"/>
        </w:rPr>
        <w:t>study</w:t>
      </w:r>
      <w:proofErr w:type="spellEnd"/>
      <w:r w:rsidRPr="00DD359F">
        <w:rPr>
          <w:i/>
          <w:color w:val="000000" w:themeColor="text1"/>
          <w:sz w:val="24"/>
        </w:rPr>
        <w:t xml:space="preserve"> candidato al premio Innovazione ICT </w:t>
      </w:r>
      <w:proofErr w:type="spellStart"/>
      <w:r w:rsidRPr="00DD359F">
        <w:rPr>
          <w:i/>
          <w:color w:val="000000" w:themeColor="text1"/>
          <w:sz w:val="24"/>
        </w:rPr>
        <w:t>Smau</w:t>
      </w:r>
      <w:proofErr w:type="spellEnd"/>
      <w:r w:rsidRPr="00DD359F">
        <w:rPr>
          <w:i/>
          <w:color w:val="000000" w:themeColor="text1"/>
          <w:sz w:val="24"/>
        </w:rPr>
        <w:t xml:space="preserve"> 2013 </w:t>
      </w:r>
      <w:r>
        <w:rPr>
          <w:i/>
          <w:color w:val="000000" w:themeColor="text1"/>
          <w:sz w:val="24"/>
        </w:rPr>
        <w:br/>
      </w:r>
      <w:r w:rsidRPr="00DD359F">
        <w:rPr>
          <w:i/>
          <w:color w:val="000000" w:themeColor="text1"/>
          <w:sz w:val="24"/>
        </w:rPr>
        <w:t>realizzato con il partner tecnologico Disc S.p.A.</w:t>
      </w:r>
    </w:p>
    <w:p w:rsidR="00FB71CF" w:rsidRPr="00C56478" w:rsidRDefault="00FB71CF" w:rsidP="00FB71CF">
      <w:pPr>
        <w:rPr>
          <w:color w:val="000000" w:themeColor="text1"/>
        </w:rPr>
      </w:pPr>
      <w:r w:rsidRPr="00C56478">
        <w:rPr>
          <w:color w:val="000000" w:themeColor="text1"/>
        </w:rPr>
        <w:t xml:space="preserve">L’AZIENDA Ospedaliera di Lodi </w:t>
      </w:r>
      <w:r>
        <w:rPr>
          <w:color w:val="000000" w:themeColor="text1"/>
        </w:rPr>
        <w:t xml:space="preserve">(AOL) </w:t>
      </w:r>
      <w:r w:rsidRPr="00C56478">
        <w:rPr>
          <w:color w:val="000000" w:themeColor="text1"/>
        </w:rPr>
        <w:t>è un’azienda di medie dimensioni, con 4 presidi ospedalieri, circa 2.400 dipendenti, 900 posti letto, 17.000 ricoveri all’anno, 40.000 accessi in emergenza al pronto soccorso e quasi  1 milione di accessi ambulatoriali.</w:t>
      </w:r>
    </w:p>
    <w:p w:rsidR="00FB71CF" w:rsidRPr="00C56478" w:rsidRDefault="00FB71CF" w:rsidP="00FB71CF">
      <w:pPr>
        <w:rPr>
          <w:color w:val="000000" w:themeColor="text1"/>
        </w:rPr>
      </w:pPr>
      <w:r w:rsidRPr="00C56478">
        <w:rPr>
          <w:color w:val="000000" w:themeColor="text1"/>
        </w:rPr>
        <w:t xml:space="preserve">L’ESIGENZA iniziale di AOL era la realizzazione dell’applicazione PACS </w:t>
      </w:r>
      <w:r>
        <w:rPr>
          <w:color w:val="000000" w:themeColor="text1"/>
        </w:rPr>
        <w:t xml:space="preserve">(Picture </w:t>
      </w:r>
      <w:proofErr w:type="spellStart"/>
      <w:r>
        <w:rPr>
          <w:color w:val="000000" w:themeColor="text1"/>
        </w:rPr>
        <w:t>Archiving</w:t>
      </w:r>
      <w:proofErr w:type="spellEnd"/>
      <w:r>
        <w:rPr>
          <w:color w:val="000000" w:themeColor="text1"/>
        </w:rPr>
        <w:t xml:space="preserve"> and </w:t>
      </w:r>
      <w:proofErr w:type="spellStart"/>
      <w:r>
        <w:rPr>
          <w:color w:val="000000" w:themeColor="text1"/>
        </w:rPr>
        <w:t>Communication</w:t>
      </w:r>
      <w:proofErr w:type="spellEnd"/>
      <w:r>
        <w:rPr>
          <w:color w:val="000000" w:themeColor="text1"/>
        </w:rPr>
        <w:t xml:space="preserve"> System) </w:t>
      </w:r>
      <w:r w:rsidRPr="00C56478">
        <w:rPr>
          <w:color w:val="000000" w:themeColor="text1"/>
        </w:rPr>
        <w:t xml:space="preserve">per la digitalizzazione delle immagini radiologiche. L’infrastruttura disponibile non era sufficiente a supportare  queste nuove funzionalità applicative: sul versante </w:t>
      </w:r>
      <w:proofErr w:type="spellStart"/>
      <w:r w:rsidRPr="00C56478">
        <w:rPr>
          <w:color w:val="000000" w:themeColor="text1"/>
        </w:rPr>
        <w:t>storage</w:t>
      </w:r>
      <w:proofErr w:type="spellEnd"/>
      <w:r w:rsidRPr="00C56478">
        <w:rPr>
          <w:color w:val="000000" w:themeColor="text1"/>
        </w:rPr>
        <w:t xml:space="preserve"> si prevedeva di passare da 5 TB di capacità a 30 in 5 anni; lato rete, era necessaria molta più banda. Queste nuove esigenze sono state uno spunto per valutare a 360° e con un’ottica di medio periodo i crescenti bisogni di innovazione informatica delle aziende sanitarie e si è provveduto a convogliare nel progetto altre necessità quali la sicurezza dei dati sensibili, che hanno obblighi di conservazione differenziati; la rapidità di risposta delle applicazioni; la creazione di un sistema di DR in aderenza alle linee guida nazionali e regionali; il veloce approntamento </w:t>
      </w:r>
      <w:r>
        <w:rPr>
          <w:color w:val="000000" w:themeColor="text1"/>
        </w:rPr>
        <w:t xml:space="preserve">di nuovi reparti e postazioni di lavoro, quali il </w:t>
      </w:r>
      <w:r w:rsidRPr="00C56478">
        <w:rPr>
          <w:color w:val="000000" w:themeColor="text1"/>
        </w:rPr>
        <w:t>CUP nel nuovo ospedale</w:t>
      </w:r>
      <w:r>
        <w:rPr>
          <w:color w:val="000000" w:themeColor="text1"/>
        </w:rPr>
        <w:t>; la conservazione e accesso semplificato ai dati sanitari per la ricerca scientifica</w:t>
      </w:r>
      <w:r w:rsidRPr="00C56478">
        <w:rPr>
          <w:color w:val="000000" w:themeColor="text1"/>
        </w:rPr>
        <w:t>.</w:t>
      </w:r>
    </w:p>
    <w:p w:rsidR="00FB71CF" w:rsidRPr="008C34A7" w:rsidRDefault="00FB71CF" w:rsidP="00FB71CF">
      <w:pPr>
        <w:rPr>
          <w:rFonts w:ascii="Calibri" w:eastAsia="Calibri" w:hAnsi="Calibri" w:cs="Times New Roman"/>
          <w:color w:val="000000" w:themeColor="text1"/>
        </w:rPr>
      </w:pPr>
      <w:r w:rsidRPr="008C34A7">
        <w:rPr>
          <w:rFonts w:ascii="Calibri" w:eastAsia="Calibri" w:hAnsi="Calibri" w:cs="Times New Roman"/>
          <w:color w:val="000000" w:themeColor="text1"/>
        </w:rPr>
        <w:t xml:space="preserve">DAL PUNTO DI VISTA PROGETTUALE, si è optato per la sostituzione di vecchi </w:t>
      </w:r>
      <w:proofErr w:type="spellStart"/>
      <w:r w:rsidRPr="008C34A7">
        <w:rPr>
          <w:rFonts w:ascii="Calibri" w:eastAsia="Calibri" w:hAnsi="Calibri" w:cs="Times New Roman"/>
          <w:color w:val="000000" w:themeColor="text1"/>
        </w:rPr>
        <w:t>storage</w:t>
      </w:r>
      <w:proofErr w:type="spellEnd"/>
      <w:r w:rsidRPr="008C34A7">
        <w:rPr>
          <w:rFonts w:ascii="Calibri" w:eastAsia="Calibri" w:hAnsi="Calibri" w:cs="Times New Roman"/>
          <w:color w:val="000000" w:themeColor="text1"/>
        </w:rPr>
        <w:t xml:space="preserve"> ormai di difficile gestione ed espansione, con 2 nuovi </w:t>
      </w:r>
      <w:proofErr w:type="spellStart"/>
      <w:r w:rsidRPr="008C34A7">
        <w:rPr>
          <w:rFonts w:ascii="Calibri" w:eastAsia="Calibri" w:hAnsi="Calibri" w:cs="Times New Roman"/>
          <w:color w:val="000000" w:themeColor="text1"/>
        </w:rPr>
        <w:t>storage</w:t>
      </w:r>
      <w:proofErr w:type="spellEnd"/>
      <w:r w:rsidRPr="008C34A7">
        <w:rPr>
          <w:rFonts w:ascii="Calibri" w:eastAsia="Calibri" w:hAnsi="Calibri" w:cs="Times New Roman"/>
          <w:color w:val="000000" w:themeColor="text1"/>
        </w:rPr>
        <w:t xml:space="preserve"> Dell </w:t>
      </w:r>
      <w:proofErr w:type="spellStart"/>
      <w:r w:rsidRPr="008C34A7">
        <w:rPr>
          <w:rFonts w:ascii="Calibri" w:eastAsia="Calibri" w:hAnsi="Calibri" w:cs="Times New Roman"/>
          <w:color w:val="000000" w:themeColor="text1"/>
        </w:rPr>
        <w:t>Compellent</w:t>
      </w:r>
      <w:proofErr w:type="spellEnd"/>
      <w:r w:rsidRPr="008C34A7">
        <w:rPr>
          <w:rFonts w:ascii="Calibri" w:eastAsia="Calibri" w:hAnsi="Calibri" w:cs="Times New Roman"/>
          <w:color w:val="000000" w:themeColor="text1"/>
        </w:rPr>
        <w:t xml:space="preserve"> che:</w:t>
      </w:r>
    </w:p>
    <w:p w:rsidR="00FB71CF" w:rsidRPr="008C34A7" w:rsidRDefault="00FB71CF" w:rsidP="00FB71CF">
      <w:pPr>
        <w:pStyle w:val="Paragrafoelenco"/>
        <w:numPr>
          <w:ilvl w:val="0"/>
          <w:numId w:val="5"/>
        </w:numPr>
        <w:rPr>
          <w:rFonts w:ascii="Calibri" w:eastAsia="Calibri" w:hAnsi="Calibri"/>
          <w:color w:val="000000" w:themeColor="text1"/>
          <w:sz w:val="22"/>
          <w:szCs w:val="22"/>
          <w:lang w:eastAsia="en-US"/>
        </w:rPr>
      </w:pPr>
      <w:r w:rsidRPr="008C34A7">
        <w:rPr>
          <w:rFonts w:ascii="Calibri" w:eastAsia="Calibri" w:hAnsi="Calibri"/>
          <w:color w:val="000000" w:themeColor="text1"/>
          <w:sz w:val="22"/>
          <w:szCs w:val="22"/>
          <w:lang w:eastAsia="en-US"/>
        </w:rPr>
        <w:t>hanno caratteristiche granulari di scalabilità, consentendo l’aggiunta di un disco alla volta;</w:t>
      </w:r>
    </w:p>
    <w:p w:rsidR="00FB71CF" w:rsidRPr="008C34A7" w:rsidRDefault="00FB71CF" w:rsidP="00FB71CF">
      <w:pPr>
        <w:pStyle w:val="Paragrafoelenco"/>
        <w:numPr>
          <w:ilvl w:val="0"/>
          <w:numId w:val="5"/>
        </w:numPr>
        <w:rPr>
          <w:rFonts w:ascii="Calibri" w:eastAsia="Calibri" w:hAnsi="Calibri"/>
          <w:color w:val="000000" w:themeColor="text1"/>
          <w:sz w:val="22"/>
          <w:szCs w:val="22"/>
          <w:lang w:eastAsia="en-US"/>
        </w:rPr>
      </w:pPr>
      <w:r w:rsidRPr="008C34A7">
        <w:rPr>
          <w:rFonts w:ascii="Calibri" w:eastAsia="Calibri" w:hAnsi="Calibri"/>
          <w:color w:val="000000" w:themeColor="text1"/>
          <w:sz w:val="22"/>
          <w:szCs w:val="22"/>
          <w:lang w:eastAsia="en-US"/>
        </w:rPr>
        <w:t xml:space="preserve"> hanno funzionalità di </w:t>
      </w:r>
      <w:proofErr w:type="spellStart"/>
      <w:r w:rsidRPr="008C34A7">
        <w:rPr>
          <w:rFonts w:ascii="Calibri" w:eastAsia="Calibri" w:hAnsi="Calibri"/>
          <w:color w:val="000000" w:themeColor="text1"/>
          <w:sz w:val="22"/>
          <w:szCs w:val="22"/>
          <w:lang w:eastAsia="en-US"/>
        </w:rPr>
        <w:t>storage</w:t>
      </w:r>
      <w:proofErr w:type="spellEnd"/>
      <w:r w:rsidRPr="008C34A7">
        <w:rPr>
          <w:rFonts w:ascii="Calibri" w:eastAsia="Calibri" w:hAnsi="Calibri"/>
          <w:color w:val="000000" w:themeColor="text1"/>
          <w:sz w:val="22"/>
          <w:szCs w:val="22"/>
          <w:lang w:eastAsia="en-US"/>
        </w:rPr>
        <w:t xml:space="preserve"> </w:t>
      </w:r>
      <w:proofErr w:type="spellStart"/>
      <w:r w:rsidRPr="008C34A7">
        <w:rPr>
          <w:rFonts w:ascii="Calibri" w:eastAsia="Calibri" w:hAnsi="Calibri"/>
          <w:color w:val="000000" w:themeColor="text1"/>
          <w:sz w:val="22"/>
          <w:szCs w:val="22"/>
          <w:lang w:eastAsia="en-US"/>
        </w:rPr>
        <w:t>virtualizzato</w:t>
      </w:r>
      <w:proofErr w:type="spellEnd"/>
      <w:r w:rsidRPr="008C34A7">
        <w:rPr>
          <w:rFonts w:ascii="Calibri" w:eastAsia="Calibri" w:hAnsi="Calibri"/>
          <w:color w:val="000000" w:themeColor="text1"/>
          <w:sz w:val="22"/>
          <w:szCs w:val="22"/>
          <w:lang w:eastAsia="en-US"/>
        </w:rPr>
        <w:t xml:space="preserve"> che abilitano l’assegnazione automatica delle risorse di I/O alle diverse applicazioni; </w:t>
      </w:r>
    </w:p>
    <w:p w:rsidR="00FB71CF" w:rsidRPr="008C34A7" w:rsidRDefault="00FB71CF" w:rsidP="00FB71CF">
      <w:pPr>
        <w:pStyle w:val="Paragrafoelenco"/>
        <w:numPr>
          <w:ilvl w:val="0"/>
          <w:numId w:val="5"/>
        </w:numPr>
        <w:rPr>
          <w:rFonts w:ascii="Calibri" w:eastAsia="Calibri" w:hAnsi="Calibri"/>
          <w:color w:val="000000" w:themeColor="text1"/>
          <w:sz w:val="22"/>
          <w:szCs w:val="22"/>
          <w:lang w:eastAsia="en-US"/>
        </w:rPr>
      </w:pPr>
      <w:r w:rsidRPr="008C34A7">
        <w:rPr>
          <w:rFonts w:ascii="Calibri" w:eastAsia="Calibri" w:hAnsi="Calibri"/>
          <w:color w:val="000000" w:themeColor="text1"/>
          <w:sz w:val="22"/>
          <w:szCs w:val="22"/>
          <w:lang w:eastAsia="en-US"/>
        </w:rPr>
        <w:t xml:space="preserve">utilizzano algoritmi di </w:t>
      </w:r>
      <w:proofErr w:type="spellStart"/>
      <w:r w:rsidRPr="008C34A7">
        <w:rPr>
          <w:rFonts w:ascii="Calibri" w:eastAsia="Calibri" w:hAnsi="Calibri"/>
          <w:color w:val="000000" w:themeColor="text1"/>
          <w:sz w:val="22"/>
          <w:szCs w:val="22"/>
          <w:lang w:eastAsia="en-US"/>
        </w:rPr>
        <w:t>tiering</w:t>
      </w:r>
      <w:proofErr w:type="spellEnd"/>
      <w:r w:rsidRPr="008C34A7">
        <w:rPr>
          <w:rFonts w:ascii="Calibri" w:eastAsia="Calibri" w:hAnsi="Calibri"/>
          <w:color w:val="000000" w:themeColor="text1"/>
          <w:sz w:val="22"/>
          <w:szCs w:val="22"/>
          <w:lang w:eastAsia="en-US"/>
        </w:rPr>
        <w:t xml:space="preserve"> che permettono di attribuire senza intervento manuale, risorse più o meno veloci e costose ai dati a seconda della loro rilevanza e utilizzo;</w:t>
      </w:r>
    </w:p>
    <w:p w:rsidR="00FB71CF" w:rsidRPr="008C34A7" w:rsidRDefault="00FB71CF" w:rsidP="00FB71CF">
      <w:pPr>
        <w:pStyle w:val="Paragrafoelenco"/>
        <w:numPr>
          <w:ilvl w:val="0"/>
          <w:numId w:val="5"/>
        </w:numPr>
        <w:rPr>
          <w:color w:val="000000" w:themeColor="text1"/>
        </w:rPr>
      </w:pPr>
      <w:r w:rsidRPr="008C34A7">
        <w:rPr>
          <w:rFonts w:ascii="Calibri" w:eastAsia="Calibri" w:hAnsi="Calibri"/>
          <w:color w:val="000000" w:themeColor="text1"/>
          <w:sz w:val="22"/>
          <w:szCs w:val="22"/>
          <w:lang w:eastAsia="en-US"/>
        </w:rPr>
        <w:t xml:space="preserve">permettono di gestire </w:t>
      </w:r>
      <w:proofErr w:type="spellStart"/>
      <w:r w:rsidRPr="008C34A7">
        <w:rPr>
          <w:rFonts w:ascii="Calibri" w:eastAsia="Calibri" w:hAnsi="Calibri"/>
          <w:color w:val="000000" w:themeColor="text1"/>
          <w:sz w:val="22"/>
          <w:szCs w:val="22"/>
          <w:lang w:eastAsia="en-US"/>
        </w:rPr>
        <w:t>snapshot</w:t>
      </w:r>
      <w:proofErr w:type="spellEnd"/>
      <w:r w:rsidRPr="008C34A7">
        <w:rPr>
          <w:rFonts w:ascii="Calibri" w:eastAsia="Calibri" w:hAnsi="Calibri"/>
          <w:color w:val="000000" w:themeColor="text1"/>
          <w:sz w:val="22"/>
          <w:szCs w:val="22"/>
          <w:lang w:eastAsia="en-US"/>
        </w:rPr>
        <w:t xml:space="preserve"> senza </w:t>
      </w:r>
      <w:proofErr w:type="spellStart"/>
      <w:r w:rsidRPr="008C34A7">
        <w:rPr>
          <w:rFonts w:ascii="Calibri" w:eastAsia="Calibri" w:hAnsi="Calibri"/>
          <w:color w:val="000000" w:themeColor="text1"/>
          <w:sz w:val="22"/>
          <w:szCs w:val="22"/>
          <w:lang w:eastAsia="en-US"/>
        </w:rPr>
        <w:t>pre</w:t>
      </w:r>
      <w:proofErr w:type="spellEnd"/>
      <w:r w:rsidRPr="008C34A7">
        <w:rPr>
          <w:rFonts w:ascii="Calibri" w:eastAsia="Calibri" w:hAnsi="Calibri"/>
          <w:color w:val="000000" w:themeColor="text1"/>
          <w:sz w:val="22"/>
          <w:szCs w:val="22"/>
          <w:lang w:eastAsia="en-US"/>
        </w:rPr>
        <w:t>-allocazione anche ogni 15 minuti, con un importante incremento di affidabilità.</w:t>
      </w:r>
      <w:r w:rsidRPr="008C34A7">
        <w:rPr>
          <w:color w:val="000000" w:themeColor="text1"/>
        </w:rPr>
        <w:t xml:space="preserve"> </w:t>
      </w:r>
      <w:r w:rsidRPr="008C34A7">
        <w:rPr>
          <w:color w:val="000000" w:themeColor="text1"/>
        </w:rPr>
        <w:br/>
      </w:r>
    </w:p>
    <w:p w:rsidR="00FB71CF" w:rsidRPr="00C56478" w:rsidRDefault="00FB71CF" w:rsidP="00FB71CF">
      <w:pPr>
        <w:rPr>
          <w:rFonts w:ascii="Calibri" w:eastAsia="Calibri" w:hAnsi="Calibri" w:cs="Times New Roman"/>
          <w:color w:val="000000" w:themeColor="text1"/>
        </w:rPr>
      </w:pPr>
      <w:r w:rsidRPr="00C56478">
        <w:rPr>
          <w:color w:val="000000" w:themeColor="text1"/>
        </w:rPr>
        <w:t>La migrazione (</w:t>
      </w:r>
      <w:proofErr w:type="spellStart"/>
      <w:r w:rsidRPr="00C56478">
        <w:rPr>
          <w:color w:val="000000" w:themeColor="text1"/>
        </w:rPr>
        <w:t>virtual</w:t>
      </w:r>
      <w:proofErr w:type="spellEnd"/>
      <w:r w:rsidRPr="00C56478">
        <w:rPr>
          <w:color w:val="000000" w:themeColor="text1"/>
        </w:rPr>
        <w:t>-to-</w:t>
      </w:r>
      <w:proofErr w:type="spellStart"/>
      <w:r w:rsidRPr="00C56478">
        <w:rPr>
          <w:color w:val="000000" w:themeColor="text1"/>
        </w:rPr>
        <w:t>virtual</w:t>
      </w:r>
      <w:proofErr w:type="spellEnd"/>
      <w:r w:rsidRPr="00C56478">
        <w:rPr>
          <w:color w:val="000000" w:themeColor="text1"/>
        </w:rPr>
        <w:t xml:space="preserve"> e </w:t>
      </w:r>
      <w:proofErr w:type="spellStart"/>
      <w:r w:rsidRPr="00C56478">
        <w:rPr>
          <w:color w:val="000000" w:themeColor="text1"/>
        </w:rPr>
        <w:t>phisical</w:t>
      </w:r>
      <w:proofErr w:type="spellEnd"/>
      <w:r w:rsidRPr="00C56478">
        <w:rPr>
          <w:color w:val="000000" w:themeColor="text1"/>
        </w:rPr>
        <w:t>-to-</w:t>
      </w:r>
      <w:proofErr w:type="spellStart"/>
      <w:r w:rsidRPr="00C56478">
        <w:rPr>
          <w:color w:val="000000" w:themeColor="text1"/>
        </w:rPr>
        <w:t>virtual</w:t>
      </w:r>
      <w:proofErr w:type="spellEnd"/>
      <w:r w:rsidRPr="00C56478">
        <w:rPr>
          <w:color w:val="000000" w:themeColor="text1"/>
        </w:rPr>
        <w:t xml:space="preserve">) è stata un fattore critico del progetto: </w:t>
      </w:r>
      <w:r w:rsidRPr="00C56478">
        <w:rPr>
          <w:rFonts w:ascii="Calibri" w:eastAsia="Calibri" w:hAnsi="Calibri" w:cs="Times New Roman"/>
          <w:color w:val="000000" w:themeColor="text1"/>
        </w:rPr>
        <w:t>oggi anche in sala operatoria i parametri vitali del paziente (nonostante esistano dei work-</w:t>
      </w:r>
      <w:proofErr w:type="spellStart"/>
      <w:r w:rsidRPr="00C56478">
        <w:rPr>
          <w:rFonts w:ascii="Calibri" w:eastAsia="Calibri" w:hAnsi="Calibri" w:cs="Times New Roman"/>
          <w:color w:val="000000" w:themeColor="text1"/>
        </w:rPr>
        <w:t>around</w:t>
      </w:r>
      <w:proofErr w:type="spellEnd"/>
      <w:r w:rsidRPr="00C56478">
        <w:rPr>
          <w:rFonts w:ascii="Calibri" w:eastAsia="Calibri" w:hAnsi="Calibri" w:cs="Times New Roman"/>
          <w:color w:val="000000" w:themeColor="text1"/>
        </w:rPr>
        <w:t xml:space="preserve"> manuali in caso di emergenza) sono registrati e appoggiati sull’infrastruttura informatica sottostante; il laboratorio senza i sistemi si ferma; il radiologo non può refertare un’immagine, bloccando le visite ed eventuali interventi, etc. In AOL l’ambiente di partenza era eterogeneo, basato su Windows e </w:t>
      </w:r>
      <w:proofErr w:type="spellStart"/>
      <w:r w:rsidRPr="00C56478">
        <w:rPr>
          <w:rFonts w:ascii="Calibri" w:eastAsia="Calibri" w:hAnsi="Calibri" w:cs="Times New Roman"/>
          <w:color w:val="000000" w:themeColor="text1"/>
        </w:rPr>
        <w:t>Aix</w:t>
      </w:r>
      <w:proofErr w:type="spellEnd"/>
      <w:r w:rsidRPr="00C56478">
        <w:rPr>
          <w:rFonts w:ascii="Calibri" w:eastAsia="Calibri" w:hAnsi="Calibri" w:cs="Times New Roman"/>
          <w:color w:val="000000" w:themeColor="text1"/>
        </w:rPr>
        <w:t xml:space="preserve">. Gli oltre </w:t>
      </w:r>
      <w:r>
        <w:rPr>
          <w:rFonts w:ascii="Calibri" w:eastAsia="Calibri" w:hAnsi="Calibri" w:cs="Times New Roman"/>
          <w:color w:val="000000" w:themeColor="text1"/>
        </w:rPr>
        <w:t xml:space="preserve">130 </w:t>
      </w:r>
      <w:r w:rsidRPr="00C56478">
        <w:rPr>
          <w:rFonts w:ascii="Calibri" w:eastAsia="Calibri" w:hAnsi="Calibri" w:cs="Times New Roman"/>
          <w:color w:val="000000" w:themeColor="text1"/>
        </w:rPr>
        <w:t xml:space="preserve">server, fra quelli già </w:t>
      </w:r>
      <w:proofErr w:type="spellStart"/>
      <w:r w:rsidRPr="00C56478">
        <w:rPr>
          <w:rFonts w:ascii="Calibri" w:eastAsia="Calibri" w:hAnsi="Calibri" w:cs="Times New Roman"/>
          <w:color w:val="000000" w:themeColor="text1"/>
        </w:rPr>
        <w:t>virtualizzati</w:t>
      </w:r>
      <w:proofErr w:type="spellEnd"/>
      <w:r w:rsidRPr="00C56478">
        <w:rPr>
          <w:rFonts w:ascii="Calibri" w:eastAsia="Calibri" w:hAnsi="Calibri" w:cs="Times New Roman"/>
          <w:color w:val="000000" w:themeColor="text1"/>
        </w:rPr>
        <w:t xml:space="preserve"> e le macchine fisiche AIX su cui appoggiava il gestionale, sono stat</w:t>
      </w:r>
      <w:r>
        <w:rPr>
          <w:rFonts w:ascii="Calibri" w:eastAsia="Calibri" w:hAnsi="Calibri" w:cs="Times New Roman"/>
          <w:color w:val="000000" w:themeColor="text1"/>
        </w:rPr>
        <w:t>i</w:t>
      </w:r>
      <w:r w:rsidRPr="00C56478">
        <w:rPr>
          <w:rFonts w:ascii="Calibri" w:eastAsia="Calibri" w:hAnsi="Calibri" w:cs="Times New Roman"/>
          <w:color w:val="000000" w:themeColor="text1"/>
        </w:rPr>
        <w:t xml:space="preserve"> migrati dal vecchi</w:t>
      </w:r>
      <w:r>
        <w:rPr>
          <w:rFonts w:ascii="Calibri" w:eastAsia="Calibri" w:hAnsi="Calibri" w:cs="Times New Roman"/>
          <w:color w:val="000000" w:themeColor="text1"/>
        </w:rPr>
        <w:t xml:space="preserve">o </w:t>
      </w:r>
      <w:proofErr w:type="spellStart"/>
      <w:r>
        <w:rPr>
          <w:rFonts w:ascii="Calibri" w:eastAsia="Calibri" w:hAnsi="Calibri" w:cs="Times New Roman"/>
          <w:color w:val="000000" w:themeColor="text1"/>
        </w:rPr>
        <w:t>storage</w:t>
      </w:r>
      <w:proofErr w:type="spellEnd"/>
      <w:r>
        <w:rPr>
          <w:rFonts w:ascii="Calibri" w:eastAsia="Calibri" w:hAnsi="Calibri" w:cs="Times New Roman"/>
          <w:color w:val="000000" w:themeColor="text1"/>
        </w:rPr>
        <w:t xml:space="preserve"> al nuovo senza interruzione di</w:t>
      </w:r>
      <w:r w:rsidRPr="00C56478">
        <w:rPr>
          <w:rFonts w:ascii="Calibri" w:eastAsia="Calibri" w:hAnsi="Calibri" w:cs="Times New Roman"/>
          <w:color w:val="000000" w:themeColor="text1"/>
        </w:rPr>
        <w:t xml:space="preserve"> servizio,  grazie sia all’approccio </w:t>
      </w:r>
      <w:r>
        <w:rPr>
          <w:rFonts w:ascii="Calibri" w:eastAsia="Calibri" w:hAnsi="Calibri" w:cs="Times New Roman"/>
          <w:color w:val="000000" w:themeColor="text1"/>
        </w:rPr>
        <w:t>già avviato di</w:t>
      </w:r>
      <w:r w:rsidRPr="00C56478">
        <w:rPr>
          <w:rFonts w:ascii="Calibri" w:eastAsia="Calibri" w:hAnsi="Calibri" w:cs="Times New Roman"/>
          <w:color w:val="000000" w:themeColor="text1"/>
        </w:rPr>
        <w:t xml:space="preserve"> “</w:t>
      </w:r>
      <w:proofErr w:type="spellStart"/>
      <w:r w:rsidRPr="00C56478">
        <w:rPr>
          <w:rFonts w:ascii="Calibri" w:eastAsia="Calibri" w:hAnsi="Calibri" w:cs="Times New Roman"/>
          <w:color w:val="000000" w:themeColor="text1"/>
        </w:rPr>
        <w:t>cloud</w:t>
      </w:r>
      <w:proofErr w:type="spellEnd"/>
      <w:r w:rsidRPr="00C56478">
        <w:rPr>
          <w:rFonts w:ascii="Calibri" w:eastAsia="Calibri" w:hAnsi="Calibri" w:cs="Times New Roman"/>
          <w:color w:val="000000" w:themeColor="text1"/>
        </w:rPr>
        <w:t xml:space="preserve"> </w:t>
      </w:r>
      <w:r>
        <w:rPr>
          <w:rFonts w:ascii="Calibri" w:eastAsia="Calibri" w:hAnsi="Calibri" w:cs="Times New Roman"/>
          <w:color w:val="000000" w:themeColor="text1"/>
        </w:rPr>
        <w:t>privato</w:t>
      </w:r>
      <w:r w:rsidRPr="00C56478">
        <w:rPr>
          <w:rFonts w:ascii="Calibri" w:eastAsia="Calibri" w:hAnsi="Calibri" w:cs="Times New Roman"/>
          <w:color w:val="000000" w:themeColor="text1"/>
        </w:rPr>
        <w:t xml:space="preserve">” di AOL, sia alle tecnologie utilizzate: ad esempio l’utilizzo di Storage V-Motion e Site </w:t>
      </w:r>
      <w:proofErr w:type="spellStart"/>
      <w:r w:rsidRPr="00C56478">
        <w:rPr>
          <w:rFonts w:ascii="Calibri" w:eastAsia="Calibri" w:hAnsi="Calibri" w:cs="Times New Roman"/>
          <w:color w:val="000000" w:themeColor="text1"/>
        </w:rPr>
        <w:t>Recovery</w:t>
      </w:r>
      <w:proofErr w:type="spellEnd"/>
      <w:r w:rsidRPr="00C56478">
        <w:rPr>
          <w:rFonts w:ascii="Calibri" w:eastAsia="Calibri" w:hAnsi="Calibri" w:cs="Times New Roman"/>
          <w:color w:val="000000" w:themeColor="text1"/>
        </w:rPr>
        <w:t xml:space="preserve"> Manager di </w:t>
      </w:r>
      <w:proofErr w:type="spellStart"/>
      <w:r w:rsidRPr="00C56478">
        <w:rPr>
          <w:rFonts w:ascii="Calibri" w:eastAsia="Calibri" w:hAnsi="Calibri" w:cs="Times New Roman"/>
          <w:color w:val="000000" w:themeColor="text1"/>
        </w:rPr>
        <w:t>VMWare</w:t>
      </w:r>
      <w:proofErr w:type="spellEnd"/>
      <w:r w:rsidRPr="00C56478">
        <w:rPr>
          <w:rFonts w:ascii="Calibri" w:eastAsia="Calibri" w:hAnsi="Calibri" w:cs="Times New Roman"/>
          <w:color w:val="000000" w:themeColor="text1"/>
        </w:rPr>
        <w:t xml:space="preserve"> per la gestione dei DR</w:t>
      </w:r>
      <w:r>
        <w:rPr>
          <w:rFonts w:ascii="Calibri" w:eastAsia="Calibri" w:hAnsi="Calibri" w:cs="Times New Roman"/>
          <w:color w:val="000000" w:themeColor="text1"/>
        </w:rPr>
        <w:t>,</w:t>
      </w:r>
      <w:r w:rsidRPr="00C56478">
        <w:rPr>
          <w:rFonts w:ascii="Calibri" w:eastAsia="Calibri" w:hAnsi="Calibri" w:cs="Times New Roman"/>
          <w:color w:val="000000" w:themeColor="text1"/>
        </w:rPr>
        <w:t xml:space="preserve"> insieme alle funzionalità di </w:t>
      </w:r>
      <w:proofErr w:type="spellStart"/>
      <w:r w:rsidRPr="00C56478">
        <w:rPr>
          <w:rFonts w:ascii="Calibri" w:eastAsia="Calibri" w:hAnsi="Calibri" w:cs="Times New Roman"/>
          <w:color w:val="000000" w:themeColor="text1"/>
        </w:rPr>
        <w:t>storage</w:t>
      </w:r>
      <w:proofErr w:type="spellEnd"/>
      <w:r w:rsidRPr="00C56478">
        <w:rPr>
          <w:rFonts w:ascii="Calibri" w:eastAsia="Calibri" w:hAnsi="Calibri" w:cs="Times New Roman"/>
          <w:color w:val="000000" w:themeColor="text1"/>
        </w:rPr>
        <w:t xml:space="preserve"> </w:t>
      </w:r>
      <w:proofErr w:type="spellStart"/>
      <w:r w:rsidRPr="00C56478">
        <w:rPr>
          <w:rFonts w:ascii="Calibri" w:eastAsia="Calibri" w:hAnsi="Calibri" w:cs="Times New Roman"/>
          <w:color w:val="000000" w:themeColor="text1"/>
        </w:rPr>
        <w:t>virtualizzato</w:t>
      </w:r>
      <w:proofErr w:type="spellEnd"/>
      <w:r w:rsidRPr="00C56478">
        <w:rPr>
          <w:rFonts w:ascii="Calibri" w:eastAsia="Calibri" w:hAnsi="Calibri" w:cs="Times New Roman"/>
          <w:color w:val="000000" w:themeColor="text1"/>
        </w:rPr>
        <w:t xml:space="preserve"> offerte dal </w:t>
      </w:r>
      <w:proofErr w:type="spellStart"/>
      <w:r w:rsidRPr="00C56478">
        <w:rPr>
          <w:rFonts w:ascii="Calibri" w:eastAsia="Calibri" w:hAnsi="Calibri" w:cs="Times New Roman"/>
          <w:color w:val="000000" w:themeColor="text1"/>
        </w:rPr>
        <w:t>Compellent</w:t>
      </w:r>
      <w:proofErr w:type="spellEnd"/>
      <w:r w:rsidRPr="00C56478">
        <w:rPr>
          <w:rFonts w:ascii="Calibri" w:eastAsia="Calibri" w:hAnsi="Calibri" w:cs="Times New Roman"/>
          <w:color w:val="000000" w:themeColor="text1"/>
        </w:rPr>
        <w:t xml:space="preserve">, hanno permesso di trasferire tutti i dati in modo trasparente prima dello spegnimento del vecchio </w:t>
      </w:r>
      <w:proofErr w:type="spellStart"/>
      <w:r w:rsidRPr="00C56478">
        <w:rPr>
          <w:rFonts w:ascii="Calibri" w:eastAsia="Calibri" w:hAnsi="Calibri" w:cs="Times New Roman"/>
          <w:color w:val="000000" w:themeColor="text1"/>
        </w:rPr>
        <w:t>storage</w:t>
      </w:r>
      <w:proofErr w:type="spellEnd"/>
      <w:r w:rsidRPr="00C56478">
        <w:rPr>
          <w:rFonts w:ascii="Calibri" w:eastAsia="Calibri" w:hAnsi="Calibri" w:cs="Times New Roman"/>
          <w:color w:val="000000" w:themeColor="text1"/>
        </w:rPr>
        <w:t>. In questo contesto le competenze del partner tecnologico sono state fondamentali.</w:t>
      </w:r>
    </w:p>
    <w:p w:rsidR="00FB71CF" w:rsidRPr="00C56478" w:rsidRDefault="00FB71CF" w:rsidP="00FB71CF">
      <w:pPr>
        <w:rPr>
          <w:rFonts w:ascii="Calibri" w:eastAsia="Calibri" w:hAnsi="Calibri" w:cs="Times New Roman"/>
          <w:color w:val="000000" w:themeColor="text1"/>
        </w:rPr>
      </w:pPr>
      <w:r w:rsidRPr="00C56478">
        <w:rPr>
          <w:rFonts w:ascii="Calibri" w:eastAsia="Calibri" w:hAnsi="Calibri" w:cs="Times New Roman"/>
          <w:color w:val="000000" w:themeColor="text1"/>
        </w:rPr>
        <w:lastRenderedPageBreak/>
        <w:t xml:space="preserve">L’accresciuta disponibilità di spazio </w:t>
      </w:r>
      <w:proofErr w:type="spellStart"/>
      <w:r w:rsidRPr="00C56478">
        <w:rPr>
          <w:rFonts w:ascii="Calibri" w:eastAsia="Calibri" w:hAnsi="Calibri" w:cs="Times New Roman"/>
          <w:color w:val="000000" w:themeColor="text1"/>
        </w:rPr>
        <w:t>storage</w:t>
      </w:r>
      <w:proofErr w:type="spellEnd"/>
      <w:r w:rsidRPr="00C56478">
        <w:rPr>
          <w:rFonts w:ascii="Calibri" w:eastAsia="Calibri" w:hAnsi="Calibri" w:cs="Times New Roman"/>
          <w:color w:val="000000" w:themeColor="text1"/>
        </w:rPr>
        <w:t xml:space="preserve"> ha</w:t>
      </w:r>
      <w:r>
        <w:rPr>
          <w:rFonts w:ascii="Calibri" w:eastAsia="Calibri" w:hAnsi="Calibri" w:cs="Times New Roman"/>
          <w:color w:val="000000" w:themeColor="text1"/>
        </w:rPr>
        <w:t xml:space="preserve"> poi innescato la </w:t>
      </w:r>
      <w:r w:rsidRPr="00C56478">
        <w:rPr>
          <w:rFonts w:ascii="Calibri" w:eastAsia="Calibri" w:hAnsi="Calibri" w:cs="Times New Roman"/>
          <w:color w:val="000000" w:themeColor="text1"/>
        </w:rPr>
        <w:t>virtualizzazione dei client e centralizzazione applicativa per un veloce approntamento del nuovo CUP e di alcuni altre funzioni</w:t>
      </w:r>
      <w:r>
        <w:rPr>
          <w:rFonts w:ascii="Calibri" w:eastAsia="Calibri" w:hAnsi="Calibri" w:cs="Times New Roman"/>
          <w:color w:val="000000" w:themeColor="text1"/>
        </w:rPr>
        <w:t>.</w:t>
      </w:r>
    </w:p>
    <w:p w:rsidR="00FB71CF" w:rsidRPr="00C56478" w:rsidRDefault="00FB71CF" w:rsidP="00FB71CF">
      <w:pPr>
        <w:spacing w:after="0" w:line="240" w:lineRule="auto"/>
        <w:rPr>
          <w:rFonts w:ascii="Calibri" w:eastAsia="Calibri" w:hAnsi="Calibri" w:cs="Times New Roman"/>
          <w:color w:val="000000" w:themeColor="text1"/>
        </w:rPr>
      </w:pPr>
      <w:r w:rsidRPr="00C56478">
        <w:rPr>
          <w:rFonts w:ascii="Calibri" w:eastAsia="Calibri" w:hAnsi="Calibri" w:cs="Times New Roman"/>
          <w:color w:val="000000" w:themeColor="text1"/>
        </w:rPr>
        <w:t>HW E SW UTILIZZATI</w:t>
      </w:r>
    </w:p>
    <w:p w:rsidR="00FB71CF" w:rsidRPr="00C56478" w:rsidRDefault="00FB71CF" w:rsidP="00FB71CF">
      <w:pPr>
        <w:numPr>
          <w:ilvl w:val="0"/>
          <w:numId w:val="1"/>
        </w:numPr>
        <w:spacing w:after="0" w:line="240" w:lineRule="auto"/>
        <w:rPr>
          <w:rFonts w:ascii="Calibri" w:eastAsia="Calibri" w:hAnsi="Calibri" w:cs="Times New Roman"/>
          <w:color w:val="000000" w:themeColor="text1"/>
        </w:rPr>
      </w:pPr>
      <w:r w:rsidRPr="00C56478">
        <w:rPr>
          <w:rFonts w:ascii="Calibri" w:eastAsia="Calibri" w:hAnsi="Calibri" w:cs="Times New Roman"/>
          <w:color w:val="000000" w:themeColor="text1"/>
        </w:rPr>
        <w:t xml:space="preserve">9 Server DELL </w:t>
      </w:r>
      <w:proofErr w:type="spellStart"/>
      <w:r w:rsidRPr="00C56478">
        <w:rPr>
          <w:rFonts w:ascii="Calibri" w:eastAsia="Calibri" w:hAnsi="Calibri" w:cs="Times New Roman"/>
          <w:color w:val="000000" w:themeColor="text1"/>
        </w:rPr>
        <w:t>PowerEdge</w:t>
      </w:r>
      <w:proofErr w:type="spellEnd"/>
      <w:r w:rsidRPr="00C56478">
        <w:rPr>
          <w:rFonts w:ascii="Calibri" w:eastAsia="Calibri" w:hAnsi="Calibri" w:cs="Times New Roman"/>
          <w:color w:val="000000" w:themeColor="text1"/>
        </w:rPr>
        <w:t xml:space="preserve"> R710 e R720 e 3 lame </w:t>
      </w:r>
      <w:proofErr w:type="spellStart"/>
      <w:r w:rsidRPr="00C56478">
        <w:rPr>
          <w:rFonts w:ascii="Calibri" w:eastAsia="Calibri" w:hAnsi="Calibri" w:cs="Times New Roman"/>
          <w:color w:val="000000" w:themeColor="text1"/>
        </w:rPr>
        <w:t>blade</w:t>
      </w:r>
      <w:proofErr w:type="spellEnd"/>
      <w:r w:rsidRPr="00C56478">
        <w:rPr>
          <w:rFonts w:ascii="Calibri" w:eastAsia="Calibri" w:hAnsi="Calibri" w:cs="Times New Roman"/>
          <w:color w:val="000000" w:themeColor="text1"/>
        </w:rPr>
        <w:t xml:space="preserve"> IBM, distribuiti su due data center</w:t>
      </w:r>
    </w:p>
    <w:p w:rsidR="00FB71CF" w:rsidRPr="00C56478" w:rsidRDefault="00FB71CF" w:rsidP="00FB71CF">
      <w:pPr>
        <w:numPr>
          <w:ilvl w:val="0"/>
          <w:numId w:val="1"/>
        </w:numPr>
        <w:spacing w:after="0" w:line="240" w:lineRule="auto"/>
        <w:rPr>
          <w:rFonts w:ascii="Calibri" w:eastAsia="Calibri" w:hAnsi="Calibri" w:cs="Times New Roman"/>
          <w:color w:val="000000" w:themeColor="text1"/>
        </w:rPr>
      </w:pPr>
      <w:r>
        <w:rPr>
          <w:rFonts w:ascii="Calibri" w:eastAsia="Calibri" w:hAnsi="Calibri" w:cs="Times New Roman"/>
          <w:color w:val="000000" w:themeColor="text1"/>
        </w:rPr>
        <w:t xml:space="preserve">2 </w:t>
      </w:r>
      <w:r w:rsidRPr="00C56478">
        <w:rPr>
          <w:rFonts w:ascii="Calibri" w:eastAsia="Calibri" w:hAnsi="Calibri" w:cs="Times New Roman"/>
          <w:color w:val="000000" w:themeColor="text1"/>
        </w:rPr>
        <w:t xml:space="preserve">Storage Dell </w:t>
      </w:r>
      <w:proofErr w:type="spellStart"/>
      <w:r w:rsidRPr="00C56478">
        <w:rPr>
          <w:rFonts w:ascii="Calibri" w:eastAsia="Calibri" w:hAnsi="Calibri" w:cs="Times New Roman"/>
          <w:color w:val="000000" w:themeColor="text1"/>
        </w:rPr>
        <w:t>Compellent</w:t>
      </w:r>
      <w:proofErr w:type="spellEnd"/>
      <w:r w:rsidRPr="00C56478">
        <w:rPr>
          <w:rFonts w:ascii="Calibri" w:eastAsia="Calibri" w:hAnsi="Calibri" w:cs="Times New Roman"/>
          <w:color w:val="000000" w:themeColor="text1"/>
        </w:rPr>
        <w:t xml:space="preserve"> </w:t>
      </w:r>
    </w:p>
    <w:p w:rsidR="00FB71CF" w:rsidRDefault="00FB71CF" w:rsidP="00FB71CF">
      <w:pPr>
        <w:numPr>
          <w:ilvl w:val="0"/>
          <w:numId w:val="1"/>
        </w:numPr>
        <w:spacing w:after="0" w:line="240" w:lineRule="auto"/>
        <w:rPr>
          <w:rFonts w:ascii="Calibri" w:eastAsia="Calibri" w:hAnsi="Calibri" w:cs="Times New Roman"/>
          <w:color w:val="000000" w:themeColor="text1"/>
        </w:rPr>
      </w:pPr>
      <w:r w:rsidRPr="008C34A7">
        <w:rPr>
          <w:rFonts w:ascii="Calibri" w:eastAsia="Calibri" w:hAnsi="Calibri" w:cs="Times New Roman"/>
          <w:color w:val="000000" w:themeColor="text1"/>
        </w:rPr>
        <w:t>Oltre 130 server virtuali e 100 client virtuali</w:t>
      </w:r>
    </w:p>
    <w:p w:rsidR="00FB71CF" w:rsidRPr="008C34A7" w:rsidRDefault="00FB71CF" w:rsidP="00FB71CF">
      <w:pPr>
        <w:numPr>
          <w:ilvl w:val="0"/>
          <w:numId w:val="1"/>
        </w:numPr>
        <w:spacing w:after="0" w:line="240" w:lineRule="auto"/>
        <w:rPr>
          <w:rFonts w:ascii="Calibri" w:eastAsia="Calibri" w:hAnsi="Calibri" w:cs="Times New Roman"/>
          <w:color w:val="000000" w:themeColor="text1"/>
        </w:rPr>
      </w:pPr>
      <w:proofErr w:type="spellStart"/>
      <w:r w:rsidRPr="008C34A7">
        <w:rPr>
          <w:rFonts w:ascii="Calibri" w:eastAsia="Calibri" w:hAnsi="Calibri" w:cs="Times New Roman"/>
          <w:color w:val="000000" w:themeColor="text1"/>
        </w:rPr>
        <w:t>Sw</w:t>
      </w:r>
      <w:proofErr w:type="spellEnd"/>
      <w:r w:rsidRPr="008C34A7">
        <w:rPr>
          <w:rFonts w:ascii="Calibri" w:eastAsia="Calibri" w:hAnsi="Calibri" w:cs="Times New Roman"/>
          <w:color w:val="000000" w:themeColor="text1"/>
        </w:rPr>
        <w:t xml:space="preserve"> di virtualizzazione </w:t>
      </w:r>
      <w:proofErr w:type="spellStart"/>
      <w:r w:rsidRPr="008C34A7">
        <w:rPr>
          <w:rFonts w:ascii="Calibri" w:eastAsia="Calibri" w:hAnsi="Calibri" w:cs="Times New Roman"/>
          <w:color w:val="000000" w:themeColor="text1"/>
        </w:rPr>
        <w:t>VMware</w:t>
      </w:r>
      <w:proofErr w:type="spellEnd"/>
      <w:r w:rsidRPr="008C34A7">
        <w:rPr>
          <w:rFonts w:ascii="Calibri" w:eastAsia="Calibri" w:hAnsi="Calibri" w:cs="Times New Roman"/>
          <w:color w:val="000000" w:themeColor="text1"/>
        </w:rPr>
        <w:t xml:space="preserve"> </w:t>
      </w:r>
      <w:proofErr w:type="spellStart"/>
      <w:r w:rsidRPr="008C34A7">
        <w:rPr>
          <w:rFonts w:ascii="Calibri" w:eastAsia="Calibri" w:hAnsi="Calibri" w:cs="Times New Roman"/>
          <w:color w:val="000000" w:themeColor="text1"/>
        </w:rPr>
        <w:t>VSphere</w:t>
      </w:r>
      <w:proofErr w:type="spellEnd"/>
      <w:r w:rsidRPr="008C34A7">
        <w:rPr>
          <w:rFonts w:ascii="Calibri" w:eastAsia="Calibri" w:hAnsi="Calibri" w:cs="Times New Roman"/>
          <w:color w:val="000000" w:themeColor="text1"/>
        </w:rPr>
        <w:t xml:space="preserve"> 5</w:t>
      </w:r>
    </w:p>
    <w:p w:rsidR="00FB71CF" w:rsidRPr="00C56478" w:rsidRDefault="00FB71CF" w:rsidP="00FB71CF">
      <w:pPr>
        <w:numPr>
          <w:ilvl w:val="0"/>
          <w:numId w:val="1"/>
        </w:numPr>
        <w:spacing w:after="0" w:line="240" w:lineRule="auto"/>
        <w:rPr>
          <w:rFonts w:ascii="Calibri" w:eastAsia="Calibri" w:hAnsi="Calibri" w:cs="Times New Roman"/>
          <w:color w:val="000000" w:themeColor="text1"/>
        </w:rPr>
      </w:pPr>
      <w:proofErr w:type="spellStart"/>
      <w:r w:rsidRPr="00C56478">
        <w:rPr>
          <w:rFonts w:ascii="Calibri" w:eastAsia="Calibri" w:hAnsi="Calibri" w:cs="Times New Roman"/>
          <w:color w:val="000000" w:themeColor="text1"/>
        </w:rPr>
        <w:t>Sw</w:t>
      </w:r>
      <w:proofErr w:type="spellEnd"/>
      <w:r w:rsidRPr="00C56478">
        <w:rPr>
          <w:rFonts w:ascii="Calibri" w:eastAsia="Calibri" w:hAnsi="Calibri" w:cs="Times New Roman"/>
          <w:color w:val="000000" w:themeColor="text1"/>
        </w:rPr>
        <w:t xml:space="preserve"> per l’automazione del </w:t>
      </w:r>
      <w:proofErr w:type="spellStart"/>
      <w:r w:rsidRPr="00C56478">
        <w:rPr>
          <w:rFonts w:ascii="Calibri" w:eastAsia="Calibri" w:hAnsi="Calibri" w:cs="Times New Roman"/>
          <w:color w:val="000000" w:themeColor="text1"/>
        </w:rPr>
        <w:t>Disaster</w:t>
      </w:r>
      <w:proofErr w:type="spellEnd"/>
      <w:r w:rsidRPr="00C56478">
        <w:rPr>
          <w:rFonts w:ascii="Calibri" w:eastAsia="Calibri" w:hAnsi="Calibri" w:cs="Times New Roman"/>
          <w:color w:val="000000" w:themeColor="text1"/>
        </w:rPr>
        <w:t xml:space="preserve"> </w:t>
      </w:r>
      <w:proofErr w:type="spellStart"/>
      <w:r w:rsidRPr="00C56478">
        <w:rPr>
          <w:rFonts w:ascii="Calibri" w:eastAsia="Calibri" w:hAnsi="Calibri" w:cs="Times New Roman"/>
          <w:color w:val="000000" w:themeColor="text1"/>
        </w:rPr>
        <w:t>Recovery</w:t>
      </w:r>
      <w:proofErr w:type="spellEnd"/>
      <w:r w:rsidRPr="00C56478">
        <w:rPr>
          <w:rFonts w:ascii="Calibri" w:eastAsia="Calibri" w:hAnsi="Calibri" w:cs="Times New Roman"/>
          <w:color w:val="000000" w:themeColor="text1"/>
        </w:rPr>
        <w:t xml:space="preserve">: </w:t>
      </w:r>
      <w:proofErr w:type="spellStart"/>
      <w:r w:rsidRPr="00C56478">
        <w:rPr>
          <w:rFonts w:ascii="Calibri" w:eastAsia="Calibri" w:hAnsi="Calibri" w:cs="Times New Roman"/>
          <w:color w:val="000000" w:themeColor="text1"/>
        </w:rPr>
        <w:t>VMware</w:t>
      </w:r>
      <w:proofErr w:type="spellEnd"/>
      <w:r w:rsidRPr="00C56478">
        <w:rPr>
          <w:rFonts w:ascii="Calibri" w:eastAsia="Calibri" w:hAnsi="Calibri" w:cs="Times New Roman"/>
          <w:color w:val="000000" w:themeColor="text1"/>
        </w:rPr>
        <w:t xml:space="preserve"> Site </w:t>
      </w:r>
      <w:proofErr w:type="spellStart"/>
      <w:r w:rsidRPr="00C56478">
        <w:rPr>
          <w:rFonts w:ascii="Calibri" w:eastAsia="Calibri" w:hAnsi="Calibri" w:cs="Times New Roman"/>
          <w:color w:val="000000" w:themeColor="text1"/>
        </w:rPr>
        <w:t>Recovery</w:t>
      </w:r>
      <w:proofErr w:type="spellEnd"/>
      <w:r w:rsidRPr="00C56478">
        <w:rPr>
          <w:rFonts w:ascii="Calibri" w:eastAsia="Calibri" w:hAnsi="Calibri" w:cs="Times New Roman"/>
          <w:color w:val="000000" w:themeColor="text1"/>
        </w:rPr>
        <w:t xml:space="preserve"> Manager</w:t>
      </w:r>
    </w:p>
    <w:p w:rsidR="00FB71CF" w:rsidRPr="00C56478" w:rsidRDefault="00FB71CF" w:rsidP="00FB71CF">
      <w:pPr>
        <w:numPr>
          <w:ilvl w:val="0"/>
          <w:numId w:val="1"/>
        </w:numPr>
        <w:spacing w:after="0" w:line="240" w:lineRule="auto"/>
        <w:rPr>
          <w:rFonts w:ascii="Calibri" w:eastAsia="Calibri" w:hAnsi="Calibri" w:cs="Times New Roman"/>
          <w:color w:val="000000" w:themeColor="text1"/>
        </w:rPr>
      </w:pPr>
      <w:proofErr w:type="spellStart"/>
      <w:r w:rsidRPr="00C56478">
        <w:rPr>
          <w:rFonts w:ascii="Calibri" w:eastAsia="Calibri" w:hAnsi="Calibri" w:cs="Times New Roman"/>
          <w:color w:val="000000" w:themeColor="text1"/>
        </w:rPr>
        <w:t>Sw</w:t>
      </w:r>
      <w:proofErr w:type="spellEnd"/>
      <w:r w:rsidRPr="00C56478">
        <w:rPr>
          <w:rFonts w:ascii="Calibri" w:eastAsia="Calibri" w:hAnsi="Calibri" w:cs="Times New Roman"/>
          <w:color w:val="000000" w:themeColor="text1"/>
        </w:rPr>
        <w:t xml:space="preserve"> di virtualizzazione client Citrix</w:t>
      </w:r>
      <w:r>
        <w:rPr>
          <w:rFonts w:ascii="Calibri" w:eastAsia="Calibri" w:hAnsi="Calibri" w:cs="Times New Roman"/>
          <w:color w:val="000000" w:themeColor="text1"/>
        </w:rPr>
        <w:t xml:space="preserve"> e </w:t>
      </w:r>
      <w:proofErr w:type="spellStart"/>
      <w:r>
        <w:rPr>
          <w:rFonts w:ascii="Calibri" w:eastAsia="Calibri" w:hAnsi="Calibri" w:cs="Times New Roman"/>
          <w:color w:val="000000" w:themeColor="text1"/>
        </w:rPr>
        <w:t>VMware</w:t>
      </w:r>
      <w:proofErr w:type="spellEnd"/>
    </w:p>
    <w:p w:rsidR="00FB71CF" w:rsidRDefault="00FB71CF" w:rsidP="00FB71CF">
      <w:pPr>
        <w:rPr>
          <w:rFonts w:ascii="Calibri" w:eastAsia="Calibri" w:hAnsi="Calibri" w:cs="Times New Roman"/>
          <w:color w:val="000000" w:themeColor="text1"/>
        </w:rPr>
      </w:pPr>
    </w:p>
    <w:p w:rsidR="00FB71CF" w:rsidRPr="00C56478" w:rsidRDefault="00FB71CF" w:rsidP="00FB71CF">
      <w:pPr>
        <w:rPr>
          <w:rFonts w:ascii="Calibri" w:eastAsia="Calibri" w:hAnsi="Calibri" w:cs="Times New Roman"/>
          <w:color w:val="000000" w:themeColor="text1"/>
        </w:rPr>
      </w:pPr>
      <w:r w:rsidRPr="00C56478">
        <w:rPr>
          <w:rFonts w:ascii="Calibri" w:eastAsia="Calibri" w:hAnsi="Calibri" w:cs="Times New Roman"/>
          <w:color w:val="000000" w:themeColor="text1"/>
        </w:rPr>
        <w:t>Tempi per la migrazione: 2 mesi</w:t>
      </w:r>
      <w:r>
        <w:rPr>
          <w:rFonts w:ascii="Calibri" w:eastAsia="Calibri" w:hAnsi="Calibri" w:cs="Times New Roman"/>
          <w:color w:val="000000" w:themeColor="text1"/>
        </w:rPr>
        <w:t>.</w:t>
      </w:r>
    </w:p>
    <w:p w:rsidR="00FB71CF" w:rsidRDefault="00FB71CF" w:rsidP="00FB71CF">
      <w:pPr>
        <w:rPr>
          <w:color w:val="000000" w:themeColor="text1"/>
        </w:rPr>
      </w:pPr>
      <w:r w:rsidRPr="00C56478">
        <w:rPr>
          <w:color w:val="000000" w:themeColor="text1"/>
        </w:rPr>
        <w:t>I RISULTATI sono stati evidenti:</w:t>
      </w:r>
    </w:p>
    <w:p w:rsidR="00FB71CF" w:rsidRDefault="00FB71CF" w:rsidP="00FB71CF">
      <w:pPr>
        <w:rPr>
          <w:color w:val="000000" w:themeColor="text1"/>
        </w:rPr>
      </w:pPr>
      <w:r>
        <w:rPr>
          <w:color w:val="000000" w:themeColor="text1"/>
        </w:rPr>
        <w:t>Dal punto di vista economico:</w:t>
      </w:r>
      <w:r w:rsidRPr="00C56478">
        <w:rPr>
          <w:color w:val="000000" w:themeColor="text1"/>
        </w:rPr>
        <w:t xml:space="preserve"> </w:t>
      </w:r>
    </w:p>
    <w:p w:rsidR="00FB71CF" w:rsidRDefault="00FB71CF" w:rsidP="00FB71CF">
      <w:pPr>
        <w:pStyle w:val="Paragrafoelenco"/>
        <w:numPr>
          <w:ilvl w:val="0"/>
          <w:numId w:val="2"/>
        </w:numPr>
        <w:rPr>
          <w:rFonts w:asciiTheme="minorHAnsi" w:eastAsia="Calibri" w:hAnsiTheme="minorHAnsi"/>
          <w:color w:val="000000" w:themeColor="text1"/>
          <w:sz w:val="22"/>
          <w:szCs w:val="22"/>
          <w:lang w:eastAsia="en-US"/>
        </w:rPr>
      </w:pPr>
      <w:r>
        <w:rPr>
          <w:rFonts w:asciiTheme="minorHAnsi" w:eastAsia="Calibri" w:hAnsiTheme="minorHAnsi"/>
          <w:color w:val="000000" w:themeColor="text1"/>
          <w:sz w:val="22"/>
          <w:szCs w:val="22"/>
          <w:lang w:eastAsia="en-US"/>
        </w:rPr>
        <w:t>l</w:t>
      </w:r>
      <w:r w:rsidRPr="00E07010">
        <w:rPr>
          <w:rFonts w:asciiTheme="minorHAnsi" w:eastAsia="Calibri" w:hAnsiTheme="minorHAnsi"/>
          <w:color w:val="000000" w:themeColor="text1"/>
          <w:sz w:val="22"/>
          <w:szCs w:val="22"/>
          <w:lang w:eastAsia="en-US"/>
        </w:rPr>
        <w:t xml:space="preserve">a semplice possibilità di abilitare una applicazione come </w:t>
      </w:r>
      <w:r w:rsidRPr="00E07010">
        <w:rPr>
          <w:rFonts w:asciiTheme="minorHAnsi" w:eastAsia="Calibri" w:hAnsiTheme="minorHAnsi"/>
          <w:b/>
          <w:color w:val="000000" w:themeColor="text1"/>
          <w:sz w:val="22"/>
          <w:szCs w:val="22"/>
          <w:u w:val="single"/>
          <w:lang w:eastAsia="en-US"/>
        </w:rPr>
        <w:t>il PACS</w:t>
      </w:r>
      <w:r w:rsidRPr="00E07010">
        <w:rPr>
          <w:rFonts w:asciiTheme="minorHAnsi" w:eastAsia="Calibri" w:hAnsiTheme="minorHAnsi"/>
          <w:color w:val="000000" w:themeColor="text1"/>
          <w:sz w:val="22"/>
          <w:szCs w:val="22"/>
          <w:lang w:eastAsia="en-US"/>
        </w:rPr>
        <w:t xml:space="preserve">, che azzera i 540.000€ annui per i costi fisici delle pellicole, permette di </w:t>
      </w:r>
      <w:r w:rsidRPr="00E07010">
        <w:rPr>
          <w:rFonts w:asciiTheme="minorHAnsi" w:eastAsia="Calibri" w:hAnsiTheme="minorHAnsi"/>
          <w:b/>
          <w:color w:val="000000" w:themeColor="text1"/>
          <w:sz w:val="22"/>
          <w:szCs w:val="22"/>
          <w:u w:val="single"/>
          <w:lang w:eastAsia="en-US"/>
        </w:rPr>
        <w:t>recuperare in circa 2,5 anni l’investimento</w:t>
      </w:r>
      <w:r w:rsidRPr="00E07010">
        <w:rPr>
          <w:rFonts w:asciiTheme="minorHAnsi" w:eastAsia="Calibri" w:hAnsiTheme="minorHAnsi"/>
          <w:color w:val="000000" w:themeColor="text1"/>
          <w:sz w:val="22"/>
          <w:szCs w:val="22"/>
          <w:lang w:eastAsia="en-US"/>
        </w:rPr>
        <w:t xml:space="preserve"> totale, e di </w:t>
      </w:r>
      <w:r w:rsidRPr="00DE6DB9">
        <w:rPr>
          <w:rFonts w:asciiTheme="minorHAnsi" w:eastAsia="Calibri" w:hAnsiTheme="minorHAnsi"/>
          <w:color w:val="000000" w:themeColor="text1"/>
          <w:sz w:val="22"/>
          <w:szCs w:val="22"/>
          <w:lang w:eastAsia="en-US"/>
        </w:rPr>
        <w:t xml:space="preserve">ottenere un </w:t>
      </w:r>
      <w:r w:rsidRPr="00DE6DB9">
        <w:rPr>
          <w:rFonts w:asciiTheme="minorHAnsi" w:eastAsia="Calibri" w:hAnsiTheme="minorHAnsi"/>
          <w:b/>
          <w:color w:val="000000" w:themeColor="text1"/>
          <w:sz w:val="22"/>
          <w:szCs w:val="22"/>
          <w:u w:val="single"/>
          <w:lang w:eastAsia="en-US"/>
        </w:rPr>
        <w:t>ROI del 96% in 6 anni</w:t>
      </w:r>
      <w:r w:rsidRPr="00DE6DB9">
        <w:rPr>
          <w:rFonts w:asciiTheme="minorHAnsi" w:eastAsia="Calibri" w:hAnsiTheme="minorHAnsi"/>
          <w:color w:val="000000" w:themeColor="text1"/>
          <w:sz w:val="22"/>
          <w:szCs w:val="22"/>
          <w:lang w:eastAsia="en-US"/>
        </w:rPr>
        <w:t>, senza contare l’annullamento dei tempi di attesa per realizzare le pellicole stesse e degli oneri e delle lungaggini di un flusso di consultazione manuale;</w:t>
      </w:r>
    </w:p>
    <w:p w:rsidR="00FB71CF" w:rsidRPr="00DE6DB9" w:rsidRDefault="00FB71CF" w:rsidP="00FB71CF">
      <w:pPr>
        <w:pStyle w:val="Paragrafoelenco"/>
        <w:numPr>
          <w:ilvl w:val="0"/>
          <w:numId w:val="2"/>
        </w:numPr>
        <w:rPr>
          <w:rFonts w:asciiTheme="minorHAnsi" w:eastAsia="Calibri" w:hAnsiTheme="minorHAnsi"/>
          <w:color w:val="000000" w:themeColor="text1"/>
          <w:sz w:val="22"/>
          <w:szCs w:val="22"/>
          <w:lang w:eastAsia="en-US"/>
        </w:rPr>
      </w:pPr>
      <w:r>
        <w:rPr>
          <w:rFonts w:asciiTheme="minorHAnsi" w:eastAsia="Calibri" w:hAnsiTheme="minorHAnsi"/>
          <w:color w:val="000000" w:themeColor="text1"/>
          <w:sz w:val="22"/>
          <w:szCs w:val="22"/>
          <w:lang w:eastAsia="en-US"/>
        </w:rPr>
        <w:t>i</w:t>
      </w:r>
      <w:r w:rsidRPr="00DE6DB9">
        <w:rPr>
          <w:rFonts w:asciiTheme="minorHAnsi" w:eastAsia="Calibri" w:hAnsiTheme="minorHAnsi"/>
          <w:color w:val="000000" w:themeColor="text1"/>
          <w:sz w:val="22"/>
          <w:szCs w:val="22"/>
          <w:lang w:eastAsia="en-US"/>
        </w:rPr>
        <w:t xml:space="preserve">noltre, </w:t>
      </w:r>
      <w:r w:rsidRPr="00DE6DB9">
        <w:rPr>
          <w:rFonts w:asciiTheme="minorHAnsi" w:eastAsia="Calibri" w:hAnsiTheme="minorHAnsi"/>
          <w:b/>
          <w:color w:val="000000" w:themeColor="text1"/>
          <w:sz w:val="22"/>
          <w:szCs w:val="22"/>
          <w:u w:val="single"/>
          <w:lang w:eastAsia="en-US"/>
        </w:rPr>
        <w:t xml:space="preserve">i tempi di </w:t>
      </w:r>
      <w:proofErr w:type="spellStart"/>
      <w:r w:rsidRPr="00DE6DB9">
        <w:rPr>
          <w:rFonts w:asciiTheme="minorHAnsi" w:eastAsia="Calibri" w:hAnsiTheme="minorHAnsi"/>
          <w:b/>
          <w:color w:val="000000" w:themeColor="text1"/>
          <w:sz w:val="22"/>
          <w:szCs w:val="22"/>
          <w:u w:val="single"/>
          <w:lang w:eastAsia="en-US"/>
        </w:rPr>
        <w:t>provisioning</w:t>
      </w:r>
      <w:proofErr w:type="spellEnd"/>
      <w:r w:rsidRPr="00DE6DB9">
        <w:rPr>
          <w:rFonts w:asciiTheme="minorHAnsi" w:eastAsia="Calibri" w:hAnsiTheme="minorHAnsi"/>
          <w:b/>
          <w:color w:val="000000" w:themeColor="text1"/>
          <w:sz w:val="22"/>
          <w:szCs w:val="22"/>
          <w:u w:val="single"/>
          <w:lang w:eastAsia="en-US"/>
        </w:rPr>
        <w:t xml:space="preserve"> di </w:t>
      </w:r>
      <w:proofErr w:type="spellStart"/>
      <w:r w:rsidRPr="00DE6DB9">
        <w:rPr>
          <w:rFonts w:asciiTheme="minorHAnsi" w:eastAsia="Calibri" w:hAnsiTheme="minorHAnsi"/>
          <w:b/>
          <w:color w:val="000000" w:themeColor="text1"/>
          <w:sz w:val="22"/>
          <w:szCs w:val="22"/>
          <w:u w:val="single"/>
          <w:lang w:eastAsia="en-US"/>
        </w:rPr>
        <w:t>hw</w:t>
      </w:r>
      <w:proofErr w:type="spellEnd"/>
      <w:r w:rsidRPr="00DE6DB9">
        <w:rPr>
          <w:rFonts w:asciiTheme="minorHAnsi" w:eastAsia="Calibri" w:hAnsiTheme="minorHAnsi"/>
          <w:b/>
          <w:color w:val="000000" w:themeColor="text1"/>
          <w:sz w:val="22"/>
          <w:szCs w:val="22"/>
          <w:u w:val="single"/>
          <w:lang w:eastAsia="en-US"/>
        </w:rPr>
        <w:t xml:space="preserve"> e </w:t>
      </w:r>
      <w:proofErr w:type="spellStart"/>
      <w:r w:rsidRPr="00DE6DB9">
        <w:rPr>
          <w:rFonts w:asciiTheme="minorHAnsi" w:eastAsia="Calibri" w:hAnsiTheme="minorHAnsi"/>
          <w:b/>
          <w:color w:val="000000" w:themeColor="text1"/>
          <w:sz w:val="22"/>
          <w:szCs w:val="22"/>
          <w:u w:val="single"/>
          <w:lang w:eastAsia="en-US"/>
        </w:rPr>
        <w:t>sw</w:t>
      </w:r>
      <w:proofErr w:type="spellEnd"/>
      <w:r w:rsidRPr="00DE6DB9">
        <w:rPr>
          <w:rFonts w:asciiTheme="minorHAnsi" w:eastAsia="Calibri" w:hAnsiTheme="minorHAnsi"/>
          <w:color w:val="000000" w:themeColor="text1"/>
          <w:sz w:val="22"/>
          <w:szCs w:val="22"/>
          <w:lang w:eastAsia="en-US"/>
        </w:rPr>
        <w:t xml:space="preserve"> con i relativi oneri burocratici e amministrativi, sono stati  praticamente cancellati, passando da una media di 2 mesi a 1 giorno; </w:t>
      </w:r>
    </w:p>
    <w:p w:rsidR="00FB71CF" w:rsidRPr="00E07010" w:rsidRDefault="00FB71CF" w:rsidP="00FB71CF">
      <w:pPr>
        <w:pStyle w:val="Paragrafoelenco"/>
        <w:numPr>
          <w:ilvl w:val="0"/>
          <w:numId w:val="2"/>
        </w:numPr>
        <w:rPr>
          <w:rFonts w:asciiTheme="minorHAnsi" w:eastAsia="Calibri" w:hAnsiTheme="minorHAnsi"/>
          <w:color w:val="000000" w:themeColor="text1"/>
          <w:sz w:val="22"/>
          <w:szCs w:val="22"/>
          <w:lang w:eastAsia="en-US"/>
        </w:rPr>
      </w:pPr>
      <w:r>
        <w:rPr>
          <w:rFonts w:asciiTheme="minorHAnsi" w:eastAsia="Calibri" w:hAnsiTheme="minorHAnsi"/>
          <w:color w:val="000000" w:themeColor="text1"/>
          <w:sz w:val="22"/>
          <w:szCs w:val="22"/>
          <w:lang w:eastAsia="en-US"/>
        </w:rPr>
        <w:t>s</w:t>
      </w:r>
      <w:r w:rsidRPr="00E07010">
        <w:rPr>
          <w:rFonts w:asciiTheme="minorHAnsi" w:eastAsia="Calibri" w:hAnsiTheme="minorHAnsi"/>
          <w:color w:val="000000" w:themeColor="text1"/>
          <w:sz w:val="22"/>
          <w:szCs w:val="22"/>
          <w:lang w:eastAsia="en-US"/>
        </w:rPr>
        <w:t xml:space="preserve">i è ottenuta  anche </w:t>
      </w:r>
      <w:r w:rsidRPr="00E07010">
        <w:rPr>
          <w:rFonts w:asciiTheme="minorHAnsi" w:eastAsia="Calibri" w:hAnsiTheme="minorHAnsi"/>
          <w:b/>
          <w:color w:val="000000" w:themeColor="text1"/>
          <w:sz w:val="22"/>
          <w:szCs w:val="22"/>
          <w:u w:val="single"/>
          <w:lang w:eastAsia="en-US"/>
        </w:rPr>
        <w:t>un’ottimizzazione nell’uso delle risorse umane</w:t>
      </w:r>
      <w:r w:rsidRPr="00E07010">
        <w:rPr>
          <w:rFonts w:asciiTheme="minorHAnsi" w:eastAsia="Calibri" w:hAnsiTheme="minorHAnsi"/>
          <w:color w:val="000000" w:themeColor="text1"/>
          <w:sz w:val="22"/>
          <w:szCs w:val="22"/>
          <w:lang w:eastAsia="en-US"/>
        </w:rPr>
        <w:t xml:space="preserve"> grazie ad una maggiore efficienza nell’utilizzo della infrastruttura a disposizione e alla semplificazione operativa:  le caratteristiche di </w:t>
      </w:r>
      <w:proofErr w:type="spellStart"/>
      <w:r w:rsidRPr="00E07010">
        <w:rPr>
          <w:rFonts w:asciiTheme="minorHAnsi" w:eastAsia="Calibri" w:hAnsiTheme="minorHAnsi"/>
          <w:color w:val="000000" w:themeColor="text1"/>
          <w:sz w:val="22"/>
          <w:szCs w:val="22"/>
          <w:lang w:eastAsia="en-US"/>
        </w:rPr>
        <w:t>storage</w:t>
      </w:r>
      <w:proofErr w:type="spellEnd"/>
      <w:r w:rsidRPr="00E07010">
        <w:rPr>
          <w:rFonts w:asciiTheme="minorHAnsi" w:eastAsia="Calibri" w:hAnsiTheme="minorHAnsi"/>
          <w:color w:val="000000" w:themeColor="text1"/>
          <w:sz w:val="22"/>
          <w:szCs w:val="22"/>
          <w:lang w:eastAsia="en-US"/>
        </w:rPr>
        <w:t xml:space="preserve"> </w:t>
      </w:r>
      <w:proofErr w:type="spellStart"/>
      <w:r w:rsidRPr="00E07010">
        <w:rPr>
          <w:rFonts w:asciiTheme="minorHAnsi" w:eastAsia="Calibri" w:hAnsiTheme="minorHAnsi"/>
          <w:color w:val="000000" w:themeColor="text1"/>
          <w:sz w:val="22"/>
          <w:szCs w:val="22"/>
          <w:lang w:eastAsia="en-US"/>
        </w:rPr>
        <w:t>virtualizzato</w:t>
      </w:r>
      <w:proofErr w:type="spellEnd"/>
      <w:r w:rsidRPr="00E07010">
        <w:rPr>
          <w:rFonts w:asciiTheme="minorHAnsi" w:eastAsia="Calibri" w:hAnsiTheme="minorHAnsi"/>
          <w:color w:val="000000" w:themeColor="text1"/>
          <w:sz w:val="22"/>
          <w:szCs w:val="22"/>
          <w:lang w:eastAsia="en-US"/>
        </w:rPr>
        <w:t xml:space="preserve"> introducono una significativa semplificazione gestionale nella realizzazione di nuove applicazioni, superando l’onerosa fase di dimensionamento di spazio e velocità dei dischi necessari, e del loro </w:t>
      </w:r>
      <w:proofErr w:type="spellStart"/>
      <w:r w:rsidRPr="00E07010">
        <w:rPr>
          <w:rFonts w:asciiTheme="minorHAnsi" w:eastAsia="Calibri" w:hAnsiTheme="minorHAnsi"/>
          <w:color w:val="000000" w:themeColor="text1"/>
          <w:sz w:val="22"/>
          <w:szCs w:val="22"/>
          <w:lang w:eastAsia="en-US"/>
        </w:rPr>
        <w:t>ri</w:t>
      </w:r>
      <w:proofErr w:type="spellEnd"/>
      <w:r w:rsidRPr="00E07010">
        <w:rPr>
          <w:rFonts w:asciiTheme="minorHAnsi" w:eastAsia="Calibri" w:hAnsiTheme="minorHAnsi"/>
          <w:color w:val="000000" w:themeColor="text1"/>
          <w:sz w:val="22"/>
          <w:szCs w:val="22"/>
          <w:lang w:eastAsia="en-US"/>
        </w:rPr>
        <w:t xml:space="preserve">-aggiornamento, con risparmi </w:t>
      </w:r>
      <w:r>
        <w:rPr>
          <w:rFonts w:asciiTheme="minorHAnsi" w:eastAsia="Calibri" w:hAnsiTheme="minorHAnsi"/>
          <w:color w:val="000000" w:themeColor="text1"/>
          <w:sz w:val="22"/>
          <w:szCs w:val="22"/>
          <w:lang w:eastAsia="en-US"/>
        </w:rPr>
        <w:t>circa 20</w:t>
      </w:r>
      <w:r w:rsidRPr="00E07010">
        <w:rPr>
          <w:rFonts w:asciiTheme="minorHAnsi" w:eastAsia="Calibri" w:hAnsiTheme="minorHAnsi"/>
          <w:color w:val="000000" w:themeColor="text1"/>
          <w:sz w:val="22"/>
          <w:szCs w:val="22"/>
          <w:lang w:eastAsia="en-US"/>
        </w:rPr>
        <w:t xml:space="preserve"> giornate di lavoro </w:t>
      </w:r>
      <w:r>
        <w:rPr>
          <w:rFonts w:asciiTheme="minorHAnsi" w:eastAsia="Calibri" w:hAnsiTheme="minorHAnsi"/>
          <w:color w:val="000000" w:themeColor="text1"/>
          <w:sz w:val="22"/>
          <w:szCs w:val="22"/>
          <w:lang w:eastAsia="en-US"/>
        </w:rPr>
        <w:t>su base annua</w:t>
      </w:r>
    </w:p>
    <w:p w:rsidR="00FB71CF" w:rsidRDefault="00FB71CF" w:rsidP="00FB71CF">
      <w:pPr>
        <w:pStyle w:val="Paragrafoelenco"/>
        <w:numPr>
          <w:ilvl w:val="0"/>
          <w:numId w:val="2"/>
        </w:numPr>
        <w:rPr>
          <w:rFonts w:asciiTheme="minorHAnsi" w:eastAsia="Calibri" w:hAnsiTheme="minorHAnsi"/>
          <w:color w:val="000000" w:themeColor="text1"/>
          <w:sz w:val="22"/>
          <w:szCs w:val="22"/>
          <w:lang w:eastAsia="en-US"/>
        </w:rPr>
      </w:pPr>
      <w:r>
        <w:rPr>
          <w:rFonts w:asciiTheme="minorHAnsi" w:eastAsia="Calibri" w:hAnsiTheme="minorHAnsi"/>
          <w:color w:val="000000" w:themeColor="text1"/>
          <w:sz w:val="22"/>
          <w:szCs w:val="22"/>
          <w:lang w:eastAsia="en-US"/>
        </w:rPr>
        <w:t>u</w:t>
      </w:r>
      <w:r w:rsidRPr="00E07010">
        <w:rPr>
          <w:rFonts w:asciiTheme="minorHAnsi" w:eastAsia="Calibri" w:hAnsiTheme="minorHAnsi"/>
          <w:color w:val="000000" w:themeColor="text1"/>
          <w:sz w:val="22"/>
          <w:szCs w:val="22"/>
          <w:lang w:eastAsia="en-US"/>
        </w:rPr>
        <w:t xml:space="preserve">lteriori </w:t>
      </w:r>
      <w:r w:rsidRPr="00E07010">
        <w:rPr>
          <w:rFonts w:asciiTheme="minorHAnsi" w:eastAsia="Calibri" w:hAnsiTheme="minorHAnsi"/>
          <w:b/>
          <w:color w:val="000000" w:themeColor="text1"/>
          <w:sz w:val="22"/>
          <w:szCs w:val="22"/>
          <w:u w:val="single"/>
          <w:lang w:eastAsia="en-US"/>
        </w:rPr>
        <w:t>risparmi</w:t>
      </w:r>
      <w:r w:rsidRPr="00E07010">
        <w:rPr>
          <w:rFonts w:asciiTheme="minorHAnsi" w:eastAsia="Calibri" w:hAnsiTheme="minorHAnsi"/>
          <w:color w:val="000000" w:themeColor="text1"/>
          <w:sz w:val="22"/>
          <w:szCs w:val="22"/>
          <w:lang w:eastAsia="en-US"/>
        </w:rPr>
        <w:t xml:space="preserve"> riguardano i </w:t>
      </w:r>
      <w:r w:rsidRPr="00E07010">
        <w:rPr>
          <w:rFonts w:asciiTheme="minorHAnsi" w:eastAsia="Calibri" w:hAnsiTheme="minorHAnsi"/>
          <w:b/>
          <w:color w:val="000000" w:themeColor="text1"/>
          <w:sz w:val="22"/>
          <w:szCs w:val="22"/>
          <w:u w:val="single"/>
          <w:lang w:eastAsia="en-US"/>
        </w:rPr>
        <w:t>costi di supporto</w:t>
      </w:r>
      <w:r w:rsidRPr="00E07010">
        <w:rPr>
          <w:rFonts w:asciiTheme="minorHAnsi" w:eastAsia="Calibri" w:hAnsiTheme="minorHAnsi"/>
          <w:color w:val="000000" w:themeColor="text1"/>
          <w:sz w:val="22"/>
          <w:szCs w:val="22"/>
          <w:lang w:eastAsia="en-US"/>
        </w:rPr>
        <w:t xml:space="preserve"> di applicazioni di produttori esteri, su cui oggi si interviene direttamente e immediatamente grazie alla loro virtualizzazione </w:t>
      </w:r>
    </w:p>
    <w:p w:rsidR="00FB71CF" w:rsidRPr="00DE6DB9" w:rsidRDefault="00FB71CF" w:rsidP="00FB71CF">
      <w:pPr>
        <w:pStyle w:val="Paragrafoelenco"/>
        <w:numPr>
          <w:ilvl w:val="0"/>
          <w:numId w:val="2"/>
        </w:numPr>
        <w:rPr>
          <w:rFonts w:eastAsia="Calibri"/>
          <w:color w:val="000000" w:themeColor="text1"/>
          <w:lang w:eastAsia="en-US"/>
        </w:rPr>
      </w:pPr>
      <w:r>
        <w:rPr>
          <w:rFonts w:asciiTheme="minorHAnsi" w:hAnsiTheme="minorHAnsi"/>
          <w:color w:val="000000" w:themeColor="text1"/>
          <w:sz w:val="22"/>
          <w:szCs w:val="22"/>
        </w:rPr>
        <w:t>l</w:t>
      </w:r>
      <w:r w:rsidRPr="00E07010">
        <w:rPr>
          <w:rFonts w:asciiTheme="minorHAnsi" w:hAnsiTheme="minorHAnsi"/>
          <w:color w:val="000000" w:themeColor="text1"/>
          <w:sz w:val="22"/>
          <w:szCs w:val="22"/>
        </w:rPr>
        <w:t xml:space="preserve">ato client, il nuovo CUP è stato approntato in pochi giorni. I tempi di predisposizione </w:t>
      </w:r>
      <w:r>
        <w:rPr>
          <w:rFonts w:asciiTheme="minorHAnsi" w:hAnsiTheme="minorHAnsi"/>
          <w:color w:val="000000" w:themeColor="text1"/>
          <w:sz w:val="22"/>
          <w:szCs w:val="22"/>
        </w:rPr>
        <w:t xml:space="preserve">di </w:t>
      </w:r>
      <w:r w:rsidRPr="00E07010">
        <w:rPr>
          <w:rFonts w:asciiTheme="minorHAnsi" w:hAnsiTheme="minorHAnsi"/>
          <w:color w:val="000000" w:themeColor="text1"/>
          <w:sz w:val="22"/>
          <w:szCs w:val="22"/>
        </w:rPr>
        <w:t>nuove postazioni utente, appoggiandosi a master image</w:t>
      </w:r>
      <w:r w:rsidRPr="00DE6DB9">
        <w:rPr>
          <w:rFonts w:asciiTheme="minorHAnsi" w:hAnsiTheme="minorHAnsi"/>
          <w:color w:val="000000" w:themeColor="text1"/>
          <w:sz w:val="22"/>
          <w:szCs w:val="22"/>
        </w:rPr>
        <w:t>, sono passati da 8 ore a 15 minuti, con un incremento di efficienza di oltre il 3000% e una proiezione di risparmio su base annua di 387 gg/uomo (*calcolati su una ipotesi di sostituzione di 1200 PC, 1/3 all’anno)</w:t>
      </w:r>
    </w:p>
    <w:p w:rsidR="00FB71CF" w:rsidRDefault="00FB71CF" w:rsidP="00FB71CF">
      <w:pPr>
        <w:pStyle w:val="Paragrafoelenco"/>
        <w:rPr>
          <w:rFonts w:eastAsia="Calibri"/>
          <w:color w:val="000000" w:themeColor="text1"/>
          <w:lang w:eastAsia="en-US"/>
        </w:rPr>
      </w:pPr>
      <w:r>
        <w:rPr>
          <w:rFonts w:eastAsia="Calibri"/>
          <w:color w:val="000000" w:themeColor="text1"/>
          <w:lang w:eastAsia="en-US"/>
        </w:rPr>
        <w:t xml:space="preserve"> </w:t>
      </w:r>
    </w:p>
    <w:p w:rsidR="00FB71CF" w:rsidRDefault="00FB71CF" w:rsidP="00FB71CF">
      <w:pPr>
        <w:rPr>
          <w:rFonts w:eastAsia="Calibri"/>
          <w:color w:val="000000" w:themeColor="text1"/>
        </w:rPr>
      </w:pPr>
      <w:r>
        <w:rPr>
          <w:rFonts w:eastAsia="Calibri"/>
          <w:color w:val="000000" w:themeColor="text1"/>
        </w:rPr>
        <w:t>Affidabilità:</w:t>
      </w:r>
    </w:p>
    <w:p w:rsidR="00FB71CF" w:rsidRPr="007B7178" w:rsidRDefault="00FB71CF" w:rsidP="00FB71CF">
      <w:pPr>
        <w:pStyle w:val="Paragrafoelenco"/>
        <w:numPr>
          <w:ilvl w:val="0"/>
          <w:numId w:val="3"/>
        </w:numPr>
        <w:rPr>
          <w:rFonts w:asciiTheme="minorHAnsi" w:eastAsia="Calibri" w:hAnsiTheme="minorHAnsi"/>
          <w:color w:val="000000" w:themeColor="text1"/>
          <w:sz w:val="22"/>
          <w:szCs w:val="22"/>
          <w:lang w:eastAsia="en-US"/>
        </w:rPr>
      </w:pPr>
      <w:r w:rsidRPr="007B7178">
        <w:rPr>
          <w:rFonts w:asciiTheme="minorHAnsi" w:eastAsia="Calibri" w:hAnsiTheme="minorHAnsi"/>
          <w:color w:val="000000" w:themeColor="text1"/>
          <w:sz w:val="22"/>
          <w:szCs w:val="22"/>
          <w:lang w:eastAsia="en-US"/>
        </w:rPr>
        <w:t xml:space="preserve">Sistemi AIX in Business </w:t>
      </w:r>
      <w:proofErr w:type="spellStart"/>
      <w:r w:rsidRPr="007B7178">
        <w:rPr>
          <w:rFonts w:asciiTheme="minorHAnsi" w:eastAsia="Calibri" w:hAnsiTheme="minorHAnsi"/>
          <w:color w:val="000000" w:themeColor="text1"/>
          <w:sz w:val="22"/>
          <w:szCs w:val="22"/>
          <w:lang w:eastAsia="en-US"/>
        </w:rPr>
        <w:t>Continuity</w:t>
      </w:r>
      <w:proofErr w:type="spellEnd"/>
      <w:r w:rsidRPr="007B7178">
        <w:rPr>
          <w:rFonts w:asciiTheme="minorHAnsi" w:eastAsia="Calibri" w:hAnsiTheme="minorHAnsi"/>
          <w:color w:val="000000" w:themeColor="text1"/>
          <w:sz w:val="22"/>
          <w:szCs w:val="22"/>
          <w:lang w:eastAsia="en-US"/>
        </w:rPr>
        <w:t xml:space="preserve"> con accesso contemporaneo ai due </w:t>
      </w:r>
      <w:proofErr w:type="spellStart"/>
      <w:r w:rsidRPr="007B7178">
        <w:rPr>
          <w:rFonts w:asciiTheme="minorHAnsi" w:eastAsia="Calibri" w:hAnsiTheme="minorHAnsi"/>
          <w:color w:val="000000" w:themeColor="text1"/>
          <w:sz w:val="22"/>
          <w:szCs w:val="22"/>
          <w:lang w:eastAsia="en-US"/>
        </w:rPr>
        <w:t>storage</w:t>
      </w:r>
      <w:proofErr w:type="spellEnd"/>
      <w:r w:rsidRPr="007B7178">
        <w:rPr>
          <w:rFonts w:asciiTheme="minorHAnsi" w:eastAsia="Calibri" w:hAnsiTheme="minorHAnsi"/>
          <w:color w:val="000000" w:themeColor="text1"/>
          <w:sz w:val="22"/>
          <w:szCs w:val="22"/>
          <w:lang w:eastAsia="en-US"/>
        </w:rPr>
        <w:t xml:space="preserve"> </w:t>
      </w:r>
      <w:proofErr w:type="spellStart"/>
      <w:r w:rsidRPr="007B7178">
        <w:rPr>
          <w:rFonts w:asciiTheme="minorHAnsi" w:eastAsia="Calibri" w:hAnsiTheme="minorHAnsi"/>
          <w:color w:val="000000" w:themeColor="text1"/>
          <w:sz w:val="22"/>
          <w:szCs w:val="22"/>
          <w:lang w:eastAsia="en-US"/>
        </w:rPr>
        <w:t>Compellent</w:t>
      </w:r>
      <w:proofErr w:type="spellEnd"/>
      <w:r w:rsidRPr="007B7178">
        <w:rPr>
          <w:rFonts w:asciiTheme="minorHAnsi" w:eastAsia="Calibri" w:hAnsiTheme="minorHAnsi"/>
          <w:color w:val="000000" w:themeColor="text1"/>
          <w:sz w:val="22"/>
          <w:szCs w:val="22"/>
          <w:lang w:eastAsia="en-US"/>
        </w:rPr>
        <w:t xml:space="preserve"> posti in due edifici separati.</w:t>
      </w:r>
    </w:p>
    <w:p w:rsidR="00FB71CF" w:rsidRDefault="00FB71CF" w:rsidP="00FB71CF">
      <w:pPr>
        <w:pStyle w:val="Paragrafoelenco"/>
        <w:numPr>
          <w:ilvl w:val="0"/>
          <w:numId w:val="3"/>
        </w:numPr>
        <w:rPr>
          <w:rFonts w:eastAsia="Calibri"/>
          <w:color w:val="000000" w:themeColor="text1"/>
          <w:lang w:eastAsia="en-US"/>
        </w:rPr>
      </w:pPr>
      <w:r w:rsidRPr="00883D0A">
        <w:rPr>
          <w:rFonts w:asciiTheme="minorHAnsi" w:eastAsia="Calibri" w:hAnsiTheme="minorHAnsi"/>
          <w:color w:val="000000" w:themeColor="text1"/>
          <w:sz w:val="22"/>
          <w:szCs w:val="22"/>
          <w:lang w:eastAsia="en-US"/>
        </w:rPr>
        <w:t>La disponibilità di un sistema di DR</w:t>
      </w:r>
      <w:r>
        <w:rPr>
          <w:rFonts w:asciiTheme="minorHAnsi" w:eastAsia="Calibri" w:hAnsiTheme="minorHAnsi"/>
          <w:color w:val="000000" w:themeColor="text1"/>
          <w:sz w:val="22"/>
          <w:szCs w:val="22"/>
          <w:lang w:eastAsia="en-US"/>
        </w:rPr>
        <w:t xml:space="preserve"> per le macchine virtuali, </w:t>
      </w:r>
      <w:r w:rsidRPr="00883D0A">
        <w:rPr>
          <w:rFonts w:asciiTheme="minorHAnsi" w:eastAsia="Calibri" w:hAnsiTheme="minorHAnsi"/>
          <w:color w:val="000000" w:themeColor="text1"/>
          <w:sz w:val="22"/>
          <w:szCs w:val="22"/>
          <w:lang w:eastAsia="en-US"/>
        </w:rPr>
        <w:t xml:space="preserve">che </w:t>
      </w:r>
      <w:r>
        <w:rPr>
          <w:rFonts w:asciiTheme="minorHAnsi" w:eastAsia="Calibri" w:hAnsiTheme="minorHAnsi"/>
          <w:color w:val="000000" w:themeColor="text1"/>
          <w:sz w:val="22"/>
          <w:szCs w:val="22"/>
          <w:lang w:eastAsia="en-US"/>
        </w:rPr>
        <w:t xml:space="preserve">grazie ai tempi di ripartenza è prossima ad </w:t>
      </w:r>
      <w:r w:rsidRPr="00883D0A">
        <w:rPr>
          <w:rFonts w:asciiTheme="minorHAnsi" w:eastAsia="Calibri" w:hAnsiTheme="minorHAnsi"/>
          <w:color w:val="000000" w:themeColor="text1"/>
          <w:sz w:val="22"/>
          <w:szCs w:val="22"/>
          <w:lang w:eastAsia="en-US"/>
        </w:rPr>
        <w:t xml:space="preserve">una Business </w:t>
      </w:r>
      <w:proofErr w:type="spellStart"/>
      <w:r w:rsidRPr="00883D0A">
        <w:rPr>
          <w:rFonts w:asciiTheme="minorHAnsi" w:eastAsia="Calibri" w:hAnsiTheme="minorHAnsi"/>
          <w:color w:val="000000" w:themeColor="text1"/>
          <w:sz w:val="22"/>
          <w:szCs w:val="22"/>
          <w:lang w:eastAsia="en-US"/>
        </w:rPr>
        <w:t>Continuity</w:t>
      </w:r>
      <w:proofErr w:type="spellEnd"/>
      <w:r>
        <w:rPr>
          <w:rFonts w:asciiTheme="minorHAnsi" w:eastAsia="Calibri" w:hAnsiTheme="minorHAnsi"/>
          <w:color w:val="000000" w:themeColor="text1"/>
          <w:sz w:val="22"/>
          <w:szCs w:val="22"/>
          <w:lang w:eastAsia="en-US"/>
        </w:rPr>
        <w:t>,</w:t>
      </w:r>
      <w:r w:rsidRPr="00883D0A">
        <w:rPr>
          <w:rFonts w:asciiTheme="minorHAnsi" w:eastAsia="Calibri" w:hAnsiTheme="minorHAnsi"/>
          <w:color w:val="000000" w:themeColor="text1"/>
          <w:sz w:val="22"/>
          <w:szCs w:val="22"/>
          <w:lang w:eastAsia="en-US"/>
        </w:rPr>
        <w:t xml:space="preserve"> ha portato un grande </w:t>
      </w:r>
      <w:r w:rsidRPr="00883D0A">
        <w:rPr>
          <w:rFonts w:asciiTheme="minorHAnsi" w:eastAsia="Calibri" w:hAnsiTheme="minorHAnsi"/>
          <w:b/>
          <w:color w:val="000000" w:themeColor="text1"/>
          <w:sz w:val="22"/>
          <w:szCs w:val="22"/>
          <w:u w:val="single"/>
          <w:lang w:eastAsia="en-US"/>
        </w:rPr>
        <w:t>incremento nell’affidabilità dei sistemi</w:t>
      </w:r>
      <w:r w:rsidRPr="00883D0A">
        <w:rPr>
          <w:rFonts w:asciiTheme="minorHAnsi" w:eastAsia="Calibri" w:hAnsiTheme="minorHAnsi"/>
          <w:color w:val="000000" w:themeColor="text1"/>
          <w:sz w:val="22"/>
          <w:szCs w:val="22"/>
          <w:lang w:eastAsia="en-US"/>
        </w:rPr>
        <w:t xml:space="preserve"> e dei servizi erogati al cittadino</w:t>
      </w:r>
      <w:r w:rsidRPr="00883D0A">
        <w:rPr>
          <w:rFonts w:eastAsia="Calibri"/>
          <w:color w:val="000000" w:themeColor="text1"/>
          <w:lang w:eastAsia="en-US"/>
        </w:rPr>
        <w:t xml:space="preserve">. </w:t>
      </w:r>
    </w:p>
    <w:p w:rsidR="00FB71CF" w:rsidRDefault="00FB71CF" w:rsidP="00FB71CF">
      <w:pPr>
        <w:pStyle w:val="Paragrafoelenco"/>
        <w:numPr>
          <w:ilvl w:val="0"/>
          <w:numId w:val="3"/>
        </w:numPr>
        <w:rPr>
          <w:rFonts w:asciiTheme="minorHAnsi" w:eastAsia="Calibri" w:hAnsiTheme="minorHAnsi"/>
          <w:color w:val="000000" w:themeColor="text1"/>
          <w:sz w:val="22"/>
          <w:szCs w:val="22"/>
          <w:lang w:eastAsia="en-US"/>
        </w:rPr>
      </w:pPr>
      <w:r w:rsidRPr="00E07010">
        <w:rPr>
          <w:rFonts w:asciiTheme="minorHAnsi" w:eastAsia="Calibri" w:hAnsiTheme="minorHAnsi"/>
          <w:color w:val="000000" w:themeColor="text1"/>
          <w:sz w:val="22"/>
          <w:szCs w:val="22"/>
          <w:lang w:eastAsia="en-US"/>
        </w:rPr>
        <w:t xml:space="preserve">la possibilità di utilizzare gli </w:t>
      </w:r>
      <w:proofErr w:type="spellStart"/>
      <w:r w:rsidRPr="00E07010">
        <w:rPr>
          <w:rFonts w:asciiTheme="minorHAnsi" w:eastAsia="Calibri" w:hAnsiTheme="minorHAnsi"/>
          <w:color w:val="000000" w:themeColor="text1"/>
          <w:sz w:val="22"/>
          <w:szCs w:val="22"/>
          <w:lang w:eastAsia="en-US"/>
        </w:rPr>
        <w:t>snapshot</w:t>
      </w:r>
      <w:proofErr w:type="spellEnd"/>
      <w:r w:rsidRPr="00E07010">
        <w:rPr>
          <w:rFonts w:asciiTheme="minorHAnsi" w:eastAsia="Calibri" w:hAnsiTheme="minorHAnsi"/>
          <w:color w:val="000000" w:themeColor="text1"/>
          <w:sz w:val="22"/>
          <w:szCs w:val="22"/>
          <w:lang w:eastAsia="en-US"/>
        </w:rPr>
        <w:t xml:space="preserve"> dello </w:t>
      </w:r>
      <w:proofErr w:type="spellStart"/>
      <w:r w:rsidRPr="00E07010">
        <w:rPr>
          <w:rFonts w:asciiTheme="minorHAnsi" w:eastAsia="Calibri" w:hAnsiTheme="minorHAnsi"/>
          <w:color w:val="000000" w:themeColor="text1"/>
          <w:sz w:val="22"/>
          <w:szCs w:val="22"/>
          <w:lang w:eastAsia="en-US"/>
        </w:rPr>
        <w:t>storage</w:t>
      </w:r>
      <w:proofErr w:type="spellEnd"/>
      <w:r w:rsidRPr="00E07010">
        <w:rPr>
          <w:rFonts w:asciiTheme="minorHAnsi" w:eastAsia="Calibri" w:hAnsiTheme="minorHAnsi"/>
          <w:color w:val="000000" w:themeColor="text1"/>
          <w:sz w:val="22"/>
          <w:szCs w:val="22"/>
          <w:lang w:eastAsia="en-US"/>
        </w:rPr>
        <w:t xml:space="preserve"> per la gestione dei backup</w:t>
      </w:r>
      <w:r>
        <w:rPr>
          <w:rFonts w:asciiTheme="minorHAnsi" w:eastAsia="Calibri" w:hAnsiTheme="minorHAnsi"/>
          <w:color w:val="000000" w:themeColor="text1"/>
          <w:sz w:val="22"/>
          <w:szCs w:val="22"/>
          <w:lang w:eastAsia="en-US"/>
        </w:rPr>
        <w:t>, permetterà  di  aumentare ulteriormente l’affidabilità.</w:t>
      </w:r>
    </w:p>
    <w:p w:rsidR="00FB71CF" w:rsidRPr="001E5606" w:rsidRDefault="00FB71CF" w:rsidP="00FB71CF">
      <w:pPr>
        <w:ind w:left="360"/>
        <w:rPr>
          <w:rFonts w:eastAsia="Calibri" w:cs="Times New Roman"/>
          <w:color w:val="000000" w:themeColor="text1"/>
        </w:rPr>
      </w:pPr>
    </w:p>
    <w:p w:rsidR="00FB71CF" w:rsidRPr="001E5606" w:rsidRDefault="00FB71CF" w:rsidP="00FB71CF">
      <w:pPr>
        <w:rPr>
          <w:rFonts w:eastAsia="Calibri" w:cs="Times New Roman"/>
          <w:color w:val="000000" w:themeColor="text1"/>
        </w:rPr>
      </w:pPr>
      <w:r w:rsidRPr="001E5606">
        <w:rPr>
          <w:rFonts w:eastAsia="Calibri"/>
          <w:color w:val="000000" w:themeColor="text1"/>
        </w:rPr>
        <w:t>La ricerca scientifica e la salute del cittadino:</w:t>
      </w:r>
    </w:p>
    <w:p w:rsidR="00FB71CF" w:rsidRDefault="00FB71CF" w:rsidP="00FB71CF">
      <w:pPr>
        <w:pStyle w:val="Paragrafoelenco"/>
        <w:numPr>
          <w:ilvl w:val="0"/>
          <w:numId w:val="4"/>
        </w:numPr>
        <w:rPr>
          <w:rFonts w:asciiTheme="minorHAnsi" w:eastAsia="Calibri" w:hAnsiTheme="minorHAnsi"/>
          <w:color w:val="000000" w:themeColor="text1"/>
          <w:sz w:val="22"/>
          <w:szCs w:val="22"/>
          <w:lang w:eastAsia="en-US"/>
        </w:rPr>
      </w:pPr>
      <w:r w:rsidRPr="00A90E5D">
        <w:rPr>
          <w:rFonts w:asciiTheme="minorHAnsi" w:eastAsia="Calibri" w:hAnsiTheme="minorHAnsi"/>
          <w:color w:val="000000" w:themeColor="text1"/>
          <w:sz w:val="22"/>
          <w:szCs w:val="22"/>
          <w:lang w:eastAsia="en-US"/>
        </w:rPr>
        <w:lastRenderedPageBreak/>
        <w:t>Vale infine la pena sottolineare un importante beneficio aggiuntivo</w:t>
      </w:r>
      <w:r>
        <w:rPr>
          <w:rFonts w:asciiTheme="minorHAnsi" w:eastAsia="Calibri" w:hAnsiTheme="minorHAnsi"/>
          <w:color w:val="000000" w:themeColor="text1"/>
          <w:sz w:val="22"/>
          <w:szCs w:val="22"/>
          <w:lang w:eastAsia="en-US"/>
        </w:rPr>
        <w:t xml:space="preserve"> </w:t>
      </w:r>
      <w:r w:rsidRPr="00A90E5D">
        <w:rPr>
          <w:rFonts w:asciiTheme="minorHAnsi" w:eastAsia="Calibri" w:hAnsiTheme="minorHAnsi"/>
          <w:color w:val="000000" w:themeColor="text1"/>
          <w:sz w:val="22"/>
          <w:szCs w:val="22"/>
          <w:lang w:eastAsia="en-US"/>
        </w:rPr>
        <w:t xml:space="preserve">ottenuto dal progetto: </w:t>
      </w:r>
      <w:r w:rsidRPr="00A90E5D">
        <w:rPr>
          <w:rFonts w:asciiTheme="minorHAnsi" w:eastAsia="Calibri" w:hAnsiTheme="minorHAnsi"/>
          <w:b/>
          <w:color w:val="000000" w:themeColor="text1"/>
          <w:sz w:val="22"/>
          <w:szCs w:val="22"/>
          <w:u w:val="single"/>
          <w:lang w:eastAsia="en-US"/>
        </w:rPr>
        <w:t>l’accesso informatico ai dati sanitari.</w:t>
      </w:r>
      <w:r w:rsidRPr="00A90E5D">
        <w:rPr>
          <w:rFonts w:asciiTheme="minorHAnsi" w:eastAsia="Calibri" w:hAnsiTheme="minorHAnsi"/>
          <w:color w:val="000000" w:themeColor="text1"/>
          <w:sz w:val="22"/>
          <w:szCs w:val="22"/>
          <w:lang w:eastAsia="en-US"/>
        </w:rPr>
        <w:br/>
        <w:t>Le aziende ospedaliere hanno l’obbligo di conservare le cartelle cliniche a tempo indeterminato per consentir</w:t>
      </w:r>
      <w:r>
        <w:rPr>
          <w:rFonts w:asciiTheme="minorHAnsi" w:eastAsia="Calibri" w:hAnsiTheme="minorHAnsi"/>
          <w:color w:val="000000" w:themeColor="text1"/>
          <w:sz w:val="22"/>
          <w:szCs w:val="22"/>
          <w:lang w:eastAsia="en-US"/>
        </w:rPr>
        <w:t>n</w:t>
      </w:r>
      <w:r w:rsidRPr="00A90E5D">
        <w:rPr>
          <w:rFonts w:asciiTheme="minorHAnsi" w:eastAsia="Calibri" w:hAnsiTheme="minorHAnsi"/>
          <w:color w:val="000000" w:themeColor="text1"/>
          <w:sz w:val="22"/>
          <w:szCs w:val="22"/>
          <w:lang w:eastAsia="en-US"/>
        </w:rPr>
        <w:t>e l’accesso</w:t>
      </w:r>
      <w:r>
        <w:rPr>
          <w:rFonts w:asciiTheme="minorHAnsi" w:eastAsia="Calibri" w:hAnsiTheme="minorHAnsi"/>
          <w:color w:val="000000" w:themeColor="text1"/>
          <w:sz w:val="22"/>
          <w:szCs w:val="22"/>
          <w:lang w:eastAsia="en-US"/>
        </w:rPr>
        <w:t xml:space="preserve"> alla comunità scientifica</w:t>
      </w:r>
      <w:r w:rsidRPr="00A90E5D">
        <w:rPr>
          <w:rFonts w:asciiTheme="minorHAnsi" w:eastAsia="Calibri" w:hAnsiTheme="minorHAnsi"/>
          <w:color w:val="000000" w:themeColor="text1"/>
          <w:sz w:val="22"/>
          <w:szCs w:val="22"/>
          <w:lang w:eastAsia="en-US"/>
        </w:rPr>
        <w:t>: le difficoltà di utilizzo di dati conservati sotto</w:t>
      </w:r>
      <w:r>
        <w:rPr>
          <w:rFonts w:asciiTheme="minorHAnsi" w:eastAsia="Calibri" w:hAnsiTheme="minorHAnsi"/>
          <w:color w:val="000000" w:themeColor="text1"/>
          <w:sz w:val="22"/>
          <w:szCs w:val="22"/>
          <w:lang w:eastAsia="en-US"/>
        </w:rPr>
        <w:t xml:space="preserve"> </w:t>
      </w:r>
      <w:r w:rsidRPr="00A90E5D">
        <w:rPr>
          <w:rFonts w:asciiTheme="minorHAnsi" w:eastAsia="Calibri" w:hAnsiTheme="minorHAnsi"/>
          <w:color w:val="000000" w:themeColor="text1"/>
          <w:sz w:val="22"/>
          <w:szCs w:val="22"/>
          <w:lang w:eastAsia="en-US"/>
        </w:rPr>
        <w:t>forma cartacea in enormi archivi è evidente. La possibilità di analizzare un dato su base statistica per estrapolarne l’efficacia di una determinata terapia, piuttosto che per valutare gli effetti della sperimentazione di nuovi farmaci, o l’identificazione degli impatti  ambientali sulla salute pubblica, sono gravemente compromessi in termini di qualità e quantità da un faticoso processo di ricerca manuale; per non parlare dei tempi e costi necessari, esponenzialmente superiori rispetto a quelli di un accesso elettronico.</w:t>
      </w:r>
      <w:r w:rsidRPr="00A90E5D">
        <w:rPr>
          <w:rFonts w:asciiTheme="minorHAnsi" w:eastAsia="Calibri" w:hAnsiTheme="minorHAnsi"/>
          <w:color w:val="000000" w:themeColor="text1"/>
          <w:sz w:val="22"/>
          <w:szCs w:val="22"/>
          <w:lang w:eastAsia="en-US"/>
        </w:rPr>
        <w:br/>
        <w:t>Il progetto realizzato con DISC ha permesso ad AOL di raggiungere contemporaneamente tutti i risultati sia sotto il profilo della totale digitalizzazione delle informazioni che della loro conservazione a tempo illimitato.</w:t>
      </w:r>
    </w:p>
    <w:p w:rsidR="00FB71CF" w:rsidRDefault="00FB71CF" w:rsidP="00FB71CF">
      <w:pPr>
        <w:pStyle w:val="Paragrafoelenco"/>
        <w:rPr>
          <w:rFonts w:asciiTheme="minorHAnsi" w:eastAsia="Calibri" w:hAnsiTheme="minorHAnsi"/>
          <w:color w:val="000000" w:themeColor="text1"/>
          <w:sz w:val="22"/>
          <w:szCs w:val="22"/>
          <w:lang w:eastAsia="en-US"/>
        </w:rPr>
      </w:pPr>
      <w:r>
        <w:rPr>
          <w:rFonts w:asciiTheme="minorHAnsi" w:eastAsia="Calibri" w:hAnsiTheme="minorHAnsi"/>
          <w:color w:val="000000" w:themeColor="text1"/>
          <w:sz w:val="22"/>
          <w:szCs w:val="22"/>
          <w:lang w:eastAsia="en-US"/>
        </w:rPr>
        <w:t xml:space="preserve">I risultati sono stati ottenuti </w:t>
      </w:r>
      <w:r w:rsidRPr="00A90E5D">
        <w:rPr>
          <w:rFonts w:asciiTheme="minorHAnsi" w:eastAsia="Calibri" w:hAnsiTheme="minorHAnsi"/>
          <w:color w:val="000000" w:themeColor="text1"/>
          <w:sz w:val="22"/>
          <w:szCs w:val="22"/>
          <w:lang w:eastAsia="en-US"/>
        </w:rPr>
        <w:t xml:space="preserve">grazie alle funzionalità dello </w:t>
      </w:r>
      <w:proofErr w:type="spellStart"/>
      <w:r w:rsidRPr="00A90E5D">
        <w:rPr>
          <w:rFonts w:asciiTheme="minorHAnsi" w:eastAsia="Calibri" w:hAnsiTheme="minorHAnsi"/>
          <w:color w:val="000000" w:themeColor="text1"/>
          <w:sz w:val="22"/>
          <w:szCs w:val="22"/>
          <w:lang w:eastAsia="en-US"/>
        </w:rPr>
        <w:t>storage</w:t>
      </w:r>
      <w:proofErr w:type="spellEnd"/>
      <w:r w:rsidRPr="00A90E5D">
        <w:rPr>
          <w:rFonts w:asciiTheme="minorHAnsi" w:eastAsia="Calibri" w:hAnsiTheme="minorHAnsi"/>
          <w:color w:val="000000" w:themeColor="text1"/>
          <w:sz w:val="22"/>
          <w:szCs w:val="22"/>
          <w:lang w:eastAsia="en-US"/>
        </w:rPr>
        <w:t xml:space="preserve"> </w:t>
      </w:r>
      <w:proofErr w:type="spellStart"/>
      <w:r w:rsidRPr="00A90E5D">
        <w:rPr>
          <w:rFonts w:asciiTheme="minorHAnsi" w:eastAsia="Calibri" w:hAnsiTheme="minorHAnsi"/>
          <w:color w:val="000000" w:themeColor="text1"/>
          <w:sz w:val="22"/>
          <w:szCs w:val="22"/>
          <w:lang w:eastAsia="en-US"/>
        </w:rPr>
        <w:t>Compellent</w:t>
      </w:r>
      <w:proofErr w:type="spellEnd"/>
      <w:r w:rsidRPr="00A90E5D">
        <w:rPr>
          <w:rFonts w:asciiTheme="minorHAnsi" w:eastAsia="Calibri" w:hAnsiTheme="minorHAnsi"/>
          <w:color w:val="000000" w:themeColor="text1"/>
          <w:sz w:val="22"/>
          <w:szCs w:val="22"/>
          <w:lang w:eastAsia="en-US"/>
        </w:rPr>
        <w:t xml:space="preserve"> che attraverso il software di </w:t>
      </w:r>
      <w:proofErr w:type="spellStart"/>
      <w:r w:rsidRPr="00A90E5D">
        <w:rPr>
          <w:rFonts w:asciiTheme="minorHAnsi" w:eastAsia="Calibri" w:hAnsiTheme="minorHAnsi"/>
          <w:color w:val="000000" w:themeColor="text1"/>
          <w:sz w:val="22"/>
          <w:szCs w:val="22"/>
          <w:lang w:eastAsia="en-US"/>
        </w:rPr>
        <w:t>tiering</w:t>
      </w:r>
      <w:proofErr w:type="spellEnd"/>
      <w:r w:rsidRPr="00A90E5D">
        <w:rPr>
          <w:rFonts w:asciiTheme="minorHAnsi" w:eastAsia="Calibri" w:hAnsiTheme="minorHAnsi"/>
          <w:color w:val="000000" w:themeColor="text1"/>
          <w:sz w:val="22"/>
          <w:szCs w:val="22"/>
          <w:lang w:eastAsia="en-US"/>
        </w:rPr>
        <w:t xml:space="preserve"> è in grado di spostare automaticamente i dati da dischi ad accesso rapido a</w:t>
      </w:r>
      <w:r>
        <w:rPr>
          <w:rFonts w:asciiTheme="minorHAnsi" w:eastAsia="Calibri" w:hAnsiTheme="minorHAnsi"/>
          <w:color w:val="000000" w:themeColor="text1"/>
          <w:sz w:val="22"/>
          <w:szCs w:val="22"/>
          <w:lang w:eastAsia="en-US"/>
        </w:rPr>
        <w:t>d altri</w:t>
      </w:r>
      <w:r w:rsidRPr="00A90E5D">
        <w:rPr>
          <w:rFonts w:asciiTheme="minorHAnsi" w:eastAsia="Calibri" w:hAnsiTheme="minorHAnsi"/>
          <w:color w:val="000000" w:themeColor="text1"/>
          <w:sz w:val="22"/>
          <w:szCs w:val="22"/>
          <w:lang w:eastAsia="en-US"/>
        </w:rPr>
        <w:t xml:space="preserve"> a basso costo per l’archiviazione di lunga durata</w:t>
      </w:r>
      <w:r w:rsidRPr="00761798">
        <w:rPr>
          <w:rFonts w:asciiTheme="minorHAnsi" w:eastAsia="Calibri" w:hAnsiTheme="minorHAnsi"/>
          <w:color w:val="000000" w:themeColor="text1"/>
          <w:sz w:val="22"/>
          <w:szCs w:val="22"/>
          <w:lang w:eastAsia="en-US"/>
        </w:rPr>
        <w:t xml:space="preserve">. </w:t>
      </w:r>
    </w:p>
    <w:p w:rsidR="00FB71CF" w:rsidRDefault="00FB71CF" w:rsidP="00FB71CF">
      <w:pPr>
        <w:pStyle w:val="Paragrafoelenco"/>
        <w:rPr>
          <w:rFonts w:eastAsia="Calibri"/>
          <w:color w:val="000000" w:themeColor="text1"/>
          <w:lang w:eastAsia="en-US"/>
        </w:rPr>
      </w:pPr>
      <w:r w:rsidRPr="00761798">
        <w:rPr>
          <w:rFonts w:asciiTheme="minorHAnsi" w:eastAsia="Calibri" w:hAnsiTheme="minorHAnsi"/>
          <w:color w:val="000000" w:themeColor="text1"/>
          <w:sz w:val="22"/>
          <w:szCs w:val="22"/>
          <w:lang w:eastAsia="en-US"/>
        </w:rPr>
        <w:br/>
        <w:t xml:space="preserve">Il progetto ha </w:t>
      </w:r>
      <w:r>
        <w:rPr>
          <w:rFonts w:asciiTheme="minorHAnsi" w:eastAsia="Calibri" w:hAnsiTheme="minorHAnsi"/>
          <w:color w:val="000000" w:themeColor="text1"/>
          <w:sz w:val="22"/>
          <w:szCs w:val="22"/>
          <w:lang w:eastAsia="en-US"/>
        </w:rPr>
        <w:t>quindi come conseguenza</w:t>
      </w:r>
      <w:r w:rsidRPr="00761798">
        <w:rPr>
          <w:rFonts w:asciiTheme="minorHAnsi" w:eastAsia="Calibri" w:hAnsiTheme="minorHAnsi"/>
          <w:color w:val="000000" w:themeColor="text1"/>
          <w:sz w:val="22"/>
          <w:szCs w:val="22"/>
          <w:lang w:eastAsia="en-US"/>
        </w:rPr>
        <w:t xml:space="preserve"> </w:t>
      </w:r>
      <w:r>
        <w:rPr>
          <w:rFonts w:asciiTheme="minorHAnsi" w:eastAsia="Calibri" w:hAnsiTheme="minorHAnsi"/>
          <w:color w:val="000000" w:themeColor="text1"/>
          <w:sz w:val="22"/>
          <w:szCs w:val="22"/>
          <w:lang w:eastAsia="en-US"/>
        </w:rPr>
        <w:t xml:space="preserve">indiretta </w:t>
      </w:r>
      <w:r w:rsidRPr="00761798">
        <w:rPr>
          <w:rFonts w:asciiTheme="minorHAnsi" w:eastAsia="Calibri" w:hAnsiTheme="minorHAnsi"/>
          <w:color w:val="000000" w:themeColor="text1"/>
          <w:sz w:val="22"/>
          <w:szCs w:val="22"/>
          <w:lang w:eastAsia="en-US"/>
        </w:rPr>
        <w:t xml:space="preserve">anche </w:t>
      </w:r>
      <w:r w:rsidRPr="00761798">
        <w:rPr>
          <w:rFonts w:asciiTheme="minorHAnsi" w:eastAsia="Calibri" w:hAnsiTheme="minorHAnsi"/>
          <w:b/>
          <w:color w:val="000000" w:themeColor="text1"/>
          <w:sz w:val="22"/>
          <w:szCs w:val="22"/>
          <w:u w:val="single"/>
          <w:lang w:eastAsia="en-US"/>
        </w:rPr>
        <w:t>impatti fondamentali sulla ricerca scientifica</w:t>
      </w:r>
      <w:r w:rsidRPr="00761798">
        <w:rPr>
          <w:rFonts w:asciiTheme="minorHAnsi" w:eastAsia="Calibri" w:hAnsiTheme="minorHAnsi"/>
          <w:color w:val="000000" w:themeColor="text1"/>
          <w:sz w:val="22"/>
          <w:szCs w:val="22"/>
          <w:lang w:eastAsia="en-US"/>
        </w:rPr>
        <w:t xml:space="preserve"> in termini di tempi, qualità, e risparmio, e tutto questo a costo zero per i cittadini</w:t>
      </w:r>
      <w:r w:rsidRPr="00761798">
        <w:rPr>
          <w:rFonts w:eastAsia="Calibri"/>
          <w:color w:val="000000" w:themeColor="text1"/>
          <w:lang w:eastAsia="en-US"/>
        </w:rPr>
        <w:t>.</w:t>
      </w:r>
    </w:p>
    <w:p w:rsidR="00600762" w:rsidRDefault="00600762" w:rsidP="005522BA">
      <w:bookmarkStart w:id="0" w:name="_GoBack"/>
      <w:bookmarkEnd w:id="0"/>
    </w:p>
    <w:p w:rsidR="00600762" w:rsidRDefault="00600762" w:rsidP="00397250">
      <w:pPr>
        <w:jc w:val="center"/>
      </w:pPr>
      <w:r>
        <w:t>***</w:t>
      </w:r>
    </w:p>
    <w:p w:rsidR="00C16346" w:rsidRPr="00FA535A" w:rsidRDefault="00C16346" w:rsidP="00397250">
      <w:pPr>
        <w:jc w:val="center"/>
        <w:rPr>
          <w:rFonts w:cstheme="minorHAnsi"/>
          <w:b/>
          <w:noProof/>
          <w:sz w:val="18"/>
          <w:szCs w:val="18"/>
        </w:rPr>
      </w:pPr>
      <w:r w:rsidRPr="00FA535A">
        <w:rPr>
          <w:rFonts w:cstheme="minorHAnsi"/>
          <w:b/>
          <w:noProof/>
          <w:sz w:val="18"/>
          <w:szCs w:val="18"/>
        </w:rPr>
        <w:t>Informazioni su DISC</w:t>
      </w:r>
    </w:p>
    <w:p w:rsidR="00C16346" w:rsidRPr="00FA535A" w:rsidRDefault="00CC1B3B" w:rsidP="00C16346">
      <w:pPr>
        <w:spacing w:after="0" w:line="240" w:lineRule="auto"/>
        <w:jc w:val="both"/>
        <w:rPr>
          <w:rFonts w:cstheme="minorHAnsi"/>
          <w:noProof/>
          <w:color w:val="000000"/>
          <w:sz w:val="18"/>
          <w:szCs w:val="18"/>
        </w:rPr>
      </w:pPr>
      <w:hyperlink r:id="rId9" w:history="1">
        <w:r w:rsidR="00C16346" w:rsidRPr="00FA535A">
          <w:rPr>
            <w:rStyle w:val="Collegamentoipertestuale"/>
            <w:rFonts w:cstheme="minorHAnsi"/>
            <w:noProof/>
            <w:sz w:val="18"/>
            <w:szCs w:val="18"/>
          </w:rPr>
          <w:t>DISC S.p.A</w:t>
        </w:r>
      </w:hyperlink>
      <w:r w:rsidR="00C16346" w:rsidRPr="00FA535A">
        <w:rPr>
          <w:rStyle w:val="Collegamentoipertestuale"/>
          <w:rFonts w:cstheme="minorHAnsi"/>
          <w:noProof/>
          <w:sz w:val="18"/>
          <w:szCs w:val="18"/>
        </w:rPr>
        <w:t>,</w:t>
      </w:r>
      <w:r w:rsidR="00C16346" w:rsidRPr="00FA535A">
        <w:rPr>
          <w:rFonts w:cstheme="minorHAnsi"/>
          <w:noProof/>
          <w:color w:val="000000"/>
          <w:sz w:val="18"/>
          <w:szCs w:val="18"/>
        </w:rPr>
        <w:t xml:space="preserve"> </w:t>
      </w:r>
      <w:proofErr w:type="spellStart"/>
      <w:r w:rsidR="00C16346" w:rsidRPr="00FA535A">
        <w:rPr>
          <w:sz w:val="18"/>
          <w:szCs w:val="18"/>
        </w:rPr>
        <w:t>system</w:t>
      </w:r>
      <w:proofErr w:type="spellEnd"/>
      <w:r w:rsidR="00C16346" w:rsidRPr="00FA535A">
        <w:rPr>
          <w:sz w:val="18"/>
          <w:szCs w:val="18"/>
        </w:rPr>
        <w:t xml:space="preserve"> integrator e software </w:t>
      </w:r>
      <w:proofErr w:type="spellStart"/>
      <w:r w:rsidR="00C16346" w:rsidRPr="00FA535A">
        <w:rPr>
          <w:sz w:val="18"/>
          <w:szCs w:val="18"/>
        </w:rPr>
        <w:t>house</w:t>
      </w:r>
      <w:proofErr w:type="spellEnd"/>
      <w:r w:rsidR="00C16346" w:rsidRPr="00FA535A">
        <w:rPr>
          <w:sz w:val="18"/>
          <w:szCs w:val="18"/>
        </w:rPr>
        <w:t xml:space="preserve"> specializzata nella progettazione e nello sviluppo di soluzioni informatiche, opera dal 1984 sul mercato nazionale ed internazionale e offre ai propri clienti soluzioni e prodotti specifici sia in ambito applicativo, sia in ambito sistemistico. L’azienda </w:t>
      </w:r>
      <w:r w:rsidR="00C16346" w:rsidRPr="00FA535A">
        <w:rPr>
          <w:rFonts w:cstheme="minorHAnsi"/>
          <w:noProof/>
          <w:color w:val="000000"/>
          <w:sz w:val="18"/>
          <w:szCs w:val="18"/>
        </w:rPr>
        <w:t xml:space="preserve">vanta </w:t>
      </w:r>
      <w:r w:rsidR="00C16346" w:rsidRPr="00FA535A">
        <w:rPr>
          <w:rFonts w:cstheme="minorHAnsi"/>
          <w:sz w:val="18"/>
          <w:szCs w:val="18"/>
        </w:rPr>
        <w:t xml:space="preserve">ERP verticali per i settori bancario, industriale e PA, </w:t>
      </w:r>
      <w:r w:rsidR="00C16346" w:rsidRPr="00FA535A">
        <w:rPr>
          <w:rFonts w:cstheme="minorHAnsi"/>
          <w:noProof/>
          <w:color w:val="000000"/>
          <w:sz w:val="18"/>
          <w:szCs w:val="18"/>
        </w:rPr>
        <w:t>oltre a soluzioni verticali all’avanguardia per l’industria chimico-plastica e oil &amp; gas e competenze in ambito portali, BI, e-commerce, crm. D</w:t>
      </w:r>
      <w:r w:rsidR="00C16346" w:rsidRPr="00FA535A">
        <w:rPr>
          <w:rFonts w:cstheme="minorHAnsi"/>
          <w:sz w:val="18"/>
          <w:szCs w:val="18"/>
        </w:rPr>
        <w:t xml:space="preserve">al 2011 è </w:t>
      </w:r>
      <w:hyperlink r:id="rId10" w:tgtFrame="_blank" w:history="1">
        <w:r w:rsidR="00961590">
          <w:rPr>
            <w:rFonts w:cstheme="minorHAnsi"/>
            <w:noProof/>
            <w:color w:val="000000"/>
            <w:sz w:val="18"/>
            <w:szCs w:val="18"/>
          </w:rPr>
          <w:t>membro</w:t>
        </w:r>
      </w:hyperlink>
      <w:r w:rsidR="00961590">
        <w:rPr>
          <w:rFonts w:cstheme="minorHAnsi"/>
          <w:noProof/>
          <w:color w:val="000000"/>
          <w:sz w:val="18"/>
          <w:szCs w:val="18"/>
        </w:rPr>
        <w:t xml:space="preserve"> DyGroup</w:t>
      </w:r>
      <w:r w:rsidR="00C16346" w:rsidRPr="00FA535A">
        <w:rPr>
          <w:rFonts w:cstheme="minorHAnsi"/>
          <w:noProof/>
          <w:color w:val="000000"/>
          <w:sz w:val="18"/>
          <w:szCs w:val="18"/>
        </w:rPr>
        <w:t xml:space="preserve"> e co-fondatrice della rete d’impresa BICTA. Con un organico di oltre 150 professionisti e</w:t>
      </w:r>
      <w:r w:rsidR="00C16346" w:rsidRPr="00FA535A">
        <w:rPr>
          <w:sz w:val="18"/>
          <w:szCs w:val="18"/>
        </w:rPr>
        <w:t xml:space="preserve"> c</w:t>
      </w:r>
      <w:r w:rsidR="00C16346" w:rsidRPr="00FA535A">
        <w:rPr>
          <w:rFonts w:cstheme="minorHAnsi"/>
          <w:noProof/>
          <w:color w:val="000000"/>
          <w:sz w:val="18"/>
          <w:szCs w:val="18"/>
        </w:rPr>
        <w:t>ertificata dai maggiori IT vendor e system provider, Disc offre soluzioni anche nei campi della sicurezza, business continuity, disaster recovery, virtualizzazione, unified communication, outsourcing di sistemi.</w:t>
      </w:r>
    </w:p>
    <w:p w:rsidR="00C16346" w:rsidRPr="00FA535A" w:rsidRDefault="00C16346" w:rsidP="00C16346">
      <w:pPr>
        <w:spacing w:after="0" w:line="240" w:lineRule="auto"/>
        <w:jc w:val="both"/>
        <w:rPr>
          <w:rStyle w:val="Collegamentoipertestuale"/>
          <w:rFonts w:cstheme="minorHAnsi"/>
          <w:noProof/>
          <w:sz w:val="18"/>
          <w:szCs w:val="18"/>
        </w:rPr>
      </w:pPr>
      <w:r w:rsidRPr="00FA535A">
        <w:rPr>
          <w:rFonts w:cstheme="minorHAnsi"/>
          <w:noProof/>
          <w:color w:val="000000"/>
          <w:sz w:val="18"/>
          <w:szCs w:val="18"/>
        </w:rPr>
        <w:t xml:space="preserve">Ulteriori informazioni sono disponibili al sito </w:t>
      </w:r>
      <w:hyperlink r:id="rId11" w:history="1">
        <w:r w:rsidRPr="00FA535A">
          <w:rPr>
            <w:rStyle w:val="Collegamentoipertestuale"/>
            <w:rFonts w:cstheme="minorHAnsi"/>
            <w:noProof/>
            <w:sz w:val="18"/>
            <w:szCs w:val="18"/>
          </w:rPr>
          <w:t>www.disc.it</w:t>
        </w:r>
      </w:hyperlink>
    </w:p>
    <w:p w:rsidR="00C16346" w:rsidRPr="00FA535A" w:rsidRDefault="00C16346" w:rsidP="00C16346">
      <w:pPr>
        <w:spacing w:after="0" w:line="240" w:lineRule="auto"/>
        <w:jc w:val="both"/>
        <w:rPr>
          <w:rStyle w:val="Collegamentoipertestuale"/>
          <w:rFonts w:cstheme="minorHAnsi"/>
          <w:noProof/>
          <w:sz w:val="18"/>
          <w:szCs w:val="18"/>
        </w:rPr>
      </w:pPr>
    </w:p>
    <w:p w:rsidR="00C16346" w:rsidRPr="00FA535A" w:rsidRDefault="00C16346" w:rsidP="00C16346">
      <w:pPr>
        <w:spacing w:after="0"/>
        <w:jc w:val="both"/>
        <w:rPr>
          <w:rFonts w:cstheme="minorHAnsi"/>
          <w:noProof/>
          <w:color w:val="000000"/>
          <w:sz w:val="18"/>
          <w:szCs w:val="18"/>
          <w:highlight w:val="yellow"/>
        </w:rPr>
      </w:pPr>
    </w:p>
    <w:p w:rsidR="00C16346" w:rsidRPr="00FA535A" w:rsidRDefault="00C16346" w:rsidP="00C16346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cstheme="minorHAnsi"/>
          <w:b/>
          <w:bCs/>
          <w:sz w:val="18"/>
          <w:szCs w:val="18"/>
        </w:rPr>
      </w:pPr>
      <w:r w:rsidRPr="00FA535A">
        <w:rPr>
          <w:rFonts w:cstheme="minorHAnsi"/>
          <w:b/>
          <w:bCs/>
          <w:sz w:val="18"/>
          <w:szCs w:val="18"/>
        </w:rPr>
        <w:t>Informazioni stampa:</w:t>
      </w:r>
    </w:p>
    <w:p w:rsidR="00C16346" w:rsidRPr="00FA535A" w:rsidRDefault="00C16346" w:rsidP="00C16346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cstheme="minorHAnsi"/>
          <w:sz w:val="18"/>
          <w:szCs w:val="18"/>
        </w:rPr>
      </w:pPr>
      <w:r w:rsidRPr="00FA535A">
        <w:rPr>
          <w:rFonts w:cstheme="minorHAnsi"/>
          <w:sz w:val="18"/>
          <w:szCs w:val="18"/>
        </w:rPr>
        <w:t xml:space="preserve">Per approfondimenti è possibile contattare la direzione marketing  al numero  035/678034 </w:t>
      </w:r>
      <w:r w:rsidR="00123A1C">
        <w:rPr>
          <w:rFonts w:cstheme="minorHAnsi"/>
          <w:sz w:val="18"/>
          <w:szCs w:val="18"/>
        </w:rPr>
        <w:t xml:space="preserve">o via mail all’indirizzo </w:t>
      </w:r>
      <w:hyperlink r:id="rId12" w:history="1">
        <w:r w:rsidR="00123A1C" w:rsidRPr="00F37322">
          <w:rPr>
            <w:rStyle w:val="Collegamentoipertestuale"/>
            <w:rFonts w:cstheme="minorHAnsi"/>
            <w:sz w:val="18"/>
            <w:szCs w:val="18"/>
          </w:rPr>
          <w:t>marketing@disc.it</w:t>
        </w:r>
      </w:hyperlink>
      <w:r w:rsidR="00123A1C">
        <w:rPr>
          <w:rFonts w:cstheme="minorHAnsi"/>
          <w:sz w:val="18"/>
          <w:szCs w:val="18"/>
        </w:rPr>
        <w:t xml:space="preserve"> </w:t>
      </w:r>
      <w:r w:rsidRPr="00FA535A">
        <w:rPr>
          <w:rFonts w:cstheme="minorHAnsi"/>
          <w:sz w:val="18"/>
          <w:szCs w:val="18"/>
        </w:rPr>
        <w:t xml:space="preserve">oppure a </w:t>
      </w:r>
      <w:proofErr w:type="spellStart"/>
      <w:r w:rsidRPr="00FA535A">
        <w:rPr>
          <w:rFonts w:cstheme="minorHAnsi"/>
          <w:sz w:val="18"/>
          <w:szCs w:val="18"/>
        </w:rPr>
        <w:t>Smau</w:t>
      </w:r>
      <w:proofErr w:type="spellEnd"/>
      <w:r w:rsidRPr="00FA535A">
        <w:rPr>
          <w:rFonts w:cstheme="minorHAnsi"/>
          <w:sz w:val="18"/>
          <w:szCs w:val="18"/>
        </w:rPr>
        <w:t xml:space="preserve"> contattare Raffaella </w:t>
      </w:r>
      <w:proofErr w:type="spellStart"/>
      <w:r w:rsidRPr="00FA535A">
        <w:rPr>
          <w:rFonts w:cstheme="minorHAnsi"/>
          <w:sz w:val="18"/>
          <w:szCs w:val="18"/>
        </w:rPr>
        <w:t>Bonaldi</w:t>
      </w:r>
      <w:proofErr w:type="spellEnd"/>
      <w:r w:rsidRPr="00FA535A">
        <w:rPr>
          <w:rFonts w:cstheme="minorHAnsi"/>
          <w:sz w:val="18"/>
          <w:szCs w:val="18"/>
        </w:rPr>
        <w:t xml:space="preserve"> 348/2246155</w:t>
      </w:r>
    </w:p>
    <w:p w:rsidR="00C16346" w:rsidRDefault="00C16346" w:rsidP="005522BA"/>
    <w:p w:rsidR="00291A6E" w:rsidRDefault="00CC1B3B"/>
    <w:sectPr w:rsidR="00291A6E">
      <w:headerReference w:type="default" r:id="rId13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C1B3B" w:rsidRDefault="00CC1B3B" w:rsidP="00C16346">
      <w:pPr>
        <w:spacing w:after="0" w:line="240" w:lineRule="auto"/>
      </w:pPr>
      <w:r>
        <w:separator/>
      </w:r>
    </w:p>
  </w:endnote>
  <w:endnote w:type="continuationSeparator" w:id="0">
    <w:p w:rsidR="00CC1B3B" w:rsidRDefault="00CC1B3B" w:rsidP="00C163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C1B3B" w:rsidRDefault="00CC1B3B" w:rsidP="00C16346">
      <w:pPr>
        <w:spacing w:after="0" w:line="240" w:lineRule="auto"/>
      </w:pPr>
      <w:r>
        <w:separator/>
      </w:r>
    </w:p>
  </w:footnote>
  <w:footnote w:type="continuationSeparator" w:id="0">
    <w:p w:rsidR="00CC1B3B" w:rsidRDefault="00CC1B3B" w:rsidP="00C163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6346" w:rsidRDefault="00C16346">
    <w:pPr>
      <w:pStyle w:val="Intestazione"/>
    </w:pPr>
    <w:r>
      <w:rPr>
        <w:noProof/>
        <w:lang w:eastAsia="it-IT"/>
      </w:rPr>
      <w:drawing>
        <wp:anchor distT="0" distB="0" distL="114300" distR="114300" simplePos="0" relativeHeight="251659264" behindDoc="0" locked="0" layoutInCell="1" allowOverlap="1" wp14:anchorId="3F752392" wp14:editId="0BE274E1">
          <wp:simplePos x="0" y="0"/>
          <wp:positionH relativeFrom="margin">
            <wp:posOffset>-720090</wp:posOffset>
          </wp:positionH>
          <wp:positionV relativeFrom="margin">
            <wp:posOffset>-907415</wp:posOffset>
          </wp:positionV>
          <wp:extent cx="7700010" cy="1257300"/>
          <wp:effectExtent l="0" t="0" r="0" b="0"/>
          <wp:wrapSquare wrapText="bothSides"/>
          <wp:docPr id="2" name="Picture 4" descr="ci_intestazion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ci_intestazion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00010" cy="1257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C16346" w:rsidRDefault="00C16346">
    <w:pPr>
      <w:pStyle w:val="Intestazion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266D2D"/>
    <w:multiLevelType w:val="hybridMultilevel"/>
    <w:tmpl w:val="B97C47A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70826E3"/>
    <w:multiLevelType w:val="hybridMultilevel"/>
    <w:tmpl w:val="3B9077D0"/>
    <w:lvl w:ilvl="0" w:tplc="0410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2">
    <w:nsid w:val="2E0D64C7"/>
    <w:multiLevelType w:val="hybridMultilevel"/>
    <w:tmpl w:val="D8B896B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5856152"/>
    <w:multiLevelType w:val="hybridMultilevel"/>
    <w:tmpl w:val="91F4E50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90532E8"/>
    <w:multiLevelType w:val="hybridMultilevel"/>
    <w:tmpl w:val="6B4A60C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0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382C"/>
    <w:rsid w:val="00013C1E"/>
    <w:rsid w:val="00034388"/>
    <w:rsid w:val="0008492F"/>
    <w:rsid w:val="00102C07"/>
    <w:rsid w:val="00123A1C"/>
    <w:rsid w:val="00167ADE"/>
    <w:rsid w:val="001A03EF"/>
    <w:rsid w:val="0027489B"/>
    <w:rsid w:val="00332541"/>
    <w:rsid w:val="00334492"/>
    <w:rsid w:val="00397250"/>
    <w:rsid w:val="003B5651"/>
    <w:rsid w:val="003F6252"/>
    <w:rsid w:val="004B27B7"/>
    <w:rsid w:val="004B6DA2"/>
    <w:rsid w:val="004C17B4"/>
    <w:rsid w:val="005132EE"/>
    <w:rsid w:val="005502C4"/>
    <w:rsid w:val="005522BA"/>
    <w:rsid w:val="005814A7"/>
    <w:rsid w:val="00595CC3"/>
    <w:rsid w:val="005B6008"/>
    <w:rsid w:val="005C5A55"/>
    <w:rsid w:val="005C7537"/>
    <w:rsid w:val="00600762"/>
    <w:rsid w:val="0062360C"/>
    <w:rsid w:val="00643EFE"/>
    <w:rsid w:val="00665B57"/>
    <w:rsid w:val="006928D3"/>
    <w:rsid w:val="006D0107"/>
    <w:rsid w:val="00703C1B"/>
    <w:rsid w:val="00735A41"/>
    <w:rsid w:val="00757B06"/>
    <w:rsid w:val="00774EF1"/>
    <w:rsid w:val="00783AB1"/>
    <w:rsid w:val="007D40AD"/>
    <w:rsid w:val="007F3EF1"/>
    <w:rsid w:val="007F7F3C"/>
    <w:rsid w:val="0083792F"/>
    <w:rsid w:val="00851DB7"/>
    <w:rsid w:val="00890299"/>
    <w:rsid w:val="008A71DC"/>
    <w:rsid w:val="0091722E"/>
    <w:rsid w:val="00933EF1"/>
    <w:rsid w:val="009519D7"/>
    <w:rsid w:val="00961590"/>
    <w:rsid w:val="009735C1"/>
    <w:rsid w:val="00976CC6"/>
    <w:rsid w:val="009B4863"/>
    <w:rsid w:val="009C12FE"/>
    <w:rsid w:val="00A905D5"/>
    <w:rsid w:val="00AC6E10"/>
    <w:rsid w:val="00B412CC"/>
    <w:rsid w:val="00B51FB6"/>
    <w:rsid w:val="00BF735C"/>
    <w:rsid w:val="00C14638"/>
    <w:rsid w:val="00C16346"/>
    <w:rsid w:val="00C277AE"/>
    <w:rsid w:val="00C31379"/>
    <w:rsid w:val="00C70670"/>
    <w:rsid w:val="00CC1B3B"/>
    <w:rsid w:val="00CF0202"/>
    <w:rsid w:val="00D64544"/>
    <w:rsid w:val="00D70155"/>
    <w:rsid w:val="00DA072D"/>
    <w:rsid w:val="00DB2083"/>
    <w:rsid w:val="00DC419D"/>
    <w:rsid w:val="00DC6966"/>
    <w:rsid w:val="00E23547"/>
    <w:rsid w:val="00E75459"/>
    <w:rsid w:val="00F3382C"/>
    <w:rsid w:val="00F7525A"/>
    <w:rsid w:val="00F75E79"/>
    <w:rsid w:val="00FB71CF"/>
    <w:rsid w:val="00FE7A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rsid w:val="00C16346"/>
    <w:rPr>
      <w:color w:val="0000FF" w:themeColor="hyperlink"/>
      <w:u w:val="single"/>
    </w:rPr>
  </w:style>
  <w:style w:type="paragraph" w:styleId="Intestazione">
    <w:name w:val="header"/>
    <w:basedOn w:val="Normale"/>
    <w:link w:val="IntestazioneCarattere"/>
    <w:uiPriority w:val="99"/>
    <w:unhideWhenUsed/>
    <w:rsid w:val="00C1634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C16346"/>
  </w:style>
  <w:style w:type="paragraph" w:styleId="Pidipagina">
    <w:name w:val="footer"/>
    <w:basedOn w:val="Normale"/>
    <w:link w:val="PidipaginaCarattere"/>
    <w:uiPriority w:val="99"/>
    <w:unhideWhenUsed/>
    <w:rsid w:val="00C1634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C16346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C163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C16346"/>
    <w:rPr>
      <w:rFonts w:ascii="Tahoma" w:hAnsi="Tahoma" w:cs="Tahoma"/>
      <w:sz w:val="16"/>
      <w:szCs w:val="16"/>
    </w:rPr>
  </w:style>
  <w:style w:type="character" w:customStyle="1" w:styleId="summary">
    <w:name w:val="summary"/>
    <w:basedOn w:val="Carpredefinitoparagrafo"/>
    <w:rsid w:val="00B51FB6"/>
  </w:style>
  <w:style w:type="character" w:styleId="Enfasigrassetto">
    <w:name w:val="Strong"/>
    <w:basedOn w:val="Carpredefinitoparagrafo"/>
    <w:uiPriority w:val="22"/>
    <w:qFormat/>
    <w:rsid w:val="00B51FB6"/>
    <w:rPr>
      <w:b/>
      <w:bCs/>
    </w:rPr>
  </w:style>
  <w:style w:type="paragraph" w:styleId="Paragrafoelenco">
    <w:name w:val="List Paragraph"/>
    <w:basedOn w:val="Normale"/>
    <w:uiPriority w:val="34"/>
    <w:qFormat/>
    <w:rsid w:val="00FB71CF"/>
    <w:pPr>
      <w:spacing w:after="0" w:line="240" w:lineRule="auto"/>
      <w:ind w:left="720"/>
      <w:contextualSpacing/>
    </w:pPr>
    <w:rPr>
      <w:rFonts w:ascii="Times New Roman" w:eastAsiaTheme="minorEastAsia" w:hAnsi="Times New Roman" w:cs="Times New Roman"/>
      <w:sz w:val="24"/>
      <w:szCs w:val="24"/>
      <w:lang w:eastAsia="it-I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rsid w:val="00C16346"/>
    <w:rPr>
      <w:color w:val="0000FF" w:themeColor="hyperlink"/>
      <w:u w:val="single"/>
    </w:rPr>
  </w:style>
  <w:style w:type="paragraph" w:styleId="Intestazione">
    <w:name w:val="header"/>
    <w:basedOn w:val="Normale"/>
    <w:link w:val="IntestazioneCarattere"/>
    <w:uiPriority w:val="99"/>
    <w:unhideWhenUsed/>
    <w:rsid w:val="00C1634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C16346"/>
  </w:style>
  <w:style w:type="paragraph" w:styleId="Pidipagina">
    <w:name w:val="footer"/>
    <w:basedOn w:val="Normale"/>
    <w:link w:val="PidipaginaCarattere"/>
    <w:uiPriority w:val="99"/>
    <w:unhideWhenUsed/>
    <w:rsid w:val="00C1634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C16346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C163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C16346"/>
    <w:rPr>
      <w:rFonts w:ascii="Tahoma" w:hAnsi="Tahoma" w:cs="Tahoma"/>
      <w:sz w:val="16"/>
      <w:szCs w:val="16"/>
    </w:rPr>
  </w:style>
  <w:style w:type="character" w:customStyle="1" w:styleId="summary">
    <w:name w:val="summary"/>
    <w:basedOn w:val="Carpredefinitoparagrafo"/>
    <w:rsid w:val="00B51FB6"/>
  </w:style>
  <w:style w:type="character" w:styleId="Enfasigrassetto">
    <w:name w:val="Strong"/>
    <w:basedOn w:val="Carpredefinitoparagrafo"/>
    <w:uiPriority w:val="22"/>
    <w:qFormat/>
    <w:rsid w:val="00B51FB6"/>
    <w:rPr>
      <w:b/>
      <w:bCs/>
    </w:rPr>
  </w:style>
  <w:style w:type="paragraph" w:styleId="Paragrafoelenco">
    <w:name w:val="List Paragraph"/>
    <w:basedOn w:val="Normale"/>
    <w:uiPriority w:val="34"/>
    <w:qFormat/>
    <w:rsid w:val="00FB71CF"/>
    <w:pPr>
      <w:spacing w:after="0" w:line="240" w:lineRule="auto"/>
      <w:ind w:left="720"/>
      <w:contextualSpacing/>
    </w:pPr>
    <w:rPr>
      <w:rFonts w:ascii="Times New Roman" w:eastAsiaTheme="minorEastAsia" w:hAnsi="Times New Roman" w:cs="Times New Roman"/>
      <w:sz w:val="24"/>
      <w:szCs w:val="24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20873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7693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1406755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7171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96594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9524335">
                          <w:marLeft w:val="0"/>
                          <w:marRight w:val="0"/>
                          <w:marTop w:val="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00584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98976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215496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03196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mailto:marketing@disc.it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disc.it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http://www.dygroup.it/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www.disc.it/default.aspx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13FE3AE-D42B-4563-8074-2431DCD922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1347</Words>
  <Characters>7678</Characters>
  <Application>Microsoft Office Word</Application>
  <DocSecurity>0</DocSecurity>
  <Lines>63</Lines>
  <Paragraphs>18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Raffaella Bonaldi</dc:creator>
  <cp:lastModifiedBy>Raffaella Bonaldi</cp:lastModifiedBy>
  <cp:revision>2</cp:revision>
  <dcterms:created xsi:type="dcterms:W3CDTF">2013-09-30T17:14:00Z</dcterms:created>
  <dcterms:modified xsi:type="dcterms:W3CDTF">2013-09-30T17:14:00Z</dcterms:modified>
</cp:coreProperties>
</file>