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414" w:rsidRDefault="00223414" w:rsidP="00223414">
      <w:pPr>
        <w:jc w:val="center"/>
        <w:rPr>
          <w:rFonts w:ascii="Arial" w:hAnsi="Arial"/>
          <w:b/>
          <w:color w:val="000000"/>
          <w:sz w:val="28"/>
          <w:szCs w:val="28"/>
        </w:rPr>
      </w:pPr>
      <w:bookmarkStart w:id="0" w:name="OLE_LINK1"/>
      <w:bookmarkStart w:id="1" w:name="OLE_LINK2"/>
    </w:p>
    <w:p w:rsidR="00223414" w:rsidRPr="00FB58B9" w:rsidRDefault="00223414" w:rsidP="00223414">
      <w:pPr>
        <w:jc w:val="center"/>
        <w:rPr>
          <w:rFonts w:ascii="Arial" w:hAnsi="Arial"/>
          <w:b/>
          <w:color w:val="000000"/>
          <w:sz w:val="28"/>
          <w:szCs w:val="28"/>
        </w:rPr>
      </w:pPr>
      <w:r>
        <w:rPr>
          <w:rFonts w:ascii="Arial" w:hAnsi="Arial"/>
          <w:b/>
          <w:color w:val="000000"/>
          <w:sz w:val="28"/>
          <w:szCs w:val="28"/>
        </w:rPr>
        <w:t xml:space="preserve">Infor Partecipa A SMAU </w:t>
      </w:r>
      <w:r w:rsidR="004F16A6">
        <w:rPr>
          <w:rFonts w:ascii="Arial" w:hAnsi="Arial"/>
          <w:b/>
          <w:color w:val="000000"/>
          <w:sz w:val="28"/>
          <w:szCs w:val="28"/>
        </w:rPr>
        <w:t xml:space="preserve">Milano </w:t>
      </w:r>
      <w:r>
        <w:rPr>
          <w:rFonts w:ascii="Arial" w:hAnsi="Arial"/>
          <w:b/>
          <w:color w:val="000000"/>
          <w:sz w:val="28"/>
          <w:szCs w:val="28"/>
        </w:rPr>
        <w:t>2013</w:t>
      </w:r>
    </w:p>
    <w:bookmarkEnd w:id="0"/>
    <w:bookmarkEnd w:id="1"/>
    <w:p w:rsidR="00146F0D" w:rsidRDefault="00365E6C" w:rsidP="00146F0D">
      <w:pPr>
        <w:jc w:val="center"/>
        <w:rPr>
          <w:rFonts w:ascii="Arial" w:hAnsi="Arial"/>
          <w:i/>
          <w:color w:val="000000"/>
        </w:rPr>
      </w:pPr>
      <w:r>
        <w:rPr>
          <w:rFonts w:ascii="Arial" w:hAnsi="Arial"/>
          <w:i/>
          <w:color w:val="000000"/>
        </w:rPr>
        <w:t>L’azienda</w:t>
      </w:r>
      <w:r w:rsidR="00780E33">
        <w:rPr>
          <w:rFonts w:ascii="Arial" w:hAnsi="Arial"/>
          <w:i/>
          <w:color w:val="000000"/>
        </w:rPr>
        <w:t xml:space="preserve"> presenterà</w:t>
      </w:r>
      <w:r w:rsidR="001D22D7">
        <w:rPr>
          <w:rFonts w:ascii="Arial" w:hAnsi="Arial"/>
          <w:i/>
          <w:color w:val="000000"/>
        </w:rPr>
        <w:t xml:space="preserve"> l’</w:t>
      </w:r>
      <w:r w:rsidR="004B1BCF">
        <w:rPr>
          <w:rFonts w:ascii="Arial" w:hAnsi="Arial"/>
          <w:i/>
          <w:color w:val="000000"/>
        </w:rPr>
        <w:t>offerta</w:t>
      </w:r>
      <w:r w:rsidR="00146F0D">
        <w:rPr>
          <w:rFonts w:ascii="Arial" w:hAnsi="Arial"/>
          <w:i/>
          <w:color w:val="000000"/>
        </w:rPr>
        <w:t xml:space="preserve"> </w:t>
      </w:r>
      <w:proofErr w:type="spellStart"/>
      <w:r w:rsidR="001D22D7">
        <w:rPr>
          <w:rFonts w:ascii="Arial" w:hAnsi="Arial"/>
          <w:i/>
          <w:color w:val="000000"/>
        </w:rPr>
        <w:t>Infor</w:t>
      </w:r>
      <w:proofErr w:type="spellEnd"/>
      <w:r w:rsidR="001D22D7">
        <w:rPr>
          <w:rFonts w:ascii="Arial" w:hAnsi="Arial"/>
          <w:i/>
          <w:color w:val="000000"/>
        </w:rPr>
        <w:t xml:space="preserve"> </w:t>
      </w:r>
      <w:r w:rsidR="00146F0D">
        <w:rPr>
          <w:rFonts w:ascii="Arial" w:hAnsi="Arial"/>
          <w:i/>
          <w:color w:val="000000"/>
        </w:rPr>
        <w:t>E</w:t>
      </w:r>
      <w:r w:rsidR="000B2A6C">
        <w:rPr>
          <w:rFonts w:ascii="Arial" w:hAnsi="Arial"/>
          <w:i/>
          <w:color w:val="000000"/>
        </w:rPr>
        <w:t>AM</w:t>
      </w:r>
      <w:r w:rsidR="004F16A6">
        <w:rPr>
          <w:rFonts w:ascii="Arial" w:hAnsi="Arial"/>
          <w:i/>
          <w:color w:val="000000"/>
        </w:rPr>
        <w:t xml:space="preserve">, </w:t>
      </w:r>
      <w:r w:rsidR="00D83EDE">
        <w:rPr>
          <w:rFonts w:ascii="Arial" w:hAnsi="Arial"/>
          <w:i/>
          <w:color w:val="000000"/>
        </w:rPr>
        <w:t>arricchita da</w:t>
      </w:r>
      <w:r w:rsidR="00CD4258">
        <w:rPr>
          <w:rFonts w:ascii="Arial" w:hAnsi="Arial"/>
          <w:i/>
          <w:color w:val="000000"/>
        </w:rPr>
        <w:t xml:space="preserve"> </w:t>
      </w:r>
      <w:r w:rsidR="00CD4258" w:rsidRPr="00CD4258">
        <w:rPr>
          <w:rFonts w:ascii="Arial" w:hAnsi="Arial"/>
          <w:i/>
          <w:color w:val="000000"/>
        </w:rPr>
        <w:t>funzionalità aggiuntive per i micro-</w:t>
      </w:r>
      <w:r w:rsidR="00D83EDE">
        <w:rPr>
          <w:rFonts w:ascii="Arial" w:hAnsi="Arial"/>
          <w:i/>
          <w:color w:val="000000"/>
        </w:rPr>
        <w:t xml:space="preserve">mercati </w:t>
      </w:r>
      <w:r w:rsidR="00CD4258" w:rsidRPr="00CD4258">
        <w:rPr>
          <w:rFonts w:ascii="Arial" w:hAnsi="Arial"/>
          <w:i/>
          <w:color w:val="000000"/>
        </w:rPr>
        <w:t>verticali e</w:t>
      </w:r>
      <w:r w:rsidR="00CD4258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="00D83EDE">
        <w:rPr>
          <w:rFonts w:ascii="Arial" w:hAnsi="Arial"/>
          <w:i/>
          <w:color w:val="000000"/>
        </w:rPr>
        <w:t>dal</w:t>
      </w:r>
      <w:r w:rsidR="00DA7E8A">
        <w:rPr>
          <w:rFonts w:ascii="Arial" w:hAnsi="Arial"/>
          <w:i/>
          <w:color w:val="000000"/>
        </w:rPr>
        <w:t>la nuova piat</w:t>
      </w:r>
      <w:r w:rsidR="00BC4F1A">
        <w:rPr>
          <w:rFonts w:ascii="Arial" w:hAnsi="Arial"/>
          <w:i/>
          <w:color w:val="000000"/>
        </w:rPr>
        <w:t xml:space="preserve">taforma di social </w:t>
      </w:r>
      <w:proofErr w:type="spellStart"/>
      <w:r w:rsidR="00BC4F1A">
        <w:rPr>
          <w:rFonts w:ascii="Arial" w:hAnsi="Arial"/>
          <w:i/>
          <w:color w:val="000000"/>
        </w:rPr>
        <w:t>collaboration</w:t>
      </w:r>
      <w:proofErr w:type="spellEnd"/>
      <w:r w:rsidR="00DA7E8A">
        <w:rPr>
          <w:rFonts w:ascii="Arial" w:hAnsi="Arial"/>
          <w:i/>
          <w:color w:val="000000"/>
        </w:rPr>
        <w:t xml:space="preserve"> </w:t>
      </w:r>
      <w:proofErr w:type="spellStart"/>
      <w:r w:rsidR="00DA7E8A">
        <w:rPr>
          <w:rFonts w:ascii="Arial" w:hAnsi="Arial"/>
          <w:i/>
          <w:color w:val="000000"/>
        </w:rPr>
        <w:t>Infor</w:t>
      </w:r>
      <w:proofErr w:type="spellEnd"/>
      <w:r w:rsidR="00DA7E8A">
        <w:rPr>
          <w:rFonts w:ascii="Arial" w:hAnsi="Arial"/>
          <w:i/>
          <w:color w:val="000000"/>
        </w:rPr>
        <w:t xml:space="preserve"> </w:t>
      </w:r>
      <w:proofErr w:type="spellStart"/>
      <w:r w:rsidR="00DA7E8A">
        <w:rPr>
          <w:rFonts w:ascii="Arial" w:hAnsi="Arial"/>
          <w:i/>
          <w:color w:val="000000"/>
        </w:rPr>
        <w:t>Ming.le</w:t>
      </w:r>
      <w:proofErr w:type="spellEnd"/>
    </w:p>
    <w:p w:rsidR="000B2A6C" w:rsidRDefault="000B2A6C" w:rsidP="00146F0D">
      <w:pPr>
        <w:jc w:val="center"/>
        <w:rPr>
          <w:rFonts w:ascii="Arial" w:eastAsia="Times New Roman" w:hAnsi="Arial"/>
          <w:b/>
        </w:rPr>
      </w:pPr>
    </w:p>
    <w:p w:rsidR="006A617F" w:rsidRDefault="000B2A6C" w:rsidP="00223414">
      <w:pPr>
        <w:spacing w:line="360" w:lineRule="auto"/>
        <w:jc w:val="both"/>
        <w:rPr>
          <w:rFonts w:ascii="Arial" w:eastAsia="Times New Roman" w:hAnsi="Arial"/>
        </w:rPr>
      </w:pPr>
      <w:r>
        <w:rPr>
          <w:rFonts w:ascii="Arial" w:eastAsia="Times New Roman" w:hAnsi="Arial"/>
          <w:b/>
        </w:rPr>
        <w:t xml:space="preserve">VIMERCATE, </w:t>
      </w:r>
      <w:r w:rsidR="0046357B">
        <w:rPr>
          <w:rFonts w:ascii="Arial" w:eastAsia="Times New Roman" w:hAnsi="Arial"/>
          <w:b/>
        </w:rPr>
        <w:t>3</w:t>
      </w:r>
      <w:r w:rsidR="00AC2998">
        <w:rPr>
          <w:rFonts w:ascii="Arial" w:eastAsia="Times New Roman" w:hAnsi="Arial"/>
          <w:b/>
        </w:rPr>
        <w:t>0</w:t>
      </w:r>
      <w:r w:rsidR="00DA7E8A">
        <w:rPr>
          <w:rFonts w:ascii="Arial" w:eastAsia="Times New Roman" w:hAnsi="Arial"/>
          <w:b/>
        </w:rPr>
        <w:t xml:space="preserve"> </w:t>
      </w:r>
      <w:r w:rsidR="00AC2998">
        <w:rPr>
          <w:rFonts w:ascii="Arial" w:eastAsia="Times New Roman" w:hAnsi="Arial"/>
          <w:b/>
        </w:rPr>
        <w:t>settembre</w:t>
      </w:r>
      <w:bookmarkStart w:id="2" w:name="_GoBack"/>
      <w:bookmarkEnd w:id="2"/>
      <w:r w:rsidR="00223414">
        <w:rPr>
          <w:rFonts w:ascii="Arial" w:eastAsia="Times New Roman" w:hAnsi="Arial"/>
          <w:b/>
        </w:rPr>
        <w:t xml:space="preserve"> 2013 – </w:t>
      </w:r>
      <w:hyperlink r:id="rId9" w:history="1">
        <w:proofErr w:type="spellStart"/>
        <w:r w:rsidR="00223414" w:rsidRPr="00263DFF">
          <w:rPr>
            <w:rStyle w:val="Collegamentoipertestuale"/>
            <w:rFonts w:ascii="Arial" w:hAnsi="Arial" w:cs="Arial"/>
          </w:rPr>
          <w:t>Infor</w:t>
        </w:r>
        <w:proofErr w:type="spellEnd"/>
      </w:hyperlink>
      <w:r w:rsidR="00223414" w:rsidRPr="00263DFF">
        <w:rPr>
          <w:rFonts w:ascii="Arial" w:hAnsi="Arial" w:cs="Arial"/>
        </w:rPr>
        <w:t>,</w:t>
      </w:r>
      <w:r w:rsidR="00947BA8">
        <w:t xml:space="preserve"> </w:t>
      </w:r>
      <w:r w:rsidR="00947BA8" w:rsidRPr="00947BA8">
        <w:rPr>
          <w:rFonts w:ascii="Arial" w:eastAsia="Times New Roman" w:hAnsi="Arial"/>
        </w:rPr>
        <w:t xml:space="preserve">uno dei leader nel settore della fornitura di software e servizi </w:t>
      </w:r>
      <w:proofErr w:type="spellStart"/>
      <w:r w:rsidR="00947BA8" w:rsidRPr="00947BA8">
        <w:rPr>
          <w:rFonts w:ascii="Arial" w:eastAsia="Times New Roman" w:hAnsi="Arial"/>
        </w:rPr>
        <w:t>enterprise</w:t>
      </w:r>
      <w:proofErr w:type="spellEnd"/>
      <w:r w:rsidR="00947BA8" w:rsidRPr="00947BA8">
        <w:rPr>
          <w:rFonts w:ascii="Arial" w:eastAsia="Times New Roman" w:hAnsi="Arial"/>
        </w:rPr>
        <w:t xml:space="preserve"> con più di 70.000 clienti,</w:t>
      </w:r>
      <w:r w:rsidR="00947BA8">
        <w:rPr>
          <w:rFonts w:ascii="Arial" w:eastAsia="Times New Roman" w:hAnsi="Arial"/>
        </w:rPr>
        <w:t xml:space="preserve"> </w:t>
      </w:r>
      <w:r w:rsidR="00223414">
        <w:rPr>
          <w:rFonts w:ascii="Arial" w:eastAsia="Times New Roman" w:hAnsi="Arial"/>
        </w:rPr>
        <w:t xml:space="preserve">annuncia la partecipazione </w:t>
      </w:r>
      <w:r w:rsidR="00C372FB">
        <w:rPr>
          <w:rFonts w:ascii="Arial" w:eastAsia="Times New Roman" w:hAnsi="Arial"/>
        </w:rPr>
        <w:t xml:space="preserve">a </w:t>
      </w:r>
      <w:r w:rsidR="00223414">
        <w:rPr>
          <w:rFonts w:ascii="Arial" w:eastAsia="Times New Roman" w:hAnsi="Arial"/>
        </w:rPr>
        <w:t>SMAU</w:t>
      </w:r>
      <w:r w:rsidR="0002748B">
        <w:rPr>
          <w:rFonts w:ascii="Arial" w:eastAsia="Times New Roman" w:hAnsi="Arial"/>
        </w:rPr>
        <w:t xml:space="preserve"> Milano, l</w:t>
      </w:r>
      <w:r w:rsidR="0094497D" w:rsidRPr="0094497D">
        <w:rPr>
          <w:rFonts w:ascii="Arial" w:eastAsia="Times New Roman" w:hAnsi="Arial"/>
        </w:rPr>
        <w:t xml:space="preserve">a cinquantesima edizione del Salone </w:t>
      </w:r>
      <w:r w:rsidR="0094497D">
        <w:rPr>
          <w:rFonts w:ascii="Arial" w:eastAsia="Times New Roman" w:hAnsi="Arial"/>
        </w:rPr>
        <w:t>dedicato all’</w:t>
      </w:r>
      <w:r w:rsidR="0094497D" w:rsidRPr="0094497D">
        <w:rPr>
          <w:rFonts w:ascii="Arial" w:eastAsia="Times New Roman" w:hAnsi="Arial"/>
        </w:rPr>
        <w:t>innovazione delle imprese italiane</w:t>
      </w:r>
      <w:r w:rsidR="0002748B">
        <w:rPr>
          <w:rFonts w:ascii="Arial" w:eastAsia="Times New Roman" w:hAnsi="Arial"/>
        </w:rPr>
        <w:t>, che</w:t>
      </w:r>
      <w:r w:rsidR="0094497D">
        <w:rPr>
          <w:rFonts w:ascii="Arial" w:eastAsia="Times New Roman" w:hAnsi="Arial"/>
        </w:rPr>
        <w:t xml:space="preserve"> </w:t>
      </w:r>
      <w:r w:rsidR="00223414">
        <w:rPr>
          <w:rFonts w:ascii="Arial" w:eastAsia="Times New Roman" w:hAnsi="Arial"/>
        </w:rPr>
        <w:t>si svolge</w:t>
      </w:r>
      <w:r w:rsidR="0094497D">
        <w:rPr>
          <w:rFonts w:ascii="Arial" w:eastAsia="Times New Roman" w:hAnsi="Arial"/>
        </w:rPr>
        <w:t>rà</w:t>
      </w:r>
      <w:r w:rsidR="00223414">
        <w:rPr>
          <w:rFonts w:ascii="Arial" w:eastAsia="Times New Roman" w:hAnsi="Arial"/>
        </w:rPr>
        <w:t xml:space="preserve"> </w:t>
      </w:r>
      <w:r w:rsidR="00223414" w:rsidRPr="0094497D">
        <w:rPr>
          <w:rFonts w:ascii="Arial" w:eastAsia="Times New Roman" w:hAnsi="Arial"/>
        </w:rPr>
        <w:t>presso</w:t>
      </w:r>
      <w:r w:rsidR="00947BA8" w:rsidRPr="0094497D">
        <w:rPr>
          <w:rFonts w:ascii="Arial" w:eastAsia="Times New Roman" w:hAnsi="Arial"/>
        </w:rPr>
        <w:t xml:space="preserve"> </w:t>
      </w:r>
      <w:proofErr w:type="spellStart"/>
      <w:r w:rsidR="0094497D" w:rsidRPr="0094497D">
        <w:rPr>
          <w:rFonts w:ascii="Arial" w:eastAsia="Times New Roman" w:hAnsi="Arial"/>
        </w:rPr>
        <w:t>Fieramilanocity</w:t>
      </w:r>
      <w:proofErr w:type="spellEnd"/>
      <w:r w:rsidRPr="0094497D">
        <w:rPr>
          <w:rFonts w:ascii="Arial" w:eastAsia="Times New Roman" w:hAnsi="Arial"/>
        </w:rPr>
        <w:t xml:space="preserve"> </w:t>
      </w:r>
      <w:r w:rsidR="0094497D" w:rsidRPr="0094497D">
        <w:rPr>
          <w:rFonts w:ascii="Arial" w:eastAsia="Times New Roman" w:hAnsi="Arial"/>
        </w:rPr>
        <w:t>dal 23</w:t>
      </w:r>
      <w:r w:rsidR="00146F0D" w:rsidRPr="0094497D">
        <w:rPr>
          <w:rFonts w:ascii="Arial" w:eastAsia="Times New Roman" w:hAnsi="Arial"/>
        </w:rPr>
        <w:t xml:space="preserve"> </w:t>
      </w:r>
      <w:r w:rsidR="0094497D" w:rsidRPr="0094497D">
        <w:rPr>
          <w:rFonts w:ascii="Arial" w:eastAsia="Times New Roman" w:hAnsi="Arial"/>
        </w:rPr>
        <w:t>a</w:t>
      </w:r>
      <w:r w:rsidRPr="0094497D">
        <w:rPr>
          <w:rFonts w:ascii="Arial" w:eastAsia="Times New Roman" w:hAnsi="Arial"/>
        </w:rPr>
        <w:t xml:space="preserve">l </w:t>
      </w:r>
      <w:r w:rsidR="0094497D" w:rsidRPr="0094497D">
        <w:rPr>
          <w:rFonts w:ascii="Arial" w:eastAsia="Times New Roman" w:hAnsi="Arial"/>
        </w:rPr>
        <w:t>25</w:t>
      </w:r>
      <w:r w:rsidRPr="0094497D">
        <w:rPr>
          <w:rFonts w:ascii="Arial" w:eastAsia="Times New Roman" w:hAnsi="Arial"/>
        </w:rPr>
        <w:t xml:space="preserve"> </w:t>
      </w:r>
      <w:r w:rsidR="0094497D" w:rsidRPr="0094497D">
        <w:rPr>
          <w:rFonts w:ascii="Arial" w:eastAsia="Times New Roman" w:hAnsi="Arial"/>
        </w:rPr>
        <w:t>ottobre</w:t>
      </w:r>
      <w:r w:rsidR="00223414">
        <w:rPr>
          <w:rFonts w:ascii="Arial" w:eastAsia="Times New Roman" w:hAnsi="Arial"/>
        </w:rPr>
        <w:t>.</w:t>
      </w:r>
      <w:r w:rsidR="00CD4258">
        <w:rPr>
          <w:rFonts w:ascii="Arial" w:eastAsia="Times New Roman" w:hAnsi="Arial"/>
        </w:rPr>
        <w:t xml:space="preserve"> </w:t>
      </w:r>
    </w:p>
    <w:p w:rsidR="004F16A6" w:rsidRPr="0094497D" w:rsidRDefault="0094497D" w:rsidP="004F16A6">
      <w:pPr>
        <w:spacing w:line="360" w:lineRule="auto"/>
        <w:jc w:val="both"/>
        <w:rPr>
          <w:rFonts w:ascii="Arial" w:eastAsia="Times New Roman" w:hAnsi="Arial"/>
          <w:b/>
        </w:rPr>
      </w:pPr>
      <w:r w:rsidRPr="0094497D">
        <w:rPr>
          <w:rFonts w:ascii="Arial" w:eastAsia="Times New Roman" w:hAnsi="Arial"/>
          <w:b/>
        </w:rPr>
        <w:t>News:</w:t>
      </w:r>
    </w:p>
    <w:p w:rsidR="006A617F" w:rsidRPr="008B2862" w:rsidRDefault="00223414" w:rsidP="00947BA8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Verdana"/>
        </w:rPr>
      </w:pPr>
      <w:proofErr w:type="spellStart"/>
      <w:r w:rsidRPr="006A617F">
        <w:rPr>
          <w:rFonts w:ascii="Arial" w:eastAsia="Times New Roman" w:hAnsi="Arial"/>
        </w:rPr>
        <w:t>Infor</w:t>
      </w:r>
      <w:proofErr w:type="spellEnd"/>
      <w:r w:rsidRPr="006A617F">
        <w:rPr>
          <w:rFonts w:ascii="Arial" w:eastAsia="Times New Roman" w:hAnsi="Arial"/>
        </w:rPr>
        <w:t xml:space="preserve">, </w:t>
      </w:r>
      <w:r w:rsidR="003B2574">
        <w:rPr>
          <w:rFonts w:ascii="Arial" w:eastAsia="Times New Roman" w:hAnsi="Arial"/>
        </w:rPr>
        <w:t xml:space="preserve">Silver Sponsor </w:t>
      </w:r>
      <w:r w:rsidRPr="006A617F">
        <w:rPr>
          <w:rFonts w:ascii="Arial" w:eastAsia="Times New Roman" w:hAnsi="Arial"/>
        </w:rPr>
        <w:t xml:space="preserve">di SMAU, </w:t>
      </w:r>
      <w:r w:rsidR="00CD4258">
        <w:rPr>
          <w:rFonts w:ascii="Arial" w:eastAsia="Times New Roman" w:hAnsi="Arial"/>
        </w:rPr>
        <w:t>present</w:t>
      </w:r>
      <w:r w:rsidR="00780E33">
        <w:rPr>
          <w:rFonts w:ascii="Arial" w:eastAsia="Times New Roman" w:hAnsi="Arial"/>
        </w:rPr>
        <w:t>erà</w:t>
      </w:r>
      <w:r w:rsidR="00406372">
        <w:rPr>
          <w:rFonts w:ascii="Arial" w:eastAsia="Times New Roman" w:hAnsi="Arial"/>
        </w:rPr>
        <w:t xml:space="preserve"> presso il proprio stand, Pad. </w:t>
      </w:r>
      <w:r w:rsidR="003B2574">
        <w:rPr>
          <w:rFonts w:ascii="Arial" w:eastAsia="Times New Roman" w:hAnsi="Arial"/>
        </w:rPr>
        <w:t>2</w:t>
      </w:r>
      <w:r w:rsidR="00406372">
        <w:rPr>
          <w:rFonts w:ascii="Arial" w:eastAsia="Times New Roman" w:hAnsi="Arial"/>
        </w:rPr>
        <w:t xml:space="preserve">, stand </w:t>
      </w:r>
      <w:r w:rsidR="00202D94">
        <w:rPr>
          <w:rFonts w:ascii="Arial" w:eastAsia="Times New Roman" w:hAnsi="Arial"/>
        </w:rPr>
        <w:t>C-</w:t>
      </w:r>
      <w:r w:rsidR="003B2574">
        <w:rPr>
          <w:rFonts w:ascii="Arial" w:eastAsia="Times New Roman" w:hAnsi="Arial"/>
        </w:rPr>
        <w:t>43</w:t>
      </w:r>
      <w:r w:rsidR="00406372">
        <w:rPr>
          <w:rFonts w:ascii="Arial" w:eastAsia="Times New Roman" w:hAnsi="Arial"/>
        </w:rPr>
        <w:t xml:space="preserve">, </w:t>
      </w:r>
      <w:r w:rsidR="00BA33A8">
        <w:rPr>
          <w:rFonts w:ascii="Arial" w:eastAsia="Times New Roman" w:hAnsi="Arial"/>
        </w:rPr>
        <w:t xml:space="preserve">le </w:t>
      </w:r>
      <w:r w:rsidR="00C372FB">
        <w:rPr>
          <w:rFonts w:ascii="Arial" w:eastAsia="Times New Roman" w:hAnsi="Arial"/>
        </w:rPr>
        <w:t>applicazioni</w:t>
      </w:r>
      <w:r w:rsidR="00A449EB" w:rsidRPr="006A617F">
        <w:rPr>
          <w:rFonts w:ascii="Arial" w:eastAsia="Times New Roman" w:hAnsi="Arial"/>
        </w:rPr>
        <w:t xml:space="preserve"> </w:t>
      </w:r>
      <w:proofErr w:type="spellStart"/>
      <w:r w:rsidR="00BA33A8">
        <w:rPr>
          <w:rFonts w:ascii="Arial" w:eastAsia="Times New Roman" w:hAnsi="Arial"/>
        </w:rPr>
        <w:t>Infor</w:t>
      </w:r>
      <w:proofErr w:type="spellEnd"/>
      <w:r w:rsidR="00BA33A8">
        <w:rPr>
          <w:rFonts w:ascii="Arial" w:eastAsia="Times New Roman" w:hAnsi="Arial"/>
        </w:rPr>
        <w:t xml:space="preserve"> </w:t>
      </w:r>
      <w:r w:rsidR="006A617F" w:rsidRPr="006A617F">
        <w:rPr>
          <w:rFonts w:ascii="Arial" w:eastAsia="Times New Roman" w:hAnsi="Arial"/>
        </w:rPr>
        <w:t>EAM</w:t>
      </w:r>
      <w:r w:rsidR="003B2574">
        <w:rPr>
          <w:rFonts w:ascii="Arial" w:eastAsia="Times New Roman" w:hAnsi="Arial"/>
        </w:rPr>
        <w:t xml:space="preserve"> basate sulla </w:t>
      </w:r>
      <w:r w:rsidR="006A617F" w:rsidRPr="006A617F">
        <w:rPr>
          <w:rFonts w:ascii="Arial" w:eastAsia="Times New Roman" w:hAnsi="Arial"/>
        </w:rPr>
        <w:t xml:space="preserve"> </w:t>
      </w:r>
      <w:hyperlink r:id="rId10" w:history="1">
        <w:r w:rsidR="003B2574">
          <w:rPr>
            <w:rStyle w:val="Collegamentoipertestuale"/>
            <w:rFonts w:ascii="Arial" w:hAnsi="Arial" w:cs="Arial"/>
          </w:rPr>
          <w:t xml:space="preserve">piattaforma </w:t>
        </w:r>
        <w:proofErr w:type="spellStart"/>
        <w:r w:rsidR="003B2574">
          <w:rPr>
            <w:rStyle w:val="Collegamentoipertestuale"/>
            <w:rFonts w:ascii="Arial" w:hAnsi="Arial" w:cs="Arial"/>
          </w:rPr>
          <w:t>Infor</w:t>
        </w:r>
        <w:proofErr w:type="spellEnd"/>
        <w:r w:rsidR="003B2574">
          <w:rPr>
            <w:rStyle w:val="Collegamentoipertestuale"/>
            <w:rFonts w:ascii="Arial" w:hAnsi="Arial" w:cs="Arial"/>
          </w:rPr>
          <w:t xml:space="preserve"> 10x</w:t>
        </w:r>
      </w:hyperlink>
      <w:r w:rsidR="00BA33A8">
        <w:t xml:space="preserve">, </w:t>
      </w:r>
      <w:r w:rsidR="003674AB">
        <w:rPr>
          <w:rFonts w:ascii="Arial" w:hAnsi="Arial" w:cs="Arial"/>
        </w:rPr>
        <w:t xml:space="preserve">che </w:t>
      </w:r>
      <w:r w:rsidR="0094497D">
        <w:rPr>
          <w:rFonts w:ascii="Arial" w:hAnsi="Arial" w:cs="Arial"/>
        </w:rPr>
        <w:t>integrano</w:t>
      </w:r>
      <w:r w:rsidR="00435ADA">
        <w:rPr>
          <w:rFonts w:ascii="Arial" w:hAnsi="Arial" w:cs="Arial"/>
        </w:rPr>
        <w:t xml:space="preserve"> </w:t>
      </w:r>
      <w:hyperlink r:id="rId11" w:history="1">
        <w:proofErr w:type="spellStart"/>
        <w:r w:rsidR="00435ADA">
          <w:rPr>
            <w:rStyle w:val="Collegamentoipertestuale"/>
            <w:rFonts w:ascii="Arial" w:hAnsi="Arial" w:cs="Arial"/>
          </w:rPr>
          <w:t>Infor</w:t>
        </w:r>
        <w:proofErr w:type="spellEnd"/>
        <w:r w:rsidR="00435ADA">
          <w:rPr>
            <w:rStyle w:val="Collegamentoipertestuale"/>
            <w:rFonts w:ascii="Arial" w:hAnsi="Arial" w:cs="Arial"/>
          </w:rPr>
          <w:t xml:space="preserve"> </w:t>
        </w:r>
        <w:proofErr w:type="spellStart"/>
        <w:r w:rsidR="00435ADA">
          <w:rPr>
            <w:rStyle w:val="Collegamentoipertestuale"/>
            <w:rFonts w:ascii="Arial" w:hAnsi="Arial" w:cs="Arial"/>
          </w:rPr>
          <w:t>Ming.le</w:t>
        </w:r>
        <w:proofErr w:type="spellEnd"/>
        <w:r w:rsidR="00435ADA">
          <w:rPr>
            <w:rStyle w:val="Collegamentoipertestuale"/>
            <w:rFonts w:ascii="Arial" w:hAnsi="Arial" w:cs="Arial"/>
          </w:rPr>
          <w:t>™</w:t>
        </w:r>
      </w:hyperlink>
      <w:r w:rsidR="00435ADA">
        <w:rPr>
          <w:rFonts w:ascii="Arial" w:hAnsi="Arial" w:cs="Arial"/>
        </w:rPr>
        <w:t xml:space="preserve">, la </w:t>
      </w:r>
      <w:r w:rsidR="00BA33A8">
        <w:rPr>
          <w:rFonts w:ascii="Arial" w:hAnsi="Arial" w:cs="Arial"/>
        </w:rPr>
        <w:t>nuo</w:t>
      </w:r>
      <w:r w:rsidR="002E3A6E">
        <w:rPr>
          <w:rFonts w:ascii="Arial" w:hAnsi="Arial" w:cs="Arial"/>
        </w:rPr>
        <w:t>v</w:t>
      </w:r>
      <w:r w:rsidR="00BA33A8">
        <w:rPr>
          <w:rFonts w:ascii="Arial" w:hAnsi="Arial" w:cs="Arial"/>
        </w:rPr>
        <w:t xml:space="preserve">a </w:t>
      </w:r>
      <w:r w:rsidR="00435ADA">
        <w:rPr>
          <w:rFonts w:ascii="Arial" w:hAnsi="Arial" w:cs="Arial"/>
        </w:rPr>
        <w:t xml:space="preserve">piattaforma </w:t>
      </w:r>
      <w:r w:rsidR="00BA33A8">
        <w:rPr>
          <w:rFonts w:ascii="Arial" w:hAnsi="Arial" w:cs="Arial"/>
        </w:rPr>
        <w:t xml:space="preserve">per favorire la </w:t>
      </w:r>
      <w:r w:rsidR="00435ADA">
        <w:rPr>
          <w:rFonts w:ascii="Arial" w:hAnsi="Arial" w:cs="Arial"/>
        </w:rPr>
        <w:t xml:space="preserve">social </w:t>
      </w:r>
      <w:proofErr w:type="spellStart"/>
      <w:r w:rsidR="00435ADA">
        <w:rPr>
          <w:rFonts w:ascii="Arial" w:hAnsi="Arial" w:cs="Arial"/>
        </w:rPr>
        <w:t>collaboration</w:t>
      </w:r>
      <w:proofErr w:type="spellEnd"/>
      <w:r w:rsidR="00435ADA">
        <w:rPr>
          <w:rFonts w:ascii="Arial" w:hAnsi="Arial" w:cs="Arial"/>
        </w:rPr>
        <w:t>.</w:t>
      </w:r>
      <w:r w:rsidR="0002748B">
        <w:rPr>
          <w:rFonts w:ascii="Arial" w:hAnsi="Arial" w:cs="Arial"/>
        </w:rPr>
        <w:t xml:space="preserve"> </w:t>
      </w:r>
    </w:p>
    <w:p w:rsidR="00435ADA" w:rsidRDefault="00E90465" w:rsidP="008B2862">
      <w:pPr>
        <w:pStyle w:val="Paragrafoelenco"/>
        <w:numPr>
          <w:ilvl w:val="0"/>
          <w:numId w:val="1"/>
        </w:numPr>
        <w:spacing w:line="360" w:lineRule="auto"/>
        <w:jc w:val="both"/>
        <w:rPr>
          <w:rFonts w:eastAsia="Times New Roman" w:cstheme="minorBidi"/>
          <w:color w:val="auto"/>
          <w:sz w:val="22"/>
          <w:szCs w:val="22"/>
          <w:lang w:eastAsia="en-US"/>
        </w:rPr>
      </w:pPr>
      <w:proofErr w:type="spellStart"/>
      <w:r w:rsidRPr="008B2862">
        <w:rPr>
          <w:rFonts w:eastAsia="Times New Roman" w:cstheme="minorBidi"/>
          <w:color w:val="auto"/>
          <w:sz w:val="22"/>
          <w:szCs w:val="22"/>
          <w:lang w:eastAsia="en-US"/>
        </w:rPr>
        <w:t>Infor</w:t>
      </w:r>
      <w:proofErr w:type="spellEnd"/>
      <w:r w:rsidRPr="008B2862">
        <w:rPr>
          <w:rFonts w:eastAsia="Times New Roman" w:cstheme="minorBidi"/>
          <w:color w:val="auto"/>
          <w:sz w:val="22"/>
          <w:szCs w:val="22"/>
          <w:lang w:eastAsia="en-US"/>
        </w:rPr>
        <w:t xml:space="preserve"> </w:t>
      </w:r>
      <w:r w:rsidR="008B2862" w:rsidRPr="008B2862">
        <w:rPr>
          <w:rFonts w:eastAsia="Times New Roman" w:cstheme="minorBidi"/>
          <w:color w:val="auto"/>
          <w:sz w:val="22"/>
          <w:szCs w:val="22"/>
          <w:lang w:eastAsia="en-US"/>
        </w:rPr>
        <w:t>EA</w:t>
      </w:r>
      <w:r w:rsidR="008B2862">
        <w:rPr>
          <w:rFonts w:eastAsia="Times New Roman" w:cstheme="minorBidi"/>
          <w:color w:val="auto"/>
          <w:sz w:val="22"/>
          <w:szCs w:val="22"/>
          <w:lang w:eastAsia="en-US"/>
        </w:rPr>
        <w:t xml:space="preserve">M (Enterprise </w:t>
      </w:r>
      <w:proofErr w:type="spellStart"/>
      <w:r w:rsidR="008B2862">
        <w:rPr>
          <w:rFonts w:eastAsia="Times New Roman" w:cstheme="minorBidi"/>
          <w:color w:val="auto"/>
          <w:sz w:val="22"/>
          <w:szCs w:val="22"/>
          <w:lang w:eastAsia="en-US"/>
        </w:rPr>
        <w:t>Asset</w:t>
      </w:r>
      <w:proofErr w:type="spellEnd"/>
      <w:r w:rsidR="008B2862">
        <w:rPr>
          <w:rFonts w:eastAsia="Times New Roman" w:cstheme="minorBidi"/>
          <w:color w:val="auto"/>
          <w:sz w:val="22"/>
          <w:szCs w:val="22"/>
          <w:lang w:eastAsia="en-US"/>
        </w:rPr>
        <w:t xml:space="preserve"> Management) è</w:t>
      </w:r>
      <w:r w:rsidR="008B2862" w:rsidRPr="008B2862">
        <w:rPr>
          <w:rFonts w:eastAsia="Times New Roman" w:cstheme="minorBidi"/>
          <w:color w:val="auto"/>
          <w:sz w:val="22"/>
          <w:szCs w:val="22"/>
          <w:lang w:eastAsia="en-US"/>
        </w:rPr>
        <w:t xml:space="preserve"> un software studiato per migliorare la gestione degli </w:t>
      </w:r>
      <w:proofErr w:type="spellStart"/>
      <w:r w:rsidR="008B2862" w:rsidRPr="008B2862">
        <w:rPr>
          <w:rFonts w:eastAsia="Times New Roman" w:cstheme="minorBidi"/>
          <w:color w:val="auto"/>
          <w:sz w:val="22"/>
          <w:szCs w:val="22"/>
          <w:lang w:eastAsia="en-US"/>
        </w:rPr>
        <w:t>asset</w:t>
      </w:r>
      <w:proofErr w:type="spellEnd"/>
      <w:r w:rsidR="008B2862" w:rsidRPr="008B2862">
        <w:rPr>
          <w:rFonts w:eastAsia="Times New Roman" w:cstheme="minorBidi"/>
          <w:color w:val="auto"/>
          <w:sz w:val="22"/>
          <w:szCs w:val="22"/>
          <w:lang w:eastAsia="en-US"/>
        </w:rPr>
        <w:t xml:space="preserve"> aziendali, mantenendoli in perfetta operatività, sicuri e affidabili, ottimizzare il processo decisionale e valutare i dati per individuare le tendenze più importanti ed eventuali anomalie. La soluzione fornisce un ausilio al rispetto delle normative vigenti, anche in campo ambientale e contribuisce a raggiungere gli obiettivi di manutenzione, a ridurre i livelli di scorte a magazzino, i costi di acquisto, i consumi energetici e incrementare la produttività dei dipendenti</w:t>
      </w:r>
      <w:r w:rsidR="006A617F" w:rsidRPr="008B2862">
        <w:rPr>
          <w:rFonts w:eastAsia="Times New Roman" w:cstheme="minorBidi"/>
          <w:color w:val="auto"/>
          <w:sz w:val="22"/>
          <w:szCs w:val="22"/>
          <w:lang w:eastAsia="en-US"/>
        </w:rPr>
        <w:t xml:space="preserve">. </w:t>
      </w:r>
    </w:p>
    <w:p w:rsidR="002E3A6E" w:rsidRPr="007127D5" w:rsidRDefault="002E3A6E" w:rsidP="00684CBC">
      <w:pPr>
        <w:pStyle w:val="Paragrafoelenco"/>
        <w:numPr>
          <w:ilvl w:val="0"/>
          <w:numId w:val="1"/>
        </w:numPr>
        <w:spacing w:line="360" w:lineRule="auto"/>
        <w:jc w:val="both"/>
        <w:rPr>
          <w:b/>
          <w:bCs/>
        </w:rPr>
      </w:pPr>
      <w:proofErr w:type="spellStart"/>
      <w:r>
        <w:rPr>
          <w:color w:val="auto"/>
          <w:sz w:val="22"/>
          <w:szCs w:val="22"/>
        </w:rPr>
        <w:t>Infor</w:t>
      </w:r>
      <w:proofErr w:type="spellEnd"/>
      <w:r>
        <w:rPr>
          <w:color w:val="auto"/>
          <w:sz w:val="22"/>
          <w:szCs w:val="22"/>
        </w:rPr>
        <w:t xml:space="preserve"> 10x abbina alla suite di soluzioni </w:t>
      </w:r>
      <w:proofErr w:type="spellStart"/>
      <w:r>
        <w:rPr>
          <w:color w:val="auto"/>
          <w:sz w:val="22"/>
          <w:szCs w:val="22"/>
        </w:rPr>
        <w:t>Infor</w:t>
      </w:r>
      <w:proofErr w:type="spellEnd"/>
      <w:r>
        <w:rPr>
          <w:color w:val="auto"/>
          <w:sz w:val="22"/>
          <w:szCs w:val="22"/>
        </w:rPr>
        <w:t xml:space="preserve"> una piattaforma </w:t>
      </w:r>
      <w:proofErr w:type="spellStart"/>
      <w:r>
        <w:rPr>
          <w:color w:val="auto"/>
          <w:sz w:val="22"/>
          <w:szCs w:val="22"/>
        </w:rPr>
        <w:t>middleware</w:t>
      </w:r>
      <w:proofErr w:type="spellEnd"/>
      <w:r>
        <w:rPr>
          <w:color w:val="auto"/>
          <w:sz w:val="22"/>
          <w:szCs w:val="22"/>
        </w:rPr>
        <w:t xml:space="preserve"> con funzionalità social, mobile, di analisi e </w:t>
      </w:r>
      <w:proofErr w:type="spellStart"/>
      <w:r>
        <w:rPr>
          <w:color w:val="auto"/>
          <w:sz w:val="22"/>
          <w:szCs w:val="22"/>
        </w:rPr>
        <w:t>cloud</w:t>
      </w:r>
      <w:proofErr w:type="spellEnd"/>
      <w:r>
        <w:rPr>
          <w:color w:val="auto"/>
          <w:sz w:val="22"/>
          <w:szCs w:val="22"/>
        </w:rPr>
        <w:t xml:space="preserve">. Le applicazioni in versione 10x offrono una </w:t>
      </w:r>
      <w:proofErr w:type="spellStart"/>
      <w:r>
        <w:rPr>
          <w:color w:val="auto"/>
          <w:sz w:val="22"/>
          <w:szCs w:val="22"/>
        </w:rPr>
        <w:t>user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experience</w:t>
      </w:r>
      <w:proofErr w:type="spellEnd"/>
      <w:r>
        <w:rPr>
          <w:color w:val="auto"/>
          <w:sz w:val="22"/>
          <w:szCs w:val="22"/>
        </w:rPr>
        <w:t xml:space="preserve"> completamente riprogettata in HTML5, la nuova piattaforma di collaborazione </w:t>
      </w:r>
      <w:proofErr w:type="spellStart"/>
      <w:r>
        <w:rPr>
          <w:color w:val="auto"/>
          <w:sz w:val="22"/>
          <w:szCs w:val="22"/>
        </w:rPr>
        <w:t>Infor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Ming.le</w:t>
      </w:r>
      <w:proofErr w:type="spellEnd"/>
      <w:r>
        <w:rPr>
          <w:color w:val="auto"/>
          <w:sz w:val="22"/>
          <w:szCs w:val="22"/>
        </w:rPr>
        <w:t xml:space="preserve"> e funzionalità di reporting analitico nel contesto applicativo incorporate nel </w:t>
      </w:r>
      <w:proofErr w:type="spellStart"/>
      <w:r>
        <w:rPr>
          <w:color w:val="auto"/>
          <w:sz w:val="22"/>
          <w:szCs w:val="22"/>
        </w:rPr>
        <w:t>framework</w:t>
      </w:r>
      <w:proofErr w:type="spellEnd"/>
      <w:r>
        <w:rPr>
          <w:color w:val="auto"/>
          <w:sz w:val="22"/>
          <w:szCs w:val="22"/>
        </w:rPr>
        <w:t xml:space="preserve"> di integrazione </w:t>
      </w:r>
      <w:proofErr w:type="spellStart"/>
      <w:r>
        <w:rPr>
          <w:color w:val="auto"/>
          <w:sz w:val="22"/>
          <w:szCs w:val="22"/>
        </w:rPr>
        <w:t>Infor</w:t>
      </w:r>
      <w:proofErr w:type="spellEnd"/>
      <w:r>
        <w:rPr>
          <w:color w:val="auto"/>
          <w:sz w:val="22"/>
          <w:szCs w:val="22"/>
        </w:rPr>
        <w:t xml:space="preserve"> ION.</w:t>
      </w:r>
    </w:p>
    <w:p w:rsidR="007127D5" w:rsidRDefault="00684CBC" w:rsidP="007127D5">
      <w:pPr>
        <w:pStyle w:val="Paragrafoelenco"/>
        <w:numPr>
          <w:ilvl w:val="0"/>
          <w:numId w:val="1"/>
        </w:numPr>
        <w:spacing w:line="360" w:lineRule="auto"/>
        <w:ind w:left="714" w:hanging="357"/>
        <w:jc w:val="both"/>
      </w:pPr>
      <w:r w:rsidRPr="007127D5">
        <w:rPr>
          <w:color w:val="auto"/>
          <w:sz w:val="22"/>
          <w:szCs w:val="22"/>
        </w:rPr>
        <w:t xml:space="preserve">La suite </w:t>
      </w:r>
      <w:proofErr w:type="spellStart"/>
      <w:r w:rsidRPr="007127D5">
        <w:rPr>
          <w:color w:val="auto"/>
          <w:sz w:val="22"/>
          <w:szCs w:val="22"/>
        </w:rPr>
        <w:t>Infor</w:t>
      </w:r>
      <w:proofErr w:type="spellEnd"/>
      <w:r w:rsidRPr="007127D5">
        <w:rPr>
          <w:color w:val="auto"/>
          <w:sz w:val="22"/>
          <w:szCs w:val="22"/>
        </w:rPr>
        <w:t xml:space="preserve"> EAM è progettata per rispondere alle specifiche esigenze dei micro-mercati verticali </w:t>
      </w:r>
      <w:r w:rsidR="00162948">
        <w:rPr>
          <w:color w:val="auto"/>
          <w:sz w:val="22"/>
          <w:szCs w:val="22"/>
        </w:rPr>
        <w:t xml:space="preserve">quali </w:t>
      </w:r>
      <w:r w:rsidRPr="007127D5">
        <w:rPr>
          <w:color w:val="auto"/>
          <w:sz w:val="22"/>
          <w:szCs w:val="22"/>
        </w:rPr>
        <w:t xml:space="preserve">manifatturiero, </w:t>
      </w:r>
      <w:proofErr w:type="spellStart"/>
      <w:r w:rsidRPr="007127D5">
        <w:rPr>
          <w:color w:val="auto"/>
          <w:sz w:val="22"/>
          <w:szCs w:val="22"/>
        </w:rPr>
        <w:t>food&amp;beverage</w:t>
      </w:r>
      <w:proofErr w:type="spellEnd"/>
      <w:r w:rsidRPr="007127D5">
        <w:rPr>
          <w:color w:val="auto"/>
          <w:sz w:val="22"/>
          <w:szCs w:val="22"/>
        </w:rPr>
        <w:t>, industria farmaceu</w:t>
      </w:r>
      <w:r w:rsidR="00202703" w:rsidRPr="007127D5">
        <w:rPr>
          <w:color w:val="auto"/>
          <w:sz w:val="22"/>
          <w:szCs w:val="22"/>
        </w:rPr>
        <w:t xml:space="preserve">tica, life science, </w:t>
      </w:r>
      <w:proofErr w:type="spellStart"/>
      <w:r w:rsidR="00202703" w:rsidRPr="007127D5">
        <w:rPr>
          <w:color w:val="auto"/>
          <w:sz w:val="22"/>
          <w:szCs w:val="22"/>
        </w:rPr>
        <w:t>healthcare</w:t>
      </w:r>
      <w:proofErr w:type="spellEnd"/>
      <w:r w:rsidR="00202703" w:rsidRPr="007127D5">
        <w:rPr>
          <w:color w:val="auto"/>
          <w:sz w:val="22"/>
          <w:szCs w:val="22"/>
        </w:rPr>
        <w:t>,</w:t>
      </w:r>
      <w:r w:rsidRPr="007127D5">
        <w:rPr>
          <w:color w:val="auto"/>
          <w:sz w:val="22"/>
          <w:szCs w:val="22"/>
        </w:rPr>
        <w:t xml:space="preserve"> </w:t>
      </w:r>
      <w:proofErr w:type="spellStart"/>
      <w:r w:rsidRPr="007127D5">
        <w:rPr>
          <w:color w:val="auto"/>
          <w:sz w:val="22"/>
          <w:szCs w:val="22"/>
        </w:rPr>
        <w:t>hospitality</w:t>
      </w:r>
      <w:proofErr w:type="spellEnd"/>
      <w:r w:rsidR="007127D5">
        <w:rPr>
          <w:color w:val="auto"/>
          <w:sz w:val="22"/>
          <w:szCs w:val="22"/>
        </w:rPr>
        <w:t>.</w:t>
      </w:r>
      <w:r w:rsidR="007127D5" w:rsidRPr="007127D5">
        <w:rPr>
          <w:color w:val="auto"/>
          <w:sz w:val="22"/>
          <w:szCs w:val="22"/>
        </w:rPr>
        <w:t xml:space="preserve"> </w:t>
      </w:r>
      <w:proofErr w:type="spellStart"/>
      <w:r w:rsidR="007127D5" w:rsidRPr="007127D5">
        <w:rPr>
          <w:color w:val="auto"/>
          <w:sz w:val="22"/>
          <w:szCs w:val="22"/>
        </w:rPr>
        <w:t>Infor</w:t>
      </w:r>
      <w:proofErr w:type="spellEnd"/>
      <w:r w:rsidR="007127D5" w:rsidRPr="007127D5">
        <w:rPr>
          <w:color w:val="auto"/>
          <w:sz w:val="22"/>
          <w:szCs w:val="22"/>
        </w:rPr>
        <w:t xml:space="preserve"> EAM supporta perfettamente anche settori verticali </w:t>
      </w:r>
      <w:r w:rsidR="00162948">
        <w:rPr>
          <w:color w:val="auto"/>
          <w:sz w:val="22"/>
          <w:szCs w:val="22"/>
        </w:rPr>
        <w:t>come</w:t>
      </w:r>
      <w:r w:rsidR="007127D5" w:rsidRPr="007127D5">
        <w:rPr>
          <w:color w:val="auto"/>
          <w:sz w:val="22"/>
          <w:szCs w:val="22"/>
        </w:rPr>
        <w:t xml:space="preserve"> utilities, infrastrutture, aeroporti, difesa, energia, trasporti, logistica.</w:t>
      </w:r>
    </w:p>
    <w:p w:rsidR="00684CBC" w:rsidRDefault="004B1BCF" w:rsidP="00684CBC">
      <w:pPr>
        <w:pStyle w:val="Paragrafoelenco"/>
        <w:numPr>
          <w:ilvl w:val="0"/>
          <w:numId w:val="1"/>
        </w:numPr>
        <w:spacing w:line="360" w:lineRule="auto"/>
        <w:jc w:val="both"/>
        <w:rPr>
          <w:b/>
          <w:bCs/>
        </w:rPr>
      </w:pPr>
      <w:r>
        <w:rPr>
          <w:color w:val="auto"/>
          <w:sz w:val="22"/>
          <w:szCs w:val="22"/>
        </w:rPr>
        <w:t>L’accesso da dispositivi mobile consente inoltre di disporre di informazioni sempre aggiornate e poter operare ovunque e in qualsiasi momento.</w:t>
      </w:r>
    </w:p>
    <w:p w:rsidR="002E3A6E" w:rsidRDefault="002E3A6E" w:rsidP="002E3A6E">
      <w:pPr>
        <w:spacing w:line="360" w:lineRule="auto"/>
        <w:jc w:val="both"/>
        <w:rPr>
          <w:b/>
          <w:bCs/>
        </w:rPr>
      </w:pPr>
    </w:p>
    <w:p w:rsidR="004B1BCF" w:rsidRDefault="004B1BCF" w:rsidP="002E3A6E">
      <w:pPr>
        <w:spacing w:line="360" w:lineRule="auto"/>
        <w:jc w:val="both"/>
        <w:rPr>
          <w:b/>
          <w:bCs/>
        </w:rPr>
      </w:pPr>
    </w:p>
    <w:p w:rsidR="004F16A6" w:rsidRPr="002E3A6E" w:rsidRDefault="002E3A6E" w:rsidP="002E3A6E">
      <w:pPr>
        <w:spacing w:line="360" w:lineRule="auto"/>
        <w:jc w:val="both"/>
        <w:rPr>
          <w:b/>
          <w:bCs/>
        </w:rPr>
      </w:pPr>
      <w:proofErr w:type="spellStart"/>
      <w:r>
        <w:rPr>
          <w:b/>
          <w:bCs/>
        </w:rPr>
        <w:t>In</w:t>
      </w:r>
      <w:r w:rsidR="004F16A6" w:rsidRPr="002E3A6E">
        <w:rPr>
          <w:b/>
          <w:bCs/>
        </w:rPr>
        <w:t>for</w:t>
      </w:r>
      <w:proofErr w:type="spellEnd"/>
    </w:p>
    <w:p w:rsidR="004F16A6" w:rsidRPr="00EF4F7A" w:rsidRDefault="004F16A6" w:rsidP="004F16A6">
      <w:pPr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 w:rsidRPr="004F16A6">
        <w:rPr>
          <w:rFonts w:ascii="Arial" w:hAnsi="Arial" w:cs="Arial"/>
          <w:sz w:val="20"/>
          <w:szCs w:val="20"/>
        </w:rPr>
        <w:t>Infor</w:t>
      </w:r>
      <w:proofErr w:type="spellEnd"/>
      <w:r w:rsidRPr="004F16A6">
        <w:rPr>
          <w:rFonts w:ascii="Arial" w:hAnsi="Arial" w:cs="Arial"/>
          <w:sz w:val="20"/>
          <w:szCs w:val="20"/>
        </w:rPr>
        <w:t xml:space="preserve"> sta cambiando radicalmente il modo in cui le informazioni vengono fornite e utilizzate in azienda. Offre il proprio supporto a oltre 70.000 clienti in 194 paesi per migliorare le </w:t>
      </w:r>
      <w:proofErr w:type="spellStart"/>
      <w:r w:rsidRPr="004F16A6">
        <w:rPr>
          <w:rFonts w:ascii="Arial" w:hAnsi="Arial" w:cs="Arial"/>
          <w:sz w:val="20"/>
          <w:szCs w:val="20"/>
        </w:rPr>
        <w:t>operations</w:t>
      </w:r>
      <w:proofErr w:type="spellEnd"/>
      <w:r w:rsidRPr="004F16A6">
        <w:rPr>
          <w:rFonts w:ascii="Arial" w:hAnsi="Arial" w:cs="Arial"/>
          <w:sz w:val="20"/>
          <w:szCs w:val="20"/>
        </w:rPr>
        <w:t xml:space="preserve">, favorire la crescita e adattarsi rapidamente ai cambiamenti del business. </w:t>
      </w:r>
      <w:proofErr w:type="spellStart"/>
      <w:r w:rsidRPr="004F16A6">
        <w:rPr>
          <w:rFonts w:ascii="Arial" w:hAnsi="Arial" w:cs="Arial"/>
          <w:sz w:val="20"/>
          <w:szCs w:val="20"/>
        </w:rPr>
        <w:t>Infor</w:t>
      </w:r>
      <w:proofErr w:type="spellEnd"/>
      <w:r w:rsidRPr="004F16A6">
        <w:rPr>
          <w:rFonts w:ascii="Arial" w:hAnsi="Arial" w:cs="Arial"/>
          <w:sz w:val="20"/>
          <w:szCs w:val="20"/>
        </w:rPr>
        <w:t xml:space="preserve"> offre applicazioni e suite specifiche di settore per favorire la velocità, con una </w:t>
      </w:r>
      <w:proofErr w:type="spellStart"/>
      <w:r w:rsidRPr="004F16A6">
        <w:rPr>
          <w:rFonts w:ascii="Arial" w:hAnsi="Arial" w:cs="Arial"/>
          <w:sz w:val="20"/>
          <w:szCs w:val="20"/>
        </w:rPr>
        <w:t>user</w:t>
      </w:r>
      <w:proofErr w:type="spellEnd"/>
      <w:r w:rsidRPr="004F16A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F16A6">
        <w:rPr>
          <w:rFonts w:ascii="Arial" w:hAnsi="Arial" w:cs="Arial"/>
          <w:sz w:val="20"/>
          <w:szCs w:val="20"/>
        </w:rPr>
        <w:t>experience</w:t>
      </w:r>
      <w:proofErr w:type="spellEnd"/>
      <w:r w:rsidRPr="004F16A6">
        <w:rPr>
          <w:rFonts w:ascii="Arial" w:hAnsi="Arial" w:cs="Arial"/>
          <w:sz w:val="20"/>
          <w:szCs w:val="20"/>
        </w:rPr>
        <w:t xml:space="preserve"> innovativa e al tempo stesso semplice, intuitiva ed elegante. </w:t>
      </w:r>
      <w:proofErr w:type="spellStart"/>
      <w:r w:rsidRPr="004F16A6">
        <w:rPr>
          <w:rFonts w:ascii="Arial" w:hAnsi="Arial" w:cs="Arial"/>
          <w:sz w:val="20"/>
          <w:szCs w:val="20"/>
        </w:rPr>
        <w:t>Infor</w:t>
      </w:r>
      <w:proofErr w:type="spellEnd"/>
      <w:r w:rsidRPr="004F16A6">
        <w:rPr>
          <w:rFonts w:ascii="Arial" w:hAnsi="Arial" w:cs="Arial"/>
          <w:sz w:val="20"/>
          <w:szCs w:val="20"/>
        </w:rPr>
        <w:t xml:space="preserve"> offre opzioni di implementazione flessibili che consentono agli utenti di scegliere se gestire il proprio business nel </w:t>
      </w:r>
      <w:proofErr w:type="spellStart"/>
      <w:r w:rsidRPr="004F16A6">
        <w:rPr>
          <w:rFonts w:ascii="Arial" w:hAnsi="Arial" w:cs="Arial"/>
          <w:sz w:val="20"/>
          <w:szCs w:val="20"/>
        </w:rPr>
        <w:t>cloud</w:t>
      </w:r>
      <w:proofErr w:type="spellEnd"/>
      <w:r w:rsidRPr="004F16A6">
        <w:rPr>
          <w:rFonts w:ascii="Arial" w:hAnsi="Arial" w:cs="Arial"/>
          <w:sz w:val="20"/>
          <w:szCs w:val="20"/>
        </w:rPr>
        <w:t>, on-premise o in entrambi gli ambienti. Per ulteriori informa</w:t>
      </w:r>
      <w:r w:rsidR="00DD188E">
        <w:rPr>
          <w:rFonts w:ascii="Arial" w:hAnsi="Arial" w:cs="Arial"/>
          <w:sz w:val="20"/>
          <w:szCs w:val="20"/>
        </w:rPr>
        <w:t xml:space="preserve">zioni su </w:t>
      </w:r>
      <w:proofErr w:type="spellStart"/>
      <w:r w:rsidR="00DD188E">
        <w:rPr>
          <w:rFonts w:ascii="Arial" w:hAnsi="Arial" w:cs="Arial"/>
          <w:sz w:val="20"/>
          <w:szCs w:val="20"/>
        </w:rPr>
        <w:t>Infor</w:t>
      </w:r>
      <w:proofErr w:type="spellEnd"/>
      <w:r w:rsidR="00DD188E">
        <w:rPr>
          <w:rFonts w:ascii="Arial" w:hAnsi="Arial" w:cs="Arial"/>
          <w:sz w:val="20"/>
          <w:szCs w:val="20"/>
        </w:rPr>
        <w:t xml:space="preserve"> visitare il sito</w:t>
      </w:r>
      <w:r w:rsidRPr="004F16A6">
        <w:rPr>
          <w:rFonts w:ascii="Arial" w:hAnsi="Arial" w:cs="Arial"/>
          <w:sz w:val="20"/>
          <w:szCs w:val="20"/>
        </w:rPr>
        <w:t xml:space="preserve"> </w:t>
      </w:r>
      <w:r w:rsidR="00EF4F7A" w:rsidRPr="00EF4F7A">
        <w:rPr>
          <w:rFonts w:ascii="Arial" w:hAnsi="Arial" w:cs="Arial"/>
          <w:b/>
          <w:bCs/>
          <w:sz w:val="20"/>
          <w:szCs w:val="20"/>
          <w:u w:val="single"/>
        </w:rPr>
        <w:t>it.infor.com</w:t>
      </w:r>
      <w:r w:rsidR="00EF4F7A">
        <w:rPr>
          <w:rFonts w:ascii="Arial" w:hAnsi="Arial" w:cs="Arial"/>
          <w:b/>
          <w:bCs/>
          <w:sz w:val="20"/>
          <w:szCs w:val="20"/>
        </w:rPr>
        <w:t>.</w:t>
      </w:r>
    </w:p>
    <w:p w:rsidR="004F16A6" w:rsidRPr="004F16A6" w:rsidRDefault="004F16A6" w:rsidP="004F16A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F16A6" w:rsidRPr="004F16A6" w:rsidRDefault="004F16A6" w:rsidP="004F16A6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4F16A6">
        <w:rPr>
          <w:rFonts w:ascii="Arial" w:hAnsi="Arial" w:cs="Arial"/>
          <w:sz w:val="20"/>
          <w:szCs w:val="20"/>
          <w:lang w:val="en-GB"/>
        </w:rPr>
        <w:t>Tra</w:t>
      </w:r>
      <w:proofErr w:type="spellEnd"/>
      <w:r w:rsidRPr="004F16A6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4F16A6">
        <w:rPr>
          <w:rFonts w:ascii="Arial" w:hAnsi="Arial" w:cs="Arial"/>
          <w:sz w:val="20"/>
          <w:szCs w:val="20"/>
          <w:lang w:val="en-GB"/>
        </w:rPr>
        <w:t>i</w:t>
      </w:r>
      <w:proofErr w:type="spellEnd"/>
      <w:r w:rsidRPr="004F16A6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4F16A6">
        <w:rPr>
          <w:rFonts w:ascii="Arial" w:hAnsi="Arial" w:cs="Arial"/>
          <w:sz w:val="20"/>
          <w:szCs w:val="20"/>
          <w:lang w:val="en-GB"/>
        </w:rPr>
        <w:t>clienti</w:t>
      </w:r>
      <w:proofErr w:type="spellEnd"/>
      <w:r w:rsidRPr="004F16A6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4F16A6">
        <w:rPr>
          <w:rFonts w:ascii="Arial" w:hAnsi="Arial" w:cs="Arial"/>
          <w:sz w:val="20"/>
          <w:szCs w:val="20"/>
          <w:lang w:val="en-GB"/>
        </w:rPr>
        <w:t>Infor</w:t>
      </w:r>
      <w:proofErr w:type="spellEnd"/>
      <w:r w:rsidRPr="004F16A6">
        <w:rPr>
          <w:rFonts w:ascii="Arial" w:hAnsi="Arial" w:cs="Arial"/>
          <w:sz w:val="20"/>
          <w:szCs w:val="20"/>
          <w:lang w:val="en-GB"/>
        </w:rPr>
        <w:t>:</w:t>
      </w:r>
    </w:p>
    <w:p w:rsidR="004F16A6" w:rsidRPr="004F16A6" w:rsidRDefault="004F16A6" w:rsidP="004F16A6">
      <w:pPr>
        <w:pStyle w:val="Paragrafoelenco"/>
        <w:numPr>
          <w:ilvl w:val="0"/>
          <w:numId w:val="3"/>
        </w:numPr>
        <w:spacing w:line="360" w:lineRule="auto"/>
        <w:ind w:left="644"/>
        <w:jc w:val="both"/>
        <w:rPr>
          <w:color w:val="auto"/>
          <w:lang w:val="en-US"/>
        </w:rPr>
      </w:pPr>
      <w:r w:rsidRPr="004F16A6">
        <w:rPr>
          <w:color w:val="auto"/>
          <w:lang w:val="en-US"/>
        </w:rPr>
        <w:t xml:space="preserve">19 </w:t>
      </w:r>
      <w:proofErr w:type="spellStart"/>
      <w:r w:rsidRPr="004F16A6">
        <w:rPr>
          <w:color w:val="auto"/>
          <w:lang w:val="en-US"/>
        </w:rPr>
        <w:t>delle</w:t>
      </w:r>
      <w:proofErr w:type="spellEnd"/>
      <w:r w:rsidRPr="004F16A6">
        <w:rPr>
          <w:color w:val="auto"/>
          <w:lang w:val="en-US"/>
        </w:rPr>
        <w:t xml:space="preserve"> 20 </w:t>
      </w:r>
      <w:proofErr w:type="spellStart"/>
      <w:r w:rsidRPr="004F16A6">
        <w:rPr>
          <w:color w:val="auto"/>
          <w:lang w:val="en-US"/>
        </w:rPr>
        <w:t>principali</w:t>
      </w:r>
      <w:proofErr w:type="spellEnd"/>
      <w:r w:rsidRPr="004F16A6">
        <w:rPr>
          <w:color w:val="auto"/>
          <w:lang w:val="en-US"/>
        </w:rPr>
        <w:t xml:space="preserve"> </w:t>
      </w:r>
      <w:proofErr w:type="spellStart"/>
      <w:r w:rsidRPr="004F16A6">
        <w:rPr>
          <w:color w:val="auto"/>
          <w:lang w:val="en-US"/>
        </w:rPr>
        <w:t>aziende</w:t>
      </w:r>
      <w:proofErr w:type="spellEnd"/>
      <w:r w:rsidRPr="004F16A6">
        <w:rPr>
          <w:color w:val="auto"/>
          <w:lang w:val="en-US"/>
        </w:rPr>
        <w:t xml:space="preserve"> </w:t>
      </w:r>
      <w:proofErr w:type="spellStart"/>
      <w:r w:rsidRPr="004F16A6">
        <w:rPr>
          <w:color w:val="auto"/>
          <w:lang w:val="en-US"/>
        </w:rPr>
        <w:t>aerospaziali</w:t>
      </w:r>
      <w:proofErr w:type="spellEnd"/>
    </w:p>
    <w:p w:rsidR="004F16A6" w:rsidRPr="004F16A6" w:rsidRDefault="004F16A6" w:rsidP="004F16A6">
      <w:pPr>
        <w:pStyle w:val="Paragrafoelenco"/>
        <w:numPr>
          <w:ilvl w:val="0"/>
          <w:numId w:val="3"/>
        </w:numPr>
        <w:spacing w:line="360" w:lineRule="auto"/>
        <w:ind w:left="644"/>
        <w:jc w:val="both"/>
        <w:rPr>
          <w:color w:val="auto"/>
          <w:lang w:val="en-US"/>
        </w:rPr>
      </w:pPr>
      <w:r w:rsidRPr="004F16A6">
        <w:rPr>
          <w:color w:val="auto"/>
          <w:lang w:val="en-US"/>
        </w:rPr>
        <w:t xml:space="preserve">12 </w:t>
      </w:r>
      <w:proofErr w:type="spellStart"/>
      <w:r w:rsidRPr="004F16A6">
        <w:rPr>
          <w:color w:val="auto"/>
          <w:lang w:val="en-US"/>
        </w:rPr>
        <w:t>delle</w:t>
      </w:r>
      <w:proofErr w:type="spellEnd"/>
      <w:r w:rsidRPr="004F16A6">
        <w:rPr>
          <w:color w:val="auto"/>
          <w:lang w:val="en-US"/>
        </w:rPr>
        <w:t xml:space="preserve"> 13 </w:t>
      </w:r>
      <w:proofErr w:type="spellStart"/>
      <w:r w:rsidRPr="004F16A6">
        <w:rPr>
          <w:color w:val="auto"/>
          <w:lang w:val="en-US"/>
        </w:rPr>
        <w:t>maggiori</w:t>
      </w:r>
      <w:proofErr w:type="spellEnd"/>
      <w:r w:rsidRPr="004F16A6">
        <w:rPr>
          <w:color w:val="auto"/>
          <w:lang w:val="en-US"/>
        </w:rPr>
        <w:t xml:space="preserve"> </w:t>
      </w:r>
      <w:proofErr w:type="spellStart"/>
      <w:r w:rsidRPr="004F16A6">
        <w:rPr>
          <w:color w:val="auto"/>
          <w:lang w:val="en-US"/>
        </w:rPr>
        <w:t>società</w:t>
      </w:r>
      <w:proofErr w:type="spellEnd"/>
      <w:r w:rsidRPr="004F16A6">
        <w:rPr>
          <w:color w:val="auto"/>
          <w:lang w:val="en-US"/>
        </w:rPr>
        <w:t xml:space="preserve"> high tech</w:t>
      </w:r>
    </w:p>
    <w:p w:rsidR="004F16A6" w:rsidRPr="004F16A6" w:rsidRDefault="004F16A6" w:rsidP="004F16A6">
      <w:pPr>
        <w:pStyle w:val="Paragrafoelenco"/>
        <w:numPr>
          <w:ilvl w:val="0"/>
          <w:numId w:val="3"/>
        </w:numPr>
        <w:spacing w:line="360" w:lineRule="auto"/>
        <w:ind w:left="644"/>
        <w:jc w:val="both"/>
        <w:rPr>
          <w:color w:val="auto"/>
          <w:lang w:val="en-US"/>
        </w:rPr>
      </w:pPr>
      <w:r w:rsidRPr="004F16A6">
        <w:rPr>
          <w:color w:val="auto"/>
          <w:lang w:val="en-US"/>
        </w:rPr>
        <w:t xml:space="preserve">Le 10 </w:t>
      </w:r>
      <w:proofErr w:type="spellStart"/>
      <w:r w:rsidRPr="004F16A6">
        <w:rPr>
          <w:color w:val="auto"/>
          <w:lang w:val="en-US"/>
        </w:rPr>
        <w:t>principali</w:t>
      </w:r>
      <w:proofErr w:type="spellEnd"/>
      <w:r w:rsidRPr="004F16A6">
        <w:rPr>
          <w:color w:val="auto"/>
          <w:lang w:val="en-US"/>
        </w:rPr>
        <w:t xml:space="preserve"> </w:t>
      </w:r>
      <w:proofErr w:type="spellStart"/>
      <w:r w:rsidRPr="004F16A6">
        <w:rPr>
          <w:color w:val="auto"/>
          <w:lang w:val="en-US"/>
        </w:rPr>
        <w:t>società</w:t>
      </w:r>
      <w:proofErr w:type="spellEnd"/>
      <w:r w:rsidRPr="004F16A6">
        <w:rPr>
          <w:color w:val="auto"/>
          <w:lang w:val="en-US"/>
        </w:rPr>
        <w:t xml:space="preserve"> </w:t>
      </w:r>
      <w:proofErr w:type="spellStart"/>
      <w:r w:rsidRPr="004F16A6">
        <w:rPr>
          <w:color w:val="auto"/>
          <w:lang w:val="en-US"/>
        </w:rPr>
        <w:t>farmaceutiche</w:t>
      </w:r>
      <w:proofErr w:type="spellEnd"/>
    </w:p>
    <w:p w:rsidR="004F16A6" w:rsidRPr="004F16A6" w:rsidRDefault="004F16A6" w:rsidP="004F16A6">
      <w:pPr>
        <w:pStyle w:val="Paragrafoelenco"/>
        <w:numPr>
          <w:ilvl w:val="0"/>
          <w:numId w:val="3"/>
        </w:numPr>
        <w:spacing w:line="360" w:lineRule="auto"/>
        <w:ind w:left="644"/>
        <w:jc w:val="both"/>
        <w:rPr>
          <w:color w:val="auto"/>
        </w:rPr>
      </w:pPr>
      <w:r w:rsidRPr="004F16A6">
        <w:rPr>
          <w:color w:val="auto"/>
        </w:rPr>
        <w:t>84 dei 100 più grandi fornitori in campo automobilistico</w:t>
      </w:r>
    </w:p>
    <w:p w:rsidR="004F16A6" w:rsidRPr="004F16A6" w:rsidRDefault="004F16A6" w:rsidP="004F16A6">
      <w:pPr>
        <w:pStyle w:val="Paragrafoelenco"/>
        <w:numPr>
          <w:ilvl w:val="0"/>
          <w:numId w:val="3"/>
        </w:numPr>
        <w:spacing w:line="360" w:lineRule="auto"/>
        <w:ind w:left="644"/>
        <w:jc w:val="both"/>
        <w:rPr>
          <w:color w:val="auto"/>
        </w:rPr>
      </w:pPr>
      <w:r w:rsidRPr="004F16A6">
        <w:rPr>
          <w:color w:val="auto"/>
        </w:rPr>
        <w:t>23 dei 50 maggiori enti ospedalieri degli USA</w:t>
      </w:r>
    </w:p>
    <w:p w:rsidR="004F16A6" w:rsidRPr="004F16A6" w:rsidRDefault="004F16A6" w:rsidP="004F16A6">
      <w:pPr>
        <w:pStyle w:val="Paragrafoelenco"/>
        <w:numPr>
          <w:ilvl w:val="0"/>
          <w:numId w:val="3"/>
        </w:numPr>
        <w:spacing w:line="360" w:lineRule="auto"/>
        <w:ind w:left="644"/>
        <w:jc w:val="both"/>
        <w:rPr>
          <w:color w:val="auto"/>
        </w:rPr>
      </w:pPr>
      <w:r w:rsidRPr="004F16A6">
        <w:rPr>
          <w:color w:val="auto"/>
        </w:rPr>
        <w:t>31 dei 50 principali distributori di prodotti industriali</w:t>
      </w:r>
    </w:p>
    <w:p w:rsidR="004F16A6" w:rsidRPr="004F16A6" w:rsidRDefault="004F16A6" w:rsidP="004F16A6">
      <w:pPr>
        <w:pStyle w:val="Paragrafoelenco"/>
        <w:numPr>
          <w:ilvl w:val="0"/>
          <w:numId w:val="3"/>
        </w:numPr>
        <w:spacing w:line="360" w:lineRule="auto"/>
        <w:ind w:left="644"/>
        <w:jc w:val="both"/>
        <w:rPr>
          <w:color w:val="auto"/>
          <w:lang w:val="en-US"/>
        </w:rPr>
      </w:pPr>
      <w:r w:rsidRPr="004F16A6">
        <w:rPr>
          <w:color w:val="auto"/>
          <w:lang w:val="en-US"/>
        </w:rPr>
        <w:t xml:space="preserve">26 </w:t>
      </w:r>
      <w:proofErr w:type="spellStart"/>
      <w:r w:rsidRPr="004F16A6">
        <w:rPr>
          <w:color w:val="auto"/>
          <w:lang w:val="en-US"/>
        </w:rPr>
        <w:t>dei</w:t>
      </w:r>
      <w:proofErr w:type="spellEnd"/>
      <w:r w:rsidRPr="004F16A6">
        <w:rPr>
          <w:color w:val="auto"/>
          <w:lang w:val="en-US"/>
        </w:rPr>
        <w:t xml:space="preserve"> 35 </w:t>
      </w:r>
      <w:proofErr w:type="spellStart"/>
      <w:r w:rsidRPr="004F16A6">
        <w:rPr>
          <w:color w:val="auto"/>
          <w:lang w:val="en-US"/>
        </w:rPr>
        <w:t>maggiori</w:t>
      </w:r>
      <w:proofErr w:type="spellEnd"/>
      <w:r w:rsidRPr="004F16A6">
        <w:rPr>
          <w:color w:val="auto"/>
          <w:lang w:val="en-US"/>
        </w:rPr>
        <w:t xml:space="preserve"> retailer </w:t>
      </w:r>
      <w:proofErr w:type="spellStart"/>
      <w:r w:rsidRPr="004F16A6">
        <w:rPr>
          <w:color w:val="auto"/>
          <w:lang w:val="en-US"/>
        </w:rPr>
        <w:t>globali</w:t>
      </w:r>
      <w:proofErr w:type="spellEnd"/>
    </w:p>
    <w:p w:rsidR="004F16A6" w:rsidRPr="004F16A6" w:rsidRDefault="004F16A6" w:rsidP="004F16A6">
      <w:pPr>
        <w:pStyle w:val="Paragrafoelenco"/>
        <w:numPr>
          <w:ilvl w:val="0"/>
          <w:numId w:val="3"/>
        </w:numPr>
        <w:spacing w:line="360" w:lineRule="auto"/>
        <w:ind w:left="644"/>
        <w:jc w:val="both"/>
        <w:rPr>
          <w:color w:val="auto"/>
          <w:lang w:val="en-US"/>
        </w:rPr>
      </w:pPr>
      <w:r w:rsidRPr="004F16A6">
        <w:rPr>
          <w:color w:val="auto"/>
          <w:lang w:val="en-US"/>
        </w:rPr>
        <w:t xml:space="preserve">5 </w:t>
      </w:r>
      <w:proofErr w:type="spellStart"/>
      <w:r w:rsidRPr="004F16A6">
        <w:rPr>
          <w:color w:val="auto"/>
          <w:lang w:val="en-US"/>
        </w:rPr>
        <w:t>dei</w:t>
      </w:r>
      <w:proofErr w:type="spellEnd"/>
      <w:r w:rsidRPr="004F16A6">
        <w:rPr>
          <w:color w:val="auto"/>
          <w:lang w:val="en-US"/>
        </w:rPr>
        <w:t xml:space="preserve"> 9 </w:t>
      </w:r>
      <w:proofErr w:type="spellStart"/>
      <w:r w:rsidRPr="004F16A6">
        <w:rPr>
          <w:color w:val="auto"/>
          <w:lang w:val="en-US"/>
        </w:rPr>
        <w:t>maggiori</w:t>
      </w:r>
      <w:proofErr w:type="spellEnd"/>
      <w:r w:rsidRPr="004F16A6">
        <w:rPr>
          <w:color w:val="auto"/>
          <w:lang w:val="en-US"/>
        </w:rPr>
        <w:t xml:space="preserve"> </w:t>
      </w:r>
      <w:proofErr w:type="spellStart"/>
      <w:r w:rsidRPr="004F16A6">
        <w:rPr>
          <w:color w:val="auto"/>
          <w:lang w:val="en-US"/>
        </w:rPr>
        <w:t>produttori</w:t>
      </w:r>
      <w:proofErr w:type="spellEnd"/>
      <w:r w:rsidRPr="004F16A6">
        <w:rPr>
          <w:color w:val="auto"/>
          <w:lang w:val="en-US"/>
        </w:rPr>
        <w:t xml:space="preserve"> di </w:t>
      </w:r>
      <w:proofErr w:type="spellStart"/>
      <w:r w:rsidRPr="004F16A6">
        <w:rPr>
          <w:color w:val="auto"/>
          <w:lang w:val="en-US"/>
        </w:rPr>
        <w:t>birra</w:t>
      </w:r>
      <w:proofErr w:type="spellEnd"/>
    </w:p>
    <w:p w:rsidR="004F16A6" w:rsidRPr="004F16A6" w:rsidRDefault="004F16A6" w:rsidP="004F16A6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4F16A6" w:rsidRPr="004F16A6" w:rsidRDefault="004F16A6" w:rsidP="004F16A6">
      <w:pPr>
        <w:jc w:val="both"/>
        <w:rPr>
          <w:rFonts w:ascii="Arial" w:hAnsi="Arial" w:cs="Arial"/>
          <w:sz w:val="20"/>
          <w:szCs w:val="20"/>
          <w:lang w:val="en-GB"/>
        </w:rPr>
      </w:pPr>
      <w:r w:rsidRPr="004F16A6">
        <w:rPr>
          <w:rFonts w:ascii="Arial" w:hAnsi="Arial" w:cs="Arial"/>
          <w:sz w:val="20"/>
          <w:szCs w:val="20"/>
          <w:lang w:val="en-GB"/>
        </w:rPr>
        <w:t xml:space="preserve">Per </w:t>
      </w:r>
      <w:proofErr w:type="spellStart"/>
      <w:r w:rsidRPr="004F16A6">
        <w:rPr>
          <w:rFonts w:ascii="Arial" w:hAnsi="Arial" w:cs="Arial"/>
          <w:sz w:val="20"/>
          <w:szCs w:val="20"/>
          <w:lang w:val="en-GB"/>
        </w:rPr>
        <w:t>ulteriori</w:t>
      </w:r>
      <w:proofErr w:type="spellEnd"/>
      <w:r w:rsidRPr="004F16A6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4F16A6">
        <w:rPr>
          <w:rFonts w:ascii="Arial" w:hAnsi="Arial" w:cs="Arial"/>
          <w:sz w:val="20"/>
          <w:szCs w:val="20"/>
          <w:lang w:val="en-GB"/>
        </w:rPr>
        <w:t>informazioni</w:t>
      </w:r>
      <w:proofErr w:type="spellEnd"/>
      <w:r w:rsidRPr="004F16A6">
        <w:rPr>
          <w:rFonts w:ascii="Arial" w:hAnsi="Arial" w:cs="Arial"/>
          <w:sz w:val="20"/>
          <w:szCs w:val="20"/>
          <w:lang w:val="en-GB"/>
        </w:rPr>
        <w:t>:</w:t>
      </w:r>
    </w:p>
    <w:p w:rsidR="004F16A6" w:rsidRPr="004F16A6" w:rsidRDefault="004F16A6" w:rsidP="004F16A6">
      <w:pPr>
        <w:jc w:val="both"/>
        <w:rPr>
          <w:rFonts w:ascii="Arial" w:hAnsi="Arial" w:cs="Arial"/>
          <w:sz w:val="20"/>
          <w:szCs w:val="20"/>
          <w:lang w:val="en-GB"/>
        </w:rPr>
      </w:pPr>
      <w:r w:rsidRPr="004F16A6">
        <w:rPr>
          <w:rFonts w:ascii="Arial" w:hAnsi="Arial" w:cs="Arial"/>
          <w:sz w:val="20"/>
          <w:szCs w:val="20"/>
          <w:lang w:val="en-GB"/>
        </w:rPr>
        <w:t>Alessia Cuppini, Chiara Rubin</w:t>
      </w:r>
    </w:p>
    <w:p w:rsidR="004F16A6" w:rsidRPr="004F16A6" w:rsidRDefault="004F16A6" w:rsidP="004F16A6">
      <w:pPr>
        <w:jc w:val="both"/>
        <w:rPr>
          <w:rFonts w:ascii="Arial" w:hAnsi="Arial" w:cs="Arial"/>
          <w:sz w:val="20"/>
          <w:szCs w:val="20"/>
          <w:lang w:val="en-GB"/>
        </w:rPr>
      </w:pPr>
      <w:r w:rsidRPr="004F16A6">
        <w:rPr>
          <w:rFonts w:ascii="Arial" w:hAnsi="Arial" w:cs="Arial"/>
          <w:sz w:val="20"/>
          <w:szCs w:val="20"/>
          <w:lang w:val="en-GB"/>
        </w:rPr>
        <w:t>Rock communications</w:t>
      </w:r>
    </w:p>
    <w:p w:rsidR="004F16A6" w:rsidRPr="004F16A6" w:rsidRDefault="004F16A6" w:rsidP="004F16A6">
      <w:pPr>
        <w:jc w:val="both"/>
        <w:rPr>
          <w:rFonts w:ascii="Arial" w:hAnsi="Arial" w:cs="Arial"/>
          <w:sz w:val="20"/>
          <w:szCs w:val="20"/>
          <w:lang w:val="en-GB"/>
        </w:rPr>
      </w:pPr>
      <w:r w:rsidRPr="004F16A6">
        <w:rPr>
          <w:rFonts w:ascii="Arial" w:hAnsi="Arial" w:cs="Arial"/>
          <w:sz w:val="20"/>
          <w:szCs w:val="20"/>
          <w:lang w:val="en-GB"/>
        </w:rPr>
        <w:t>02/36693300</w:t>
      </w:r>
    </w:p>
    <w:p w:rsidR="004F16A6" w:rsidRPr="004F16A6" w:rsidRDefault="00AC2998" w:rsidP="004F16A6">
      <w:pPr>
        <w:jc w:val="both"/>
        <w:rPr>
          <w:rFonts w:ascii="Arial" w:hAnsi="Arial" w:cs="Arial"/>
          <w:sz w:val="20"/>
          <w:szCs w:val="20"/>
          <w:u w:val="single"/>
          <w:lang w:val="en-GB"/>
        </w:rPr>
      </w:pPr>
      <w:hyperlink r:id="rId12" w:history="1">
        <w:r w:rsidR="004F16A6" w:rsidRPr="004F16A6">
          <w:rPr>
            <w:rStyle w:val="Collegamentoipertestuale"/>
            <w:rFonts w:ascii="Arial" w:hAnsi="Arial" w:cs="Arial"/>
            <w:color w:val="auto"/>
            <w:sz w:val="20"/>
            <w:szCs w:val="20"/>
            <w:lang w:val="en-GB"/>
          </w:rPr>
          <w:t>alessia.cuppini@rock-communications.it</w:t>
        </w:r>
      </w:hyperlink>
    </w:p>
    <w:p w:rsidR="004F16A6" w:rsidRPr="004F16A6" w:rsidRDefault="00AC2998" w:rsidP="004F16A6">
      <w:pPr>
        <w:jc w:val="both"/>
        <w:rPr>
          <w:rFonts w:ascii="Arial" w:hAnsi="Arial" w:cs="Arial"/>
          <w:sz w:val="20"/>
          <w:szCs w:val="20"/>
          <w:lang w:val="en-GB"/>
        </w:rPr>
      </w:pPr>
      <w:hyperlink r:id="rId13" w:history="1">
        <w:r w:rsidR="004F16A6" w:rsidRPr="004F16A6">
          <w:rPr>
            <w:rStyle w:val="Collegamentoipertestuale"/>
            <w:rFonts w:ascii="Arial" w:hAnsi="Arial" w:cs="Arial"/>
            <w:color w:val="auto"/>
            <w:sz w:val="20"/>
            <w:szCs w:val="20"/>
            <w:lang w:val="en-GB"/>
          </w:rPr>
          <w:t>chiara.rubin@rock-communications.it</w:t>
        </w:r>
      </w:hyperlink>
    </w:p>
    <w:p w:rsidR="004F16A6" w:rsidRPr="004F16A6" w:rsidRDefault="004F16A6" w:rsidP="004F16A6">
      <w:pPr>
        <w:jc w:val="both"/>
        <w:rPr>
          <w:rFonts w:ascii="Arial" w:hAnsi="Arial" w:cs="Arial"/>
          <w:sz w:val="20"/>
          <w:szCs w:val="20"/>
          <w:lang w:val="en-GB"/>
        </w:rPr>
      </w:pPr>
    </w:p>
    <w:p w:rsidR="004F16A6" w:rsidRPr="004F16A6" w:rsidRDefault="004F16A6" w:rsidP="004F16A6">
      <w:pPr>
        <w:rPr>
          <w:rFonts w:ascii="Calibri" w:hAnsi="Calibri" w:cs="Times New Roman"/>
          <w:lang w:val="en-GB"/>
        </w:rPr>
      </w:pPr>
    </w:p>
    <w:p w:rsidR="00947BA8" w:rsidRPr="004F16A6" w:rsidRDefault="00947BA8" w:rsidP="00947BA8">
      <w:pPr>
        <w:spacing w:line="360" w:lineRule="auto"/>
        <w:rPr>
          <w:rFonts w:ascii="Arial" w:eastAsia="MS Mincho" w:hAnsi="Arial" w:cs="Arial"/>
          <w:sz w:val="20"/>
          <w:szCs w:val="20"/>
        </w:rPr>
      </w:pPr>
    </w:p>
    <w:p w:rsidR="00947BA8" w:rsidRPr="004F16A6" w:rsidRDefault="00947BA8" w:rsidP="00947BA8">
      <w:pPr>
        <w:jc w:val="both"/>
        <w:rPr>
          <w:rFonts w:ascii="Arial" w:hAnsi="Arial" w:cs="Arial"/>
          <w:sz w:val="20"/>
          <w:szCs w:val="20"/>
        </w:rPr>
      </w:pPr>
    </w:p>
    <w:p w:rsidR="00947BA8" w:rsidRPr="004F16A6" w:rsidRDefault="00947BA8" w:rsidP="00947BA8">
      <w:pPr>
        <w:rPr>
          <w:rFonts w:ascii="Arial" w:hAnsi="Arial" w:cs="Arial"/>
        </w:rPr>
      </w:pPr>
    </w:p>
    <w:p w:rsidR="00223414" w:rsidRPr="004F16A6" w:rsidRDefault="00223414" w:rsidP="00223414">
      <w:pPr>
        <w:spacing w:line="360" w:lineRule="auto"/>
        <w:rPr>
          <w:rFonts w:ascii="Arial" w:eastAsia="Times New Roman" w:hAnsi="Arial" w:cs="Arial"/>
        </w:rPr>
      </w:pPr>
    </w:p>
    <w:sectPr w:rsidR="00223414" w:rsidRPr="004F16A6">
      <w:head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B71" w:rsidRDefault="00070B71" w:rsidP="00223414">
      <w:pPr>
        <w:spacing w:after="0" w:line="240" w:lineRule="auto"/>
      </w:pPr>
      <w:r>
        <w:separator/>
      </w:r>
    </w:p>
  </w:endnote>
  <w:endnote w:type="continuationSeparator" w:id="0">
    <w:p w:rsidR="00070B71" w:rsidRDefault="00070B71" w:rsidP="00223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B71" w:rsidRDefault="00070B71" w:rsidP="00223414">
      <w:pPr>
        <w:spacing w:after="0" w:line="240" w:lineRule="auto"/>
      </w:pPr>
      <w:r>
        <w:separator/>
      </w:r>
    </w:p>
  </w:footnote>
  <w:footnote w:type="continuationSeparator" w:id="0">
    <w:p w:rsidR="00070B71" w:rsidRDefault="00070B71" w:rsidP="00223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4CBC" w:rsidRDefault="00684CBC">
    <w:pPr>
      <w:pStyle w:val="Intestazione"/>
    </w:pPr>
    <w:r>
      <w:rPr>
        <w:rFonts w:ascii="Arial" w:eastAsia="Times New Roman" w:hAnsi="Arial"/>
        <w:noProof/>
        <w:lang w:eastAsia="it-IT"/>
      </w:rPr>
      <w:drawing>
        <wp:inline distT="0" distB="0" distL="0" distR="0" wp14:anchorId="608DA0EE" wp14:editId="3463AF9D">
          <wp:extent cx="904875" cy="828675"/>
          <wp:effectExtent l="0" t="0" r="9525" b="9525"/>
          <wp:docPr id="7" name="Picture 1" descr="Logo Inf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nf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84CBC" w:rsidRDefault="00684CB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F296D"/>
    <w:multiLevelType w:val="hybridMultilevel"/>
    <w:tmpl w:val="E6A04E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F34051"/>
    <w:multiLevelType w:val="hybridMultilevel"/>
    <w:tmpl w:val="56684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0956F3"/>
    <w:multiLevelType w:val="hybridMultilevel"/>
    <w:tmpl w:val="E3700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414"/>
    <w:rsid w:val="0002344B"/>
    <w:rsid w:val="0002748B"/>
    <w:rsid w:val="0006109D"/>
    <w:rsid w:val="00070B71"/>
    <w:rsid w:val="00083A6F"/>
    <w:rsid w:val="000B2A6C"/>
    <w:rsid w:val="00146F0D"/>
    <w:rsid w:val="00152CDA"/>
    <w:rsid w:val="00162948"/>
    <w:rsid w:val="0017747E"/>
    <w:rsid w:val="001D22D7"/>
    <w:rsid w:val="00202703"/>
    <w:rsid w:val="00202D94"/>
    <w:rsid w:val="00223414"/>
    <w:rsid w:val="0028475B"/>
    <w:rsid w:val="002A4C48"/>
    <w:rsid w:val="002E3A6E"/>
    <w:rsid w:val="003453B5"/>
    <w:rsid w:val="00365E6C"/>
    <w:rsid w:val="003674AB"/>
    <w:rsid w:val="003B2574"/>
    <w:rsid w:val="003F5933"/>
    <w:rsid w:val="003F60CF"/>
    <w:rsid w:val="00406372"/>
    <w:rsid w:val="00435ADA"/>
    <w:rsid w:val="0046357B"/>
    <w:rsid w:val="004B1BCF"/>
    <w:rsid w:val="004F16A6"/>
    <w:rsid w:val="006434CA"/>
    <w:rsid w:val="006663B3"/>
    <w:rsid w:val="00684CBC"/>
    <w:rsid w:val="006A617F"/>
    <w:rsid w:val="007127D5"/>
    <w:rsid w:val="00737BE8"/>
    <w:rsid w:val="00780E33"/>
    <w:rsid w:val="0079671D"/>
    <w:rsid w:val="007E6805"/>
    <w:rsid w:val="008B1B20"/>
    <w:rsid w:val="008B2862"/>
    <w:rsid w:val="00925C4B"/>
    <w:rsid w:val="0092659E"/>
    <w:rsid w:val="0094497D"/>
    <w:rsid w:val="00947BA8"/>
    <w:rsid w:val="00A449EB"/>
    <w:rsid w:val="00A541FC"/>
    <w:rsid w:val="00AC2998"/>
    <w:rsid w:val="00B851A2"/>
    <w:rsid w:val="00BA33A8"/>
    <w:rsid w:val="00BC4F1A"/>
    <w:rsid w:val="00C14419"/>
    <w:rsid w:val="00C372FB"/>
    <w:rsid w:val="00C62EAD"/>
    <w:rsid w:val="00CC432D"/>
    <w:rsid w:val="00CD4258"/>
    <w:rsid w:val="00CE7E7D"/>
    <w:rsid w:val="00D16CAC"/>
    <w:rsid w:val="00D46FF0"/>
    <w:rsid w:val="00D83EDE"/>
    <w:rsid w:val="00DA1B2F"/>
    <w:rsid w:val="00DA7E8A"/>
    <w:rsid w:val="00DD188E"/>
    <w:rsid w:val="00E148ED"/>
    <w:rsid w:val="00E90465"/>
    <w:rsid w:val="00EA104A"/>
    <w:rsid w:val="00EF4F7A"/>
    <w:rsid w:val="00F14F32"/>
    <w:rsid w:val="00F16452"/>
    <w:rsid w:val="00F347EA"/>
    <w:rsid w:val="00FD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2234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2234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23414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23414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223414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223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23414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3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3414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rsid w:val="00223414"/>
    <w:rPr>
      <w:rFonts w:ascii="Courier New" w:eastAsia="Times New Roman" w:hAnsi="Courier New" w:cs="Courier New"/>
      <w:snapToGrid w:val="0"/>
      <w:sz w:val="20"/>
      <w:szCs w:val="20"/>
      <w:lang w:val="en-US" w:eastAsia="it-IT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223414"/>
    <w:rPr>
      <w:rFonts w:ascii="Courier New" w:eastAsia="Times New Roman" w:hAnsi="Courier New" w:cs="Courier New"/>
      <w:snapToGrid w:val="0"/>
      <w:sz w:val="20"/>
      <w:szCs w:val="20"/>
      <w:lang w:val="en-US" w:eastAsia="it-IT"/>
    </w:rPr>
  </w:style>
  <w:style w:type="character" w:customStyle="1" w:styleId="InternetLink">
    <w:name w:val="Internet Link"/>
    <w:rsid w:val="00223414"/>
    <w:rPr>
      <w:color w:val="0000FF"/>
      <w:u w:val="single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2234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3414"/>
  </w:style>
  <w:style w:type="paragraph" w:styleId="Pidipagina">
    <w:name w:val="footer"/>
    <w:basedOn w:val="Normale"/>
    <w:link w:val="PidipaginaCarattere"/>
    <w:uiPriority w:val="99"/>
    <w:unhideWhenUsed/>
    <w:rsid w:val="002234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414"/>
  </w:style>
  <w:style w:type="paragraph" w:styleId="Paragrafoelenco">
    <w:name w:val="List Paragraph"/>
    <w:basedOn w:val="Normale"/>
    <w:uiPriority w:val="34"/>
    <w:qFormat/>
    <w:rsid w:val="00947BA8"/>
    <w:pPr>
      <w:snapToGrid w:val="0"/>
      <w:spacing w:after="0" w:line="240" w:lineRule="auto"/>
      <w:ind w:left="720"/>
      <w:contextualSpacing/>
    </w:pPr>
    <w:rPr>
      <w:rFonts w:ascii="Arial" w:hAnsi="Arial" w:cs="Arial"/>
      <w:color w:val="686B73"/>
      <w:sz w:val="20"/>
      <w:szCs w:val="20"/>
      <w:lang w:eastAsia="it-IT"/>
    </w:rPr>
  </w:style>
  <w:style w:type="character" w:styleId="Enfasicorsivo">
    <w:name w:val="Emphasis"/>
    <w:basedOn w:val="Carpredefinitoparagrafo"/>
    <w:uiPriority w:val="20"/>
    <w:qFormat/>
    <w:rsid w:val="00E9046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2234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2234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23414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23414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223414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223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23414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3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3414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rsid w:val="00223414"/>
    <w:rPr>
      <w:rFonts w:ascii="Courier New" w:eastAsia="Times New Roman" w:hAnsi="Courier New" w:cs="Courier New"/>
      <w:snapToGrid w:val="0"/>
      <w:sz w:val="20"/>
      <w:szCs w:val="20"/>
      <w:lang w:val="en-US" w:eastAsia="it-IT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223414"/>
    <w:rPr>
      <w:rFonts w:ascii="Courier New" w:eastAsia="Times New Roman" w:hAnsi="Courier New" w:cs="Courier New"/>
      <w:snapToGrid w:val="0"/>
      <w:sz w:val="20"/>
      <w:szCs w:val="20"/>
      <w:lang w:val="en-US" w:eastAsia="it-IT"/>
    </w:rPr>
  </w:style>
  <w:style w:type="character" w:customStyle="1" w:styleId="InternetLink">
    <w:name w:val="Internet Link"/>
    <w:rsid w:val="00223414"/>
    <w:rPr>
      <w:color w:val="0000FF"/>
      <w:u w:val="single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2234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3414"/>
  </w:style>
  <w:style w:type="paragraph" w:styleId="Pidipagina">
    <w:name w:val="footer"/>
    <w:basedOn w:val="Normale"/>
    <w:link w:val="PidipaginaCarattere"/>
    <w:uiPriority w:val="99"/>
    <w:unhideWhenUsed/>
    <w:rsid w:val="002234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414"/>
  </w:style>
  <w:style w:type="paragraph" w:styleId="Paragrafoelenco">
    <w:name w:val="List Paragraph"/>
    <w:basedOn w:val="Normale"/>
    <w:uiPriority w:val="34"/>
    <w:qFormat/>
    <w:rsid w:val="00947BA8"/>
    <w:pPr>
      <w:snapToGrid w:val="0"/>
      <w:spacing w:after="0" w:line="240" w:lineRule="auto"/>
      <w:ind w:left="720"/>
      <w:contextualSpacing/>
    </w:pPr>
    <w:rPr>
      <w:rFonts w:ascii="Arial" w:hAnsi="Arial" w:cs="Arial"/>
      <w:color w:val="686B73"/>
      <w:sz w:val="20"/>
      <w:szCs w:val="20"/>
      <w:lang w:eastAsia="it-IT"/>
    </w:rPr>
  </w:style>
  <w:style w:type="character" w:styleId="Enfasicorsivo">
    <w:name w:val="Emphasis"/>
    <w:basedOn w:val="Carpredefinitoparagrafo"/>
    <w:uiPriority w:val="20"/>
    <w:qFormat/>
    <w:rsid w:val="00E904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1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9715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8" w:color="DDDDDD"/>
                        <w:left w:val="single" w:sz="6" w:space="8" w:color="DDDDDD"/>
                        <w:bottom w:val="single" w:sz="6" w:space="8" w:color="DDDDDD"/>
                        <w:right w:val="single" w:sz="6" w:space="8" w:color="DDDDDD"/>
                      </w:divBdr>
                      <w:divsChild>
                        <w:div w:id="95586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61419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38103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757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453939">
                                          <w:marLeft w:val="0"/>
                                          <w:marRight w:val="0"/>
                                          <w:marTop w:val="0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94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0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6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448520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8" w:color="DDDDDD"/>
                        <w:left w:val="single" w:sz="6" w:space="8" w:color="DDDDDD"/>
                        <w:bottom w:val="single" w:sz="6" w:space="8" w:color="DDDDDD"/>
                        <w:right w:val="single" w:sz="6" w:space="8" w:color="DDDDDD"/>
                      </w:divBdr>
                      <w:divsChild>
                        <w:div w:id="13638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05852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499431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9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6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9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27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09201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8" w:color="DDDDDD"/>
                        <w:left w:val="single" w:sz="6" w:space="8" w:color="DDDDDD"/>
                        <w:bottom w:val="single" w:sz="6" w:space="8" w:color="DDDDDD"/>
                        <w:right w:val="single" w:sz="6" w:space="8" w:color="DDDDDD"/>
                      </w:divBdr>
                      <w:divsChild>
                        <w:div w:id="128910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2448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425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9351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206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8411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5224044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965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982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2904175">
                                          <w:marLeft w:val="0"/>
                                          <w:marRight w:val="0"/>
                                          <w:marTop w:val="0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5032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77029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682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51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555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15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2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3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68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958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14523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single" w:sz="6" w:space="0" w:color="E1E1E1"/>
                                <w:left w:val="single" w:sz="6" w:space="0" w:color="E1E1E1"/>
                                <w:bottom w:val="single" w:sz="6" w:space="0" w:color="E1E1E1"/>
                                <w:right w:val="single" w:sz="6" w:space="0" w:color="E1E1E1"/>
                              </w:divBdr>
                              <w:divsChild>
                                <w:div w:id="147922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hiara.rubin@rock-communications.it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essia.cuppini@rock-communications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infor.com/company/news/pressroom/pressreleases/infor-mingle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infor.com/company/news/pressroom/pressreleases/infor-10x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it.infor.com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05CDB-8BFB-47CB-AB7F-96634FFC1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Alessia Cuppini</dc:creator>
  <cp:lastModifiedBy>Alessia Cuppini</cp:lastModifiedBy>
  <cp:revision>33</cp:revision>
  <cp:lastPrinted>2013-09-27T12:27:00Z</cp:lastPrinted>
  <dcterms:created xsi:type="dcterms:W3CDTF">2013-05-03T13:20:00Z</dcterms:created>
  <dcterms:modified xsi:type="dcterms:W3CDTF">2013-10-02T15:35:00Z</dcterms:modified>
</cp:coreProperties>
</file>