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BCC" w:rsidRPr="00B64308" w:rsidRDefault="00DA604B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color w:val="000000"/>
          <w:sz w:val="28"/>
          <w:szCs w:val="20"/>
        </w:rPr>
      </w:pPr>
      <w:r>
        <w:rPr>
          <w:rFonts w:ascii="Trebuchet MS" w:hAnsi="Trebuchet MS" w:cs="Arial"/>
          <w:b/>
          <w:bCs/>
          <w:color w:val="000000"/>
          <w:sz w:val="28"/>
          <w:szCs w:val="20"/>
        </w:rPr>
        <w:t>S</w:t>
      </w:r>
      <w:r w:rsidR="00287BCC" w:rsidRPr="00B64308">
        <w:rPr>
          <w:rFonts w:ascii="Trebuchet MS" w:hAnsi="Trebuchet MS" w:cs="Arial"/>
          <w:b/>
          <w:bCs/>
          <w:color w:val="000000"/>
          <w:sz w:val="28"/>
          <w:szCs w:val="20"/>
        </w:rPr>
        <w:t xml:space="preserve">oluzioni software su misura </w:t>
      </w:r>
      <w:r w:rsidR="00FF18B9" w:rsidRPr="00B64308">
        <w:rPr>
          <w:rFonts w:ascii="Trebuchet MS" w:hAnsi="Trebuchet MS" w:cs="Arial"/>
          <w:b/>
          <w:bCs/>
          <w:color w:val="000000"/>
          <w:sz w:val="28"/>
          <w:szCs w:val="20"/>
        </w:rPr>
        <w:t>per</w:t>
      </w:r>
      <w:r w:rsidR="00287BCC" w:rsidRPr="00B64308">
        <w:rPr>
          <w:rFonts w:ascii="Trebuchet MS" w:hAnsi="Trebuchet MS" w:cs="Arial"/>
          <w:b/>
          <w:bCs/>
          <w:color w:val="000000"/>
          <w:sz w:val="28"/>
          <w:szCs w:val="20"/>
        </w:rPr>
        <w:t xml:space="preserve"> </w:t>
      </w:r>
      <w:r w:rsidR="00FF18B9" w:rsidRPr="00B64308">
        <w:rPr>
          <w:rFonts w:ascii="Trebuchet MS" w:hAnsi="Trebuchet MS" w:cs="Arial"/>
          <w:b/>
          <w:bCs/>
          <w:color w:val="000000"/>
          <w:sz w:val="28"/>
          <w:szCs w:val="20"/>
        </w:rPr>
        <w:t>PMI</w:t>
      </w:r>
      <w:r w:rsidR="001717D6">
        <w:rPr>
          <w:rFonts w:ascii="Trebuchet MS" w:hAnsi="Trebuchet MS" w:cs="Arial"/>
          <w:b/>
          <w:bCs/>
          <w:color w:val="000000"/>
          <w:sz w:val="28"/>
          <w:szCs w:val="20"/>
        </w:rPr>
        <w:t xml:space="preserve"> e professionisti</w:t>
      </w:r>
    </w:p>
    <w:p w:rsidR="00FF18B9" w:rsidRPr="00B64308" w:rsidRDefault="00FF18B9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color w:val="000000"/>
          <w:sz w:val="28"/>
          <w:szCs w:val="20"/>
        </w:rPr>
      </w:pPr>
      <w:r w:rsidRPr="00B64308">
        <w:rPr>
          <w:rFonts w:ascii="Trebuchet MS" w:hAnsi="Trebuchet MS" w:cs="Arial"/>
          <w:b/>
          <w:bCs/>
          <w:color w:val="000000"/>
          <w:sz w:val="28"/>
          <w:szCs w:val="20"/>
        </w:rPr>
        <w:t xml:space="preserve">Wolters Kluwer Italia partecipa a SMAU </w:t>
      </w:r>
      <w:r w:rsidR="001717D6">
        <w:rPr>
          <w:rFonts w:ascii="Trebuchet MS" w:hAnsi="Trebuchet MS" w:cs="Arial"/>
          <w:b/>
          <w:bCs/>
          <w:color w:val="000000"/>
          <w:sz w:val="28"/>
          <w:szCs w:val="20"/>
        </w:rPr>
        <w:t>Milano</w:t>
      </w:r>
    </w:p>
    <w:p w:rsidR="00FF18B9" w:rsidRPr="00B64308" w:rsidRDefault="001717D6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</w:pPr>
      <w:r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  <w:t>FIERAMILANOCITY</w:t>
      </w:r>
    </w:p>
    <w:p w:rsidR="00FF18B9" w:rsidRPr="00B64308" w:rsidRDefault="001717D6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</w:pPr>
      <w:r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  <w:t>23-25 ottobre 2013</w:t>
      </w:r>
    </w:p>
    <w:p w:rsidR="00FF18B9" w:rsidRDefault="00FF18B9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color w:val="000000"/>
          <w:sz w:val="20"/>
          <w:szCs w:val="20"/>
        </w:rPr>
      </w:pPr>
    </w:p>
    <w:p w:rsidR="00E25346" w:rsidRPr="00B64308" w:rsidRDefault="00E25346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color w:val="000000"/>
          <w:sz w:val="20"/>
          <w:szCs w:val="20"/>
        </w:rPr>
      </w:pPr>
    </w:p>
    <w:p w:rsidR="0078279C" w:rsidRDefault="001717D6" w:rsidP="00CB6D76">
      <w:pPr>
        <w:autoSpaceDE w:val="0"/>
        <w:autoSpaceDN w:val="0"/>
        <w:adjustRightInd w:val="0"/>
        <w:jc w:val="both"/>
        <w:rPr>
          <w:rFonts w:ascii="Trebuchet MS" w:hAnsi="Trebuchet MS" w:cs="Arial"/>
          <w:color w:val="000000"/>
          <w:sz w:val="20"/>
          <w:szCs w:val="20"/>
        </w:rPr>
      </w:pPr>
      <w:r>
        <w:rPr>
          <w:rFonts w:ascii="Trebuchet MS" w:hAnsi="Trebuchet MS" w:cs="Arial"/>
          <w:b/>
          <w:bCs/>
          <w:color w:val="000000"/>
          <w:sz w:val="20"/>
          <w:szCs w:val="20"/>
        </w:rPr>
        <w:t>Milano</w:t>
      </w:r>
      <w:r w:rsidR="00FF18B9" w:rsidRPr="00B64308">
        <w:rPr>
          <w:rFonts w:ascii="Trebuchet MS" w:hAnsi="Trebuchet MS" w:cs="Arial"/>
          <w:b/>
          <w:bCs/>
          <w:color w:val="000000"/>
          <w:sz w:val="20"/>
          <w:szCs w:val="20"/>
        </w:rPr>
        <w:t xml:space="preserve">, </w:t>
      </w:r>
      <w:r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  <w:t xml:space="preserve">23 ottobre 2013 </w:t>
      </w:r>
      <w:r w:rsidR="00287BCC" w:rsidRPr="00B64308">
        <w:rPr>
          <w:rFonts w:ascii="Trebuchet MS" w:hAnsi="Trebuchet MS" w:cs="Arial"/>
          <w:color w:val="000000"/>
          <w:sz w:val="20"/>
          <w:szCs w:val="20"/>
        </w:rPr>
        <w:t xml:space="preserve"> </w:t>
      </w:r>
    </w:p>
    <w:p w:rsidR="0078279C" w:rsidRDefault="00287BCC" w:rsidP="00CB6D76">
      <w:pPr>
        <w:autoSpaceDE w:val="0"/>
        <w:autoSpaceDN w:val="0"/>
        <w:adjustRightInd w:val="0"/>
        <w:jc w:val="both"/>
        <w:rPr>
          <w:rFonts w:ascii="Trebuchet MS" w:hAnsi="Trebuchet MS" w:cs="Arial"/>
          <w:color w:val="000000"/>
          <w:sz w:val="20"/>
          <w:szCs w:val="20"/>
        </w:rPr>
      </w:pPr>
      <w:r w:rsidRPr="002A76E6">
        <w:rPr>
          <w:rFonts w:ascii="Trebuchet MS" w:hAnsi="Trebuchet MS" w:cs="Arial"/>
          <w:b/>
          <w:color w:val="000000"/>
          <w:sz w:val="20"/>
          <w:szCs w:val="20"/>
        </w:rPr>
        <w:t>Wolters Kluwer Italia</w:t>
      </w:r>
      <w:r w:rsidR="00FF18B9" w:rsidRPr="00B64308">
        <w:rPr>
          <w:rFonts w:ascii="Trebuchet MS" w:hAnsi="Trebuchet MS" w:cs="Arial"/>
          <w:color w:val="000000"/>
          <w:sz w:val="20"/>
          <w:szCs w:val="20"/>
        </w:rPr>
        <w:t xml:space="preserve">, </w:t>
      </w:r>
      <w:r w:rsidR="0078279C">
        <w:rPr>
          <w:rFonts w:ascii="Trebuchet MS" w:hAnsi="Trebuchet MS" w:cs="Arial"/>
          <w:color w:val="000000"/>
          <w:sz w:val="20"/>
          <w:szCs w:val="20"/>
        </w:rPr>
        <w:t xml:space="preserve">coglie l’occasione di </w:t>
      </w:r>
      <w:r w:rsidR="00E25346" w:rsidRPr="00B64308">
        <w:rPr>
          <w:rFonts w:ascii="Trebuchet MS" w:hAnsi="Trebuchet MS" w:cs="Arial"/>
          <w:color w:val="000000"/>
          <w:sz w:val="20"/>
          <w:szCs w:val="20"/>
        </w:rPr>
        <w:t xml:space="preserve">SMAU </w:t>
      </w:r>
      <w:r w:rsidR="001717D6">
        <w:rPr>
          <w:rFonts w:ascii="Trebuchet MS" w:hAnsi="Trebuchet MS" w:cs="Arial"/>
          <w:color w:val="000000"/>
          <w:sz w:val="20"/>
          <w:szCs w:val="20"/>
        </w:rPr>
        <w:t xml:space="preserve">Milano </w:t>
      </w:r>
      <w:r w:rsidR="0078279C">
        <w:rPr>
          <w:rFonts w:ascii="Trebuchet MS" w:hAnsi="Trebuchet MS" w:cs="Arial"/>
          <w:color w:val="000000"/>
          <w:sz w:val="20"/>
          <w:szCs w:val="20"/>
        </w:rPr>
        <w:t xml:space="preserve">per presentare </w:t>
      </w:r>
      <w:r w:rsidRPr="00B64308">
        <w:rPr>
          <w:rFonts w:ascii="Trebuchet MS" w:hAnsi="Trebuchet MS" w:cs="Arial"/>
          <w:color w:val="000000"/>
          <w:sz w:val="20"/>
          <w:szCs w:val="20"/>
        </w:rPr>
        <w:t>l</w:t>
      </w:r>
      <w:r w:rsidR="0078279C">
        <w:rPr>
          <w:rFonts w:ascii="Trebuchet MS" w:hAnsi="Trebuchet MS" w:cs="Arial"/>
          <w:color w:val="000000"/>
          <w:sz w:val="20"/>
          <w:szCs w:val="20"/>
        </w:rPr>
        <w:t xml:space="preserve">’ampio ventaglio delle sue  soluzioni software per </w:t>
      </w:r>
      <w:r w:rsidR="001717D6">
        <w:rPr>
          <w:rFonts w:ascii="Trebuchet MS" w:hAnsi="Trebuchet MS" w:cs="Arial"/>
          <w:color w:val="000000"/>
          <w:sz w:val="20"/>
          <w:szCs w:val="20"/>
        </w:rPr>
        <w:t xml:space="preserve">gli </w:t>
      </w:r>
      <w:r w:rsidR="0078279C">
        <w:rPr>
          <w:rFonts w:ascii="Trebuchet MS" w:hAnsi="Trebuchet MS" w:cs="Arial"/>
          <w:color w:val="000000"/>
          <w:sz w:val="20"/>
          <w:szCs w:val="20"/>
        </w:rPr>
        <w:t>studi professionali e le aziende .</w:t>
      </w:r>
    </w:p>
    <w:p w:rsidR="0078279C" w:rsidRDefault="0078279C" w:rsidP="00CB6D76">
      <w:pPr>
        <w:jc w:val="both"/>
        <w:rPr>
          <w:rFonts w:ascii="Trebuchet MS" w:hAnsi="Trebuchet MS" w:cs="Arial"/>
          <w:color w:val="000000"/>
          <w:sz w:val="20"/>
          <w:szCs w:val="20"/>
        </w:rPr>
      </w:pPr>
    </w:p>
    <w:p w:rsidR="001717D6" w:rsidRDefault="001717D6" w:rsidP="00CB6D76">
      <w:p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color w:val="000000"/>
          <w:sz w:val="20"/>
          <w:szCs w:val="20"/>
        </w:rPr>
        <w:t xml:space="preserve">Per le </w:t>
      </w:r>
      <w:r w:rsidR="0078279C">
        <w:rPr>
          <w:rFonts w:ascii="Trebuchet MS" w:hAnsi="Trebuchet MS" w:cs="Arial"/>
          <w:color w:val="000000"/>
          <w:sz w:val="20"/>
          <w:szCs w:val="20"/>
        </w:rPr>
        <w:t>PMI</w:t>
      </w:r>
      <w:r>
        <w:rPr>
          <w:rFonts w:ascii="Trebuchet MS" w:hAnsi="Trebuchet MS" w:cs="Arial"/>
          <w:color w:val="000000"/>
          <w:sz w:val="20"/>
          <w:szCs w:val="20"/>
        </w:rPr>
        <w:t xml:space="preserve"> </w:t>
      </w:r>
      <w:r w:rsidR="00467B26">
        <w:rPr>
          <w:rFonts w:ascii="Trebuchet MS" w:hAnsi="Trebuchet MS" w:cs="Arial"/>
          <w:color w:val="000000"/>
          <w:sz w:val="20"/>
          <w:szCs w:val="20"/>
        </w:rPr>
        <w:t xml:space="preserve">è l’occasione per conoscere </w:t>
      </w:r>
      <w:r w:rsidR="00B64308" w:rsidRPr="00B64308">
        <w:rPr>
          <w:rFonts w:ascii="Trebuchet MS" w:hAnsi="Trebuchet MS" w:cs="Arial"/>
          <w:color w:val="000000"/>
          <w:sz w:val="20"/>
          <w:szCs w:val="20"/>
        </w:rPr>
        <w:t>ARCA Evolution</w:t>
      </w:r>
      <w:r w:rsidR="00B64308">
        <w:rPr>
          <w:rFonts w:ascii="Trebuchet MS" w:hAnsi="Trebuchet MS" w:cs="Arial"/>
          <w:color w:val="000000"/>
          <w:sz w:val="20"/>
          <w:szCs w:val="20"/>
        </w:rPr>
        <w:t>,</w:t>
      </w:r>
      <w:r w:rsidR="00B64308" w:rsidRPr="00B64308">
        <w:rPr>
          <w:rFonts w:ascii="Trebuchet MS" w:hAnsi="Trebuchet MS"/>
          <w:sz w:val="20"/>
          <w:szCs w:val="20"/>
        </w:rPr>
        <w:t xml:space="preserve"> </w:t>
      </w:r>
      <w:r w:rsidR="00B64308" w:rsidRPr="00B64308">
        <w:rPr>
          <w:rFonts w:ascii="Trebuchet MS" w:hAnsi="Trebuchet MS" w:cs="Arial"/>
          <w:color w:val="000000"/>
          <w:sz w:val="20"/>
          <w:szCs w:val="20"/>
        </w:rPr>
        <w:t xml:space="preserve">l’ERP di ultima generazione, </w:t>
      </w:r>
      <w:r w:rsidR="00467B26">
        <w:rPr>
          <w:rFonts w:ascii="Trebuchet MS" w:hAnsi="Trebuchet MS" w:cs="Arial"/>
          <w:color w:val="000000"/>
          <w:sz w:val="20"/>
          <w:szCs w:val="20"/>
        </w:rPr>
        <w:t xml:space="preserve">che </w:t>
      </w:r>
      <w:r w:rsidR="00B64308">
        <w:rPr>
          <w:rFonts w:ascii="Trebuchet MS" w:hAnsi="Trebuchet MS" w:cs="Arial"/>
          <w:color w:val="000000"/>
          <w:sz w:val="20"/>
          <w:szCs w:val="20"/>
        </w:rPr>
        <w:t>offre</w:t>
      </w:r>
      <w:r w:rsidR="00FF18B9" w:rsidRPr="00B64308">
        <w:rPr>
          <w:rFonts w:ascii="Trebuchet MS" w:hAnsi="Trebuchet MS" w:cs="Arial"/>
          <w:color w:val="000000"/>
          <w:sz w:val="20"/>
          <w:szCs w:val="20"/>
        </w:rPr>
        <w:t xml:space="preserve"> </w:t>
      </w:r>
      <w:r w:rsidR="00B64308" w:rsidRPr="00B64308">
        <w:rPr>
          <w:rFonts w:ascii="Trebuchet MS" w:hAnsi="Trebuchet MS" w:cs="Arial"/>
          <w:color w:val="000000"/>
          <w:sz w:val="20"/>
          <w:szCs w:val="20"/>
        </w:rPr>
        <w:t xml:space="preserve">una risposta innovativa per la gestione </w:t>
      </w:r>
      <w:r w:rsidR="00B64308">
        <w:rPr>
          <w:rFonts w:ascii="Trebuchet MS" w:hAnsi="Trebuchet MS" w:cs="Arial"/>
          <w:color w:val="000000"/>
          <w:sz w:val="20"/>
          <w:szCs w:val="20"/>
        </w:rPr>
        <w:t>di</w:t>
      </w:r>
      <w:r w:rsidR="00B64308" w:rsidRPr="00B64308">
        <w:rPr>
          <w:rFonts w:ascii="Trebuchet MS" w:hAnsi="Trebuchet MS"/>
          <w:sz w:val="20"/>
          <w:szCs w:val="20"/>
        </w:rPr>
        <w:t xml:space="preserve"> tutte le aree aziendali, dall’amministrazione al controllo di gestione, dalle vendite alla gestione automatica del magazzino, dalla produzione alla gestione dei terzisti, includendo ambiti quali</w:t>
      </w:r>
      <w:r w:rsidR="00B64308">
        <w:rPr>
          <w:rFonts w:ascii="Trebuchet MS" w:hAnsi="Trebuchet MS"/>
          <w:sz w:val="20"/>
          <w:szCs w:val="20"/>
        </w:rPr>
        <w:t xml:space="preserve"> il CRM, </w:t>
      </w:r>
      <w:r w:rsidR="00B64308" w:rsidRPr="00B64308">
        <w:rPr>
          <w:rFonts w:ascii="Trebuchet MS" w:hAnsi="Trebuchet MS"/>
          <w:sz w:val="20"/>
          <w:szCs w:val="20"/>
        </w:rPr>
        <w:t>la business intelligence, la tesoreria, l’e-commerce – B2B e B2C -, il bi</w:t>
      </w:r>
      <w:r w:rsidR="00B64308">
        <w:rPr>
          <w:rFonts w:ascii="Trebuchet MS" w:hAnsi="Trebuchet MS"/>
          <w:sz w:val="20"/>
          <w:szCs w:val="20"/>
        </w:rPr>
        <w:t>lancio e l’analisi di bilancio.</w:t>
      </w:r>
      <w:r w:rsidR="00B17B23">
        <w:rPr>
          <w:rFonts w:ascii="Trebuchet MS" w:hAnsi="Trebuchet MS"/>
          <w:sz w:val="20"/>
          <w:szCs w:val="20"/>
        </w:rPr>
        <w:t xml:space="preserve"> </w:t>
      </w:r>
      <w:r w:rsidR="00767B4A">
        <w:rPr>
          <w:rFonts w:ascii="Trebuchet MS" w:hAnsi="Trebuchet MS"/>
          <w:sz w:val="20"/>
          <w:szCs w:val="20"/>
        </w:rPr>
        <w:t xml:space="preserve">Ed è anche un’opportunità anche per incontrare una soluzione mirata alle esigenze specifiche di settori quali quello vitivinicolo, lattiero-caseario, </w:t>
      </w:r>
      <w:proofErr w:type="spellStart"/>
      <w:r w:rsidR="00767B4A">
        <w:rPr>
          <w:rFonts w:ascii="Trebuchet MS" w:hAnsi="Trebuchet MS"/>
          <w:sz w:val="20"/>
          <w:szCs w:val="20"/>
        </w:rPr>
        <w:t>food&amp;beverage</w:t>
      </w:r>
      <w:proofErr w:type="spellEnd"/>
      <w:r w:rsidR="00767B4A">
        <w:rPr>
          <w:rFonts w:ascii="Trebuchet MS" w:hAnsi="Trebuchet MS"/>
          <w:sz w:val="20"/>
          <w:szCs w:val="20"/>
        </w:rPr>
        <w:t xml:space="preserve">, </w:t>
      </w:r>
      <w:r w:rsidR="009764E8">
        <w:rPr>
          <w:rFonts w:ascii="Trebuchet MS" w:hAnsi="Trebuchet MS"/>
          <w:sz w:val="20"/>
          <w:szCs w:val="20"/>
        </w:rPr>
        <w:t xml:space="preserve">rivendita </w:t>
      </w:r>
      <w:r w:rsidR="00767B4A">
        <w:rPr>
          <w:rFonts w:ascii="Trebuchet MS" w:hAnsi="Trebuchet MS"/>
          <w:sz w:val="20"/>
          <w:szCs w:val="20"/>
        </w:rPr>
        <w:t>ing</w:t>
      </w:r>
      <w:r w:rsidR="009764E8">
        <w:rPr>
          <w:rFonts w:ascii="Trebuchet MS" w:hAnsi="Trebuchet MS"/>
          <w:sz w:val="20"/>
          <w:szCs w:val="20"/>
        </w:rPr>
        <w:t>r</w:t>
      </w:r>
      <w:r w:rsidR="00767B4A">
        <w:rPr>
          <w:rFonts w:ascii="Trebuchet MS" w:hAnsi="Trebuchet MS"/>
          <w:sz w:val="20"/>
          <w:szCs w:val="20"/>
        </w:rPr>
        <w:t>o</w:t>
      </w:r>
      <w:r w:rsidR="009764E8">
        <w:rPr>
          <w:rFonts w:ascii="Trebuchet MS" w:hAnsi="Trebuchet MS"/>
          <w:sz w:val="20"/>
          <w:szCs w:val="20"/>
        </w:rPr>
        <w:t>s</w:t>
      </w:r>
      <w:r w:rsidR="00767B4A">
        <w:rPr>
          <w:rFonts w:ascii="Trebuchet MS" w:hAnsi="Trebuchet MS"/>
          <w:sz w:val="20"/>
          <w:szCs w:val="20"/>
        </w:rPr>
        <w:t xml:space="preserve">so </w:t>
      </w:r>
      <w:r w:rsidR="009764E8">
        <w:rPr>
          <w:rFonts w:ascii="Trebuchet MS" w:hAnsi="Trebuchet MS"/>
          <w:sz w:val="20"/>
          <w:szCs w:val="20"/>
        </w:rPr>
        <w:t xml:space="preserve">prodotti </w:t>
      </w:r>
      <w:r w:rsidR="00767B4A">
        <w:rPr>
          <w:rFonts w:ascii="Trebuchet MS" w:hAnsi="Trebuchet MS"/>
          <w:sz w:val="20"/>
          <w:szCs w:val="20"/>
        </w:rPr>
        <w:t>petroli</w:t>
      </w:r>
      <w:r w:rsidR="009764E8">
        <w:rPr>
          <w:rFonts w:ascii="Trebuchet MS" w:hAnsi="Trebuchet MS"/>
          <w:sz w:val="20"/>
          <w:szCs w:val="20"/>
        </w:rPr>
        <w:t>feri o piastrelle.</w:t>
      </w:r>
    </w:p>
    <w:p w:rsidR="00467B26" w:rsidRDefault="00467B26" w:rsidP="00CB6D76">
      <w:pPr>
        <w:jc w:val="both"/>
        <w:rPr>
          <w:rFonts w:ascii="Trebuchet MS" w:hAnsi="Trebuchet MS"/>
          <w:sz w:val="20"/>
          <w:szCs w:val="20"/>
        </w:rPr>
      </w:pPr>
    </w:p>
    <w:p w:rsidR="00467B26" w:rsidRDefault="00CB6D76" w:rsidP="00B17B23">
      <w:pPr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C</w:t>
      </w:r>
      <w:r w:rsidR="00467B26">
        <w:rPr>
          <w:rFonts w:ascii="Trebuchet MS" w:hAnsi="Trebuchet MS"/>
          <w:sz w:val="20"/>
          <w:szCs w:val="20"/>
        </w:rPr>
        <w:t xml:space="preserve">ommercialisti </w:t>
      </w:r>
      <w:r>
        <w:rPr>
          <w:rFonts w:ascii="Trebuchet MS" w:hAnsi="Trebuchet MS"/>
          <w:sz w:val="20"/>
          <w:szCs w:val="20"/>
        </w:rPr>
        <w:t xml:space="preserve">e consulenti del lavoro </w:t>
      </w:r>
      <w:r w:rsidR="00933D89">
        <w:rPr>
          <w:rFonts w:ascii="Trebuchet MS" w:hAnsi="Trebuchet MS"/>
          <w:sz w:val="20"/>
          <w:szCs w:val="20"/>
        </w:rPr>
        <w:t>potranno conoscere la gamma delle soluzioni gestionali</w:t>
      </w:r>
      <w:r w:rsidR="00DA604B">
        <w:rPr>
          <w:rFonts w:ascii="Trebuchet MS" w:hAnsi="Trebuchet MS"/>
          <w:sz w:val="20"/>
          <w:szCs w:val="20"/>
        </w:rPr>
        <w:t xml:space="preserve"> contabili, fiscali e paghe, quali B.Point, Giotto e Ipsoa Sistema Professionista</w:t>
      </w:r>
      <w:r w:rsidR="00144DCC">
        <w:rPr>
          <w:rFonts w:ascii="Trebuchet MS" w:hAnsi="Trebuchet MS"/>
          <w:sz w:val="20"/>
          <w:szCs w:val="20"/>
        </w:rPr>
        <w:t>,</w:t>
      </w:r>
      <w:r w:rsidR="00DA604B">
        <w:rPr>
          <w:rFonts w:ascii="Trebuchet MS" w:hAnsi="Trebuchet MS"/>
          <w:sz w:val="20"/>
          <w:szCs w:val="20"/>
        </w:rPr>
        <w:t xml:space="preserve"> disponibili anche come Software As a service (</w:t>
      </w:r>
      <w:proofErr w:type="spellStart"/>
      <w:r w:rsidR="00DA604B">
        <w:rPr>
          <w:rFonts w:ascii="Trebuchet MS" w:hAnsi="Trebuchet MS"/>
          <w:sz w:val="20"/>
          <w:szCs w:val="20"/>
        </w:rPr>
        <w:t>SaaS</w:t>
      </w:r>
      <w:proofErr w:type="spellEnd"/>
      <w:r w:rsidR="00DA604B">
        <w:rPr>
          <w:rFonts w:ascii="Trebuchet MS" w:hAnsi="Trebuchet MS"/>
          <w:sz w:val="20"/>
          <w:szCs w:val="20"/>
        </w:rPr>
        <w:t>)</w:t>
      </w:r>
      <w:r w:rsidR="00144DCC">
        <w:rPr>
          <w:rFonts w:ascii="Trebuchet MS" w:hAnsi="Trebuchet MS"/>
          <w:sz w:val="20"/>
          <w:szCs w:val="20"/>
        </w:rPr>
        <w:t>,</w:t>
      </w:r>
      <w:r w:rsidR="00DA604B">
        <w:rPr>
          <w:rFonts w:ascii="Trebuchet MS" w:hAnsi="Trebuchet MS"/>
          <w:sz w:val="20"/>
          <w:szCs w:val="20"/>
        </w:rPr>
        <w:t xml:space="preserve"> e i servizi per lavorare in </w:t>
      </w:r>
      <w:proofErr w:type="spellStart"/>
      <w:r w:rsidR="00DA604B">
        <w:rPr>
          <w:rFonts w:ascii="Trebuchet MS" w:hAnsi="Trebuchet MS"/>
          <w:sz w:val="20"/>
          <w:szCs w:val="20"/>
        </w:rPr>
        <w:t>cloud</w:t>
      </w:r>
      <w:proofErr w:type="spellEnd"/>
      <w:r w:rsidR="00DA604B">
        <w:rPr>
          <w:rFonts w:ascii="Trebuchet MS" w:hAnsi="Trebuchet MS"/>
          <w:sz w:val="20"/>
          <w:szCs w:val="20"/>
        </w:rPr>
        <w:t>.</w:t>
      </w:r>
    </w:p>
    <w:p w:rsidR="0078279C" w:rsidRDefault="0078279C" w:rsidP="0078279C">
      <w:pPr>
        <w:autoSpaceDE w:val="0"/>
        <w:autoSpaceDN w:val="0"/>
        <w:adjustRightInd w:val="0"/>
        <w:jc w:val="both"/>
        <w:rPr>
          <w:rFonts w:ascii="Trebuchet MS" w:hAnsi="Trebuchet MS" w:cs="Arial"/>
          <w:color w:val="000000"/>
          <w:sz w:val="20"/>
          <w:szCs w:val="20"/>
        </w:rPr>
      </w:pPr>
    </w:p>
    <w:p w:rsidR="0078279C" w:rsidRPr="00AA6009" w:rsidRDefault="00144DCC" w:rsidP="0078279C">
      <w:pPr>
        <w:autoSpaceDE w:val="0"/>
        <w:autoSpaceDN w:val="0"/>
        <w:adjustRightInd w:val="0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color w:val="000000"/>
          <w:sz w:val="20"/>
          <w:szCs w:val="20"/>
        </w:rPr>
        <w:t xml:space="preserve">In materia di salute e sicurezza sui luoghi di lavoro, </w:t>
      </w:r>
      <w:r w:rsidR="002F4DF9">
        <w:rPr>
          <w:rFonts w:ascii="Trebuchet MS" w:hAnsi="Trebuchet MS" w:cs="Arial"/>
          <w:color w:val="000000"/>
          <w:sz w:val="20"/>
          <w:szCs w:val="20"/>
        </w:rPr>
        <w:t>Wolters Kluwer Italia presenta due soluzioni:</w:t>
      </w:r>
      <w:r w:rsidR="00AA6009">
        <w:rPr>
          <w:rFonts w:ascii="Trebuchet MS" w:hAnsi="Trebuchet MS" w:cs="Arial"/>
          <w:color w:val="000000"/>
          <w:sz w:val="20"/>
          <w:szCs w:val="20"/>
        </w:rPr>
        <w:t xml:space="preserve"> </w:t>
      </w:r>
      <w:proofErr w:type="spellStart"/>
      <w:r w:rsidR="00AA6009" w:rsidRPr="002641E4">
        <w:rPr>
          <w:rFonts w:ascii="Trebuchet MS" w:hAnsi="Trebuchet MS" w:cs="Arial"/>
          <w:color w:val="000000"/>
          <w:sz w:val="20"/>
          <w:szCs w:val="20"/>
        </w:rPr>
        <w:t>Simpledo</w:t>
      </w:r>
      <w:proofErr w:type="spellEnd"/>
      <w:r w:rsidR="00AA6009">
        <w:rPr>
          <w:rFonts w:ascii="Trebuchet MS" w:hAnsi="Trebuchet MS" w:cs="Arial"/>
          <w:color w:val="000000"/>
          <w:sz w:val="20"/>
          <w:szCs w:val="20"/>
        </w:rPr>
        <w:t xml:space="preserve">, </w:t>
      </w:r>
      <w:r w:rsidR="002F4DF9">
        <w:rPr>
          <w:rFonts w:ascii="Trebuchet MS" w:hAnsi="Trebuchet MS"/>
          <w:sz w:val="20"/>
          <w:szCs w:val="20"/>
        </w:rPr>
        <w:t>il</w:t>
      </w:r>
      <w:r w:rsidR="00AA6009" w:rsidRPr="00AA6009">
        <w:rPr>
          <w:rFonts w:ascii="Trebuchet MS" w:hAnsi="Trebuchet MS"/>
          <w:sz w:val="20"/>
          <w:szCs w:val="20"/>
        </w:rPr>
        <w:t xml:space="preserve"> sistema informativo completo per la gestione </w:t>
      </w:r>
      <w:r>
        <w:rPr>
          <w:rFonts w:ascii="Trebuchet MS" w:hAnsi="Trebuchet MS"/>
          <w:sz w:val="20"/>
          <w:szCs w:val="20"/>
        </w:rPr>
        <w:t xml:space="preserve">di queste problematiche </w:t>
      </w:r>
      <w:r w:rsidR="005A0B9B" w:rsidRPr="00AA6009">
        <w:rPr>
          <w:rFonts w:ascii="Trebuchet MS" w:hAnsi="Trebuchet MS"/>
          <w:sz w:val="20"/>
          <w:szCs w:val="20"/>
        </w:rPr>
        <w:t xml:space="preserve">anche </w:t>
      </w:r>
      <w:r w:rsidR="00097789" w:rsidRPr="00AA6009">
        <w:rPr>
          <w:rFonts w:ascii="Trebuchet MS" w:hAnsi="Trebuchet MS"/>
          <w:sz w:val="20"/>
          <w:szCs w:val="20"/>
        </w:rPr>
        <w:t xml:space="preserve">per </w:t>
      </w:r>
      <w:r w:rsidR="00AA6009">
        <w:rPr>
          <w:rFonts w:ascii="Trebuchet MS" w:hAnsi="Trebuchet MS"/>
          <w:sz w:val="20"/>
          <w:szCs w:val="20"/>
        </w:rPr>
        <w:t xml:space="preserve">le grandi </w:t>
      </w:r>
      <w:r w:rsidR="005A0B9B" w:rsidRPr="00AA6009">
        <w:rPr>
          <w:rFonts w:ascii="Trebuchet MS" w:hAnsi="Trebuchet MS"/>
          <w:sz w:val="20"/>
          <w:szCs w:val="20"/>
        </w:rPr>
        <w:t>organizzazioni o per i settori</w:t>
      </w:r>
      <w:r w:rsidR="00AA6009">
        <w:rPr>
          <w:rFonts w:ascii="Trebuchet MS" w:hAnsi="Trebuchet MS"/>
          <w:sz w:val="20"/>
          <w:szCs w:val="20"/>
        </w:rPr>
        <w:t xml:space="preserve"> per quali </w:t>
      </w:r>
      <w:r w:rsidR="005A0B9B" w:rsidRPr="00AA6009">
        <w:rPr>
          <w:rFonts w:ascii="Trebuchet MS" w:hAnsi="Trebuchet MS"/>
          <w:sz w:val="20"/>
          <w:szCs w:val="20"/>
        </w:rPr>
        <w:t>tale gestione è maggiormente critica e complessa</w:t>
      </w:r>
      <w:r w:rsidR="002F4DF9">
        <w:rPr>
          <w:rFonts w:ascii="Trebuchet MS" w:hAnsi="Trebuchet MS"/>
          <w:sz w:val="20"/>
          <w:szCs w:val="20"/>
        </w:rPr>
        <w:t xml:space="preserve">; </w:t>
      </w:r>
      <w:proofErr w:type="spellStart"/>
      <w:r>
        <w:rPr>
          <w:rFonts w:ascii="Trebuchet MS" w:hAnsi="Trebuchet MS"/>
          <w:sz w:val="20"/>
          <w:szCs w:val="20"/>
        </w:rPr>
        <w:t>SICUREZZAinService</w:t>
      </w:r>
      <w:proofErr w:type="spellEnd"/>
      <w:r>
        <w:rPr>
          <w:rFonts w:ascii="Trebuchet MS" w:hAnsi="Trebuchet MS"/>
          <w:sz w:val="20"/>
          <w:szCs w:val="20"/>
        </w:rPr>
        <w:t xml:space="preserve"> </w:t>
      </w:r>
      <w:r w:rsidRPr="00AA6009">
        <w:rPr>
          <w:rFonts w:ascii="Trebuchet MS" w:hAnsi="Trebuchet MS"/>
          <w:sz w:val="20"/>
          <w:szCs w:val="20"/>
        </w:rPr>
        <w:t>un servizio per la gestione assistita del DVR</w:t>
      </w:r>
      <w:r>
        <w:rPr>
          <w:rFonts w:ascii="Trebuchet MS" w:hAnsi="Trebuchet MS"/>
          <w:sz w:val="20"/>
          <w:szCs w:val="20"/>
        </w:rPr>
        <w:t xml:space="preserve"> pensato per professionisti e PMI.</w:t>
      </w:r>
    </w:p>
    <w:p w:rsidR="0078279C" w:rsidRDefault="0078279C" w:rsidP="00B17B23">
      <w:pPr>
        <w:jc w:val="both"/>
        <w:rPr>
          <w:rFonts w:ascii="Trebuchet MS" w:hAnsi="Trebuchet MS"/>
          <w:sz w:val="20"/>
          <w:szCs w:val="20"/>
        </w:rPr>
      </w:pPr>
    </w:p>
    <w:p w:rsidR="001717D6" w:rsidRDefault="001717D6" w:rsidP="00564A40">
      <w:pPr>
        <w:jc w:val="both"/>
        <w:rPr>
          <w:rFonts w:ascii="Trebuchet MS" w:hAnsi="Trebuchet MS" w:cs="Arial"/>
          <w:i/>
          <w:iCs/>
          <w:color w:val="000000"/>
          <w:sz w:val="20"/>
          <w:szCs w:val="20"/>
        </w:rPr>
      </w:pPr>
    </w:p>
    <w:p w:rsidR="005A0B9B" w:rsidRDefault="001717D6" w:rsidP="00564A40">
      <w:pPr>
        <w:jc w:val="both"/>
        <w:rPr>
          <w:rFonts w:ascii="Trebuchet MS" w:hAnsi="Trebuchet MS"/>
          <w:bCs/>
          <w:sz w:val="20"/>
          <w:szCs w:val="20"/>
        </w:rPr>
      </w:pPr>
      <w:r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 xml:space="preserve"> </w:t>
      </w:r>
      <w:r w:rsidR="00287BCC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>“</w:t>
      </w:r>
      <w:proofErr w:type="spellStart"/>
      <w:r w:rsidR="00287BCC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>Smau</w:t>
      </w:r>
      <w:proofErr w:type="spellEnd"/>
      <w:r w:rsidR="00287BCC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 xml:space="preserve"> è il contesto ideale per</w:t>
      </w:r>
      <w:r w:rsidR="00FF18B9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 xml:space="preserve"> presentare </w:t>
      </w:r>
      <w:r w:rsidR="00DA604B">
        <w:rPr>
          <w:rFonts w:ascii="Trebuchet MS" w:hAnsi="Trebuchet MS" w:cs="Arial"/>
          <w:i/>
          <w:iCs/>
          <w:color w:val="000000"/>
          <w:sz w:val="20"/>
          <w:szCs w:val="20"/>
        </w:rPr>
        <w:t>le</w:t>
      </w:r>
      <w:r w:rsidR="00FF18B9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 xml:space="preserve"> soluzioni </w:t>
      </w:r>
      <w:r w:rsidR="00BD2999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>Wolters Kluwer Italia</w:t>
      </w:r>
      <w:r w:rsidR="00BD2999">
        <w:rPr>
          <w:rFonts w:ascii="Trebuchet MS" w:hAnsi="Trebuchet MS" w:cs="Arial"/>
          <w:i/>
          <w:iCs/>
          <w:color w:val="000000"/>
          <w:sz w:val="20"/>
          <w:szCs w:val="20"/>
        </w:rPr>
        <w:t xml:space="preserve"> pensate per essere il motore di business delle imprese italiane</w:t>
      </w:r>
      <w:r w:rsidR="00287BCC" w:rsidRPr="00BD2999">
        <w:rPr>
          <w:rFonts w:ascii="Trebuchet MS" w:hAnsi="Trebuchet MS" w:cs="Arial"/>
          <w:i/>
          <w:iCs/>
          <w:color w:val="000000"/>
          <w:sz w:val="20"/>
          <w:szCs w:val="20"/>
        </w:rPr>
        <w:t xml:space="preserve">: 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>ARCA Evolution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>,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 xml:space="preserve"> 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 xml:space="preserve">il gestionale e la Business </w:t>
      </w:r>
      <w:r w:rsidR="00DA604B">
        <w:rPr>
          <w:rFonts w:ascii="Trebuchet MS" w:hAnsi="Trebuchet MS"/>
          <w:bCs/>
          <w:i/>
          <w:sz w:val="20"/>
          <w:szCs w:val="20"/>
        </w:rPr>
        <w:t xml:space="preserve">Intelligence a misura di impresa </w:t>
      </w:r>
      <w:r w:rsidR="00734555">
        <w:rPr>
          <w:rFonts w:ascii="Trebuchet MS" w:hAnsi="Trebuchet MS"/>
          <w:bCs/>
          <w:i/>
          <w:sz w:val="20"/>
          <w:szCs w:val="20"/>
        </w:rPr>
        <w:t xml:space="preserve">fruibile </w:t>
      </w:r>
      <w:r w:rsidR="00DA604B">
        <w:rPr>
          <w:rFonts w:ascii="Trebuchet MS" w:hAnsi="Trebuchet MS"/>
          <w:bCs/>
          <w:i/>
          <w:sz w:val="20"/>
          <w:szCs w:val="20"/>
        </w:rPr>
        <w:t xml:space="preserve">anche su </w:t>
      </w:r>
      <w:proofErr w:type="spellStart"/>
      <w:r w:rsidR="00DA604B">
        <w:rPr>
          <w:rFonts w:ascii="Trebuchet MS" w:hAnsi="Trebuchet MS"/>
          <w:bCs/>
          <w:i/>
          <w:sz w:val="20"/>
          <w:szCs w:val="20"/>
        </w:rPr>
        <w:t>tablet</w:t>
      </w:r>
      <w:proofErr w:type="spellEnd"/>
      <w:r w:rsidR="00DA604B">
        <w:rPr>
          <w:rFonts w:ascii="Trebuchet MS" w:hAnsi="Trebuchet MS"/>
          <w:bCs/>
          <w:i/>
          <w:sz w:val="20"/>
          <w:szCs w:val="20"/>
        </w:rPr>
        <w:t xml:space="preserve"> e </w:t>
      </w:r>
      <w:proofErr w:type="spellStart"/>
      <w:r w:rsidR="00DA604B">
        <w:rPr>
          <w:rFonts w:ascii="Trebuchet MS" w:hAnsi="Trebuchet MS"/>
          <w:bCs/>
          <w:i/>
          <w:sz w:val="20"/>
          <w:szCs w:val="20"/>
        </w:rPr>
        <w:t>smartphone</w:t>
      </w:r>
      <w:proofErr w:type="spellEnd"/>
      <w:r w:rsidR="00BD2999" w:rsidRPr="00BD2999">
        <w:rPr>
          <w:rFonts w:ascii="Trebuchet MS" w:hAnsi="Trebuchet MS"/>
          <w:bCs/>
          <w:i/>
          <w:sz w:val="20"/>
          <w:szCs w:val="20"/>
        </w:rPr>
        <w:t xml:space="preserve">, 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>PLAYER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>,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 xml:space="preserve"> 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 xml:space="preserve">il CRM su misura per le PMI; 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>FINmanager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>, la soluzione per gestire la tesoreria aziendale</w:t>
      </w:r>
      <w:r w:rsidR="00BD2999">
        <w:rPr>
          <w:rFonts w:ascii="Trebuchet MS" w:hAnsi="Trebuchet MS"/>
          <w:bCs/>
          <w:i/>
          <w:sz w:val="20"/>
          <w:szCs w:val="20"/>
        </w:rPr>
        <w:t xml:space="preserve"> e il rapporto con le banche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 xml:space="preserve">, 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 xml:space="preserve">TO CHECK, 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>la rilevazione e gestione delle presenze via web</w:t>
      </w:r>
      <w:bookmarkStart w:id="0" w:name="_GoBack"/>
      <w:bookmarkEnd w:id="0"/>
      <w:r w:rsidR="00BD2999" w:rsidRPr="00BD2999">
        <w:rPr>
          <w:rFonts w:ascii="Trebuchet MS" w:hAnsi="Trebuchet MS"/>
          <w:bCs/>
          <w:i/>
          <w:sz w:val="20"/>
          <w:szCs w:val="20"/>
        </w:rPr>
        <w:t xml:space="preserve">, 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>BOW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 xml:space="preserve">, l’e-commerce integrato al gestionale per aprire nuovi canali di business, 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>HRmanager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>,</w:t>
      </w:r>
      <w:r w:rsidR="00BD2999" w:rsidRPr="00BD2999">
        <w:rPr>
          <w:rFonts w:ascii="Trebuchet MS" w:hAnsi="Trebuchet MS"/>
          <w:b/>
          <w:bCs/>
          <w:i/>
          <w:sz w:val="20"/>
          <w:szCs w:val="20"/>
        </w:rPr>
        <w:t xml:space="preserve"> </w:t>
      </w:r>
      <w:r w:rsidR="00BD2999" w:rsidRPr="00BD2999">
        <w:rPr>
          <w:rFonts w:ascii="Trebuchet MS" w:hAnsi="Trebuchet MS"/>
          <w:bCs/>
          <w:i/>
          <w:sz w:val="20"/>
          <w:szCs w:val="20"/>
        </w:rPr>
        <w:t>la Business Intelligence per il mondo HR</w:t>
      </w:r>
      <w:r w:rsidR="00DA604B">
        <w:rPr>
          <w:rFonts w:ascii="Trebuchet MS" w:hAnsi="Trebuchet MS"/>
          <w:bCs/>
          <w:i/>
          <w:sz w:val="20"/>
          <w:szCs w:val="20"/>
        </w:rPr>
        <w:t xml:space="preserve"> e </w:t>
      </w:r>
      <w:r w:rsidR="00DA604B" w:rsidRPr="00DA604B">
        <w:rPr>
          <w:rFonts w:ascii="Trebuchet MS" w:hAnsi="Trebuchet MS"/>
          <w:b/>
          <w:bCs/>
          <w:i/>
          <w:sz w:val="20"/>
          <w:szCs w:val="20"/>
        </w:rPr>
        <w:t>HRinService</w:t>
      </w:r>
      <w:r w:rsidR="00DA604B">
        <w:rPr>
          <w:rFonts w:ascii="Trebuchet MS" w:hAnsi="Trebuchet MS"/>
          <w:bCs/>
          <w:i/>
          <w:sz w:val="20"/>
          <w:szCs w:val="20"/>
        </w:rPr>
        <w:t xml:space="preserve"> il servizio di outsourcing paghe</w:t>
      </w:r>
      <w:r w:rsidR="00DA604B">
        <w:rPr>
          <w:rFonts w:ascii="Trebuchet MS" w:hAnsi="Trebuchet MS"/>
          <w:bCs/>
          <w:sz w:val="20"/>
          <w:szCs w:val="20"/>
        </w:rPr>
        <w:t>.</w:t>
      </w:r>
      <w:r w:rsidR="005A0B9B">
        <w:rPr>
          <w:rFonts w:ascii="Trebuchet MS" w:hAnsi="Trebuchet MS"/>
          <w:bCs/>
          <w:sz w:val="20"/>
          <w:szCs w:val="20"/>
        </w:rPr>
        <w:t>”</w:t>
      </w:r>
      <w:r w:rsidR="00DA604B">
        <w:rPr>
          <w:rFonts w:ascii="Trebuchet MS" w:hAnsi="Trebuchet MS"/>
          <w:bCs/>
          <w:sz w:val="20"/>
          <w:szCs w:val="20"/>
        </w:rPr>
        <w:t xml:space="preserve"> </w:t>
      </w:r>
      <w:r w:rsidR="005A0B9B" w:rsidRPr="00734555">
        <w:rPr>
          <w:rFonts w:ascii="Trebuchet MS" w:hAnsi="Trebuchet MS"/>
          <w:bCs/>
          <w:sz w:val="20"/>
          <w:szCs w:val="20"/>
        </w:rPr>
        <w:t>dichiara</w:t>
      </w:r>
      <w:r w:rsidR="005A0B9B">
        <w:rPr>
          <w:rFonts w:ascii="Trebuchet MS" w:hAnsi="Trebuchet MS"/>
          <w:bCs/>
          <w:i/>
          <w:sz w:val="20"/>
          <w:szCs w:val="20"/>
        </w:rPr>
        <w:t xml:space="preserve"> </w:t>
      </w:r>
      <w:r w:rsidR="005A0B9B">
        <w:rPr>
          <w:rFonts w:ascii="Trebuchet MS" w:hAnsi="Trebuchet MS" w:cs="Arial"/>
          <w:color w:val="000000"/>
          <w:sz w:val="20"/>
          <w:szCs w:val="20"/>
        </w:rPr>
        <w:t xml:space="preserve">Fabio Giuccioli, </w:t>
      </w:r>
      <w:r w:rsidR="005A0B9B" w:rsidRPr="00B64308">
        <w:rPr>
          <w:rFonts w:ascii="Trebuchet MS" w:hAnsi="Trebuchet MS" w:cs="Arial"/>
          <w:color w:val="000000"/>
          <w:sz w:val="20"/>
          <w:szCs w:val="20"/>
        </w:rPr>
        <w:t xml:space="preserve">Responsabile </w:t>
      </w:r>
      <w:r w:rsidR="005A0B9B">
        <w:rPr>
          <w:rFonts w:ascii="Trebuchet MS" w:hAnsi="Trebuchet MS" w:cs="Arial"/>
          <w:color w:val="000000"/>
          <w:sz w:val="20"/>
          <w:szCs w:val="20"/>
        </w:rPr>
        <w:t xml:space="preserve">della comunicazione software </w:t>
      </w:r>
      <w:r w:rsidR="007A0F29">
        <w:rPr>
          <w:rFonts w:ascii="Trebuchet MS" w:hAnsi="Trebuchet MS" w:cs="Arial"/>
          <w:color w:val="000000"/>
          <w:sz w:val="20"/>
          <w:szCs w:val="20"/>
        </w:rPr>
        <w:t xml:space="preserve">PMI, </w:t>
      </w:r>
      <w:proofErr w:type="spellStart"/>
      <w:r w:rsidR="005A0B9B">
        <w:rPr>
          <w:rFonts w:ascii="Trebuchet MS" w:hAnsi="Trebuchet MS" w:cs="Arial"/>
          <w:color w:val="000000"/>
          <w:sz w:val="20"/>
          <w:szCs w:val="20"/>
        </w:rPr>
        <w:t>Tax</w:t>
      </w:r>
      <w:proofErr w:type="spellEnd"/>
      <w:r w:rsidR="005A0B9B">
        <w:rPr>
          <w:rFonts w:ascii="Trebuchet MS" w:hAnsi="Trebuchet MS" w:cs="Arial"/>
          <w:color w:val="000000"/>
          <w:sz w:val="20"/>
          <w:szCs w:val="20"/>
        </w:rPr>
        <w:t xml:space="preserve"> e</w:t>
      </w:r>
      <w:r w:rsidR="007A0F29">
        <w:rPr>
          <w:rFonts w:ascii="Trebuchet MS" w:hAnsi="Trebuchet MS" w:cs="Arial"/>
          <w:color w:val="000000"/>
          <w:sz w:val="20"/>
          <w:szCs w:val="20"/>
        </w:rPr>
        <w:t xml:space="preserve">d HR  </w:t>
      </w:r>
      <w:r w:rsidR="005A0B9B">
        <w:rPr>
          <w:rFonts w:ascii="Trebuchet MS" w:hAnsi="Trebuchet MS" w:cs="Arial"/>
          <w:color w:val="000000"/>
          <w:sz w:val="20"/>
          <w:szCs w:val="20"/>
        </w:rPr>
        <w:t>di Wolters Kluwer Italia.</w:t>
      </w:r>
    </w:p>
    <w:p w:rsidR="00DA604B" w:rsidRDefault="005A0B9B" w:rsidP="00564A40">
      <w:pPr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i/>
          <w:sz w:val="20"/>
          <w:szCs w:val="20"/>
        </w:rPr>
        <w:t xml:space="preserve"> “</w:t>
      </w:r>
      <w:r w:rsidR="005D5C64" w:rsidRPr="005D5C64">
        <w:rPr>
          <w:rFonts w:ascii="Trebuchet MS" w:hAnsi="Trebuchet MS"/>
          <w:bCs/>
          <w:i/>
          <w:sz w:val="20"/>
          <w:szCs w:val="20"/>
        </w:rPr>
        <w:t xml:space="preserve">Per aiutare le imprese a istituire un sistema di gestione della sicurezza completo ed evoluto, Wolters Kluwer Italia propone </w:t>
      </w:r>
      <w:r w:rsidR="005D5C64" w:rsidRPr="005D5C64">
        <w:rPr>
          <w:rFonts w:ascii="Trebuchet MS" w:hAnsi="Trebuchet MS"/>
          <w:b/>
          <w:bCs/>
          <w:i/>
          <w:sz w:val="20"/>
          <w:szCs w:val="20"/>
        </w:rPr>
        <w:t>Simpledo.net</w:t>
      </w:r>
      <w:r w:rsidR="005D5C64" w:rsidRPr="005D5C64">
        <w:rPr>
          <w:rFonts w:ascii="Trebuchet MS" w:hAnsi="Trebuchet MS"/>
          <w:bCs/>
          <w:i/>
          <w:sz w:val="20"/>
          <w:szCs w:val="20"/>
        </w:rPr>
        <w:t xml:space="preserve">: un sistema informativo dedicato alla sicurezza facilmente integrabile con altri sistemi aziendali </w:t>
      </w:r>
      <w:r w:rsidR="00813717">
        <w:rPr>
          <w:rFonts w:ascii="Trebuchet MS" w:hAnsi="Trebuchet MS"/>
          <w:bCs/>
          <w:i/>
          <w:sz w:val="20"/>
          <w:szCs w:val="20"/>
        </w:rPr>
        <w:t xml:space="preserve">e integrato con </w:t>
      </w:r>
      <w:r w:rsidR="004D0D1D">
        <w:rPr>
          <w:rFonts w:ascii="Trebuchet MS" w:hAnsi="Trebuchet MS"/>
          <w:bCs/>
          <w:i/>
          <w:sz w:val="20"/>
          <w:szCs w:val="20"/>
        </w:rPr>
        <w:t xml:space="preserve">i contenuti delle </w:t>
      </w:r>
      <w:r w:rsidR="005D5C64" w:rsidRPr="005D5C64">
        <w:rPr>
          <w:rFonts w:ascii="Trebuchet MS" w:hAnsi="Trebuchet MS"/>
          <w:bCs/>
          <w:i/>
          <w:sz w:val="20"/>
          <w:szCs w:val="20"/>
        </w:rPr>
        <w:t xml:space="preserve">banche dati Ipsoa ed </w:t>
      </w:r>
      <w:proofErr w:type="spellStart"/>
      <w:r w:rsidR="005D5C64" w:rsidRPr="005D5C64">
        <w:rPr>
          <w:rFonts w:ascii="Trebuchet MS" w:hAnsi="Trebuchet MS"/>
          <w:bCs/>
          <w:i/>
          <w:sz w:val="20"/>
          <w:szCs w:val="20"/>
        </w:rPr>
        <w:t>Indicitalia</w:t>
      </w:r>
      <w:proofErr w:type="spellEnd"/>
      <w:r w:rsidR="00144DCC">
        <w:rPr>
          <w:rFonts w:ascii="Trebuchet MS" w:hAnsi="Trebuchet MS"/>
          <w:bCs/>
          <w:i/>
          <w:sz w:val="20"/>
          <w:szCs w:val="20"/>
        </w:rPr>
        <w:t xml:space="preserve">”. </w:t>
      </w:r>
      <w:r w:rsidR="0022556C" w:rsidRPr="00144DCC">
        <w:rPr>
          <w:rFonts w:ascii="Trebuchet MS" w:hAnsi="Trebuchet MS"/>
          <w:bCs/>
          <w:sz w:val="20"/>
          <w:szCs w:val="20"/>
        </w:rPr>
        <w:t xml:space="preserve">aggiunge Giovanna Lisi, Business </w:t>
      </w:r>
      <w:proofErr w:type="spellStart"/>
      <w:r w:rsidR="0022556C" w:rsidRPr="00144DCC">
        <w:rPr>
          <w:rFonts w:ascii="Trebuchet MS" w:hAnsi="Trebuchet MS"/>
          <w:bCs/>
          <w:sz w:val="20"/>
          <w:szCs w:val="20"/>
        </w:rPr>
        <w:t>Director</w:t>
      </w:r>
      <w:proofErr w:type="spellEnd"/>
      <w:r w:rsidR="0022556C" w:rsidRPr="00144DCC">
        <w:rPr>
          <w:rFonts w:ascii="Trebuchet MS" w:hAnsi="Trebuchet MS"/>
          <w:bCs/>
          <w:sz w:val="20"/>
          <w:szCs w:val="20"/>
        </w:rPr>
        <w:t xml:space="preserve"> Mercato Tecnico</w:t>
      </w:r>
      <w:r w:rsidR="0022556C">
        <w:rPr>
          <w:rFonts w:ascii="Trebuchet MS" w:hAnsi="Trebuchet MS"/>
          <w:b/>
          <w:bCs/>
          <w:sz w:val="20"/>
          <w:szCs w:val="20"/>
        </w:rPr>
        <w:t xml:space="preserve"> </w:t>
      </w:r>
      <w:r w:rsidR="00144DCC">
        <w:rPr>
          <w:rFonts w:ascii="Trebuchet MS" w:hAnsi="Trebuchet MS"/>
          <w:b/>
          <w:bCs/>
          <w:sz w:val="20"/>
          <w:szCs w:val="20"/>
        </w:rPr>
        <w:t xml:space="preserve">- </w:t>
      </w:r>
      <w:r w:rsidR="004D0D1D" w:rsidRPr="005D5C64">
        <w:rPr>
          <w:rFonts w:ascii="Trebuchet MS" w:hAnsi="Trebuchet MS"/>
          <w:b/>
          <w:bCs/>
          <w:i/>
          <w:sz w:val="20"/>
          <w:szCs w:val="20"/>
        </w:rPr>
        <w:t>Simpledo.net</w:t>
      </w:r>
      <w:r w:rsidR="005D5C64" w:rsidRPr="005D5C64">
        <w:rPr>
          <w:rFonts w:ascii="Trebuchet MS" w:hAnsi="Trebuchet MS"/>
          <w:bCs/>
          <w:i/>
          <w:sz w:val="20"/>
          <w:szCs w:val="20"/>
        </w:rPr>
        <w:t xml:space="preserve"> </w:t>
      </w:r>
      <w:r w:rsidR="00AA6009" w:rsidRPr="005D5C64">
        <w:rPr>
          <w:rFonts w:ascii="Trebuchet MS" w:hAnsi="Trebuchet MS"/>
          <w:bCs/>
          <w:i/>
          <w:sz w:val="20"/>
          <w:szCs w:val="20"/>
        </w:rPr>
        <w:t>permette</w:t>
      </w:r>
      <w:r w:rsidR="00AA6009" w:rsidRPr="00AA6009">
        <w:rPr>
          <w:rFonts w:ascii="Trebuchet MS" w:eastAsia="Calibri" w:hAnsi="Trebuchet MS" w:cs="Times New Roman"/>
          <w:bCs/>
          <w:i/>
          <w:sz w:val="20"/>
          <w:szCs w:val="20"/>
        </w:rPr>
        <w:t xml:space="preserve"> la gestione</w:t>
      </w:r>
      <w:r w:rsidR="002A76E6">
        <w:rPr>
          <w:rFonts w:ascii="Trebuchet MS" w:eastAsia="Calibri" w:hAnsi="Trebuchet MS" w:cs="Times New Roman"/>
          <w:bCs/>
          <w:i/>
          <w:sz w:val="20"/>
          <w:szCs w:val="20"/>
        </w:rPr>
        <w:t xml:space="preserve"> di tutte le attività dettate da</w:t>
      </w:r>
      <w:r w:rsidR="00AA6009" w:rsidRPr="00AA6009">
        <w:rPr>
          <w:rFonts w:ascii="Trebuchet MS" w:eastAsia="Calibri" w:hAnsi="Trebuchet MS" w:cs="Times New Roman"/>
          <w:bCs/>
          <w:i/>
          <w:sz w:val="20"/>
          <w:szCs w:val="20"/>
        </w:rPr>
        <w:t>lla normativa vigente in materia di formazione sulla sicurezza, con mix specifici di lezioni frontali, esercitazioni teoriche e pratiche, e moduli formativi e di aggio</w:t>
      </w:r>
      <w:r w:rsidR="00144DCC">
        <w:rPr>
          <w:rFonts w:ascii="Trebuchet MS" w:eastAsia="Calibri" w:hAnsi="Trebuchet MS" w:cs="Times New Roman"/>
          <w:bCs/>
          <w:i/>
          <w:sz w:val="20"/>
          <w:szCs w:val="20"/>
        </w:rPr>
        <w:t>rnamento basati sull’e-learning</w:t>
      </w:r>
      <w:r w:rsidR="00144DCC">
        <w:rPr>
          <w:rFonts w:ascii="Trebuchet MS" w:hAnsi="Trebuchet MS"/>
          <w:bCs/>
          <w:i/>
          <w:sz w:val="20"/>
          <w:szCs w:val="20"/>
        </w:rPr>
        <w:t>.”</w:t>
      </w:r>
    </w:p>
    <w:p w:rsidR="0022556C" w:rsidRPr="00BD2999" w:rsidRDefault="0022556C" w:rsidP="00564A40">
      <w:pPr>
        <w:jc w:val="both"/>
        <w:rPr>
          <w:rFonts w:ascii="Trebuchet MS" w:hAnsi="Trebuchet MS"/>
          <w:bCs/>
          <w:i/>
          <w:sz w:val="20"/>
          <w:szCs w:val="20"/>
        </w:rPr>
      </w:pPr>
    </w:p>
    <w:p w:rsidR="00287BCC" w:rsidRDefault="00287BCC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color w:val="000000"/>
          <w:sz w:val="20"/>
          <w:szCs w:val="20"/>
        </w:rPr>
      </w:pPr>
      <w:r w:rsidRPr="00B64308">
        <w:rPr>
          <w:rFonts w:ascii="Trebuchet MS" w:hAnsi="Trebuchet MS" w:cs="Arial"/>
          <w:b/>
          <w:bCs/>
          <w:color w:val="000000"/>
          <w:sz w:val="20"/>
          <w:szCs w:val="20"/>
        </w:rPr>
        <w:t xml:space="preserve">I visitatori </w:t>
      </w:r>
      <w:r w:rsidR="00564A40">
        <w:rPr>
          <w:rFonts w:ascii="Trebuchet MS" w:hAnsi="Trebuchet MS" w:cs="Arial"/>
          <w:b/>
          <w:bCs/>
          <w:color w:val="000000"/>
          <w:sz w:val="20"/>
          <w:szCs w:val="20"/>
        </w:rPr>
        <w:t xml:space="preserve">e gli operatori </w:t>
      </w:r>
      <w:r w:rsidRPr="00B64308">
        <w:rPr>
          <w:rFonts w:ascii="Trebuchet MS" w:hAnsi="Trebuchet MS" w:cs="Arial"/>
          <w:b/>
          <w:bCs/>
          <w:color w:val="000000"/>
          <w:sz w:val="20"/>
          <w:szCs w:val="20"/>
        </w:rPr>
        <w:t>interessati a saperne di più su</w:t>
      </w:r>
      <w:r w:rsidR="00564A40">
        <w:rPr>
          <w:rFonts w:ascii="Trebuchet MS" w:hAnsi="Trebuchet MS" w:cs="Arial"/>
          <w:b/>
          <w:bCs/>
          <w:color w:val="000000"/>
          <w:sz w:val="20"/>
          <w:szCs w:val="20"/>
        </w:rPr>
        <w:t>lle soluzioni Wolters Kluwer Italia, potranno incontrarci</w:t>
      </w:r>
      <w:r w:rsidR="00E25346">
        <w:rPr>
          <w:rFonts w:ascii="Trebuchet MS" w:hAnsi="Trebuchet MS" w:cs="Arial"/>
          <w:b/>
          <w:bCs/>
          <w:color w:val="000000"/>
          <w:sz w:val="20"/>
          <w:szCs w:val="20"/>
        </w:rPr>
        <w:t xml:space="preserve"> </w:t>
      </w:r>
      <w:r w:rsidRPr="00B64308">
        <w:rPr>
          <w:rFonts w:ascii="Trebuchet MS" w:hAnsi="Trebuchet MS" w:cs="Arial"/>
          <w:b/>
          <w:bCs/>
          <w:color w:val="000000"/>
          <w:sz w:val="20"/>
          <w:szCs w:val="20"/>
        </w:rPr>
        <w:t xml:space="preserve">presso </w:t>
      </w:r>
      <w:r w:rsidR="00DA604B">
        <w:rPr>
          <w:rFonts w:ascii="Trebuchet MS" w:hAnsi="Trebuchet MS" w:cs="Arial"/>
          <w:b/>
          <w:bCs/>
          <w:color w:val="000000"/>
          <w:sz w:val="20"/>
          <w:szCs w:val="20"/>
        </w:rPr>
        <w:t>il Padiglione 2 allo stand B40</w:t>
      </w:r>
    </w:p>
    <w:p w:rsidR="00564A40" w:rsidRPr="00B64308" w:rsidRDefault="00564A40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color w:val="000000"/>
          <w:sz w:val="20"/>
          <w:szCs w:val="20"/>
        </w:rPr>
      </w:pPr>
    </w:p>
    <w:p w:rsidR="00927DB7" w:rsidRDefault="00927DB7" w:rsidP="00564A40">
      <w:pPr>
        <w:autoSpaceDE w:val="0"/>
        <w:autoSpaceDN w:val="0"/>
        <w:adjustRightInd w:val="0"/>
        <w:jc w:val="both"/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</w:pPr>
    </w:p>
    <w:p w:rsidR="00382A3B" w:rsidRDefault="00382A3B" w:rsidP="00382A3B">
      <w:pPr>
        <w:rPr>
          <w:rFonts w:ascii="Trebuchet MS" w:hAnsi="Trebuchet MS" w:cs="Arial"/>
          <w:b/>
          <w:bCs/>
          <w:i/>
          <w:iCs/>
          <w:color w:val="000000"/>
          <w:sz w:val="20"/>
          <w:szCs w:val="20"/>
        </w:rPr>
      </w:pPr>
    </w:p>
    <w:p w:rsidR="005A0B9B" w:rsidRPr="00A66A8F" w:rsidRDefault="00A66A8F" w:rsidP="00382A3B">
      <w:pPr>
        <w:rPr>
          <w:u w:val="single"/>
        </w:rPr>
      </w:pPr>
      <w:r w:rsidRPr="00A66A8F">
        <w:rPr>
          <w:u w:val="single"/>
        </w:rPr>
        <w:t>WOLTERS KLUWER ITALIA</w:t>
      </w:r>
    </w:p>
    <w:p w:rsidR="005A0B9B" w:rsidRPr="005A0B9B" w:rsidRDefault="005A0B9B" w:rsidP="005A0B9B">
      <w:pPr>
        <w:rPr>
          <w:i/>
        </w:rPr>
      </w:pPr>
      <w:r w:rsidRPr="005A0B9B">
        <w:rPr>
          <w:b/>
          <w:i/>
        </w:rPr>
        <w:t>Wolters Kluwer Italia</w:t>
      </w:r>
      <w:r w:rsidRPr="005A0B9B">
        <w:rPr>
          <w:i/>
        </w:rPr>
        <w:t>, società del gruppo multinazionale Wolters Kluwer, opera nel mercato dell’editoria professionale, nel software, formazione e servizi con i marchi editoriali IPSOA, CEDAM, UTET GIURIDICA, LEGGI D’ITALIA, INDICITALIA e IL FISCO e i marchi software OSRA, ART</w:t>
      </w:r>
      <w:r w:rsidR="002641E4">
        <w:rPr>
          <w:i/>
        </w:rPr>
        <w:t xml:space="preserve">EL, OA SISTEMI </w:t>
      </w:r>
      <w:r w:rsidRPr="005A0B9B">
        <w:rPr>
          <w:i/>
        </w:rPr>
        <w:t xml:space="preserve">e SBG.  </w:t>
      </w:r>
    </w:p>
    <w:p w:rsidR="005A0B9B" w:rsidRPr="005A0B9B" w:rsidRDefault="005A0B9B" w:rsidP="005A0B9B">
      <w:pPr>
        <w:rPr>
          <w:i/>
        </w:rPr>
      </w:pPr>
      <w:r w:rsidRPr="005A0B9B">
        <w:rPr>
          <w:i/>
        </w:rPr>
        <w:t xml:space="preserve">Wolters Kluwer Italia, con un’offerta specializzata, ampia e integrata, che spazia dall’editoria in formato cartaceo all’on </w:t>
      </w:r>
      <w:proofErr w:type="spellStart"/>
      <w:r w:rsidRPr="005A0B9B">
        <w:rPr>
          <w:i/>
        </w:rPr>
        <w:t>line</w:t>
      </w:r>
      <w:proofErr w:type="spellEnd"/>
      <w:r w:rsidRPr="005A0B9B">
        <w:rPr>
          <w:i/>
        </w:rPr>
        <w:t xml:space="preserve">, alle soluzioni software, on premise e in the </w:t>
      </w:r>
      <w:proofErr w:type="spellStart"/>
      <w:r w:rsidRPr="005A0B9B">
        <w:rPr>
          <w:i/>
        </w:rPr>
        <w:t>cloud</w:t>
      </w:r>
      <w:proofErr w:type="spellEnd"/>
      <w:r w:rsidRPr="005A0B9B">
        <w:rPr>
          <w:i/>
        </w:rPr>
        <w:t>, ai corsi della Scuola di Formazione IPSOA, rappresenta il punto di riferimento per le professioni economiche, giuridiche, tecniche, per le imprese e la Pubblica Amministrazione.</w:t>
      </w:r>
    </w:p>
    <w:p w:rsidR="005A0B9B" w:rsidRPr="005A0B9B" w:rsidRDefault="005A0B9B" w:rsidP="005A0B9B">
      <w:pPr>
        <w:rPr>
          <w:i/>
        </w:rPr>
      </w:pPr>
      <w:r w:rsidRPr="005A0B9B">
        <w:rPr>
          <w:i/>
        </w:rPr>
        <w:t>Wolters Kluwer Italia opera in  Italia con oltre 1.000 dipendenti in 16 sedi distribuite sul territorio</w:t>
      </w:r>
    </w:p>
    <w:p w:rsidR="005A0B9B" w:rsidRPr="005A0B9B" w:rsidRDefault="005A0B9B" w:rsidP="005A0B9B">
      <w:pPr>
        <w:rPr>
          <w:i/>
        </w:rPr>
      </w:pPr>
    </w:p>
    <w:p w:rsidR="005A0B9B" w:rsidRPr="005A0B9B" w:rsidRDefault="005A0B9B" w:rsidP="005A0B9B">
      <w:pPr>
        <w:rPr>
          <w:i/>
        </w:rPr>
      </w:pPr>
      <w:r w:rsidRPr="005A0B9B">
        <w:rPr>
          <w:b/>
          <w:i/>
        </w:rPr>
        <w:lastRenderedPageBreak/>
        <w:t>Wolters Kluwer</w:t>
      </w:r>
      <w:r w:rsidRPr="005A0B9B">
        <w:rPr>
          <w:i/>
        </w:rPr>
        <w:t xml:space="preserve"> è leader di mercato a livello internazionale nella fornitura di servizi in ambito legale, commerciale, fiscale, contabile, finanziaria, di </w:t>
      </w:r>
      <w:proofErr w:type="spellStart"/>
      <w:r w:rsidRPr="005A0B9B">
        <w:rPr>
          <w:i/>
        </w:rPr>
        <w:t>audit</w:t>
      </w:r>
      <w:proofErr w:type="spellEnd"/>
      <w:r w:rsidRPr="005A0B9B">
        <w:rPr>
          <w:i/>
        </w:rPr>
        <w:t xml:space="preserve">, di </w:t>
      </w:r>
      <w:proofErr w:type="spellStart"/>
      <w:r w:rsidRPr="005A0B9B">
        <w:rPr>
          <w:i/>
        </w:rPr>
        <w:t>risk</w:t>
      </w:r>
      <w:proofErr w:type="spellEnd"/>
      <w:r w:rsidRPr="005A0B9B">
        <w:rPr>
          <w:i/>
        </w:rPr>
        <w:t xml:space="preserve"> e </w:t>
      </w:r>
      <w:proofErr w:type="spellStart"/>
      <w:r w:rsidRPr="005A0B9B">
        <w:rPr>
          <w:i/>
        </w:rPr>
        <w:t>compliance</w:t>
      </w:r>
      <w:proofErr w:type="spellEnd"/>
      <w:r w:rsidRPr="005A0B9B">
        <w:rPr>
          <w:i/>
        </w:rPr>
        <w:t xml:space="preserve"> e sanitaria per i professionisti che possono contare su strumenti informativi e su soluzioni software sviluppate ad hoc per gestire al meglio il proprio business in un mondo sempre più dinamico.</w:t>
      </w:r>
    </w:p>
    <w:p w:rsidR="005A0B9B" w:rsidRPr="005A0B9B" w:rsidRDefault="005A0B9B" w:rsidP="005A0B9B">
      <w:pPr>
        <w:rPr>
          <w:i/>
        </w:rPr>
      </w:pPr>
      <w:r w:rsidRPr="005A0B9B">
        <w:rPr>
          <w:i/>
        </w:rPr>
        <w:t xml:space="preserve">Wolters Kluwer nel 2012 ha registrato un fatturato pari a 3,6 miliardi di Euro, impiega circa 19.000 persone a livello internazionale e gestisce attività in Europa, Nord America, Asia Pacifico e America Latina. </w:t>
      </w:r>
    </w:p>
    <w:p w:rsidR="005A0B9B" w:rsidRPr="005A0B9B" w:rsidRDefault="005A0B9B" w:rsidP="005A0B9B">
      <w:pPr>
        <w:rPr>
          <w:i/>
        </w:rPr>
      </w:pPr>
      <w:r w:rsidRPr="005A0B9B">
        <w:rPr>
          <w:i/>
        </w:rPr>
        <w:t xml:space="preserve">Wolters Kluwer ha sede a </w:t>
      </w:r>
      <w:proofErr w:type="spellStart"/>
      <w:r w:rsidRPr="005A0B9B">
        <w:rPr>
          <w:i/>
        </w:rPr>
        <w:t>Alphen</w:t>
      </w:r>
      <w:proofErr w:type="spellEnd"/>
      <w:r w:rsidRPr="005A0B9B">
        <w:rPr>
          <w:i/>
        </w:rPr>
        <w:t xml:space="preserve"> </w:t>
      </w:r>
      <w:proofErr w:type="spellStart"/>
      <w:r w:rsidRPr="005A0B9B">
        <w:rPr>
          <w:i/>
        </w:rPr>
        <w:t>aan</w:t>
      </w:r>
      <w:proofErr w:type="spellEnd"/>
      <w:r w:rsidRPr="005A0B9B">
        <w:rPr>
          <w:i/>
        </w:rPr>
        <w:t xml:space="preserve"> den </w:t>
      </w:r>
      <w:proofErr w:type="spellStart"/>
      <w:r w:rsidRPr="005A0B9B">
        <w:rPr>
          <w:i/>
        </w:rPr>
        <w:t>Rijn</w:t>
      </w:r>
      <w:proofErr w:type="spellEnd"/>
      <w:r w:rsidRPr="005A0B9B">
        <w:rPr>
          <w:i/>
        </w:rPr>
        <w:t xml:space="preserve">, in Olanda. </w:t>
      </w:r>
    </w:p>
    <w:p w:rsidR="005A0B9B" w:rsidRPr="005A0B9B" w:rsidRDefault="005A0B9B" w:rsidP="005A0B9B">
      <w:pPr>
        <w:rPr>
          <w:i/>
        </w:rPr>
      </w:pPr>
      <w:r w:rsidRPr="005A0B9B">
        <w:rPr>
          <w:i/>
        </w:rPr>
        <w:t xml:space="preserve">Le azioni di Wolters Kluwer sono quotate su </w:t>
      </w:r>
      <w:proofErr w:type="spellStart"/>
      <w:r w:rsidRPr="005A0B9B">
        <w:rPr>
          <w:i/>
        </w:rPr>
        <w:t>Euronext</w:t>
      </w:r>
      <w:proofErr w:type="spellEnd"/>
      <w:r w:rsidRPr="005A0B9B">
        <w:rPr>
          <w:i/>
        </w:rPr>
        <w:t xml:space="preserve"> Amsterdam (WKL) e sono incluse negli indici AEX e nell’</w:t>
      </w:r>
      <w:proofErr w:type="spellStart"/>
      <w:r w:rsidRPr="005A0B9B">
        <w:rPr>
          <w:i/>
        </w:rPr>
        <w:t>Euronext</w:t>
      </w:r>
      <w:proofErr w:type="spellEnd"/>
      <w:r w:rsidRPr="005A0B9B">
        <w:rPr>
          <w:i/>
        </w:rPr>
        <w:t xml:space="preserve"> 100.</w:t>
      </w:r>
    </w:p>
    <w:p w:rsidR="005A0B9B" w:rsidRPr="005A0B9B" w:rsidRDefault="005A0B9B" w:rsidP="005A0B9B">
      <w:pPr>
        <w:rPr>
          <w:i/>
        </w:rPr>
      </w:pPr>
      <w:r w:rsidRPr="005A0B9B">
        <w:rPr>
          <w:i/>
        </w:rPr>
        <w:t>In un panorama globale e complesso come quello attuale, Wolters Kluwer cerca di offrire un valore aggiunto nei mercati dove opera, fornendo ai propri clienti l'accesso a informazioni utili, strumenti intelligenti di produttività e un servizio personalizzato al fine di aiutarli a prendere decisioni in sicurezza.</w:t>
      </w:r>
    </w:p>
    <w:p w:rsidR="00927DB7" w:rsidRDefault="00927DB7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</w:p>
    <w:p w:rsidR="005A0B9B" w:rsidRDefault="005A0B9B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</w:p>
    <w:p w:rsidR="005A0B9B" w:rsidRDefault="005A0B9B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</w:p>
    <w:p w:rsidR="005A0B9B" w:rsidRDefault="005A0B9B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</w:p>
    <w:p w:rsidR="005A0B9B" w:rsidRDefault="005A0B9B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</w:p>
    <w:p w:rsidR="00734555" w:rsidRPr="00A66A8F" w:rsidRDefault="005A0B9B" w:rsidP="00382A3B">
      <w:pPr>
        <w:ind w:right="-79"/>
        <w:jc w:val="both"/>
        <w:rPr>
          <w:rFonts w:ascii="Trebuchet MS" w:hAnsi="Trebuchet MS"/>
          <w:b/>
          <w:i/>
          <w:sz w:val="20"/>
          <w:szCs w:val="18"/>
          <w:u w:val="single"/>
        </w:rPr>
      </w:pPr>
      <w:r w:rsidRPr="00A66A8F">
        <w:rPr>
          <w:rFonts w:ascii="Trebuchet MS" w:hAnsi="Trebuchet MS"/>
          <w:b/>
          <w:i/>
          <w:sz w:val="20"/>
          <w:szCs w:val="18"/>
          <w:u w:val="single"/>
        </w:rPr>
        <w:t>Riferimenti</w:t>
      </w:r>
    </w:p>
    <w:p w:rsidR="005A0B9B" w:rsidRDefault="005A0B9B" w:rsidP="00382A3B">
      <w:pPr>
        <w:ind w:right="-79"/>
        <w:jc w:val="both"/>
        <w:rPr>
          <w:rFonts w:ascii="Trebuchet MS" w:hAnsi="Trebuchet MS"/>
          <w:b/>
          <w:i/>
          <w:sz w:val="20"/>
          <w:szCs w:val="18"/>
        </w:rPr>
      </w:pPr>
    </w:p>
    <w:p w:rsidR="00927DB7" w:rsidRDefault="00927DB7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  <w:r>
        <w:rPr>
          <w:rFonts w:ascii="Trebuchet MS" w:hAnsi="Trebuchet MS"/>
          <w:i/>
          <w:sz w:val="20"/>
          <w:szCs w:val="18"/>
        </w:rPr>
        <w:t xml:space="preserve">Fabio Giuccioli, Responsabile Comunicazione Software </w:t>
      </w:r>
      <w:r w:rsidR="005A0B9B">
        <w:rPr>
          <w:rFonts w:ascii="Trebuchet MS" w:hAnsi="Trebuchet MS"/>
          <w:i/>
          <w:sz w:val="20"/>
          <w:szCs w:val="18"/>
        </w:rPr>
        <w:t xml:space="preserve">PMI, </w:t>
      </w:r>
      <w:proofErr w:type="spellStart"/>
      <w:r w:rsidR="00A66A8F">
        <w:rPr>
          <w:rFonts w:ascii="Trebuchet MS" w:hAnsi="Trebuchet MS"/>
          <w:i/>
          <w:sz w:val="20"/>
          <w:szCs w:val="18"/>
        </w:rPr>
        <w:t>Tax</w:t>
      </w:r>
      <w:proofErr w:type="spellEnd"/>
      <w:r w:rsidR="00A66A8F">
        <w:rPr>
          <w:rFonts w:ascii="Trebuchet MS" w:hAnsi="Trebuchet MS"/>
          <w:i/>
          <w:sz w:val="20"/>
          <w:szCs w:val="18"/>
        </w:rPr>
        <w:t xml:space="preserve"> </w:t>
      </w:r>
      <w:r w:rsidR="005A0B9B">
        <w:rPr>
          <w:rFonts w:ascii="Trebuchet MS" w:hAnsi="Trebuchet MS"/>
          <w:i/>
          <w:sz w:val="20"/>
          <w:szCs w:val="18"/>
        </w:rPr>
        <w:t xml:space="preserve"> e HR</w:t>
      </w:r>
    </w:p>
    <w:p w:rsidR="005A0B9B" w:rsidRPr="005A0B9B" w:rsidRDefault="001A2A0C" w:rsidP="00382A3B">
      <w:pPr>
        <w:ind w:right="-79"/>
        <w:jc w:val="both"/>
      </w:pPr>
      <w:hyperlink r:id="rId4" w:history="1">
        <w:r w:rsidR="00927DB7" w:rsidRPr="00A06A19">
          <w:rPr>
            <w:rStyle w:val="Collegamentoipertestuale"/>
            <w:rFonts w:ascii="Trebuchet MS" w:hAnsi="Trebuchet MS"/>
            <w:i/>
            <w:sz w:val="20"/>
            <w:szCs w:val="18"/>
          </w:rPr>
          <w:t>fabio.giuccioli@wki.it</w:t>
        </w:r>
      </w:hyperlink>
    </w:p>
    <w:p w:rsidR="00927DB7" w:rsidRDefault="00927DB7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  <w:r>
        <w:rPr>
          <w:rFonts w:ascii="Trebuchet MS" w:hAnsi="Trebuchet MS"/>
          <w:i/>
          <w:sz w:val="20"/>
          <w:szCs w:val="18"/>
        </w:rPr>
        <w:t>3355861122</w:t>
      </w:r>
    </w:p>
    <w:p w:rsidR="00A66A8F" w:rsidRDefault="00A66A8F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</w:p>
    <w:p w:rsidR="00A66A8F" w:rsidRDefault="00A66A8F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  <w:r>
        <w:rPr>
          <w:rFonts w:ascii="Trebuchet MS" w:hAnsi="Trebuchet MS"/>
          <w:i/>
          <w:sz w:val="20"/>
          <w:szCs w:val="18"/>
        </w:rPr>
        <w:t xml:space="preserve">Giovanna Lisi, Business </w:t>
      </w:r>
      <w:proofErr w:type="spellStart"/>
      <w:r>
        <w:rPr>
          <w:rFonts w:ascii="Trebuchet MS" w:hAnsi="Trebuchet MS"/>
          <w:i/>
          <w:sz w:val="20"/>
          <w:szCs w:val="18"/>
        </w:rPr>
        <w:t>Director</w:t>
      </w:r>
      <w:proofErr w:type="spellEnd"/>
      <w:r>
        <w:rPr>
          <w:rFonts w:ascii="Trebuchet MS" w:hAnsi="Trebuchet MS"/>
          <w:i/>
          <w:sz w:val="20"/>
          <w:szCs w:val="18"/>
        </w:rPr>
        <w:t xml:space="preserve"> </w:t>
      </w:r>
      <w:r w:rsidR="00E92C47">
        <w:rPr>
          <w:rFonts w:ascii="Trebuchet MS" w:hAnsi="Trebuchet MS"/>
          <w:i/>
          <w:sz w:val="20"/>
          <w:szCs w:val="18"/>
        </w:rPr>
        <w:t xml:space="preserve">Mercato Tecnico </w:t>
      </w:r>
    </w:p>
    <w:p w:rsidR="00E92C47" w:rsidRDefault="001A2A0C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  <w:hyperlink r:id="rId5" w:history="1">
        <w:r w:rsidR="00E92C47" w:rsidRPr="00EE2BD7">
          <w:rPr>
            <w:rStyle w:val="Collegamentoipertestuale"/>
            <w:rFonts w:ascii="Trebuchet MS" w:hAnsi="Trebuchet MS"/>
            <w:i/>
            <w:sz w:val="20"/>
            <w:szCs w:val="18"/>
          </w:rPr>
          <w:t>giovanna.lisi@wki.it</w:t>
        </w:r>
      </w:hyperlink>
      <w:r w:rsidR="00E92C47">
        <w:rPr>
          <w:rFonts w:ascii="Trebuchet MS" w:hAnsi="Trebuchet MS"/>
          <w:i/>
          <w:sz w:val="20"/>
          <w:szCs w:val="18"/>
        </w:rPr>
        <w:t xml:space="preserve"> </w:t>
      </w:r>
    </w:p>
    <w:p w:rsidR="00E92C47" w:rsidRPr="000D79EA" w:rsidRDefault="00E92C47" w:rsidP="00382A3B">
      <w:pPr>
        <w:ind w:right="-79"/>
        <w:jc w:val="both"/>
        <w:rPr>
          <w:rFonts w:ascii="Trebuchet MS" w:hAnsi="Trebuchet MS"/>
          <w:i/>
          <w:sz w:val="20"/>
          <w:szCs w:val="18"/>
        </w:rPr>
      </w:pPr>
      <w:r>
        <w:rPr>
          <w:rFonts w:ascii="Trebuchet MS" w:hAnsi="Trebuchet MS"/>
          <w:i/>
          <w:sz w:val="20"/>
          <w:szCs w:val="18"/>
        </w:rPr>
        <w:t>3488090254</w:t>
      </w:r>
    </w:p>
    <w:sectPr w:rsidR="00E92C47" w:rsidRPr="000D79EA" w:rsidSect="009B63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87BCC"/>
    <w:rsid w:val="000228AF"/>
    <w:rsid w:val="000470CF"/>
    <w:rsid w:val="00097789"/>
    <w:rsid w:val="000A0A40"/>
    <w:rsid w:val="00144DCC"/>
    <w:rsid w:val="00166F17"/>
    <w:rsid w:val="001717D6"/>
    <w:rsid w:val="001A2A0C"/>
    <w:rsid w:val="0022556C"/>
    <w:rsid w:val="00227657"/>
    <w:rsid w:val="00263F3C"/>
    <w:rsid w:val="002641E4"/>
    <w:rsid w:val="0026535A"/>
    <w:rsid w:val="00287BCC"/>
    <w:rsid w:val="002A76E6"/>
    <w:rsid w:val="002F4DF9"/>
    <w:rsid w:val="0032170F"/>
    <w:rsid w:val="00367488"/>
    <w:rsid w:val="00382A3B"/>
    <w:rsid w:val="00411C42"/>
    <w:rsid w:val="00431B3B"/>
    <w:rsid w:val="0045462A"/>
    <w:rsid w:val="00467B26"/>
    <w:rsid w:val="004B6C27"/>
    <w:rsid w:val="004D0D1D"/>
    <w:rsid w:val="00546297"/>
    <w:rsid w:val="00555641"/>
    <w:rsid w:val="00564A40"/>
    <w:rsid w:val="005A0B9B"/>
    <w:rsid w:val="005D5C64"/>
    <w:rsid w:val="005E6C14"/>
    <w:rsid w:val="005F6597"/>
    <w:rsid w:val="00663F65"/>
    <w:rsid w:val="00682258"/>
    <w:rsid w:val="006D3C9D"/>
    <w:rsid w:val="00734555"/>
    <w:rsid w:val="00746871"/>
    <w:rsid w:val="0074738D"/>
    <w:rsid w:val="00767B4A"/>
    <w:rsid w:val="007743BB"/>
    <w:rsid w:val="0078279C"/>
    <w:rsid w:val="007A0F29"/>
    <w:rsid w:val="007F15B4"/>
    <w:rsid w:val="00813717"/>
    <w:rsid w:val="008E50BD"/>
    <w:rsid w:val="00927DB7"/>
    <w:rsid w:val="00933D89"/>
    <w:rsid w:val="009406B9"/>
    <w:rsid w:val="009764E8"/>
    <w:rsid w:val="00997A34"/>
    <w:rsid w:val="009B63D6"/>
    <w:rsid w:val="009C2FB3"/>
    <w:rsid w:val="00A66A8F"/>
    <w:rsid w:val="00A70068"/>
    <w:rsid w:val="00AA6009"/>
    <w:rsid w:val="00B17B23"/>
    <w:rsid w:val="00B64308"/>
    <w:rsid w:val="00B655AD"/>
    <w:rsid w:val="00BB1636"/>
    <w:rsid w:val="00BC6847"/>
    <w:rsid w:val="00BD2999"/>
    <w:rsid w:val="00CB4E0B"/>
    <w:rsid w:val="00CB6D76"/>
    <w:rsid w:val="00D171CE"/>
    <w:rsid w:val="00D70FBA"/>
    <w:rsid w:val="00DA604B"/>
    <w:rsid w:val="00E25346"/>
    <w:rsid w:val="00E92C47"/>
    <w:rsid w:val="00F00474"/>
    <w:rsid w:val="00FF1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63D6"/>
  </w:style>
  <w:style w:type="paragraph" w:styleId="Titolo1">
    <w:name w:val="heading 1"/>
    <w:basedOn w:val="Normale"/>
    <w:next w:val="Normale"/>
    <w:link w:val="Titolo1Carattere"/>
    <w:uiPriority w:val="9"/>
    <w:qFormat/>
    <w:rsid w:val="00467B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87BCC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67B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8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iovanna.lisi@wki.it" TargetMode="External"/><Relationship Id="rId4" Type="http://schemas.openxmlformats.org/officeDocument/2006/relationships/hyperlink" Target="mailto:fabio.giuccioli@wk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Giuccioli Fabio</dc:creator>
  <cp:lastModifiedBy>Giuccioli Fabio</cp:lastModifiedBy>
  <cp:revision>2</cp:revision>
  <dcterms:created xsi:type="dcterms:W3CDTF">2013-10-07T07:29:00Z</dcterms:created>
  <dcterms:modified xsi:type="dcterms:W3CDTF">2013-10-07T07:29:00Z</dcterms:modified>
</cp:coreProperties>
</file>