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FF" w:rsidRDefault="00241FE2" w:rsidP="001657D5">
      <w:pPr>
        <w:jc w:val="center"/>
        <w:rPr>
          <w:sz w:val="32"/>
        </w:rPr>
      </w:pPr>
      <w:r>
        <w:rPr>
          <w:i/>
          <w:sz w:val="32"/>
        </w:rPr>
        <w:t xml:space="preserve">The </w:t>
      </w:r>
      <w:proofErr w:type="spellStart"/>
      <w:r>
        <w:rPr>
          <w:i/>
          <w:sz w:val="32"/>
        </w:rPr>
        <w:t>Chrysalids</w:t>
      </w:r>
      <w:proofErr w:type="spellEnd"/>
      <w:r>
        <w:rPr>
          <w:i/>
          <w:sz w:val="32"/>
        </w:rPr>
        <w:t xml:space="preserve"> </w:t>
      </w:r>
      <w:r w:rsidR="001657D5">
        <w:rPr>
          <w:sz w:val="32"/>
        </w:rPr>
        <w:t>Assignment 1: Chapters 1-5</w:t>
      </w:r>
    </w:p>
    <w:p w:rsidR="001657D5" w:rsidRDefault="001657D5" w:rsidP="001657D5"/>
    <w:p w:rsidR="001657D5" w:rsidRPr="00C94648" w:rsidRDefault="001657D5" w:rsidP="001657D5">
      <w:r>
        <w:t>Weekly assi</w:t>
      </w:r>
      <w:r w:rsidR="00C94648">
        <w:t xml:space="preserve">gnments </w:t>
      </w:r>
      <w:r w:rsidR="00241FE2">
        <w:t xml:space="preserve">are scored out of </w:t>
      </w:r>
      <w:r w:rsidR="00241FE2" w:rsidRPr="00241FE2">
        <w:rPr>
          <w:b/>
        </w:rPr>
        <w:t>20 marks</w:t>
      </w:r>
      <w:r w:rsidR="00241FE2">
        <w:t>.</w:t>
      </w:r>
    </w:p>
    <w:p w:rsidR="001657D5" w:rsidRDefault="001657D5" w:rsidP="001657D5"/>
    <w:p w:rsidR="001657D5" w:rsidRPr="009E7824" w:rsidRDefault="001657D5" w:rsidP="001657D5">
      <w:r>
        <w:t xml:space="preserve">Provide a 300-450 </w:t>
      </w:r>
      <w:r w:rsidR="00D40D3C">
        <w:t xml:space="preserve">(over 450 – enriched) </w:t>
      </w:r>
      <w:r>
        <w:t xml:space="preserve">word </w:t>
      </w:r>
      <w:r w:rsidRPr="001657D5">
        <w:rPr>
          <w:i/>
        </w:rPr>
        <w:t>double-spaced</w:t>
      </w:r>
      <w:r>
        <w:t xml:space="preserve"> response to </w:t>
      </w:r>
      <w:r>
        <w:rPr>
          <w:b/>
        </w:rPr>
        <w:t xml:space="preserve">one (1) </w:t>
      </w:r>
      <w:r>
        <w:t xml:space="preserve">of the following two questions. </w:t>
      </w:r>
      <w:r w:rsidR="00173761">
        <w:t>Support your points using evidence from the text.</w:t>
      </w:r>
      <w:r w:rsidR="009E7824">
        <w:t xml:space="preserve"> Hint: the questions are meant to stimulate your own critical reflection of the events and ideas in the text; you are welcome to answer them howeve</w:t>
      </w:r>
      <w:bookmarkStart w:id="0" w:name="_GoBack"/>
      <w:bookmarkEnd w:id="0"/>
      <w:r w:rsidR="009E7824">
        <w:t>r you like, so long as you support your views with passages from</w:t>
      </w:r>
      <w:r w:rsidR="001B7782">
        <w:t>, or references to,</w:t>
      </w:r>
      <w:r w:rsidR="009E7824">
        <w:t xml:space="preserve"> the text. </w:t>
      </w:r>
      <w:r w:rsidR="009E7824">
        <w:rPr>
          <w:b/>
        </w:rPr>
        <w:t>Direct quotations from the text do not count as part of your overall word count</w:t>
      </w:r>
      <w:r w:rsidR="009E7824">
        <w:t>, so use them sparingly. Paraphrase events in</w:t>
      </w:r>
      <w:r w:rsidR="00C66D44">
        <w:t xml:space="preserve"> the novel using your own words where you can.</w:t>
      </w:r>
    </w:p>
    <w:p w:rsidR="00173761" w:rsidRDefault="00173761" w:rsidP="001657D5"/>
    <w:p w:rsidR="00173761" w:rsidRDefault="00173761" w:rsidP="001657D5">
      <w:r>
        <w:tab/>
        <w:t xml:space="preserve">(1) Wyndham portrays life in a religious zealot community in a grim dystopian wasteland as the setting of </w:t>
      </w:r>
      <w:r>
        <w:rPr>
          <w:i/>
        </w:rPr>
        <w:t xml:space="preserve">The </w:t>
      </w:r>
      <w:proofErr w:type="spellStart"/>
      <w:r>
        <w:rPr>
          <w:i/>
        </w:rPr>
        <w:t>Chrysalids</w:t>
      </w:r>
      <w:proofErr w:type="spellEnd"/>
      <w:r>
        <w:t xml:space="preserve">. Briefly describe the novel’s </w:t>
      </w:r>
      <w:r w:rsidR="006B1E93">
        <w:t xml:space="preserve">overall </w:t>
      </w:r>
      <w:r>
        <w:t>setting</w:t>
      </w:r>
      <w:r w:rsidR="006B1E93">
        <w:t xml:space="preserve"> as well as </w:t>
      </w:r>
      <w:proofErr w:type="spellStart"/>
      <w:r w:rsidR="006B1E93">
        <w:t>Waknuk’s</w:t>
      </w:r>
      <w:proofErr w:type="spellEnd"/>
      <w:r w:rsidR="006B1E93">
        <w:t xml:space="preserve"> place within this setting</w:t>
      </w:r>
      <w:r>
        <w:t xml:space="preserve">. </w:t>
      </w:r>
      <w:r w:rsidR="006B1E93">
        <w:t xml:space="preserve">What kind of ideology dominates </w:t>
      </w:r>
      <w:r w:rsidR="003431A9">
        <w:t>life in</w:t>
      </w:r>
      <w:r w:rsidR="006B1E93">
        <w:t xml:space="preserve"> </w:t>
      </w:r>
      <w:proofErr w:type="spellStart"/>
      <w:r w:rsidR="006B1E93">
        <w:t>Waknuk</w:t>
      </w:r>
      <w:proofErr w:type="spellEnd"/>
      <w:r w:rsidR="006B1E93">
        <w:t xml:space="preserve">? </w:t>
      </w:r>
      <w:r w:rsidR="003431A9">
        <w:t xml:space="preserve">How or in what ways does the main character David </w:t>
      </w:r>
      <w:proofErr w:type="spellStart"/>
      <w:r w:rsidR="003431A9">
        <w:t>Strorm</w:t>
      </w:r>
      <w:proofErr w:type="spellEnd"/>
      <w:r w:rsidR="003431A9">
        <w:t xml:space="preserve"> depart from the traditions of intolerance prevalent in his community?</w:t>
      </w:r>
    </w:p>
    <w:p w:rsidR="007D2143" w:rsidRDefault="007D2143" w:rsidP="001657D5"/>
    <w:p w:rsidR="007D2143" w:rsidRDefault="007D2143" w:rsidP="001657D5">
      <w:r>
        <w:tab/>
        <w:t xml:space="preserve">(2) </w:t>
      </w:r>
      <w:r w:rsidR="00CA011A">
        <w:t xml:space="preserve">Describe David </w:t>
      </w:r>
      <w:proofErr w:type="spellStart"/>
      <w:r w:rsidR="00CA011A">
        <w:t>Strorm’s</w:t>
      </w:r>
      <w:proofErr w:type="spellEnd"/>
      <w:r w:rsidR="00CA011A">
        <w:t xml:space="preserve"> character.</w:t>
      </w:r>
      <w:r>
        <w:t xml:space="preserve"> What is his relationship with Sophie like and why does this pose a threat to the principles of his community and in particular the principles of his father, </w:t>
      </w:r>
      <w:r w:rsidR="005203CE">
        <w:t>Joseph</w:t>
      </w:r>
      <w:r>
        <w:t xml:space="preserve">? </w:t>
      </w:r>
      <w:r w:rsidR="00A960B4">
        <w:t>Do you have sympathy for David or do you take him to be threatening to the stability of the community he lives in?</w:t>
      </w:r>
    </w:p>
    <w:p w:rsidR="00863888" w:rsidRDefault="00863888" w:rsidP="001657D5"/>
    <w:p w:rsidR="00863888" w:rsidRPr="00863888" w:rsidRDefault="00863888" w:rsidP="001657D5">
      <w:pPr>
        <w:rPr>
          <w:sz w:val="32"/>
        </w:rPr>
      </w:pPr>
      <w:r w:rsidRPr="00863888">
        <w:rPr>
          <w:sz w:val="32"/>
        </w:rPr>
        <w:t>Marking Breakdown:</w:t>
      </w:r>
    </w:p>
    <w:p w:rsidR="00241FE2" w:rsidRDefault="00241FE2" w:rsidP="001657D5"/>
    <w:p w:rsidR="00863888" w:rsidRPr="0029120F" w:rsidRDefault="0029120F" w:rsidP="001657D5">
      <w:r>
        <w:t>Full marks will be awarded to the student who writes grammatically, clearly, with highly descriptive language all while backing their points with detailed examples from the text.</w:t>
      </w:r>
    </w:p>
    <w:p w:rsidR="00863888" w:rsidRDefault="00863888" w:rsidP="001657D5"/>
    <w:p w:rsidR="00AF074D" w:rsidRDefault="00AF074D" w:rsidP="001657D5"/>
    <w:tbl>
      <w:tblPr>
        <w:tblW w:w="9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286"/>
        <w:gridCol w:w="2592"/>
        <w:gridCol w:w="2700"/>
      </w:tblGrid>
      <w:tr w:rsidR="00AF074D" w:rsidRPr="00160C54" w:rsidTr="005E3F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4D" w:rsidRPr="00160C54" w:rsidRDefault="00B52256" w:rsidP="005E3FEF">
            <w:pPr>
              <w:rPr>
                <w:rFonts w:eastAsia="Batang"/>
                <w:b/>
                <w:sz w:val="21"/>
                <w:szCs w:val="21"/>
              </w:rPr>
            </w:pPr>
            <w:r>
              <w:rPr>
                <w:rFonts w:eastAsia="Batang"/>
                <w:b/>
                <w:sz w:val="21"/>
                <w:szCs w:val="21"/>
              </w:rPr>
              <w:t>Level 1 (0-10</w:t>
            </w:r>
            <w:r w:rsidR="00AF074D" w:rsidRPr="00160C54">
              <w:rPr>
                <w:rFonts w:eastAsia="Batang"/>
                <w:b/>
                <w:sz w:val="21"/>
                <w:szCs w:val="21"/>
              </w:rPr>
              <w:t>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4D" w:rsidRPr="00160C54" w:rsidRDefault="00B52256" w:rsidP="005E3FEF">
            <w:pPr>
              <w:rPr>
                <w:rFonts w:eastAsia="Batang"/>
                <w:b/>
                <w:sz w:val="21"/>
                <w:szCs w:val="21"/>
              </w:rPr>
            </w:pPr>
            <w:r>
              <w:rPr>
                <w:rFonts w:eastAsia="Batang"/>
                <w:b/>
                <w:sz w:val="21"/>
                <w:szCs w:val="21"/>
              </w:rPr>
              <w:t>Level 2 (11,12,13</w:t>
            </w:r>
            <w:r w:rsidR="00AF074D" w:rsidRPr="00160C54">
              <w:rPr>
                <w:rFonts w:eastAsia="Batang"/>
                <w:b/>
                <w:sz w:val="21"/>
                <w:szCs w:val="21"/>
              </w:rPr>
              <w:t>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4D" w:rsidRPr="00160C54" w:rsidRDefault="00B52256" w:rsidP="005E3FEF">
            <w:pPr>
              <w:rPr>
                <w:rFonts w:eastAsia="Batang"/>
                <w:b/>
                <w:sz w:val="21"/>
                <w:szCs w:val="21"/>
              </w:rPr>
            </w:pPr>
            <w:r>
              <w:rPr>
                <w:rFonts w:eastAsia="Batang"/>
                <w:b/>
                <w:sz w:val="21"/>
                <w:szCs w:val="21"/>
              </w:rPr>
              <w:t>Level 3 (14,15</w:t>
            </w:r>
            <w:r w:rsidR="00AF074D" w:rsidRPr="00160C54">
              <w:rPr>
                <w:rFonts w:eastAsia="Batang"/>
                <w:b/>
                <w:sz w:val="21"/>
                <w:szCs w:val="21"/>
              </w:rPr>
              <w:t xml:space="preserve">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4D" w:rsidRPr="00160C54" w:rsidRDefault="00B52256" w:rsidP="005E3FEF">
            <w:pPr>
              <w:rPr>
                <w:rFonts w:eastAsia="Batang"/>
                <w:b/>
                <w:sz w:val="21"/>
                <w:szCs w:val="21"/>
              </w:rPr>
            </w:pPr>
            <w:r>
              <w:rPr>
                <w:rFonts w:eastAsia="Batang"/>
                <w:b/>
                <w:sz w:val="21"/>
                <w:szCs w:val="21"/>
              </w:rPr>
              <w:t>Level 4 (16-20</w:t>
            </w:r>
            <w:r w:rsidR="00AF074D" w:rsidRPr="00160C54">
              <w:rPr>
                <w:rFonts w:eastAsia="Batang"/>
                <w:b/>
                <w:sz w:val="21"/>
                <w:szCs w:val="21"/>
              </w:rPr>
              <w:t>)</w:t>
            </w:r>
          </w:p>
        </w:tc>
      </w:tr>
      <w:tr w:rsidR="00AF074D" w:rsidRPr="00160C54" w:rsidTr="005E3F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4D" w:rsidRPr="00160C54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 w:rsidRPr="00160C54">
              <w:rPr>
                <w:rFonts w:eastAsia="Batang"/>
                <w:sz w:val="21"/>
                <w:szCs w:val="21"/>
              </w:rPr>
              <w:t xml:space="preserve">Incomplete work </w:t>
            </w:r>
          </w:p>
          <w:p w:rsidR="00AF074D" w:rsidRPr="00160C54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are somewhat</w:t>
            </w:r>
            <w:r w:rsidRPr="00160C54">
              <w:rPr>
                <w:rFonts w:eastAsia="Batang"/>
                <w:sz w:val="21"/>
                <w:szCs w:val="21"/>
              </w:rPr>
              <w:t xml:space="preserve"> thoughtful, or sometimes or always lacking in original thought.</w:t>
            </w:r>
          </w:p>
          <w:p w:rsidR="00AF074D" w:rsidRPr="00160C54" w:rsidRDefault="00AF074D" w:rsidP="005E3FEF">
            <w:pPr>
              <w:ind w:left="360"/>
              <w:rPr>
                <w:rFonts w:eastAsia="Batang"/>
                <w:sz w:val="21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4D" w:rsidRPr="00160C54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less than 300</w:t>
            </w:r>
            <w:r w:rsidRPr="00160C54">
              <w:rPr>
                <w:rFonts w:eastAsia="Batang"/>
                <w:sz w:val="21"/>
                <w:szCs w:val="21"/>
              </w:rPr>
              <w:t xml:space="preserve"> words</w:t>
            </w:r>
          </w:p>
          <w:p w:rsidR="00AF074D" w:rsidRPr="00160C54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</w:t>
            </w:r>
            <w:r w:rsidRPr="00160C54">
              <w:rPr>
                <w:rFonts w:eastAsia="Batang"/>
                <w:sz w:val="21"/>
                <w:szCs w:val="21"/>
              </w:rPr>
              <w:t xml:space="preserve"> are mostly on topic and are understandable</w:t>
            </w:r>
          </w:p>
          <w:p w:rsidR="00AF074D" w:rsidRPr="00160C54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</w:t>
            </w:r>
            <w:r w:rsidRPr="00160C54">
              <w:rPr>
                <w:rFonts w:eastAsia="Batang"/>
                <w:sz w:val="21"/>
                <w:szCs w:val="21"/>
              </w:rPr>
              <w:t xml:space="preserve"> include the minimum (or close to it) amount of information to handle the topic thoughtfully.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4D" w:rsidRPr="00160C54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between 300 and 450</w:t>
            </w:r>
            <w:r w:rsidRPr="00160C54">
              <w:rPr>
                <w:rFonts w:eastAsia="Batang"/>
                <w:sz w:val="21"/>
                <w:szCs w:val="21"/>
              </w:rPr>
              <w:t xml:space="preserve"> words in length</w:t>
            </w:r>
          </w:p>
          <w:p w:rsidR="00AF074D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</w:t>
            </w:r>
            <w:r w:rsidRPr="00160C54">
              <w:rPr>
                <w:rFonts w:eastAsia="Batang"/>
                <w:sz w:val="21"/>
                <w:szCs w:val="21"/>
              </w:rPr>
              <w:t xml:space="preserve"> are thoughtful and include evidence from the lesson or other sources to prove points made</w:t>
            </w:r>
          </w:p>
          <w:p w:rsidR="009B7A98" w:rsidRPr="00160C54" w:rsidRDefault="009B7A98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Writing is very clear.</w:t>
            </w:r>
          </w:p>
          <w:p w:rsidR="00AF074D" w:rsidRPr="00160C54" w:rsidRDefault="00AF074D" w:rsidP="005E3FEF">
            <w:pPr>
              <w:ind w:left="360"/>
              <w:rPr>
                <w:rFonts w:eastAsia="Batang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4D" w:rsidRPr="00160C54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over 300</w:t>
            </w:r>
            <w:r w:rsidRPr="00160C54">
              <w:rPr>
                <w:rFonts w:eastAsia="Batang"/>
                <w:sz w:val="21"/>
                <w:szCs w:val="21"/>
              </w:rPr>
              <w:t xml:space="preserve"> words in length</w:t>
            </w:r>
          </w:p>
          <w:p w:rsidR="00AF074D" w:rsidRPr="00160C54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</w:t>
            </w:r>
            <w:r w:rsidRPr="00160C54">
              <w:rPr>
                <w:rFonts w:eastAsia="Batang"/>
                <w:sz w:val="21"/>
                <w:szCs w:val="21"/>
              </w:rPr>
              <w:t xml:space="preserve"> are thoughtful and include a great deal o</w:t>
            </w:r>
            <w:r>
              <w:rPr>
                <w:rFonts w:eastAsia="Batang"/>
                <w:sz w:val="21"/>
                <w:szCs w:val="21"/>
              </w:rPr>
              <w:t xml:space="preserve">f knowledge from the chapter </w:t>
            </w:r>
            <w:r w:rsidRPr="00160C54">
              <w:rPr>
                <w:rFonts w:eastAsia="Batang"/>
                <w:sz w:val="21"/>
                <w:szCs w:val="21"/>
              </w:rPr>
              <w:t>to prove the points made</w:t>
            </w:r>
          </w:p>
          <w:p w:rsidR="00AF074D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</w:t>
            </w:r>
            <w:r w:rsidRPr="00160C54">
              <w:rPr>
                <w:rFonts w:eastAsia="Batang"/>
                <w:sz w:val="21"/>
                <w:szCs w:val="21"/>
              </w:rPr>
              <w:t xml:space="preserve"> demonstrate curiosity and inquisitiveness </w:t>
            </w:r>
            <w:r>
              <w:rPr>
                <w:rFonts w:eastAsia="Batang"/>
                <w:sz w:val="21"/>
                <w:szCs w:val="21"/>
              </w:rPr>
              <w:t>about the material in the chapters.</w:t>
            </w:r>
          </w:p>
          <w:p w:rsidR="00AF074D" w:rsidRDefault="00AF074D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are very persuasive.</w:t>
            </w:r>
          </w:p>
          <w:p w:rsidR="009B7A98" w:rsidRPr="00160C54" w:rsidRDefault="009B7A98" w:rsidP="00AF074D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Writing is eloquent.</w:t>
            </w:r>
          </w:p>
        </w:tc>
      </w:tr>
    </w:tbl>
    <w:p w:rsidR="00AF074D" w:rsidRPr="00863888" w:rsidRDefault="00AF074D" w:rsidP="001657D5"/>
    <w:sectPr w:rsidR="00AF074D" w:rsidRPr="008638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F5B8D"/>
    <w:multiLevelType w:val="hybridMultilevel"/>
    <w:tmpl w:val="F7D8D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69"/>
    <w:rsid w:val="00042669"/>
    <w:rsid w:val="000A2826"/>
    <w:rsid w:val="001657D5"/>
    <w:rsid w:val="00173761"/>
    <w:rsid w:val="001B7782"/>
    <w:rsid w:val="00241FE2"/>
    <w:rsid w:val="0029120F"/>
    <w:rsid w:val="003431A9"/>
    <w:rsid w:val="004B246E"/>
    <w:rsid w:val="005203CE"/>
    <w:rsid w:val="006B1E93"/>
    <w:rsid w:val="006B28FF"/>
    <w:rsid w:val="007D2143"/>
    <w:rsid w:val="00863888"/>
    <w:rsid w:val="008A7105"/>
    <w:rsid w:val="009955FF"/>
    <w:rsid w:val="009B7A98"/>
    <w:rsid w:val="009E7824"/>
    <w:rsid w:val="00A960B4"/>
    <w:rsid w:val="00AB2628"/>
    <w:rsid w:val="00AF074D"/>
    <w:rsid w:val="00B52256"/>
    <w:rsid w:val="00BE5487"/>
    <w:rsid w:val="00C66D44"/>
    <w:rsid w:val="00C94648"/>
    <w:rsid w:val="00CA011A"/>
    <w:rsid w:val="00D40D3C"/>
    <w:rsid w:val="00EA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0C51B6-7240-4CD4-929F-D1C06032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Chris Miller [Staff]</cp:lastModifiedBy>
  <cp:revision>15</cp:revision>
  <dcterms:created xsi:type="dcterms:W3CDTF">2015-05-01T13:25:00Z</dcterms:created>
  <dcterms:modified xsi:type="dcterms:W3CDTF">2015-11-16T15:52:00Z</dcterms:modified>
</cp:coreProperties>
</file>