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E1" w:rsidRDefault="00DD7CE1" w:rsidP="00DD7CE1">
      <w:pPr>
        <w:ind w:left="-567"/>
        <w:jc w:val="center"/>
        <w:rPr>
          <w:rFonts w:ascii="Arial" w:hAnsi="Arial" w:cs="Arial"/>
          <w:b/>
          <w:sz w:val="28"/>
          <w:szCs w:val="28"/>
          <w:u w:val="single"/>
        </w:rPr>
        <w:sectPr w:rsidR="00DD7CE1" w:rsidSect="001F568B">
          <w:type w:val="continuous"/>
          <w:pgSz w:w="12240" w:h="15840"/>
          <w:pgMar w:top="709" w:right="1440" w:bottom="426" w:left="1134" w:header="708" w:footer="708" w:gutter="0"/>
          <w:cols w:num="2" w:space="708"/>
          <w:docGrid w:linePitch="360"/>
        </w:sectPr>
      </w:pPr>
    </w:p>
    <w:p w:rsidR="00DD7CE1" w:rsidRPr="004F4C6D" w:rsidRDefault="00DD7CE1" w:rsidP="00DD7CE1">
      <w:pPr>
        <w:ind w:left="-567"/>
        <w:jc w:val="center"/>
        <w:rPr>
          <w:rFonts w:ascii="Arial" w:hAnsi="Arial" w:cs="Arial"/>
          <w:sz w:val="28"/>
          <w:szCs w:val="28"/>
        </w:rPr>
      </w:pPr>
      <w:r w:rsidRPr="004F4C6D">
        <w:rPr>
          <w:rFonts w:ascii="Arial" w:hAnsi="Arial" w:cs="Arial"/>
          <w:b/>
          <w:sz w:val="28"/>
          <w:szCs w:val="28"/>
          <w:u w:val="single"/>
        </w:rPr>
        <w:lastRenderedPageBreak/>
        <w:t>MCR3U1 Formulas</w:t>
      </w:r>
    </w:p>
    <w:p w:rsidR="00DD7CE1" w:rsidRDefault="00DD7CE1" w:rsidP="00DD7CE1">
      <w:pPr>
        <w:ind w:left="1440"/>
        <w:jc w:val="both"/>
        <w:rPr>
          <w:rFonts w:ascii="Arial" w:hAnsi="Arial" w:cs="Arial"/>
          <w:b/>
        </w:rPr>
      </w:pPr>
    </w:p>
    <w:p w:rsidR="00DD7CE1" w:rsidRPr="009279F7" w:rsidRDefault="00DD7CE1" w:rsidP="00DD7CE1">
      <w:pPr>
        <w:ind w:left="1440"/>
        <w:jc w:val="both"/>
        <w:rPr>
          <w:rFonts w:ascii="Arial" w:hAnsi="Arial" w:cs="Arial"/>
          <w:b/>
        </w:rPr>
      </w:pPr>
      <w:r w:rsidRPr="009279F7">
        <w:rPr>
          <w:rFonts w:ascii="Arial" w:hAnsi="Arial" w:cs="Arial"/>
          <w:b/>
        </w:rPr>
        <w:t xml:space="preserve">Compound Interest: </w:t>
      </w:r>
      <w:r w:rsidRPr="009279F7">
        <w:rPr>
          <w:rFonts w:ascii="Arial" w:hAnsi="Arial" w:cs="Arial"/>
          <w:b/>
          <w:position w:val="-10"/>
        </w:rPr>
        <w:object w:dxaOrig="1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7" o:title=""/>
          </v:shape>
          <o:OLEObject Type="Embed" ProgID="Equation.3" ShapeID="_x0000_i1025" DrawAspect="Content" ObjectID="_1483198816" r:id="rId8"/>
        </w:object>
      </w:r>
    </w:p>
    <w:p w:rsidR="00DD7CE1" w:rsidRPr="009279F7" w:rsidRDefault="00DD7CE1" w:rsidP="00DD7CE1">
      <w:pPr>
        <w:ind w:left="1440"/>
        <w:jc w:val="both"/>
        <w:rPr>
          <w:rFonts w:ascii="Arial" w:hAnsi="Arial" w:cs="Arial"/>
          <w:b/>
        </w:rPr>
      </w:pPr>
      <w:r w:rsidRPr="009279F7">
        <w:rPr>
          <w:rFonts w:ascii="Arial" w:hAnsi="Arial" w:cs="Arial"/>
          <w:b/>
        </w:rPr>
        <w:t xml:space="preserve">Amount of an Ordinary Annuity: </w:t>
      </w:r>
      <w:r w:rsidRPr="009279F7">
        <w:rPr>
          <w:rFonts w:ascii="Arial" w:hAnsi="Arial" w:cs="Arial"/>
          <w:b/>
          <w:position w:val="-24"/>
        </w:rPr>
        <w:object w:dxaOrig="1800" w:dyaOrig="660">
          <v:shape id="_x0000_i1026" type="#_x0000_t75" style="width:90pt;height:33pt" o:ole="">
            <v:imagedata r:id="rId9" o:title=""/>
          </v:shape>
          <o:OLEObject Type="Embed" ProgID="Equation.3" ShapeID="_x0000_i1026" DrawAspect="Content" ObjectID="_1483198817" r:id="rId10"/>
        </w:object>
      </w:r>
    </w:p>
    <w:p w:rsidR="00DD7CE1" w:rsidRPr="009279F7" w:rsidRDefault="00DD7CE1" w:rsidP="00DD7CE1">
      <w:pPr>
        <w:ind w:left="1440"/>
        <w:jc w:val="both"/>
        <w:rPr>
          <w:rFonts w:ascii="Arial" w:hAnsi="Arial" w:cs="Arial"/>
          <w:b/>
        </w:rPr>
      </w:pPr>
      <w:r w:rsidRPr="009279F7">
        <w:rPr>
          <w:rFonts w:ascii="Arial" w:hAnsi="Arial" w:cs="Arial"/>
          <w:b/>
        </w:rPr>
        <w:t xml:space="preserve">Present Value of an Ordinary Annuity: </w:t>
      </w:r>
      <w:r w:rsidRPr="00BA092F">
        <w:rPr>
          <w:rFonts w:ascii="Arial" w:hAnsi="Arial" w:cs="Arial"/>
          <w:b/>
          <w:position w:val="-24"/>
        </w:rPr>
        <w:object w:dxaOrig="2020" w:dyaOrig="660">
          <v:shape id="_x0000_i1027" type="#_x0000_t75" style="width:101.25pt;height:33pt" o:ole="">
            <v:imagedata r:id="rId11" o:title=""/>
          </v:shape>
          <o:OLEObject Type="Embed" ProgID="Equation.3" ShapeID="_x0000_i1027" DrawAspect="Content" ObjectID="_1483198818" r:id="rId12"/>
        </w:object>
      </w:r>
    </w:p>
    <w:p w:rsidR="00DD7CE1" w:rsidRPr="009279F7" w:rsidRDefault="00DD7CE1" w:rsidP="00DD7CE1">
      <w:pPr>
        <w:ind w:left="1440"/>
        <w:jc w:val="both"/>
        <w:rPr>
          <w:rFonts w:ascii="Arial" w:hAnsi="Arial" w:cs="Arial"/>
          <w:b/>
        </w:rPr>
      </w:pPr>
      <w:r w:rsidRPr="009279F7">
        <w:rPr>
          <w:rFonts w:ascii="Arial" w:hAnsi="Arial" w:cs="Arial"/>
          <w:b/>
        </w:rPr>
        <w:t xml:space="preserve">Quadratic Formula: </w:t>
      </w:r>
      <w:r w:rsidRPr="009279F7">
        <w:rPr>
          <w:rFonts w:ascii="Arial" w:hAnsi="Arial" w:cs="Arial"/>
          <w:b/>
          <w:position w:val="-62"/>
        </w:rPr>
        <w:object w:dxaOrig="1960" w:dyaOrig="1080">
          <v:shape id="_x0000_i1028" type="#_x0000_t75" style="width:97.5pt;height:54pt" o:ole="">
            <v:imagedata r:id="rId13" o:title=""/>
          </v:shape>
          <o:OLEObject Type="Embed" ProgID="Equation.3" ShapeID="_x0000_i1028" DrawAspect="Content" ObjectID="_1483198819" r:id="rId14"/>
        </w:object>
      </w:r>
    </w:p>
    <w:p w:rsidR="00DD7CE1" w:rsidRPr="009279F7" w:rsidRDefault="00DD7CE1" w:rsidP="00DD7CE1">
      <w:pPr>
        <w:ind w:left="1440"/>
        <w:jc w:val="both"/>
        <w:rPr>
          <w:rFonts w:ascii="Arial" w:hAnsi="Arial" w:cs="Arial"/>
          <w:b/>
        </w:rPr>
      </w:pPr>
      <w:r w:rsidRPr="009279F7">
        <w:rPr>
          <w:rFonts w:ascii="Arial" w:hAnsi="Arial" w:cs="Arial"/>
          <w:b/>
        </w:rPr>
        <w:t xml:space="preserve">Cosine Law:  </w:t>
      </w:r>
      <w:r w:rsidRPr="009279F7">
        <w:rPr>
          <w:rFonts w:ascii="Arial" w:hAnsi="Arial" w:cs="Arial"/>
          <w:b/>
          <w:position w:val="-2"/>
        </w:rPr>
        <w:object w:dxaOrig="2260" w:dyaOrig="260">
          <v:shape id="_x0000_i1029" type="#_x0000_t75" style="width:112.5pt;height:12.75pt" o:ole="">
            <v:imagedata r:id="rId15" o:title=""/>
          </v:shape>
          <o:OLEObject Type="Embed" ProgID="Equation.3" ShapeID="_x0000_i1029" DrawAspect="Content" ObjectID="_1483198820" r:id="rId16"/>
        </w:object>
      </w:r>
    </w:p>
    <w:p w:rsidR="00DD7CE1" w:rsidRDefault="00DD7CE1" w:rsidP="00DD7CE1">
      <w:pPr>
        <w:ind w:left="1440"/>
        <w:jc w:val="both"/>
        <w:rPr>
          <w:rFonts w:ascii="Arial" w:hAnsi="Arial" w:cs="Arial"/>
          <w:b/>
        </w:rPr>
      </w:pPr>
    </w:p>
    <w:p w:rsidR="00DD7CE1" w:rsidRPr="00EB05B1" w:rsidRDefault="00DD7CE1" w:rsidP="00DD7CE1">
      <w:pPr>
        <w:ind w:left="1440"/>
        <w:jc w:val="both"/>
        <w:rPr>
          <w:rFonts w:ascii="Arial" w:hAnsi="Arial" w:cs="Arial"/>
          <w:b/>
        </w:rPr>
      </w:pPr>
      <w:r w:rsidRPr="009279F7">
        <w:rPr>
          <w:rFonts w:ascii="Arial" w:hAnsi="Arial" w:cs="Arial"/>
          <w:b/>
        </w:rPr>
        <w:t>Sine Law:</w:t>
      </w:r>
      <w:r w:rsidRPr="009279F7">
        <w:rPr>
          <w:rFonts w:ascii="Arial" w:hAnsi="Arial" w:cs="Arial"/>
          <w:b/>
        </w:rPr>
        <w:tab/>
      </w:r>
      <w:r w:rsidRPr="009D59EF">
        <w:rPr>
          <w:rFonts w:ascii="Arial" w:hAnsi="Arial" w:cs="Arial"/>
          <w:b/>
          <w:position w:val="-24"/>
        </w:rPr>
        <w:object w:dxaOrig="2079" w:dyaOrig="620">
          <v:shape id="_x0000_i1030" type="#_x0000_t75" style="width:104.25pt;height:30.75pt" o:ole="">
            <v:imagedata r:id="rId17" o:title=""/>
          </v:shape>
          <o:OLEObject Type="Embed" ProgID="Equation.3" ShapeID="_x0000_i1030" DrawAspect="Content" ObjectID="_1483198821" r:id="rId18"/>
        </w:object>
      </w:r>
    </w:p>
    <w:p w:rsidR="00DD7CE1" w:rsidRDefault="00DD7CE1" w:rsidP="00DD7CE1">
      <w:pPr>
        <w:autoSpaceDE w:val="0"/>
        <w:autoSpaceDN w:val="0"/>
        <w:adjustRightInd w:val="0"/>
        <w:spacing w:after="20" w:line="240" w:lineRule="auto"/>
        <w:ind w:left="1440"/>
        <w:jc w:val="both"/>
        <w:rPr>
          <w:rFonts w:ascii="Arial" w:hAnsi="Arial" w:cs="Arial"/>
          <w:b/>
        </w:rPr>
      </w:pPr>
    </w:p>
    <w:p w:rsidR="00DD7CE1" w:rsidRPr="002F2F55" w:rsidRDefault="00DD7CE1" w:rsidP="00DD7CE1">
      <w:pPr>
        <w:autoSpaceDE w:val="0"/>
        <w:autoSpaceDN w:val="0"/>
        <w:adjustRightInd w:val="0"/>
        <w:spacing w:after="20" w:line="240" w:lineRule="auto"/>
        <w:ind w:left="1440"/>
        <w:jc w:val="both"/>
        <w:rPr>
          <w:rFonts w:ascii="Comic Sans MS" w:hAnsi="Comic Sans MS" w:cs="Comic Sans MS"/>
          <w:b/>
          <w:bCs/>
          <w:i/>
          <w:iCs/>
          <w:color w:val="000000"/>
          <w:sz w:val="56"/>
          <w:szCs w:val="56"/>
          <w:lang w:eastAsia="en-CA"/>
        </w:rPr>
      </w:pPr>
      <w:r w:rsidRPr="002F2F55">
        <w:rPr>
          <w:rFonts w:ascii="Arial" w:hAnsi="Arial" w:cs="Arial"/>
          <w:b/>
        </w:rPr>
        <w:t>Arithmetic Sequence:</w:t>
      </w:r>
      <w:r>
        <w:rPr>
          <w:rFonts w:ascii="Arial" w:hAnsi="Arial" w:cs="Arial"/>
          <w:b/>
        </w:rPr>
        <w:t xml:space="preserve">  </w:t>
      </w:r>
      <w:r w:rsidRPr="002F2F55">
        <w:rPr>
          <w:rFonts w:ascii="Arial" w:hAnsi="Arial" w:cs="Arial"/>
          <w:b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 = a + (n-1) d</m:t>
        </m:r>
        <m:r>
          <w:rPr>
            <w:rFonts w:ascii="Cambria Math" w:hAnsi="Cambria Math" w:cs="Comic Sans MS"/>
            <w:color w:val="000000"/>
            <w:sz w:val="56"/>
            <w:szCs w:val="56"/>
            <w:lang w:eastAsia="en-CA"/>
          </w:rPr>
          <m:t xml:space="preserve"> </m:t>
        </m:r>
      </m:oMath>
    </w:p>
    <w:p w:rsidR="00DD7CE1" w:rsidRDefault="00DD7CE1" w:rsidP="00DD7CE1">
      <w:pPr>
        <w:autoSpaceDE w:val="0"/>
        <w:autoSpaceDN w:val="0"/>
        <w:adjustRightInd w:val="0"/>
        <w:spacing w:after="20" w:line="240" w:lineRule="auto"/>
        <w:ind w:left="1440"/>
        <w:jc w:val="both"/>
        <w:rPr>
          <w:rFonts w:ascii="Arial" w:hAnsi="Arial" w:cs="Arial"/>
          <w:b/>
        </w:rPr>
      </w:pPr>
    </w:p>
    <w:p w:rsidR="00DD7CE1" w:rsidRDefault="00DD7CE1" w:rsidP="00DD7CE1">
      <w:pPr>
        <w:autoSpaceDE w:val="0"/>
        <w:autoSpaceDN w:val="0"/>
        <w:adjustRightInd w:val="0"/>
        <w:spacing w:after="20" w:line="240" w:lineRule="auto"/>
        <w:ind w:left="1440"/>
        <w:jc w:val="both"/>
        <w:rPr>
          <w:rFonts w:ascii="Arial" w:hAnsi="Arial" w:cs="Arial"/>
          <w:b/>
        </w:rPr>
      </w:pPr>
    </w:p>
    <w:p w:rsidR="00DD7CE1" w:rsidRPr="002F2F55" w:rsidRDefault="00DD7CE1" w:rsidP="00DD7CE1">
      <w:pPr>
        <w:autoSpaceDE w:val="0"/>
        <w:autoSpaceDN w:val="0"/>
        <w:adjustRightInd w:val="0"/>
        <w:spacing w:after="20" w:line="240" w:lineRule="auto"/>
        <w:ind w:left="1440"/>
        <w:jc w:val="both"/>
        <w:rPr>
          <w:rFonts w:ascii="Comic Sans MS" w:hAnsi="Comic Sans MS" w:cs="Comic Sans MS"/>
          <w:color w:val="000000"/>
          <w:sz w:val="46"/>
          <w:szCs w:val="46"/>
          <w:vertAlign w:val="superscript"/>
          <w:lang w:eastAsia="en-CA"/>
        </w:rPr>
      </w:pPr>
      <w:r w:rsidRPr="002F2F55">
        <w:rPr>
          <w:rFonts w:ascii="Arial" w:hAnsi="Arial" w:cs="Arial"/>
          <w:b/>
        </w:rPr>
        <w:t>Geometric Sequence:</w:t>
      </w:r>
      <w:r>
        <w:rPr>
          <w:rFonts w:ascii="Arial" w:hAnsi="Arial" w:cs="Arial"/>
          <w:b/>
        </w:rPr>
        <w:t xml:space="preserve">  </w:t>
      </w:r>
      <w:r w:rsidRPr="002F2F55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 = a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r</m:t>
            </m:r>
          </m:e>
          <m:sup>
            <m:r>
              <w:rPr>
                <w:rFonts w:ascii="Cambria Math" w:hAnsi="Cambria Math" w:cs="Arial"/>
              </w:rPr>
              <m:t>n-1</m:t>
            </m:r>
          </m:sup>
        </m:sSup>
      </m:oMath>
    </w:p>
    <w:p w:rsidR="00DD7CE1" w:rsidRDefault="00DD7CE1" w:rsidP="00DD7CE1">
      <w:pPr>
        <w:spacing w:after="360"/>
        <w:ind w:left="720" w:firstLine="720"/>
        <w:jc w:val="both"/>
        <w:rPr>
          <w:rFonts w:ascii="Arial" w:hAnsi="Arial" w:cs="Arial"/>
          <w:b/>
        </w:rPr>
      </w:pPr>
    </w:p>
    <w:p w:rsidR="00DD7CE1" w:rsidRPr="00632578" w:rsidRDefault="00DD7CE1" w:rsidP="00DD7CE1">
      <w:pPr>
        <w:spacing w:after="360"/>
        <w:ind w:left="720" w:firstLine="720"/>
        <w:jc w:val="both"/>
        <w:rPr>
          <w:rFonts w:ascii="Arial" w:hAnsi="Arial" w:cs="Arial"/>
          <w:b/>
        </w:rPr>
      </w:pPr>
      <w:r w:rsidRPr="00326D1D">
        <w:rPr>
          <w:rFonts w:ascii="Arial" w:hAnsi="Arial" w:cs="Arial"/>
          <w:b/>
        </w:rPr>
        <w:t xml:space="preserve">Arithmetic Series: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 xml:space="preserve"> 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632578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632578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[2a+(n-1)d]</m:t>
        </m:r>
      </m:oMath>
    </w:p>
    <w:p w:rsidR="00DD7CE1" w:rsidRPr="00326D1D" w:rsidRDefault="00C80B63" w:rsidP="00DD7CE1">
      <w:pPr>
        <w:ind w:left="7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Geometric Series</w:t>
      </w:r>
      <w:bookmarkStart w:id="0" w:name="_GoBack"/>
      <w:bookmarkEnd w:id="0"/>
      <w:r w:rsidR="00DD7CE1" w:rsidRPr="00326D1D">
        <w:rPr>
          <w:rFonts w:ascii="Arial" w:hAnsi="Arial" w:cs="Arial"/>
          <w:b/>
        </w:rPr>
        <w:t>:</w:t>
      </w:r>
      <w:r w:rsidR="00DD7CE1">
        <w:rPr>
          <w:rFonts w:ascii="Arial" w:hAnsi="Arial" w:cs="Arial"/>
          <w:b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 xml:space="preserve"> 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="00DD7CE1" w:rsidRPr="00632578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a(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n </m:t>
                </m:r>
              </m:sup>
            </m:sSup>
            <m:r>
              <w:rPr>
                <w:rFonts w:ascii="Cambria Math" w:hAnsi="Cambria Math" w:cs="Arial"/>
                <w:sz w:val="32"/>
                <w:szCs w:val="32"/>
              </w:rPr>
              <m:t>-1)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r-1</m:t>
            </m:r>
          </m:den>
        </m:f>
      </m:oMath>
      <w:r w:rsidR="00DD7CE1" w:rsidRPr="00632578">
        <w:rPr>
          <w:rFonts w:ascii="Arial" w:hAnsi="Arial" w:cs="Arial"/>
        </w:rPr>
        <w:t xml:space="preserve"> </w:t>
      </w:r>
      <w:r w:rsidR="00DD7CE1">
        <w:rPr>
          <w:rFonts w:ascii="Arial" w:hAnsi="Arial" w:cs="Arial"/>
        </w:rPr>
        <w:t xml:space="preserve"> , </w:t>
      </w:r>
      <w:r w:rsidR="00DD7CE1">
        <w:rPr>
          <w:rFonts w:ascii="Arial" w:hAnsi="Arial" w:cs="Arial"/>
          <w:b/>
        </w:rPr>
        <w:t xml:space="preserve"> </w:t>
      </w:r>
      <m:oMath>
        <m:r>
          <w:rPr>
            <w:rFonts w:ascii="Cambria Math" w:hAnsi="Cambria Math" w:cs="Arial"/>
          </w:rPr>
          <m:t>r≠1</m:t>
        </m:r>
      </m:oMath>
      <w:r w:rsidR="00DD7CE1">
        <w:rPr>
          <w:rFonts w:ascii="Arial" w:hAnsi="Arial" w:cs="Arial"/>
          <w:b/>
        </w:rPr>
        <w:t xml:space="preserve">    </w:t>
      </w:r>
    </w:p>
    <w:p w:rsidR="00DD7CE1" w:rsidRPr="00DD5EFA" w:rsidRDefault="00DD7CE1" w:rsidP="00DD7CE1">
      <w:pPr>
        <w:spacing w:after="360"/>
        <w:ind w:left="720" w:firstLine="720"/>
        <w:jc w:val="both"/>
        <w:rPr>
          <w:rFonts w:ascii="Arial" w:hAnsi="Arial" w:cs="Arial"/>
          <w:b/>
        </w:rPr>
      </w:pPr>
      <w:r w:rsidRPr="00DD5EFA">
        <w:rPr>
          <w:rFonts w:ascii="Arial" w:hAnsi="Arial" w:cs="Arial"/>
          <w:b/>
        </w:rPr>
        <w:t xml:space="preserve">Exponential Decay: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 xml:space="preserve"> A</m:t>
            </m:r>
          </m:e>
          <m:sub>
            <m:r>
              <w:rPr>
                <w:rFonts w:ascii="Cambria Math" w:hAnsi="Cambria Math" w:cs="Arial"/>
              </w:rPr>
              <m:t>L</m:t>
            </m:r>
          </m:sub>
        </m:sSub>
      </m:oMath>
      <w:r w:rsidRPr="00632578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Pr="00632578">
        <w:rPr>
          <w:rFonts w:ascii="Arial" w:hAnsi="Arial" w:cs="Arial"/>
          <w:sz w:val="32"/>
          <w:szCs w:val="32"/>
        </w:rPr>
        <w:t xml:space="preserve"> (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)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h</m:t>
                </m:r>
              </m:den>
            </m:f>
          </m:sup>
        </m:sSup>
      </m:oMath>
    </w:p>
    <w:p w:rsidR="00DD7CE1" w:rsidRPr="004F4C6D" w:rsidRDefault="00DD7CE1" w:rsidP="00DD7CE1">
      <w:pPr>
        <w:ind w:left="1440"/>
        <w:jc w:val="both"/>
        <w:rPr>
          <w:rFonts w:ascii="Arial" w:hAnsi="Arial" w:cs="Arial"/>
          <w:b/>
        </w:rPr>
      </w:pPr>
      <w:r w:rsidRPr="00DD5EFA">
        <w:rPr>
          <w:rFonts w:ascii="Arial" w:hAnsi="Arial" w:cs="Arial"/>
          <w:b/>
        </w:rPr>
        <w:t>Exponential Growth:</w:t>
      </w:r>
      <w:r w:rsidRPr="00DD5EFA">
        <w:rPr>
          <w:b/>
          <w:noProof/>
          <w:lang w:eastAsia="en-CA"/>
        </w:rPr>
        <w:t xml:space="preserve">   </w:t>
      </w:r>
      <m:oMath>
        <m:r>
          <w:rPr>
            <w:rFonts w:ascii="Cambria Math" w:hAnsi="Cambria Math"/>
            <w:noProof/>
            <w:lang w:eastAsia="en-CA"/>
          </w:rPr>
          <m:t>N</m:t>
        </m:r>
      </m:oMath>
      <w:r>
        <w:rPr>
          <w:b/>
          <w:noProof/>
          <w:lang w:eastAsia="en-CA"/>
        </w:rPr>
        <w:t xml:space="preserve"> </w:t>
      </w:r>
      <w:r w:rsidRPr="006325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  <w:sz w:val="32"/>
            <w:szCs w:val="32"/>
          </w:rPr>
          <m:t>(2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 xml:space="preserve">) 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d</m:t>
                </m:r>
              </m:den>
            </m:f>
          </m:sup>
        </m:sSup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1D9C" w:rsidRDefault="00451D9C" w:rsidP="00DD7CE1">
      <w:pPr>
        <w:ind w:left="1440"/>
        <w:rPr>
          <w:rFonts w:ascii="Arial" w:hAnsi="Arial" w:cs="Arial"/>
          <w:b/>
        </w:rPr>
      </w:pPr>
    </w:p>
    <w:p w:rsidR="00DD7CE1" w:rsidRDefault="00DD7CE1" w:rsidP="00DD7CE1">
      <w:pPr>
        <w:ind w:left="1440"/>
      </w:pPr>
      <w:r w:rsidRPr="00684D94">
        <w:rPr>
          <w:rFonts w:ascii="Arial" w:hAnsi="Arial" w:cs="Arial"/>
          <w:b/>
        </w:rPr>
        <w:t>Trig</w:t>
      </w:r>
      <w:r>
        <w:rPr>
          <w:rFonts w:ascii="Arial" w:hAnsi="Arial" w:cs="Arial"/>
          <w:b/>
        </w:rPr>
        <w:t xml:space="preserve">onometric </w:t>
      </w:r>
      <w:r w:rsidRPr="00684D94">
        <w:rPr>
          <w:rFonts w:ascii="Arial" w:hAnsi="Arial" w:cs="Arial"/>
          <w:b/>
        </w:rPr>
        <w:t>Identities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</w:t>
      </w:r>
      <w:r>
        <w:t xml:space="preserve"> </w:t>
      </w:r>
      <m:oMath>
        <m:r>
          <w:rPr>
            <w:rFonts w:ascii="Cambria Math" w:hAnsi="Cambria Math"/>
          </w:rPr>
          <m:t>tan x=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func>
          </m:den>
        </m:f>
      </m:oMath>
      <w:r>
        <w:rPr>
          <w:sz w:val="32"/>
          <w:szCs w:val="32"/>
        </w:rPr>
        <w:t xml:space="preserve">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x+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x=1</m:t>
        </m:r>
      </m:oMath>
    </w:p>
    <w:p w:rsidR="00DD7CE1" w:rsidRPr="00DD7CE1" w:rsidRDefault="00DD7CE1" w:rsidP="00DD7CE1">
      <w:pPr>
        <w:pStyle w:val="ListParagraph"/>
        <w:ind w:left="1440"/>
        <w:rPr>
          <w:rFonts w:ascii="Arial" w:hAnsi="Arial" w:cs="Arial"/>
          <w:b/>
        </w:rPr>
      </w:pPr>
    </w:p>
    <w:sectPr w:rsidR="00DD7CE1" w:rsidRPr="00DD7CE1" w:rsidSect="00DD7CE1">
      <w:type w:val="continuous"/>
      <w:pgSz w:w="12240" w:h="15840"/>
      <w:pgMar w:top="709" w:right="144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0E1"/>
    <w:multiLevelType w:val="hybridMultilevel"/>
    <w:tmpl w:val="AD2868F8"/>
    <w:lvl w:ilvl="0" w:tplc="4CF48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1488"/>
    <w:multiLevelType w:val="hybridMultilevel"/>
    <w:tmpl w:val="B1FE0E9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B02450"/>
    <w:multiLevelType w:val="hybridMultilevel"/>
    <w:tmpl w:val="B4C206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861C23"/>
    <w:multiLevelType w:val="hybridMultilevel"/>
    <w:tmpl w:val="48E4C5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69"/>
    <w:rsid w:val="00195D82"/>
    <w:rsid w:val="001F568B"/>
    <w:rsid w:val="002624A8"/>
    <w:rsid w:val="00451D9C"/>
    <w:rsid w:val="004836D7"/>
    <w:rsid w:val="004A30C2"/>
    <w:rsid w:val="00545392"/>
    <w:rsid w:val="005A6369"/>
    <w:rsid w:val="006C085B"/>
    <w:rsid w:val="007C1384"/>
    <w:rsid w:val="008D2311"/>
    <w:rsid w:val="008E4125"/>
    <w:rsid w:val="0090489D"/>
    <w:rsid w:val="00A40977"/>
    <w:rsid w:val="00A5793E"/>
    <w:rsid w:val="00A7613A"/>
    <w:rsid w:val="00AC2014"/>
    <w:rsid w:val="00B44325"/>
    <w:rsid w:val="00C80B63"/>
    <w:rsid w:val="00C930A9"/>
    <w:rsid w:val="00C941D8"/>
    <w:rsid w:val="00DD7CE1"/>
    <w:rsid w:val="00F112C7"/>
    <w:rsid w:val="00F7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F875-1674-4189-B2FE-4EC6BA6B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HDSB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2012-06-15T18:19:00Z</cp:lastPrinted>
  <dcterms:created xsi:type="dcterms:W3CDTF">2015-01-14T16:32:00Z</dcterms:created>
  <dcterms:modified xsi:type="dcterms:W3CDTF">2015-01-19T23:54:00Z</dcterms:modified>
</cp:coreProperties>
</file>