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C479" w14:textId="77777777" w:rsidR="00E74781" w:rsidRDefault="001B260A" w:rsidP="00EE10CB">
      <w:pPr>
        <w:spacing w:after="80"/>
        <w:jc w:val="center"/>
      </w:pPr>
      <w:r>
        <w:rPr>
          <w:b/>
          <w:bCs/>
          <w:sz w:val="28"/>
          <w:szCs w:val="28"/>
        </w:rPr>
        <w:t>Beast Academy Math Enrichment Grant</w:t>
      </w:r>
    </w:p>
    <w:p w14:paraId="6B131DE3" w14:textId="77777777" w:rsidR="00E74781" w:rsidRDefault="001B260A" w:rsidP="00EE10CB">
      <w:pPr>
        <w:spacing w:after="80"/>
        <w:jc w:val="center"/>
      </w:pPr>
      <w:r>
        <w:t>Ellison Foundation Academic Enrichment Grant — End-of-Year Reflection</w:t>
      </w:r>
    </w:p>
    <w:p w14:paraId="576E75B0" w14:textId="77777777" w:rsidR="00E74781" w:rsidRDefault="001B260A" w:rsidP="00EE10CB">
      <w:pPr>
        <w:spacing w:after="320"/>
        <w:jc w:val="center"/>
      </w:pPr>
      <w:r>
        <w:t>West Valley School District #208 | 2025–2026 School Year</w:t>
      </w:r>
    </w:p>
    <w:p w14:paraId="43A5D441" w14:textId="77777777" w:rsidR="00E74781" w:rsidRDefault="001B260A" w:rsidP="00EE10CB">
      <w:pPr>
        <w:spacing w:before="280" w:after="120"/>
      </w:pPr>
      <w:r>
        <w:rPr>
          <w:b/>
          <w:bCs/>
          <w:sz w:val="26"/>
          <w:szCs w:val="26"/>
        </w:rPr>
        <w:t>Why We Applied</w:t>
      </w:r>
    </w:p>
    <w:p w14:paraId="4BCC89FE" w14:textId="77777777" w:rsidR="00E74781" w:rsidRDefault="001B260A" w:rsidP="00EE10CB">
      <w:pPr>
        <w:spacing w:after="160"/>
      </w:pPr>
      <w:r>
        <w:t>Our Highly Capable (</w:t>
      </w:r>
      <w:proofErr w:type="spellStart"/>
      <w:r>
        <w:t>HiCap</w:t>
      </w:r>
      <w:proofErr w:type="spellEnd"/>
      <w:r>
        <w:t xml:space="preserve">) students presented a problem that achievement data alone couldn't fully capture: they were scoring well, but they weren't growing. Annual surveys from </w:t>
      </w:r>
      <w:proofErr w:type="spellStart"/>
      <w:r>
        <w:t>HiCap</w:t>
      </w:r>
      <w:proofErr w:type="spellEnd"/>
      <w:r>
        <w:t xml:space="preserve"> families and students revealed a consistent theme — the work was too easy, and students knew it. Their year-over-year growth on standardized assessments was minimal despite high scores, a pattern that signals a ceiling effect rather than genuine intellectual challenge.</w:t>
      </w:r>
    </w:p>
    <w:p w14:paraId="00D6C0F3" w14:textId="1E0672FC" w:rsidR="00E74781" w:rsidRDefault="001B260A" w:rsidP="00EE10CB">
      <w:pPr>
        <w:spacing w:after="160"/>
      </w:pPr>
      <w:r>
        <w:t xml:space="preserve">The structural challenge was compounding this. Across West Valley School District #208 — which serves students from both urban and rural backgrounds in the Yakima area, with over 53% of K-12 families qualifying as low-income — </w:t>
      </w:r>
      <w:proofErr w:type="spellStart"/>
      <w:r>
        <w:t>HiCap</w:t>
      </w:r>
      <w:proofErr w:type="spellEnd"/>
      <w:r>
        <w:t xml:space="preserve"> students are largely distributed among general education classrooms. Teachers </w:t>
      </w:r>
      <w:r w:rsidR="00EE10CB">
        <w:t>are</w:t>
      </w:r>
      <w:r>
        <w:t xml:space="preserve"> asked to differentiate for learners who need </w:t>
      </w:r>
      <w:r w:rsidR="00EE10CB">
        <w:t>accelerated learning and enhanced instruction</w:t>
      </w:r>
      <w:r>
        <w:t>, without a dedicated tool designed for that purpose.</w:t>
      </w:r>
    </w:p>
    <w:p w14:paraId="49B4DE6D" w14:textId="2D7244FE" w:rsidR="00E74781" w:rsidRDefault="001B260A" w:rsidP="00EE10CB">
      <w:pPr>
        <w:spacing w:after="160"/>
      </w:pPr>
      <w:r>
        <w:t xml:space="preserve">We identified Beast Academy, developed by Art of Problem Solving, as the program best suited to address these intersecting needs. Unlike acceleration-focused programs that simply move students faster through grade-level content, Beast Academy emphasizes depth — complex reasoning, open-ended problems, and the kind of productive struggle that builds mathematical identity. Its self-paced format </w:t>
      </w:r>
      <w:r w:rsidR="00EE10CB">
        <w:t xml:space="preserve">designed specifically for gifted/advanced learners </w:t>
      </w:r>
      <w:r>
        <w:t xml:space="preserve">made it </w:t>
      </w:r>
      <w:r w:rsidR="00EE10CB">
        <w:t>a practical tool for</w:t>
      </w:r>
      <w:r>
        <w:t xml:space="preserve"> teachers managing diverse classrooms. </w:t>
      </w:r>
      <w:r w:rsidR="00EE10CB">
        <w:t>For these reasons, w</w:t>
      </w:r>
      <w:r>
        <w:t xml:space="preserve">e applied for 200 subscriptions to reach all </w:t>
      </w:r>
      <w:proofErr w:type="spellStart"/>
      <w:r>
        <w:t>HiCap</w:t>
      </w:r>
      <w:proofErr w:type="spellEnd"/>
      <w:r>
        <w:t xml:space="preserve"> students in grades 1–5 across all six of our elementary schools.</w:t>
      </w:r>
    </w:p>
    <w:p w14:paraId="3AC5E59F" w14:textId="77777777" w:rsidR="00E74781" w:rsidRDefault="001B260A" w:rsidP="00EE10CB">
      <w:pPr>
        <w:spacing w:before="280" w:after="120"/>
      </w:pPr>
      <w:r>
        <w:rPr>
          <w:b/>
          <w:bCs/>
          <w:sz w:val="26"/>
          <w:szCs w:val="26"/>
        </w:rPr>
        <w:t>What We Did</w:t>
      </w:r>
    </w:p>
    <w:p w14:paraId="5506EAE3" w14:textId="1541C4FF" w:rsidR="00E74781" w:rsidRDefault="001B260A" w:rsidP="00EE10CB">
      <w:pPr>
        <w:spacing w:after="160"/>
      </w:pPr>
      <w:r>
        <w:t xml:space="preserve">The program launched at the start of the 2025–2026 school year and ran through June 2026. </w:t>
      </w:r>
      <w:r w:rsidR="00EE10CB">
        <w:t xml:space="preserve">Teachers were provided with the individual logins for any of their identified </w:t>
      </w:r>
      <w:proofErr w:type="spellStart"/>
      <w:r w:rsidR="00EE10CB">
        <w:t>HiCap</w:t>
      </w:r>
      <w:proofErr w:type="spellEnd"/>
      <w:r w:rsidR="00EE10CB">
        <w:t xml:space="preserve"> students and asked to encourage the students to use it when needing enrichment. Using these logins the students also had </w:t>
      </w:r>
      <w:r>
        <w:t>24/7 access from home.</w:t>
      </w:r>
      <w:r w:rsidR="00EE10CB">
        <w:t xml:space="preserve"> Teachers also had access to their students’ progress and the ability to guide and/or assign tasks within Beast Academy that coordinated with their main math curriculum, although few took advantage of that option. </w:t>
      </w:r>
    </w:p>
    <w:p w14:paraId="056DF669" w14:textId="77777777" w:rsidR="00E74781" w:rsidRDefault="001B260A" w:rsidP="00EE10CB">
      <w:pPr>
        <w:spacing w:after="160"/>
      </w:pPr>
      <w:r>
        <w:t xml:space="preserve">Throughout the year, we gathered multiple forms of data to understand both the academic and motivational impact of the program. These included Beast Academy's internal usage and progress reports, </w:t>
      </w:r>
      <w:proofErr w:type="spellStart"/>
      <w:r>
        <w:t>iReady</w:t>
      </w:r>
      <w:proofErr w:type="spellEnd"/>
      <w:r>
        <w:t xml:space="preserve"> Math Diagnostic scores collected in fall, winter, and spring, Smarter Balanced Assessment results, student reflections and year-end </w:t>
      </w:r>
      <w:proofErr w:type="spellStart"/>
      <w:r>
        <w:t>HiCap</w:t>
      </w:r>
      <w:proofErr w:type="spellEnd"/>
      <w:r>
        <w:t xml:space="preserve"> surveys, and feedback from teachers and families. We also tracked how much instructional time each school dedicated to the program, which proved to be one of the more revealing variables.</w:t>
      </w:r>
    </w:p>
    <w:p w14:paraId="0618EAE9" w14:textId="77777777" w:rsidR="00EE10CB" w:rsidRDefault="00EE10CB" w:rsidP="00EE10CB">
      <w:pPr>
        <w:spacing w:after="160"/>
      </w:pPr>
    </w:p>
    <w:p w14:paraId="6692DBDB" w14:textId="77777777" w:rsidR="00E74781" w:rsidRDefault="001B260A" w:rsidP="00EE10CB">
      <w:pPr>
        <w:spacing w:before="280" w:after="120"/>
      </w:pPr>
      <w:r>
        <w:rPr>
          <w:b/>
          <w:bCs/>
          <w:sz w:val="26"/>
          <w:szCs w:val="26"/>
        </w:rPr>
        <w:lastRenderedPageBreak/>
        <w:t>What We Learned</w:t>
      </w:r>
    </w:p>
    <w:p w14:paraId="2B0945DD" w14:textId="77777777" w:rsidR="00E74781" w:rsidRDefault="001B260A" w:rsidP="00EE10CB">
      <w:pPr>
        <w:spacing w:after="160"/>
      </w:pPr>
      <w:r>
        <w:t>The clearest finding from this year is also the most uncomfortable one to report: having subscriptions did not guarantee access. Across our six elementary schools, Beast Academy usage varied to a degree that we did not anticipate and cannot minimize. At one end of the spectrum, a single school logged 2,371 hours of Beast Academy use across 56 students — an average of approximately 42 hours per student over the school year, or roughly one dedicated session per week. At the other end, one school logged just 1 hour of total use across 14 students — less than 5 minutes per child for the entire year. The remaining schools fell somewhere between these two extremes, with meaningful gaps between them.</w:t>
      </w:r>
    </w:p>
    <w:p w14:paraId="1DC9F8F1" w14:textId="6D417F2C" w:rsidR="00E74781" w:rsidRDefault="001B260A" w:rsidP="00EE10CB">
      <w:pPr>
        <w:spacing w:after="160"/>
      </w:pPr>
      <w:r>
        <w:t>This disparity had real consequences for students. By the end of the school year, families from lower-usage schools were contacting me directly to request their child’s login credentials — in some cases because their child had never been offered access to the program at all, despite holding an active subscription. That is a failure of implementation, and it is one we own. Providing subscriptions was necessary but not sufficient. Without consistent expectations, teacher accountability structures, and district-level monitoring of usage data throughout the year, access was vastly uneven.</w:t>
      </w:r>
    </w:p>
    <w:p w14:paraId="685FFE3B" w14:textId="29BCDC31" w:rsidR="00E74781" w:rsidRDefault="001B260A" w:rsidP="00EE10CB">
      <w:pPr>
        <w:spacing w:after="160"/>
      </w:pPr>
      <w:r>
        <w:t xml:space="preserve">The academic data makes the cost of that unevenness clear — and equally shows what becomes possible when the program is used well. Students who engaged with Beast Academy consistently throughout the year showed measurable growth on their </w:t>
      </w:r>
      <w:proofErr w:type="spellStart"/>
      <w:r>
        <w:t>iReady</w:t>
      </w:r>
      <w:proofErr w:type="spellEnd"/>
      <w:r>
        <w:t xml:space="preserve"> Math Diagnostics. The school with the highest usage saw students average 150% of expected math growth — one and a half years’ worth of progress in a single school year. </w:t>
      </w:r>
    </w:p>
    <w:p w14:paraId="45A8FE9E" w14:textId="6BAB5C6C" w:rsidR="00E74781" w:rsidRDefault="001B260A" w:rsidP="00EE10CB">
      <w:pPr>
        <w:spacing w:after="160"/>
      </w:pPr>
      <w:r>
        <w:t xml:space="preserve">It is also worth naming what worked, because the schools and teachers who did embrace Beast Academy were genuinely grateful for it. Several teachers reached out throughout the year to express gratitude for having access to a tool that finally matched what their </w:t>
      </w:r>
      <w:proofErr w:type="spellStart"/>
      <w:r>
        <w:t>HiCap</w:t>
      </w:r>
      <w:proofErr w:type="spellEnd"/>
      <w:r>
        <w:t xml:space="preserve"> students needed. One teacher — widely regarded as one of the strongest math instructors in our district — contacted me immediately after getting her students logged in for the first time. She thanked me for securing the program and expressed her hope that it would someday be available to all students across the district. That response, from a teacher who has seen many programs come and go, carried weight. It reinforced that Beast Academy isn’t just a novelty for students — it is a tool that skilled teachers recognize as genuinely different.</w:t>
      </w:r>
    </w:p>
    <w:p w14:paraId="7F3CBD6D" w14:textId="77777777" w:rsidR="00E74781" w:rsidRDefault="001B260A" w:rsidP="00EE10CB">
      <w:pPr>
        <w:spacing w:after="160"/>
      </w:pPr>
      <w:r>
        <w:t xml:space="preserve">Perhaps more striking than the growth data was what students said in their own words at year’s end. Our </w:t>
      </w:r>
      <w:proofErr w:type="spellStart"/>
      <w:r>
        <w:t>HiCap</w:t>
      </w:r>
      <w:proofErr w:type="spellEnd"/>
      <w:r>
        <w:t xml:space="preserve"> survey asked students to reflect on their math experiences, and for students who had genuine access to Beast Academy, the responses pointed consistently toward it as the more reliably challenging option. Some responses were simple and direct —</w:t>
      </w:r>
    </w:p>
    <w:p w14:paraId="583BEA1E" w14:textId="77777777" w:rsidR="00E74781" w:rsidRDefault="001B260A" w:rsidP="00EE10CB">
      <w:pPr>
        <w:spacing w:before="80" w:after="80"/>
        <w:ind w:left="720" w:right="720"/>
      </w:pPr>
      <w:r>
        <w:rPr>
          <w:i/>
          <w:iCs/>
          <w:sz w:val="22"/>
          <w:szCs w:val="22"/>
        </w:rPr>
        <w:t>“Beast Academy was challenging and fun.”</w:t>
      </w:r>
    </w:p>
    <w:p w14:paraId="0D9173EB" w14:textId="77777777" w:rsidR="00E74781" w:rsidRDefault="001B260A" w:rsidP="00EE10CB">
      <w:pPr>
        <w:spacing w:after="160"/>
      </w:pPr>
      <w:r>
        <w:t>Others named something more pointed: that prior math instruction hadn’t actually been making them learn. That is a difficult thing for a student to say about their school experience, and it deserves to be heard clearly:</w:t>
      </w:r>
    </w:p>
    <w:p w14:paraId="2018AAE1" w14:textId="77777777" w:rsidR="00E74781" w:rsidRDefault="001B260A" w:rsidP="00EE10CB">
      <w:pPr>
        <w:spacing w:before="80" w:after="80"/>
        <w:ind w:left="720" w:right="720"/>
      </w:pPr>
      <w:r>
        <w:rPr>
          <w:i/>
          <w:iCs/>
          <w:sz w:val="22"/>
          <w:szCs w:val="22"/>
        </w:rPr>
        <w:lastRenderedPageBreak/>
        <w:t>“Beast Academy actually made me learn for once. Other math was too easy and boring.”</w:t>
      </w:r>
    </w:p>
    <w:p w14:paraId="6D604F87" w14:textId="77777777" w:rsidR="00E74781" w:rsidRDefault="001B260A" w:rsidP="00EE10CB">
      <w:pPr>
        <w:spacing w:after="160"/>
      </w:pPr>
      <w:r>
        <w:t>A third student drew a comparison that gets at the core of what Beast Academy offers differently:</w:t>
      </w:r>
    </w:p>
    <w:p w14:paraId="22D7ED6C" w14:textId="77777777" w:rsidR="00E74781" w:rsidRDefault="001B260A" w:rsidP="00EE10CB">
      <w:pPr>
        <w:spacing w:before="80" w:after="80"/>
        <w:ind w:left="720" w:right="720"/>
      </w:pPr>
      <w:r>
        <w:rPr>
          <w:i/>
          <w:iCs/>
          <w:sz w:val="22"/>
          <w:szCs w:val="22"/>
        </w:rPr>
        <w:t>“</w:t>
      </w:r>
      <w:proofErr w:type="spellStart"/>
      <w:r>
        <w:rPr>
          <w:i/>
          <w:iCs/>
          <w:sz w:val="22"/>
          <w:szCs w:val="22"/>
        </w:rPr>
        <w:t>iReady</w:t>
      </w:r>
      <w:proofErr w:type="spellEnd"/>
      <w:r>
        <w:rPr>
          <w:i/>
          <w:iCs/>
          <w:sz w:val="22"/>
          <w:szCs w:val="22"/>
        </w:rPr>
        <w:t xml:space="preserve"> has usually a good challenge, but sometimes it gives me things that I already know. Beast Academy is really hard, it’s always a good challenge.”</w:t>
      </w:r>
    </w:p>
    <w:p w14:paraId="7E9CA32F" w14:textId="77777777" w:rsidR="001B260A" w:rsidRDefault="001B260A" w:rsidP="00EE10CB">
      <w:pPr>
        <w:spacing w:after="160"/>
      </w:pPr>
    </w:p>
    <w:p w14:paraId="50BC19FB" w14:textId="0A4B1CCD" w:rsidR="00E74781" w:rsidRDefault="001B260A" w:rsidP="00EE10CB">
      <w:pPr>
        <w:spacing w:after="160"/>
      </w:pPr>
      <w:r>
        <w:t xml:space="preserve">That word “always” carries the argument. </w:t>
      </w:r>
      <w:proofErr w:type="spellStart"/>
      <w:r>
        <w:t>HiCap</w:t>
      </w:r>
      <w:proofErr w:type="spellEnd"/>
      <w:r>
        <w:t xml:space="preserve"> students are accustomed to programs that challenge them intermittently, or not at all. A tool that provides consistent, sustained challenge — one that never runs out of hard problems — changes how students relate to difficulty itself. Teachers and families at higher-usage schools also noted increased willingness to persist through problems, a shift that mirrors findings on Beast Academy’s impact on student motivation and mathematical confidence in other settings as well.</w:t>
      </w:r>
    </w:p>
    <w:p w14:paraId="642BA899" w14:textId="77777777" w:rsidR="00E74781" w:rsidRDefault="001B260A" w:rsidP="00EE10CB">
      <w:pPr>
        <w:spacing w:after="160"/>
      </w:pPr>
      <w:r>
        <w:t xml:space="preserve">We are grateful to the Ellison Foundation for the investment this grant represented. The results where Beast Academy was genuinely implemented justify the program’s place in our </w:t>
      </w:r>
      <w:proofErr w:type="spellStart"/>
      <w:r>
        <w:t>HiCap</w:t>
      </w:r>
      <w:proofErr w:type="spellEnd"/>
      <w:r>
        <w:t xml:space="preserve"> services. The gaps in implementation give us a precise and honest target for improvement.</w:t>
      </w:r>
    </w:p>
    <w:sectPr w:rsidR="00E7478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D643F"/>
    <w:multiLevelType w:val="hybridMultilevel"/>
    <w:tmpl w:val="009E2178"/>
    <w:lvl w:ilvl="0" w:tplc="4D0C1EC4">
      <w:start w:val="1"/>
      <w:numFmt w:val="bullet"/>
      <w:lvlText w:val="●"/>
      <w:lvlJc w:val="left"/>
      <w:pPr>
        <w:ind w:left="720" w:hanging="360"/>
      </w:pPr>
    </w:lvl>
    <w:lvl w:ilvl="1" w:tplc="ABDC9260">
      <w:start w:val="1"/>
      <w:numFmt w:val="bullet"/>
      <w:lvlText w:val="○"/>
      <w:lvlJc w:val="left"/>
      <w:pPr>
        <w:ind w:left="1440" w:hanging="360"/>
      </w:pPr>
    </w:lvl>
    <w:lvl w:ilvl="2" w:tplc="E578D26E">
      <w:start w:val="1"/>
      <w:numFmt w:val="bullet"/>
      <w:lvlText w:val="■"/>
      <w:lvlJc w:val="left"/>
      <w:pPr>
        <w:ind w:left="2160" w:hanging="360"/>
      </w:pPr>
    </w:lvl>
    <w:lvl w:ilvl="3" w:tplc="84787AD0">
      <w:start w:val="1"/>
      <w:numFmt w:val="bullet"/>
      <w:lvlText w:val="●"/>
      <w:lvlJc w:val="left"/>
      <w:pPr>
        <w:ind w:left="2880" w:hanging="360"/>
      </w:pPr>
    </w:lvl>
    <w:lvl w:ilvl="4" w:tplc="05BC7A2C">
      <w:start w:val="1"/>
      <w:numFmt w:val="bullet"/>
      <w:lvlText w:val="○"/>
      <w:lvlJc w:val="left"/>
      <w:pPr>
        <w:ind w:left="3600" w:hanging="360"/>
      </w:pPr>
    </w:lvl>
    <w:lvl w:ilvl="5" w:tplc="8E8C10B6">
      <w:start w:val="1"/>
      <w:numFmt w:val="bullet"/>
      <w:lvlText w:val="■"/>
      <w:lvlJc w:val="left"/>
      <w:pPr>
        <w:ind w:left="4320" w:hanging="360"/>
      </w:pPr>
    </w:lvl>
    <w:lvl w:ilvl="6" w:tplc="94C81F9E">
      <w:start w:val="1"/>
      <w:numFmt w:val="bullet"/>
      <w:lvlText w:val="●"/>
      <w:lvlJc w:val="left"/>
      <w:pPr>
        <w:ind w:left="5040" w:hanging="360"/>
      </w:pPr>
    </w:lvl>
    <w:lvl w:ilvl="7" w:tplc="34A27E16">
      <w:start w:val="1"/>
      <w:numFmt w:val="bullet"/>
      <w:lvlText w:val="●"/>
      <w:lvlJc w:val="left"/>
      <w:pPr>
        <w:ind w:left="5760" w:hanging="360"/>
      </w:pPr>
    </w:lvl>
    <w:lvl w:ilvl="8" w:tplc="955691B2">
      <w:start w:val="1"/>
      <w:numFmt w:val="bullet"/>
      <w:lvlText w:val="●"/>
      <w:lvlJc w:val="left"/>
      <w:pPr>
        <w:ind w:left="6480" w:hanging="360"/>
      </w:pPr>
    </w:lvl>
  </w:abstractNum>
  <w:num w:numId="1" w16cid:durableId="10707335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81"/>
    <w:rsid w:val="001B260A"/>
    <w:rsid w:val="005F7BA7"/>
    <w:rsid w:val="00CA691D"/>
    <w:rsid w:val="00E74781"/>
    <w:rsid w:val="00EE10CB"/>
    <w:rsid w:val="00FD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3AC6"/>
  <w15:docId w15:val="{959A626D-0827-4C6C-BE4E-33398FD3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5930</Characters>
  <Application>Microsoft Office Word</Application>
  <DocSecurity>4</DocSecurity>
  <Lines>156</Lines>
  <Paragraphs>118</Paragraphs>
  <ScaleCrop>false</ScaleCrop>
  <HeadingPairs>
    <vt:vector size="2" baseType="variant">
      <vt:variant>
        <vt:lpstr>Title</vt:lpstr>
      </vt:variant>
      <vt:variant>
        <vt:i4>1</vt:i4>
      </vt:variant>
    </vt:vector>
  </HeadingPairs>
  <TitlesOfParts>
    <vt:vector size="1" baseType="lpstr">
      <vt:lpstr/>
    </vt:vector>
  </TitlesOfParts>
  <Company>West Valley School District 208</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Bob Hurlbut</cp:lastModifiedBy>
  <cp:revision>2</cp:revision>
  <dcterms:created xsi:type="dcterms:W3CDTF">2026-06-10T20:29:00Z</dcterms:created>
  <dcterms:modified xsi:type="dcterms:W3CDTF">2026-06-10T20:29:00Z</dcterms:modified>
</cp:coreProperties>
</file>