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E45" w:rsidRDefault="004A0E45">
      <w:pPr>
        <w:pStyle w:val="Cuerpo"/>
      </w:pPr>
    </w:p>
    <w:p w:rsidR="004A0E45" w:rsidRDefault="004A0E45">
      <w:pPr>
        <w:pStyle w:val="Cuerpo"/>
        <w:rPr>
          <w:sz w:val="36"/>
          <w:szCs w:val="36"/>
        </w:rPr>
      </w:pPr>
    </w:p>
    <w:p w:rsidR="004A0E45" w:rsidRDefault="00FF663D">
      <w:pPr>
        <w:pStyle w:val="Sinespaciado"/>
        <w:jc w:val="center"/>
        <w:rPr>
          <w:rStyle w:val="Ninguno"/>
          <w:rFonts w:ascii="Optima" w:eastAsia="Optima" w:hAnsi="Optima" w:cs="Optima"/>
          <w:b/>
          <w:bCs/>
          <w:sz w:val="32"/>
          <w:szCs w:val="32"/>
        </w:rPr>
      </w:pPr>
      <w:r>
        <w:rPr>
          <w:rStyle w:val="Ninguno"/>
          <w:rFonts w:ascii="Optima" w:hAnsi="Optima"/>
          <w:b/>
          <w:bCs/>
          <w:sz w:val="32"/>
          <w:szCs w:val="32"/>
        </w:rPr>
        <w:t>TEMA 7</w:t>
      </w:r>
    </w:p>
    <w:p w:rsidR="004A0E45" w:rsidRDefault="00FF663D">
      <w:pPr>
        <w:pStyle w:val="Sinespaciado"/>
        <w:jc w:val="center"/>
        <w:rPr>
          <w:rStyle w:val="Ninguno"/>
          <w:rFonts w:ascii="Optima" w:eastAsia="Optima" w:hAnsi="Optima" w:cs="Optima"/>
          <w:sz w:val="32"/>
          <w:szCs w:val="32"/>
        </w:rPr>
      </w:pPr>
      <w:r>
        <w:rPr>
          <w:rStyle w:val="Ninguno"/>
          <w:rFonts w:ascii="Optima" w:hAnsi="Optima"/>
          <w:sz w:val="32"/>
          <w:szCs w:val="32"/>
        </w:rPr>
        <w:t>UNA FAMILIA FIELACEPTA EL PLAN DIVINO DEL DIEZMO COMO UN PRIVILEGIO.</w:t>
      </w:r>
    </w:p>
    <w:p w:rsidR="004A0E45" w:rsidRDefault="00FF663D">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w:t>
      </w:r>
      <w:r w:rsidR="00BE1714">
        <w:rPr>
          <w:rStyle w:val="Ninguno"/>
          <w:rFonts w:ascii="Candara" w:eastAsia="Candara" w:hAnsi="Candara" w:cs="Candara"/>
          <w:i/>
          <w:iCs/>
          <w:sz w:val="24"/>
          <w:szCs w:val="24"/>
        </w:rPr>
        <w:t>Y todos los diezmos de la tierra, así de la semilla de la tierra como del fruto de los árboles, de Jehová son; es cosa consagrada a Jehová”.  Levíticos 27:30.</w:t>
      </w:r>
    </w:p>
    <w:p w:rsidR="004A0E45" w:rsidRDefault="00FF663D">
      <w:pPr>
        <w:pStyle w:val="Sinespaciado"/>
        <w:rPr>
          <w:rStyle w:val="Ninguno"/>
          <w:b/>
          <w:bCs/>
          <w:sz w:val="24"/>
          <w:szCs w:val="24"/>
          <w:u w:val="single"/>
        </w:rPr>
      </w:pPr>
      <w:r>
        <w:rPr>
          <w:rStyle w:val="Ninguno"/>
          <w:b/>
          <w:bCs/>
          <w:sz w:val="28"/>
          <w:szCs w:val="28"/>
          <w:u w:val="single"/>
        </w:rPr>
        <w:t>Introducción</w:t>
      </w:r>
      <w:r>
        <w:rPr>
          <w:rStyle w:val="Ninguno"/>
          <w:b/>
          <w:bCs/>
          <w:sz w:val="24"/>
          <w:szCs w:val="24"/>
          <w:u w:val="single"/>
        </w:rPr>
        <w:t>:</w:t>
      </w:r>
    </w:p>
    <w:p w:rsidR="004A0E45" w:rsidRDefault="00FF663D">
      <w:pPr>
        <w:pStyle w:val="Sinespaciado"/>
        <w:rPr>
          <w:rStyle w:val="Ninguno"/>
          <w:sz w:val="24"/>
          <w:szCs w:val="24"/>
        </w:rPr>
      </w:pPr>
      <w:r>
        <w:rPr>
          <w:rStyle w:val="Ninguno"/>
          <w:sz w:val="24"/>
          <w:szCs w:val="24"/>
        </w:rPr>
        <w:t xml:space="preserve">Devolver los diezmos al Señor, más que una obligación, es un privilegio.  Dios no exige algo para lo cual él previamente no haya dado su bendición.  Cuando el Señor pide la décima parte, es porque ya él ha provisto de forma  anticipada para las necesidades del hombre.  Es allí donde nuestra gratitud y lealtad se manifiesta hacia nuestro Padre protector. </w:t>
      </w:r>
    </w:p>
    <w:p w:rsidR="004A0E45" w:rsidRDefault="00FF663D">
      <w:pPr>
        <w:pStyle w:val="Sinespaciado"/>
        <w:rPr>
          <w:rStyle w:val="Ninguno"/>
          <w:sz w:val="24"/>
          <w:szCs w:val="24"/>
        </w:rPr>
      </w:pPr>
      <w:r>
        <w:rPr>
          <w:rStyle w:val="Ninguno"/>
          <w:sz w:val="24"/>
          <w:szCs w:val="24"/>
        </w:rPr>
        <w:t>Analicemos todo lo que encierra este privilegio y algunos asuntos que debemos tener siempre en cuenta al devolver los diezmos al Señor.</w:t>
      </w:r>
    </w:p>
    <w:p w:rsidR="004A0E45" w:rsidRDefault="00FF663D">
      <w:pPr>
        <w:pStyle w:val="Sinespaciado"/>
        <w:numPr>
          <w:ilvl w:val="0"/>
          <w:numId w:val="2"/>
        </w:numPr>
        <w:rPr>
          <w:rFonts w:ascii="Optima" w:eastAsia="Optima" w:hAnsi="Optima" w:cs="Optima"/>
          <w:b/>
          <w:bCs/>
          <w:sz w:val="32"/>
          <w:szCs w:val="32"/>
        </w:rPr>
      </w:pPr>
      <w:r>
        <w:rPr>
          <w:rFonts w:ascii="Optima" w:hAnsi="Optima"/>
          <w:b/>
          <w:bCs/>
          <w:sz w:val="32"/>
          <w:szCs w:val="32"/>
        </w:rPr>
        <w:t xml:space="preserve"> ¿PORQUÉ ES UN PRIVILEGIO?</w:t>
      </w:r>
    </w:p>
    <w:p w:rsidR="004A0E45" w:rsidRDefault="00FF663D">
      <w:pPr>
        <w:pStyle w:val="Sinespaciado"/>
        <w:rPr>
          <w:rStyle w:val="Ninguno"/>
          <w:sz w:val="24"/>
          <w:szCs w:val="24"/>
        </w:rPr>
      </w:pPr>
      <w:r>
        <w:rPr>
          <w:rStyle w:val="Ninguno"/>
          <w:rFonts w:ascii="Candara" w:eastAsia="Candara" w:hAnsi="Candara" w:cs="Candara"/>
          <w:i/>
          <w:iCs/>
          <w:sz w:val="24"/>
          <w:szCs w:val="24"/>
        </w:rPr>
        <w:t>“¿Está usted cansado de recibir de la benéfica mano de Dios? Mientras él no cese de bendecirle, no cesará usted de estar bajo la obligación de devolver la porción que exige.  Él le bendice a usted para que esté en situación de beneficiar a otros.  Cuando usted esté cansado de recibir, entonces podrá decir: estoy cansado de tantas invitaciones a dar”</w:t>
      </w:r>
      <w:r>
        <w:rPr>
          <w:rStyle w:val="Ninguno"/>
          <w:sz w:val="24"/>
          <w:szCs w:val="24"/>
        </w:rPr>
        <w:t>.  Consejos para la Iglesia, pág. 495.</w:t>
      </w:r>
    </w:p>
    <w:p w:rsidR="004A0E45" w:rsidRDefault="00FF663D">
      <w:pPr>
        <w:pStyle w:val="Sinespaciado"/>
        <w:rPr>
          <w:rStyle w:val="Ninguno"/>
          <w:b/>
          <w:bCs/>
          <w:sz w:val="24"/>
          <w:szCs w:val="24"/>
          <w:u w:val="single"/>
        </w:rPr>
      </w:pPr>
      <w:r>
        <w:rPr>
          <w:rStyle w:val="Ninguno"/>
          <w:b/>
          <w:bCs/>
          <w:sz w:val="24"/>
          <w:szCs w:val="24"/>
          <w:u w:val="single"/>
        </w:rPr>
        <w:t>Es un privilegio porque:</w:t>
      </w:r>
    </w:p>
    <w:p w:rsidR="004A0E45" w:rsidRDefault="00FF663D">
      <w:pPr>
        <w:pStyle w:val="Sinespaciado"/>
        <w:numPr>
          <w:ilvl w:val="0"/>
          <w:numId w:val="4"/>
        </w:numPr>
        <w:rPr>
          <w:sz w:val="24"/>
          <w:szCs w:val="24"/>
        </w:rPr>
      </w:pPr>
      <w:r>
        <w:rPr>
          <w:sz w:val="24"/>
          <w:szCs w:val="24"/>
        </w:rPr>
        <w:t>Cuando devolvemos el diezmo implica que previamente hemos recibido.</w:t>
      </w:r>
    </w:p>
    <w:p w:rsidR="004A0E45" w:rsidRDefault="00FF663D">
      <w:pPr>
        <w:pStyle w:val="Sinespaciado"/>
        <w:numPr>
          <w:ilvl w:val="0"/>
          <w:numId w:val="4"/>
        </w:numPr>
        <w:rPr>
          <w:sz w:val="24"/>
          <w:szCs w:val="24"/>
        </w:rPr>
      </w:pPr>
      <w:r>
        <w:rPr>
          <w:sz w:val="24"/>
          <w:szCs w:val="24"/>
        </w:rPr>
        <w:t>Estamos participando de la obra más grande sobre la tierra: salvar almas.</w:t>
      </w:r>
    </w:p>
    <w:p w:rsidR="004A0E45" w:rsidRDefault="00FF663D">
      <w:pPr>
        <w:pStyle w:val="Sinespaciado"/>
        <w:numPr>
          <w:ilvl w:val="0"/>
          <w:numId w:val="4"/>
        </w:numPr>
        <w:rPr>
          <w:sz w:val="24"/>
          <w:szCs w:val="24"/>
        </w:rPr>
      </w:pPr>
      <w:r>
        <w:rPr>
          <w:sz w:val="24"/>
          <w:szCs w:val="24"/>
        </w:rPr>
        <w:t>Siempre será motivo de alegría obedecer el mandato divino.</w:t>
      </w:r>
    </w:p>
    <w:p w:rsidR="004A0E45" w:rsidRDefault="00FF663D">
      <w:pPr>
        <w:pStyle w:val="Sinespaciado"/>
        <w:numPr>
          <w:ilvl w:val="0"/>
          <w:numId w:val="4"/>
        </w:numPr>
        <w:rPr>
          <w:sz w:val="24"/>
          <w:szCs w:val="24"/>
        </w:rPr>
      </w:pPr>
      <w:r>
        <w:rPr>
          <w:sz w:val="24"/>
          <w:szCs w:val="24"/>
        </w:rPr>
        <w:t>Dios se fijará en nuestra fidelidad y no en la cantidad.</w:t>
      </w:r>
    </w:p>
    <w:p w:rsidR="004A0E45" w:rsidRDefault="00FF663D">
      <w:pPr>
        <w:pStyle w:val="Sinespaciado"/>
        <w:numPr>
          <w:ilvl w:val="0"/>
          <w:numId w:val="4"/>
        </w:numPr>
        <w:rPr>
          <w:sz w:val="24"/>
          <w:szCs w:val="24"/>
        </w:rPr>
      </w:pPr>
      <w:r>
        <w:rPr>
          <w:sz w:val="24"/>
          <w:szCs w:val="24"/>
        </w:rPr>
        <w:t>Para Dios, el motivo es más importante que el dinero mismo.</w:t>
      </w:r>
    </w:p>
    <w:p w:rsidR="004A0E45" w:rsidRDefault="00FF663D">
      <w:pPr>
        <w:pStyle w:val="Sinespaciado"/>
        <w:numPr>
          <w:ilvl w:val="0"/>
          <w:numId w:val="4"/>
        </w:numPr>
        <w:rPr>
          <w:sz w:val="24"/>
          <w:szCs w:val="24"/>
        </w:rPr>
      </w:pPr>
      <w:r>
        <w:rPr>
          <w:sz w:val="24"/>
          <w:szCs w:val="24"/>
        </w:rPr>
        <w:t>No olvidemos que Dios fija sus ojos sobre los fieles de la tierra.</w:t>
      </w:r>
    </w:p>
    <w:p w:rsidR="004A0E45" w:rsidRDefault="004A0E45">
      <w:pPr>
        <w:pStyle w:val="Sinespaciado"/>
        <w:ind w:left="720"/>
        <w:rPr>
          <w:sz w:val="24"/>
          <w:szCs w:val="24"/>
        </w:rPr>
      </w:pPr>
    </w:p>
    <w:p w:rsidR="004A0E45" w:rsidRDefault="00FF663D">
      <w:pPr>
        <w:pStyle w:val="Sinespaciado"/>
        <w:numPr>
          <w:ilvl w:val="0"/>
          <w:numId w:val="5"/>
        </w:numPr>
        <w:rPr>
          <w:rFonts w:ascii="Optima" w:eastAsia="Optima" w:hAnsi="Optima" w:cs="Optima"/>
          <w:b/>
          <w:bCs/>
          <w:sz w:val="32"/>
          <w:szCs w:val="32"/>
        </w:rPr>
      </w:pPr>
      <w:r>
        <w:rPr>
          <w:rFonts w:ascii="Optima" w:hAnsi="Optima"/>
          <w:b/>
          <w:bCs/>
          <w:sz w:val="32"/>
          <w:szCs w:val="32"/>
        </w:rPr>
        <w:t xml:space="preserve"> LA POBREZA NO JUSTIFICA NUNCA LA INFIDELIDAD.</w:t>
      </w:r>
    </w:p>
    <w:p w:rsidR="004A0E45" w:rsidRDefault="00FF663D">
      <w:pPr>
        <w:pStyle w:val="Sinespaciado"/>
        <w:rPr>
          <w:rFonts w:ascii="Optima" w:eastAsia="Optima" w:hAnsi="Optima" w:cs="Optima"/>
          <w:b/>
          <w:bCs/>
          <w:sz w:val="28"/>
          <w:szCs w:val="28"/>
          <w:u w:val="single"/>
        </w:rPr>
      </w:pPr>
      <w:r>
        <w:rPr>
          <w:rFonts w:ascii="Optima" w:hAnsi="Optima"/>
          <w:b/>
          <w:bCs/>
          <w:sz w:val="28"/>
          <w:szCs w:val="28"/>
          <w:u w:val="single"/>
        </w:rPr>
        <w:t>La Biblia nos dice:</w:t>
      </w:r>
    </w:p>
    <w:p w:rsidR="004A0E45" w:rsidRDefault="00FF663D">
      <w:pPr>
        <w:pStyle w:val="Prrafodelista"/>
        <w:spacing w:after="0" w:line="240" w:lineRule="auto"/>
        <w:rPr>
          <w:rStyle w:val="Ninguno"/>
          <w:rFonts w:ascii="Candara" w:eastAsia="Candara" w:hAnsi="Candara" w:cs="Candara"/>
          <w:i/>
          <w:iCs/>
          <w:sz w:val="24"/>
          <w:szCs w:val="24"/>
        </w:rPr>
      </w:pPr>
      <w:r>
        <w:rPr>
          <w:rStyle w:val="Ninguno"/>
          <w:rFonts w:ascii="Candara" w:eastAsia="Candara" w:hAnsi="Candara" w:cs="Candara"/>
          <w:i/>
          <w:iCs/>
          <w:sz w:val="24"/>
          <w:szCs w:val="24"/>
        </w:rPr>
        <w:t>“En verdad os digo, que esta viuda tan pobre echó más que todos ellos; porque todos ellos echaron en la ofrenda de lo que les sobraba, pero ella, de su pobreza, echó todo lo que tenía para vivir”.  Lucas 21:3,4.</w:t>
      </w:r>
    </w:p>
    <w:p w:rsidR="004A0E45" w:rsidRDefault="004A0E45">
      <w:pPr>
        <w:pStyle w:val="Prrafodelista"/>
        <w:spacing w:after="0" w:line="240" w:lineRule="auto"/>
        <w:rPr>
          <w:rFonts w:ascii="Candara" w:eastAsia="Candara" w:hAnsi="Candara" w:cs="Candara"/>
          <w:i/>
          <w:iCs/>
          <w:sz w:val="24"/>
          <w:szCs w:val="24"/>
        </w:rPr>
      </w:pPr>
    </w:p>
    <w:p w:rsidR="004A0E45" w:rsidRDefault="00FF663D">
      <w:pPr>
        <w:pStyle w:val="Prrafodelista"/>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 “Hay quienes reparten y les es añadido más; y hay quienes retienen más de lo que es justo, pero vienen a pobreza.  El alma generosa será prosperada, y el que saciare, él también será prosperado”.</w:t>
      </w:r>
      <w:r>
        <w:rPr>
          <w:rStyle w:val="Ninguno"/>
          <w:rFonts w:ascii="Candara" w:eastAsia="Candara" w:hAnsi="Candara" w:cs="Candara"/>
          <w:sz w:val="24"/>
          <w:szCs w:val="24"/>
        </w:rPr>
        <w:t xml:space="preserve">  Proverbios 11:24,25.</w:t>
      </w:r>
    </w:p>
    <w:p w:rsidR="004A0E45" w:rsidRDefault="00FF663D">
      <w:pPr>
        <w:pStyle w:val="Prrafodelista"/>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lastRenderedPageBreak/>
        <w:t>“Mejor es lo poco en el temor de Jehová que el gran tesoro donde hay turbación.  Mejor es la comida de legumbres donde hay amor, que de buey engordado donde hay odio”.</w:t>
      </w:r>
      <w:r>
        <w:rPr>
          <w:rStyle w:val="Ninguno"/>
          <w:rFonts w:ascii="Candara" w:eastAsia="Candara" w:hAnsi="Candara" w:cs="Candara"/>
          <w:sz w:val="24"/>
          <w:szCs w:val="24"/>
        </w:rPr>
        <w:t xml:space="preserve">  Proverbios 15:16,17</w:t>
      </w:r>
    </w:p>
    <w:p w:rsidR="004A0E45" w:rsidRDefault="004A0E45">
      <w:pPr>
        <w:pStyle w:val="Prrafodelista"/>
        <w:spacing w:after="0" w:line="240" w:lineRule="auto"/>
        <w:rPr>
          <w:rStyle w:val="Ninguno"/>
          <w:rFonts w:ascii="Candara" w:eastAsia="Candara" w:hAnsi="Candara" w:cs="Candara"/>
          <w:sz w:val="24"/>
          <w:szCs w:val="24"/>
        </w:rPr>
      </w:pPr>
    </w:p>
    <w:p w:rsidR="004A0E45" w:rsidRDefault="00FF663D">
      <w:pPr>
        <w:pStyle w:val="Prrafodelista"/>
        <w:spacing w:after="0" w:line="240" w:lineRule="aut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rPr>
        <w:t>La inspiración nos dice:</w:t>
      </w:r>
    </w:p>
    <w:p w:rsidR="004A0E45" w:rsidRDefault="00FF663D">
      <w:pPr>
        <w:pStyle w:val="Prrafodelista"/>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“Casi todos los creyentes macedonios eran pobres en bienes de este mundo, pero sus corazones rebosaban de amor a Dios y a su verdad y daban alegremente para el sostén del evangelio.  La liberalidad de los conversos de Macedonia se presentaba como un ejemplo a las otras iglesias”.  </w:t>
      </w:r>
      <w:r>
        <w:rPr>
          <w:rStyle w:val="Ninguno"/>
          <w:rFonts w:ascii="Candara" w:eastAsia="Candara" w:hAnsi="Candara" w:cs="Candara"/>
          <w:sz w:val="24"/>
          <w:szCs w:val="24"/>
        </w:rPr>
        <w:t>Consejos sobre Mayordomía Cristiana, pág. 177.</w:t>
      </w:r>
    </w:p>
    <w:p w:rsidR="004A0E45" w:rsidRDefault="004A0E45">
      <w:pPr>
        <w:pStyle w:val="Prrafodelista"/>
        <w:spacing w:after="0" w:line="240" w:lineRule="auto"/>
        <w:rPr>
          <w:rFonts w:ascii="Candara" w:eastAsia="Candara" w:hAnsi="Candara" w:cs="Candara"/>
          <w:sz w:val="24"/>
          <w:szCs w:val="24"/>
        </w:rPr>
      </w:pPr>
    </w:p>
    <w:p w:rsidR="004A0E45" w:rsidRDefault="00FF663D">
      <w:pPr>
        <w:pStyle w:val="Prrafodelista"/>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“Aun cuando la iglesia se componga mayormente de hermanos pobres, el asunto de la benevolencia sistemática debe explicarse cabalmente y adoptarse el plan de todo corazón.</w:t>
      </w:r>
      <w:r w:rsidR="00B81A43">
        <w:rPr>
          <w:rStyle w:val="Ninguno"/>
          <w:rFonts w:ascii="Candara" w:eastAsia="Candara" w:hAnsi="Candara" w:cs="Candara"/>
          <w:i/>
          <w:iCs/>
          <w:sz w:val="24"/>
          <w:szCs w:val="24"/>
        </w:rPr>
        <w:t xml:space="preserve"> </w:t>
      </w:r>
      <w:r>
        <w:rPr>
          <w:rStyle w:val="Ninguno"/>
          <w:rFonts w:ascii="Candara" w:eastAsia="Candara" w:hAnsi="Candara" w:cs="Candara"/>
          <w:i/>
          <w:iCs/>
          <w:sz w:val="24"/>
          <w:szCs w:val="24"/>
        </w:rPr>
        <w:t>La fidelidad no traerá escasez”.</w:t>
      </w:r>
      <w:r>
        <w:rPr>
          <w:rStyle w:val="Ninguno"/>
          <w:rFonts w:ascii="Candara" w:eastAsia="Candara" w:hAnsi="Candara" w:cs="Candara"/>
          <w:sz w:val="24"/>
          <w:szCs w:val="24"/>
        </w:rPr>
        <w:t xml:space="preserve">  Obreros Evangélicos, pág. 234.</w:t>
      </w:r>
    </w:p>
    <w:p w:rsidR="004A0E45" w:rsidRDefault="00FF663D">
      <w:pPr>
        <w:pStyle w:val="Prrafodelista"/>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“En las balanzas del santuario, los donativos de los pobres presentados por amor a Cristo, no se estiman según la cantidad dada, sino según el amor que motiva el sacrificio”.</w:t>
      </w:r>
      <w:r>
        <w:rPr>
          <w:rStyle w:val="Ninguno"/>
          <w:rFonts w:ascii="Candara" w:eastAsia="Candara" w:hAnsi="Candara" w:cs="Candara"/>
          <w:sz w:val="24"/>
          <w:szCs w:val="24"/>
        </w:rPr>
        <w:t xml:space="preserve">  Consejos para la Iglesia, pág. 502.</w:t>
      </w:r>
    </w:p>
    <w:p w:rsidR="004A0E45" w:rsidRDefault="004A0E45">
      <w:pPr>
        <w:pStyle w:val="Prrafodelista"/>
        <w:spacing w:after="0" w:line="240" w:lineRule="auto"/>
        <w:rPr>
          <w:rStyle w:val="Ninguno"/>
          <w:rFonts w:ascii="Candara" w:eastAsia="Candara" w:hAnsi="Candara" w:cs="Candara"/>
          <w:sz w:val="24"/>
          <w:szCs w:val="24"/>
        </w:rPr>
      </w:pPr>
    </w:p>
    <w:p w:rsidR="004A0E45" w:rsidRDefault="00FF663D">
      <w:pPr>
        <w:pStyle w:val="Sinespaciado"/>
        <w:numPr>
          <w:ilvl w:val="0"/>
          <w:numId w:val="2"/>
        </w:numPr>
        <w:jc w:val="both"/>
        <w:rPr>
          <w:rFonts w:ascii="Optima" w:eastAsia="Optima" w:hAnsi="Optima" w:cs="Optima"/>
          <w:b/>
          <w:bCs/>
          <w:sz w:val="32"/>
          <w:szCs w:val="32"/>
        </w:rPr>
      </w:pPr>
      <w:r>
        <w:rPr>
          <w:rFonts w:ascii="Optima" w:hAnsi="Optima"/>
          <w:b/>
          <w:bCs/>
          <w:sz w:val="32"/>
          <w:szCs w:val="32"/>
        </w:rPr>
        <w:t>GENEROSIDAD = PROSPERIDAD</w:t>
      </w:r>
    </w:p>
    <w:p w:rsidR="004A0E45" w:rsidRDefault="00FF663D">
      <w:pPr>
        <w:pStyle w:val="Sinespaciado"/>
        <w:jc w:val="both"/>
        <w:rPr>
          <w:rStyle w:val="Ninguno"/>
          <w:rFonts w:ascii="Candara" w:eastAsia="Candara" w:hAnsi="Candara" w:cs="Candara"/>
          <w:sz w:val="24"/>
          <w:szCs w:val="24"/>
        </w:rPr>
      </w:pPr>
      <w:r>
        <w:rPr>
          <w:rStyle w:val="Ninguno"/>
          <w:rFonts w:ascii="Candara" w:eastAsia="Candara" w:hAnsi="Candara" w:cs="Candara"/>
          <w:sz w:val="24"/>
          <w:szCs w:val="24"/>
        </w:rPr>
        <w:t xml:space="preserve">Ser generosos con Dios no nos conducirá a la pobreza o a la ruina; contrario a esto, la generosidad para con Dios traerá como consecuencia prosperidad material y espiritual.   </w:t>
      </w:r>
    </w:p>
    <w:p w:rsidR="004A0E45" w:rsidRDefault="00FF663D">
      <w:pPr>
        <w:pStyle w:val="Sinespaciado"/>
        <w:jc w:val="both"/>
        <w:rPr>
          <w:rStyle w:val="Ninguno"/>
          <w:rFonts w:ascii="Candara" w:eastAsia="Candara" w:hAnsi="Candara" w:cs="Candara"/>
          <w:sz w:val="24"/>
          <w:szCs w:val="24"/>
        </w:rPr>
      </w:pPr>
      <w:r>
        <w:rPr>
          <w:rStyle w:val="Ninguno"/>
          <w:rFonts w:ascii="Candara" w:eastAsia="Candara" w:hAnsi="Candara" w:cs="Candara"/>
          <w:b/>
          <w:bCs/>
          <w:sz w:val="28"/>
          <w:szCs w:val="28"/>
          <w:u w:val="single"/>
        </w:rPr>
        <w:t xml:space="preserve">El libro de Proverbios nos recuerda: </w:t>
      </w:r>
    </w:p>
    <w:p w:rsidR="004A0E45" w:rsidRDefault="00FF663D">
      <w:pPr>
        <w:pStyle w:val="Sinespaciado"/>
        <w:jc w:val="both"/>
        <w:rPr>
          <w:rStyle w:val="Ninguno"/>
          <w:rFonts w:ascii="Candara" w:eastAsia="Candara" w:hAnsi="Candara" w:cs="Candara"/>
          <w:sz w:val="24"/>
          <w:szCs w:val="24"/>
        </w:rPr>
      </w:pPr>
      <w:r>
        <w:rPr>
          <w:rStyle w:val="Ninguno"/>
          <w:rFonts w:ascii="Candara" w:eastAsia="Candara" w:hAnsi="Candara" w:cs="Candara"/>
          <w:sz w:val="24"/>
          <w:szCs w:val="24"/>
        </w:rPr>
        <w:t>“</w:t>
      </w:r>
      <w:r>
        <w:rPr>
          <w:rStyle w:val="Ninguno"/>
          <w:rFonts w:ascii="Candara" w:eastAsia="Candara" w:hAnsi="Candara" w:cs="Candara"/>
          <w:i/>
          <w:iCs/>
          <w:sz w:val="24"/>
          <w:szCs w:val="24"/>
        </w:rPr>
        <w:t>Hay quienes reparten y les es añadido más; y hay quienes retienen más de lo que es justo, pero vienen a pobreza.  El alma generosa será prosperada, y el que saciare, él también será prosperado</w:t>
      </w:r>
      <w:r>
        <w:rPr>
          <w:rStyle w:val="Ninguno"/>
          <w:rFonts w:ascii="Candara" w:eastAsia="Candara" w:hAnsi="Candara" w:cs="Candara"/>
          <w:sz w:val="24"/>
          <w:szCs w:val="24"/>
        </w:rPr>
        <w:t>.  Proverbios 11:24,25.</w:t>
      </w:r>
    </w:p>
    <w:p w:rsidR="004A0E45" w:rsidRDefault="004A0E45">
      <w:pPr>
        <w:pStyle w:val="Sinespaciado"/>
        <w:jc w:val="both"/>
        <w:rPr>
          <w:rFonts w:ascii="Candara" w:eastAsia="Candara" w:hAnsi="Candara" w:cs="Candara"/>
          <w:sz w:val="24"/>
          <w:szCs w:val="24"/>
        </w:rPr>
      </w:pPr>
    </w:p>
    <w:p w:rsidR="004A0E45" w:rsidRDefault="00FF663D">
      <w:pPr>
        <w:pStyle w:val="Sinespaciado"/>
        <w:jc w:val="both"/>
        <w:rPr>
          <w:rStyle w:val="Ninguno"/>
          <w:rFonts w:ascii="Candara" w:eastAsia="Candara" w:hAnsi="Candara" w:cs="Candara"/>
          <w:b/>
          <w:bCs/>
          <w:sz w:val="28"/>
          <w:szCs w:val="28"/>
          <w:u w:val="single"/>
        </w:rPr>
      </w:pPr>
      <w:r>
        <w:rPr>
          <w:rStyle w:val="Ninguno"/>
          <w:rFonts w:ascii="Candara" w:eastAsia="Candara" w:hAnsi="Candara" w:cs="Candara"/>
          <w:b/>
          <w:bCs/>
          <w:sz w:val="28"/>
          <w:szCs w:val="28"/>
          <w:u w:val="single"/>
        </w:rPr>
        <w:t>En torno a este tema el Espíritu de Profecía dice lo siguiente:</w:t>
      </w:r>
    </w:p>
    <w:p w:rsidR="004A0E45" w:rsidRDefault="00FF663D">
      <w:pPr>
        <w:pStyle w:val="Sinespaciado"/>
        <w:jc w:val="both"/>
        <w:rPr>
          <w:rStyle w:val="Ninguno"/>
          <w:rFonts w:ascii="Candara" w:eastAsia="Candara" w:hAnsi="Candara" w:cs="Candara"/>
          <w:i/>
          <w:iCs/>
          <w:sz w:val="24"/>
          <w:szCs w:val="24"/>
        </w:rPr>
      </w:pPr>
      <w:r>
        <w:rPr>
          <w:rStyle w:val="Ninguno"/>
          <w:rFonts w:ascii="Candara" w:eastAsia="Candara" w:hAnsi="Candara" w:cs="Candara"/>
          <w:i/>
          <w:iCs/>
          <w:sz w:val="24"/>
          <w:szCs w:val="24"/>
        </w:rPr>
        <w:t xml:space="preserve"> ’’Aquellas Iglesias que son más sistemáticas y generosas en sostener la causa de Dios, son las más prósperas espiritualmente” Joyas de los Testimonios </w:t>
      </w:r>
      <w:proofErr w:type="gramStart"/>
      <w:r>
        <w:rPr>
          <w:rStyle w:val="Ninguno"/>
          <w:rFonts w:ascii="Candara" w:eastAsia="Candara" w:hAnsi="Candara" w:cs="Candara"/>
          <w:i/>
          <w:iCs/>
          <w:sz w:val="24"/>
          <w:szCs w:val="24"/>
        </w:rPr>
        <w:t>1 ,</w:t>
      </w:r>
      <w:proofErr w:type="gramEnd"/>
      <w:r>
        <w:rPr>
          <w:rStyle w:val="Ninguno"/>
          <w:rFonts w:ascii="Candara" w:eastAsia="Candara" w:hAnsi="Candara" w:cs="Candara"/>
          <w:i/>
          <w:iCs/>
          <w:sz w:val="24"/>
          <w:szCs w:val="24"/>
        </w:rPr>
        <w:t xml:space="preserve"> Pág.385</w:t>
      </w:r>
    </w:p>
    <w:p w:rsidR="004A0E45" w:rsidRDefault="004A0E45">
      <w:pPr>
        <w:pStyle w:val="Sinespaciado"/>
        <w:jc w:val="both"/>
        <w:rPr>
          <w:rFonts w:ascii="Candara" w:eastAsia="Candara" w:hAnsi="Candara" w:cs="Candara"/>
          <w:i/>
          <w:iCs/>
          <w:sz w:val="24"/>
          <w:szCs w:val="24"/>
        </w:rPr>
      </w:pPr>
    </w:p>
    <w:p w:rsidR="004A0E45" w:rsidRDefault="00FF663D">
      <w:pPr>
        <w:pStyle w:val="Sinespaciado"/>
        <w:jc w:val="both"/>
        <w:rPr>
          <w:rStyle w:val="Ninguno"/>
          <w:rFonts w:ascii="Candara" w:eastAsia="Candara" w:hAnsi="Candara" w:cs="Candara"/>
          <w:sz w:val="24"/>
          <w:szCs w:val="24"/>
        </w:rPr>
      </w:pPr>
      <w:r>
        <w:rPr>
          <w:rStyle w:val="Ninguno"/>
          <w:rFonts w:ascii="Candara" w:eastAsia="Candara" w:hAnsi="Candara" w:cs="Candara"/>
          <w:i/>
          <w:iCs/>
          <w:sz w:val="24"/>
          <w:szCs w:val="24"/>
        </w:rPr>
        <w:t xml:space="preserve"> ’’Dios da al hombre las nueve décimas mientras reclama un décimo para fines sagrados, así como dio al hombre seis días para su trabajo y se reservó el séptimo día para sí.  Porque como el Sábado, el diezmo de las entradas es sagrado” Jt1.págs.374-75.</w:t>
      </w:r>
    </w:p>
    <w:p w:rsidR="004A0E45" w:rsidRDefault="004A0E45">
      <w:pPr>
        <w:pStyle w:val="Sinespaciado"/>
        <w:jc w:val="both"/>
        <w:rPr>
          <w:rFonts w:ascii="Candara" w:eastAsia="Candara" w:hAnsi="Candara" w:cs="Candara"/>
          <w:i/>
          <w:iCs/>
          <w:sz w:val="24"/>
          <w:szCs w:val="24"/>
        </w:rPr>
      </w:pPr>
    </w:p>
    <w:p w:rsidR="004A0E45" w:rsidRDefault="00FF663D">
      <w:pPr>
        <w:pStyle w:val="Sinespaciado"/>
        <w:jc w:val="both"/>
        <w:rPr>
          <w:rStyle w:val="Ninguno"/>
          <w:rFonts w:ascii="Candara" w:eastAsia="Candara" w:hAnsi="Candara" w:cs="Candara"/>
          <w:i/>
          <w:iCs/>
          <w:sz w:val="24"/>
          <w:szCs w:val="24"/>
        </w:rPr>
      </w:pPr>
      <w:r>
        <w:rPr>
          <w:rStyle w:val="Ninguno"/>
          <w:rFonts w:ascii="Candara" w:eastAsia="Candara" w:hAnsi="Candara" w:cs="Candara"/>
          <w:i/>
          <w:iCs/>
          <w:sz w:val="24"/>
          <w:szCs w:val="24"/>
        </w:rPr>
        <w:t xml:space="preserve"> ’’Los que están reteniendo egoístamente sus recursos, no necesitan sorprenderse si la mano de Dios los dispersa.  Lo que debieron haber dedicado al progreso de la obra y la causa de Dios, pero que retuvieron, puede ser confiado a un hijo pródigo que lo despilfarrará.  Un hermoso caballo, orgullo de un corazón vano, puede ser encontrado muerto en el establo.  Ocasionalmente puede morir una vaca.  Pueden producirse pérdidas de frutas y otras cosechas.  Dios puede dispersar los recursos que prestó a sus administradores, si éstos se niegan a usarlos para su gloria.  Vi que algunos no tendrán quizás ninguna de estas pérdidas para recordarles cuan remisos han sido en cuanto a su deber, pero sus casos son, tal vez, más desesperados”. J.T3. Pág.80</w:t>
      </w:r>
    </w:p>
    <w:p w:rsidR="004A0E45" w:rsidRDefault="004A0E45">
      <w:pPr>
        <w:pStyle w:val="Sinespaciado"/>
        <w:jc w:val="both"/>
        <w:rPr>
          <w:rStyle w:val="Ninguno"/>
          <w:rFonts w:ascii="Candara" w:eastAsia="Candara" w:hAnsi="Candara" w:cs="Candara"/>
          <w:sz w:val="24"/>
          <w:szCs w:val="24"/>
        </w:rPr>
      </w:pPr>
    </w:p>
    <w:p w:rsidR="004A0E45" w:rsidRDefault="004A0E45">
      <w:pPr>
        <w:pStyle w:val="Prrafodelista"/>
        <w:spacing w:after="0" w:line="240" w:lineRule="auto"/>
        <w:rPr>
          <w:rStyle w:val="Ninguno"/>
          <w:rFonts w:ascii="Candara" w:eastAsia="Candara" w:hAnsi="Candara" w:cs="Candara"/>
          <w:sz w:val="24"/>
          <w:szCs w:val="24"/>
        </w:rPr>
      </w:pPr>
    </w:p>
    <w:p w:rsidR="004A0E45" w:rsidRDefault="00FF663D">
      <w:pPr>
        <w:pStyle w:val="Prrafodelista"/>
        <w:numPr>
          <w:ilvl w:val="0"/>
          <w:numId w:val="2"/>
        </w:numPr>
        <w:spacing w:after="0" w:line="240" w:lineRule="auto"/>
        <w:rPr>
          <w:rFonts w:ascii="Optima" w:eastAsia="Optima" w:hAnsi="Optima" w:cs="Optima"/>
          <w:b/>
          <w:bCs/>
          <w:sz w:val="32"/>
          <w:szCs w:val="32"/>
        </w:rPr>
      </w:pPr>
      <w:r>
        <w:rPr>
          <w:rFonts w:ascii="Optima" w:hAnsi="Optima"/>
          <w:b/>
          <w:bCs/>
          <w:sz w:val="32"/>
          <w:szCs w:val="32"/>
        </w:rPr>
        <w:t xml:space="preserve"> EL DIEZMO ES TAN ETERNO COMO LA LEY.</w:t>
      </w:r>
    </w:p>
    <w:p w:rsidR="004A0E45" w:rsidRDefault="00FF663D">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sz w:val="24"/>
          <w:szCs w:val="24"/>
        </w:rPr>
        <w:t>“</w:t>
      </w:r>
      <w:r>
        <w:rPr>
          <w:rStyle w:val="Ninguno"/>
          <w:rFonts w:ascii="Candara" w:eastAsia="Candara" w:hAnsi="Candara" w:cs="Candara"/>
          <w:i/>
          <w:iCs/>
          <w:sz w:val="24"/>
          <w:szCs w:val="24"/>
        </w:rPr>
        <w:t>El cielo y la tierra pasarán, mas mis palabras, no pasarán</w:t>
      </w:r>
      <w:r>
        <w:rPr>
          <w:rStyle w:val="Ninguno"/>
          <w:rFonts w:ascii="Candara" w:eastAsia="Candara" w:hAnsi="Candara" w:cs="Candara"/>
          <w:sz w:val="24"/>
          <w:szCs w:val="24"/>
        </w:rPr>
        <w:t>”.  Mateo 24:35</w:t>
      </w:r>
    </w:p>
    <w:p w:rsidR="004A0E45" w:rsidRDefault="00FF663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El mismo Dios que dijo: acuérdate del día sábado para santificarlo, dijo también: traed todos los diezmos al alfolí.</w:t>
      </w:r>
    </w:p>
    <w:p w:rsidR="004A0E45" w:rsidRDefault="00FF663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La misma fidelidad que hemos de mostrar en la observancia del día sábado, debemos demostrar en el cumplimiento de los diezmos y las ofrendas.</w:t>
      </w:r>
    </w:p>
    <w:p w:rsidR="004A0E45" w:rsidRDefault="00FF663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La misma lealtad que mostramos para acatar el mandato que nos ordena guardar el sábado, debemos demostrar para devolver el diezmo.</w:t>
      </w:r>
    </w:p>
    <w:p w:rsidR="004A0E45" w:rsidRDefault="00FF663D">
      <w:pPr>
        <w:pStyle w:val="Cuerpo"/>
        <w:spacing w:after="0" w:line="240" w:lineRule="aut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lang w:val="it-IT"/>
        </w:rPr>
        <w:t>La inspiraci</w:t>
      </w:r>
      <w:proofErr w:type="spellStart"/>
      <w:r>
        <w:rPr>
          <w:rStyle w:val="Ninguno"/>
          <w:rFonts w:ascii="Candara" w:eastAsia="Candara" w:hAnsi="Candara" w:cs="Candara"/>
          <w:b/>
          <w:bCs/>
          <w:sz w:val="24"/>
          <w:szCs w:val="24"/>
          <w:u w:val="single"/>
        </w:rPr>
        <w:t>ón</w:t>
      </w:r>
      <w:proofErr w:type="spellEnd"/>
      <w:r>
        <w:rPr>
          <w:rStyle w:val="Ninguno"/>
          <w:rFonts w:ascii="Candara" w:eastAsia="Candara" w:hAnsi="Candara" w:cs="Candara"/>
          <w:b/>
          <w:bCs/>
          <w:sz w:val="24"/>
          <w:szCs w:val="24"/>
          <w:u w:val="single"/>
        </w:rPr>
        <w:t xml:space="preserve"> nos recuerda:</w:t>
      </w:r>
    </w:p>
    <w:p w:rsidR="004A0E45" w:rsidRDefault="00FF663D">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b/>
          <w:bCs/>
          <w:i/>
          <w:iCs/>
          <w:sz w:val="24"/>
          <w:szCs w:val="24"/>
        </w:rPr>
        <w:t>“El sistema especial del diezmo se fundaba en un principio, que es tan duradero como la Ley de Dios</w:t>
      </w:r>
      <w:r>
        <w:rPr>
          <w:rStyle w:val="Ninguno"/>
          <w:rFonts w:ascii="Candara" w:eastAsia="Candara" w:hAnsi="Candara" w:cs="Candara"/>
          <w:i/>
          <w:iCs/>
          <w:sz w:val="24"/>
          <w:szCs w:val="24"/>
        </w:rPr>
        <w:t xml:space="preserve">.  </w:t>
      </w:r>
      <w:r>
        <w:rPr>
          <w:rStyle w:val="Ninguno"/>
          <w:rFonts w:ascii="Candara" w:eastAsia="Candara" w:hAnsi="Candara" w:cs="Candara"/>
          <w:b/>
          <w:bCs/>
          <w:i/>
          <w:iCs/>
          <w:sz w:val="24"/>
          <w:szCs w:val="24"/>
        </w:rPr>
        <w:t>Así también será una bendición para los que lo practiquen hasta el fin del tiempo’’</w:t>
      </w:r>
      <w:r>
        <w:rPr>
          <w:rStyle w:val="Ninguno"/>
          <w:rFonts w:ascii="Candara" w:eastAsia="Candara" w:hAnsi="Candara" w:cs="Candara"/>
          <w:i/>
          <w:iCs/>
          <w:sz w:val="24"/>
          <w:szCs w:val="24"/>
        </w:rPr>
        <w:t xml:space="preserve">.  </w:t>
      </w:r>
      <w:r>
        <w:rPr>
          <w:rStyle w:val="Ninguno"/>
          <w:rFonts w:ascii="Candara" w:eastAsia="Candara" w:hAnsi="Candara" w:cs="Candara"/>
          <w:sz w:val="24"/>
          <w:szCs w:val="24"/>
        </w:rPr>
        <w:t>Joyas de los Testimonios, tomo 1, pág. 385.</w:t>
      </w:r>
    </w:p>
    <w:p w:rsidR="004A0E45" w:rsidRDefault="00FF663D">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“El mismo lenguaje que se emplea en el mandamiento del diezmo se usa también con respecto al sábado”.</w:t>
      </w:r>
      <w:r>
        <w:rPr>
          <w:rStyle w:val="Ninguno"/>
          <w:rFonts w:ascii="Candara" w:eastAsia="Candara" w:hAnsi="Candara" w:cs="Candara"/>
          <w:sz w:val="24"/>
          <w:szCs w:val="24"/>
        </w:rPr>
        <w:t xml:space="preserve">  Consejos sobre Mayordomía Cristiana, pág. 70.</w:t>
      </w:r>
    </w:p>
    <w:p w:rsidR="004A0E45" w:rsidRDefault="00FF663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“Dios da al hombre las nueve décimas mientras reclama una décima para fines sagrados, así como dio al hombre seis días para su trabajo y se reservó el séptimo para sí.  Porque como el sábado, el diezmo de las entradas es sagrado”.  </w:t>
      </w:r>
      <w:r>
        <w:rPr>
          <w:rStyle w:val="Ninguno"/>
          <w:rFonts w:ascii="Candara" w:eastAsia="Candara" w:hAnsi="Candara" w:cs="Candara"/>
          <w:sz w:val="24"/>
          <w:szCs w:val="24"/>
        </w:rPr>
        <w:t>Joyas de los Testimonios, tomo 1, pág. 374-375.</w:t>
      </w:r>
    </w:p>
    <w:p w:rsidR="004A0E45" w:rsidRDefault="004A0E45">
      <w:pPr>
        <w:pStyle w:val="Sinespaciado"/>
        <w:rPr>
          <w:rFonts w:ascii="Candara" w:eastAsia="Candara" w:hAnsi="Candara" w:cs="Candara"/>
          <w:sz w:val="24"/>
          <w:szCs w:val="24"/>
        </w:rPr>
      </w:pPr>
    </w:p>
    <w:p w:rsidR="004A0E45" w:rsidRDefault="00FF663D">
      <w:pPr>
        <w:pStyle w:val="Sinespaciado"/>
        <w:numPr>
          <w:ilvl w:val="0"/>
          <w:numId w:val="6"/>
        </w:numPr>
        <w:rPr>
          <w:rFonts w:ascii="Optima" w:eastAsia="Optima" w:hAnsi="Optima" w:cs="Optima"/>
          <w:b/>
          <w:bCs/>
          <w:sz w:val="32"/>
          <w:szCs w:val="32"/>
        </w:rPr>
      </w:pPr>
      <w:r>
        <w:rPr>
          <w:rFonts w:ascii="Optima" w:hAnsi="Optima"/>
          <w:b/>
          <w:bCs/>
          <w:sz w:val="32"/>
          <w:szCs w:val="32"/>
        </w:rPr>
        <w:t xml:space="preserve"> RECOMENDACIONES FINALES</w:t>
      </w:r>
    </w:p>
    <w:p w:rsidR="004A0E45" w:rsidRDefault="00FF663D">
      <w:pPr>
        <w:pStyle w:val="Sinespaciado"/>
        <w:numPr>
          <w:ilvl w:val="0"/>
          <w:numId w:val="4"/>
        </w:numPr>
        <w:rPr>
          <w:rFonts w:ascii="Candara" w:eastAsia="Candara" w:hAnsi="Candara" w:cs="Candara"/>
          <w:sz w:val="24"/>
          <w:szCs w:val="24"/>
        </w:rPr>
      </w:pPr>
      <w:r>
        <w:rPr>
          <w:rFonts w:ascii="Candara" w:eastAsia="Candara" w:hAnsi="Candara" w:cs="Candara"/>
          <w:sz w:val="24"/>
          <w:szCs w:val="24"/>
        </w:rPr>
        <w:t>Otorgue a Dios el primer lugar en su vida.</w:t>
      </w:r>
    </w:p>
    <w:p w:rsidR="004A0E45" w:rsidRDefault="00FF663D">
      <w:pPr>
        <w:pStyle w:val="Sinespaciado"/>
        <w:numPr>
          <w:ilvl w:val="0"/>
          <w:numId w:val="4"/>
        </w:numPr>
        <w:rPr>
          <w:rFonts w:ascii="Candara" w:eastAsia="Candara" w:hAnsi="Candara" w:cs="Candara"/>
          <w:sz w:val="24"/>
          <w:szCs w:val="24"/>
        </w:rPr>
      </w:pPr>
      <w:r>
        <w:rPr>
          <w:rFonts w:ascii="Candara" w:eastAsia="Candara" w:hAnsi="Candara" w:cs="Candara"/>
          <w:sz w:val="24"/>
          <w:szCs w:val="24"/>
        </w:rPr>
        <w:t>Lo primero que debemos hacer es apartar la porción que le corresponde a Dios.</w:t>
      </w:r>
    </w:p>
    <w:p w:rsidR="004A0E45" w:rsidRDefault="00FF663D">
      <w:pPr>
        <w:pStyle w:val="Sinespaciado"/>
        <w:numPr>
          <w:ilvl w:val="0"/>
          <w:numId w:val="4"/>
        </w:numPr>
        <w:rPr>
          <w:rFonts w:ascii="Candara" w:eastAsia="Candara" w:hAnsi="Candara" w:cs="Candara"/>
          <w:sz w:val="24"/>
          <w:szCs w:val="24"/>
        </w:rPr>
      </w:pPr>
      <w:r>
        <w:rPr>
          <w:rFonts w:ascii="Candara" w:eastAsia="Candara" w:hAnsi="Candara" w:cs="Candara"/>
          <w:sz w:val="24"/>
          <w:szCs w:val="24"/>
        </w:rPr>
        <w:t>No use ese dinero para beneficios personales, aunque piense devolverlo más tarde.  Esto podría ser una trampa del enemigo, y usted podría caer fácilmente en ella.</w:t>
      </w:r>
    </w:p>
    <w:p w:rsidR="004A0E45" w:rsidRDefault="00FF663D">
      <w:pPr>
        <w:pStyle w:val="Sinespaciado"/>
        <w:numPr>
          <w:ilvl w:val="0"/>
          <w:numId w:val="4"/>
        </w:numPr>
        <w:rPr>
          <w:rFonts w:ascii="Candara" w:eastAsia="Candara" w:hAnsi="Candara" w:cs="Candara"/>
          <w:sz w:val="24"/>
          <w:szCs w:val="24"/>
        </w:rPr>
      </w:pPr>
      <w:r>
        <w:rPr>
          <w:rFonts w:ascii="Candara" w:eastAsia="Candara" w:hAnsi="Candara" w:cs="Candara"/>
          <w:sz w:val="24"/>
          <w:szCs w:val="24"/>
        </w:rPr>
        <w:t>Recuerde que su compromiso con Dios es depositar sus diezmos en el alfolí.</w:t>
      </w:r>
    </w:p>
    <w:p w:rsidR="004A0E45" w:rsidRDefault="00FF663D">
      <w:pPr>
        <w:pStyle w:val="Sinespaciado"/>
        <w:numPr>
          <w:ilvl w:val="0"/>
          <w:numId w:val="4"/>
        </w:numPr>
        <w:rPr>
          <w:rFonts w:ascii="Candara" w:eastAsia="Candara" w:hAnsi="Candara" w:cs="Candara"/>
          <w:sz w:val="24"/>
          <w:szCs w:val="24"/>
        </w:rPr>
      </w:pPr>
      <w:r>
        <w:rPr>
          <w:rFonts w:ascii="Candara" w:eastAsia="Candara" w:hAnsi="Candara" w:cs="Candara"/>
          <w:sz w:val="24"/>
          <w:szCs w:val="24"/>
        </w:rPr>
        <w:t>Recuerde siempre que ese dinero no es suyo; es de Dios y fue él quien determinó su uso.</w:t>
      </w:r>
    </w:p>
    <w:p w:rsidR="004A0E45" w:rsidRDefault="00FF663D">
      <w:pPr>
        <w:pStyle w:val="Sinespaciado"/>
        <w:numPr>
          <w:ilvl w:val="0"/>
          <w:numId w:val="4"/>
        </w:numPr>
        <w:rPr>
          <w:rFonts w:ascii="Candara" w:eastAsia="Candara" w:hAnsi="Candara" w:cs="Candara"/>
          <w:sz w:val="24"/>
          <w:szCs w:val="24"/>
        </w:rPr>
      </w:pPr>
      <w:r>
        <w:rPr>
          <w:rFonts w:ascii="Candara" w:eastAsia="Candara" w:hAnsi="Candara" w:cs="Candara"/>
          <w:sz w:val="24"/>
          <w:szCs w:val="24"/>
        </w:rPr>
        <w:t>Usted es responsable de la devolución de los diezmos hasta llevarlos al alfolí; de allí en adelante ya no es su responsabilidad directa.</w:t>
      </w:r>
    </w:p>
    <w:p w:rsidR="004A0E45" w:rsidRDefault="00FF663D">
      <w:pPr>
        <w:pStyle w:val="Sinespaciado"/>
        <w:numPr>
          <w:ilvl w:val="0"/>
          <w:numId w:val="4"/>
        </w:numPr>
        <w:rPr>
          <w:rFonts w:ascii="Candara" w:eastAsia="Candara" w:hAnsi="Candara" w:cs="Candara"/>
          <w:sz w:val="24"/>
          <w:szCs w:val="24"/>
        </w:rPr>
      </w:pPr>
      <w:r>
        <w:rPr>
          <w:rFonts w:ascii="Candara" w:eastAsia="Candara" w:hAnsi="Candara" w:cs="Candara"/>
          <w:sz w:val="24"/>
          <w:szCs w:val="24"/>
        </w:rPr>
        <w:t>Si escucha comentarios extraños en cuanto al uso que se le da a los diezmos, no arriesgue su salvación dándole credibilidad a tales comentarios.  Investigue la verdad, pero no deje de mantenerse fiel a Dios.</w:t>
      </w:r>
    </w:p>
    <w:p w:rsidR="004A0E45" w:rsidRDefault="00FF663D">
      <w:pPr>
        <w:pStyle w:val="Sinespaciado"/>
        <w:jc w:val="center"/>
        <w:rPr>
          <w:rStyle w:val="Ninguno"/>
          <w:rFonts w:ascii="Candara" w:eastAsia="Candara" w:hAnsi="Candara" w:cs="Candara"/>
          <w:b/>
          <w:bCs/>
          <w:sz w:val="24"/>
          <w:szCs w:val="24"/>
        </w:rPr>
      </w:pPr>
      <w:r>
        <w:rPr>
          <w:rFonts w:ascii="Optima" w:hAnsi="Optima"/>
          <w:b/>
          <w:bCs/>
          <w:sz w:val="32"/>
          <w:szCs w:val="32"/>
        </w:rPr>
        <w:t>CONCLUSIÓN</w:t>
      </w:r>
    </w:p>
    <w:p w:rsidR="004A0E45" w:rsidRDefault="00FF663D">
      <w:pPr>
        <w:pStyle w:val="Sinespaciado"/>
        <w:ind w:left="720"/>
        <w:jc w:val="both"/>
        <w:rPr>
          <w:rStyle w:val="Ninguno"/>
          <w:rFonts w:ascii="Candara" w:eastAsia="Candara" w:hAnsi="Candara" w:cs="Candara"/>
          <w:sz w:val="24"/>
          <w:szCs w:val="24"/>
        </w:rPr>
      </w:pPr>
      <w:r>
        <w:rPr>
          <w:rStyle w:val="Ninguno"/>
          <w:rFonts w:ascii="Candara" w:eastAsia="Candara" w:hAnsi="Candara" w:cs="Candara"/>
          <w:i/>
          <w:iCs/>
          <w:sz w:val="24"/>
          <w:szCs w:val="24"/>
        </w:rPr>
        <w:t xml:space="preserve">’’El que proclama el mensaje de misericordia a los hombres caídos tiene también otra obra que hacer, a saber, la de presentar a la gente el deber de sostener la obra de Dios con sus recursos.  Debe enseñarles que una porción de sus recursos pertenece a Dios y ha de ser dedicada de una manera sagrada a su obra”.  </w:t>
      </w:r>
      <w:r>
        <w:rPr>
          <w:rStyle w:val="Ninguno"/>
          <w:rFonts w:ascii="Candara" w:eastAsia="Candara" w:hAnsi="Candara" w:cs="Candara"/>
          <w:sz w:val="24"/>
          <w:szCs w:val="24"/>
        </w:rPr>
        <w:t xml:space="preserve">OE Pág. 236. </w:t>
      </w:r>
    </w:p>
    <w:p w:rsidR="004A0E45" w:rsidRDefault="004A0E45">
      <w:pPr>
        <w:pStyle w:val="Sinespaciado"/>
        <w:jc w:val="both"/>
        <w:rPr>
          <w:rFonts w:ascii="Candara" w:eastAsia="Candara" w:hAnsi="Candara" w:cs="Candara"/>
          <w:sz w:val="24"/>
          <w:szCs w:val="24"/>
        </w:rPr>
      </w:pPr>
    </w:p>
    <w:p w:rsidR="004A0E45" w:rsidRDefault="00FF663D">
      <w:pPr>
        <w:pStyle w:val="Sinespaciado"/>
        <w:ind w:left="720"/>
        <w:jc w:val="both"/>
        <w:rPr>
          <w:rStyle w:val="Ninguno"/>
          <w:rFonts w:ascii="Candara" w:eastAsia="Candara" w:hAnsi="Candara" w:cs="Candara"/>
          <w:sz w:val="24"/>
          <w:szCs w:val="24"/>
        </w:rPr>
      </w:pPr>
      <w:bookmarkStart w:id="0" w:name="_GoBack"/>
      <w:r>
        <w:rPr>
          <w:rStyle w:val="Ninguno"/>
          <w:rFonts w:ascii="Candara" w:eastAsia="Candara" w:hAnsi="Candara" w:cs="Candara"/>
          <w:sz w:val="24"/>
          <w:szCs w:val="24"/>
        </w:rPr>
        <w:lastRenderedPageBreak/>
        <w:t>“</w:t>
      </w:r>
      <w:r>
        <w:rPr>
          <w:rStyle w:val="Ninguno"/>
          <w:rFonts w:ascii="Candara" w:eastAsia="Candara" w:hAnsi="Candara" w:cs="Candara"/>
          <w:i/>
          <w:iCs/>
          <w:sz w:val="24"/>
          <w:szCs w:val="24"/>
        </w:rPr>
        <w:t xml:space="preserve">El sistema especial del diezmo se fundaba en un principio que es tan duradero como la Ley de Dios.  Así también será una bendición para los que lo practiquen </w:t>
      </w:r>
      <w:r>
        <w:rPr>
          <w:rStyle w:val="Ninguno"/>
          <w:rFonts w:ascii="Candara" w:eastAsia="Candara" w:hAnsi="Candara" w:cs="Candara"/>
          <w:i/>
          <w:iCs/>
          <w:sz w:val="24"/>
          <w:szCs w:val="24"/>
          <w:u w:val="single"/>
        </w:rPr>
        <w:t>hasta el fin del tiempo’</w:t>
      </w:r>
      <w:r>
        <w:rPr>
          <w:rStyle w:val="Ninguno"/>
          <w:rFonts w:ascii="Candara" w:eastAsia="Candara" w:hAnsi="Candara" w:cs="Candara"/>
          <w:sz w:val="24"/>
          <w:szCs w:val="24"/>
          <w:u w:val="single"/>
        </w:rPr>
        <w:t>’ 1J.T</w:t>
      </w:r>
      <w:r>
        <w:rPr>
          <w:rStyle w:val="Ninguno"/>
          <w:rFonts w:ascii="Candara" w:eastAsia="Candara" w:hAnsi="Candara" w:cs="Candara"/>
          <w:sz w:val="24"/>
          <w:szCs w:val="24"/>
        </w:rPr>
        <w:t xml:space="preserve">.Pág.385. </w:t>
      </w:r>
    </w:p>
    <w:bookmarkEnd w:id="0"/>
    <w:p w:rsidR="004A0E45" w:rsidRDefault="004A0E45">
      <w:pPr>
        <w:pStyle w:val="Sinespaciado"/>
      </w:pPr>
    </w:p>
    <w:sectPr w:rsidR="004A0E45" w:rsidSect="004A0E45">
      <w:headerReference w:type="default" r:id="rId7"/>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CCA" w:rsidRDefault="00BE2CCA" w:rsidP="004A0E45">
      <w:r>
        <w:separator/>
      </w:r>
    </w:p>
  </w:endnote>
  <w:endnote w:type="continuationSeparator" w:id="0">
    <w:p w:rsidR="00BE2CCA" w:rsidRDefault="00BE2CCA" w:rsidP="004A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altName w:val="Times New Roman"/>
    <w:charset w:val="00"/>
    <w:family w:val="roman"/>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E45" w:rsidRDefault="004A0E45">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CCA" w:rsidRDefault="00BE2CCA" w:rsidP="004A0E45">
      <w:r>
        <w:separator/>
      </w:r>
    </w:p>
  </w:footnote>
  <w:footnote w:type="continuationSeparator" w:id="0">
    <w:p w:rsidR="00BE2CCA" w:rsidRDefault="00BE2CCA" w:rsidP="004A0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E45" w:rsidRDefault="004A0E45">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F324F5"/>
    <w:multiLevelType w:val="hybridMultilevel"/>
    <w:tmpl w:val="19121F42"/>
    <w:numStyleLink w:val="Estiloimportado1"/>
  </w:abstractNum>
  <w:abstractNum w:abstractNumId="1">
    <w:nsid w:val="513234DC"/>
    <w:multiLevelType w:val="hybridMultilevel"/>
    <w:tmpl w:val="763E9C26"/>
    <w:numStyleLink w:val="Estiloimportado2"/>
  </w:abstractNum>
  <w:abstractNum w:abstractNumId="2">
    <w:nsid w:val="704726D7"/>
    <w:multiLevelType w:val="hybridMultilevel"/>
    <w:tmpl w:val="763E9C26"/>
    <w:styleLink w:val="Estiloimportado2"/>
    <w:lvl w:ilvl="0" w:tplc="09E4C25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27233A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5A8267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1F098A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F40993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A88C1F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3B67D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446E7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3600FB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7ABD6EAC"/>
    <w:multiLevelType w:val="hybridMultilevel"/>
    <w:tmpl w:val="19121F42"/>
    <w:styleLink w:val="Estiloimportado1"/>
    <w:lvl w:ilvl="0" w:tplc="8774FF6C">
      <w:start w:val="1"/>
      <w:numFmt w:val="decimal"/>
      <w:lvlText w:val="%1."/>
      <w:lvlJc w:val="left"/>
      <w:pPr>
        <w:ind w:left="84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74A328">
      <w:start w:val="1"/>
      <w:numFmt w:val="lowerLetter"/>
      <w:lvlText w:val="%2."/>
      <w:lvlJc w:val="left"/>
      <w:pPr>
        <w:ind w:left="15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tplc="B0CE7A1E">
      <w:start w:val="1"/>
      <w:numFmt w:val="lowerRoman"/>
      <w:lvlText w:val="%3."/>
      <w:lvlJc w:val="left"/>
      <w:pPr>
        <w:ind w:left="2256" w:hanging="382"/>
      </w:pPr>
      <w:rPr>
        <w:rFonts w:hAnsi="Arial Unicode MS"/>
        <w:b/>
        <w:bCs/>
        <w:caps w:val="0"/>
        <w:smallCaps w:val="0"/>
        <w:strike w:val="0"/>
        <w:dstrike w:val="0"/>
        <w:outline w:val="0"/>
        <w:emboss w:val="0"/>
        <w:imprint w:val="0"/>
        <w:spacing w:val="0"/>
        <w:w w:val="100"/>
        <w:kern w:val="0"/>
        <w:position w:val="0"/>
        <w:highlight w:val="none"/>
        <w:vertAlign w:val="baseline"/>
      </w:rPr>
    </w:lvl>
    <w:lvl w:ilvl="3" w:tplc="380A5EBC">
      <w:start w:val="1"/>
      <w:numFmt w:val="decimal"/>
      <w:lvlText w:val="%4."/>
      <w:lvlJc w:val="left"/>
      <w:pPr>
        <w:ind w:left="300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4" w:tplc="DC400E48">
      <w:start w:val="1"/>
      <w:numFmt w:val="lowerLetter"/>
      <w:lvlText w:val="%5."/>
      <w:lvlJc w:val="left"/>
      <w:pPr>
        <w:ind w:left="372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5" w:tplc="4D76F6FC">
      <w:start w:val="1"/>
      <w:numFmt w:val="lowerRoman"/>
      <w:lvlText w:val="%6."/>
      <w:lvlJc w:val="left"/>
      <w:pPr>
        <w:ind w:left="4416" w:hanging="382"/>
      </w:pPr>
      <w:rPr>
        <w:rFonts w:hAnsi="Arial Unicode MS"/>
        <w:b/>
        <w:bCs/>
        <w:caps w:val="0"/>
        <w:smallCaps w:val="0"/>
        <w:strike w:val="0"/>
        <w:dstrike w:val="0"/>
        <w:outline w:val="0"/>
        <w:emboss w:val="0"/>
        <w:imprint w:val="0"/>
        <w:spacing w:val="0"/>
        <w:w w:val="100"/>
        <w:kern w:val="0"/>
        <w:position w:val="0"/>
        <w:highlight w:val="none"/>
        <w:vertAlign w:val="baseline"/>
      </w:rPr>
    </w:lvl>
    <w:lvl w:ilvl="6" w:tplc="EAB81AEA">
      <w:start w:val="1"/>
      <w:numFmt w:val="decimal"/>
      <w:lvlText w:val="%7."/>
      <w:lvlJc w:val="left"/>
      <w:pPr>
        <w:ind w:left="51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7" w:tplc="DBCE1A6E">
      <w:start w:val="1"/>
      <w:numFmt w:val="lowerLetter"/>
      <w:lvlText w:val="%8."/>
      <w:lvlJc w:val="left"/>
      <w:pPr>
        <w:ind w:left="58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8" w:tplc="3B3CF326">
      <w:start w:val="1"/>
      <w:numFmt w:val="lowerRoman"/>
      <w:lvlText w:val="%9."/>
      <w:lvlJc w:val="left"/>
      <w:pPr>
        <w:ind w:left="6576" w:hanging="38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2"/>
  </w:num>
  <w:num w:numId="4">
    <w:abstractNumId w:val="1"/>
  </w:num>
  <w:num w:numId="5">
    <w:abstractNumId w:val="0"/>
    <w:lvlOverride w:ilvl="0">
      <w:startOverride w:val="2"/>
    </w:lvlOverride>
  </w:num>
  <w:num w:numId="6">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0E45"/>
    <w:rsid w:val="004A0E45"/>
    <w:rsid w:val="00796469"/>
    <w:rsid w:val="008A6712"/>
    <w:rsid w:val="00B81A43"/>
    <w:rsid w:val="00BE1714"/>
    <w:rsid w:val="00BE2CCA"/>
    <w:rsid w:val="00FF66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49416-AFF5-46A9-BB73-027966BE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A0E45"/>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A0E45"/>
    <w:rPr>
      <w:u w:val="single"/>
    </w:rPr>
  </w:style>
  <w:style w:type="table" w:customStyle="1" w:styleId="TableNormal">
    <w:name w:val="Table Normal"/>
    <w:rsid w:val="004A0E45"/>
    <w:tblPr>
      <w:tblInd w:w="0" w:type="dxa"/>
      <w:tblCellMar>
        <w:top w:w="0" w:type="dxa"/>
        <w:left w:w="0" w:type="dxa"/>
        <w:bottom w:w="0" w:type="dxa"/>
        <w:right w:w="0" w:type="dxa"/>
      </w:tblCellMar>
    </w:tblPr>
  </w:style>
  <w:style w:type="paragraph" w:customStyle="1" w:styleId="Cabeceraypie">
    <w:name w:val="Cabecera y pie"/>
    <w:rsid w:val="004A0E45"/>
    <w:pPr>
      <w:tabs>
        <w:tab w:val="right" w:pos="9020"/>
      </w:tabs>
    </w:pPr>
    <w:rPr>
      <w:rFonts w:ascii="Helvetica" w:hAnsi="Helvetica" w:cs="Arial Unicode MS"/>
      <w:color w:val="000000"/>
      <w:sz w:val="24"/>
      <w:szCs w:val="24"/>
    </w:rPr>
  </w:style>
  <w:style w:type="paragraph" w:customStyle="1" w:styleId="Cuerpo">
    <w:name w:val="Cuerpo"/>
    <w:rsid w:val="004A0E45"/>
    <w:pPr>
      <w:spacing w:after="200" w:line="276" w:lineRule="auto"/>
    </w:pPr>
    <w:rPr>
      <w:rFonts w:ascii="Calibri" w:eastAsia="Calibri" w:hAnsi="Calibri" w:cs="Calibri"/>
      <w:color w:val="000000"/>
      <w:sz w:val="22"/>
      <w:szCs w:val="22"/>
      <w:u w:color="000000"/>
    </w:rPr>
  </w:style>
  <w:style w:type="paragraph" w:styleId="Sinespaciado">
    <w:name w:val="No Spacing"/>
    <w:rsid w:val="004A0E45"/>
    <w:rPr>
      <w:rFonts w:ascii="Calibri" w:eastAsia="Calibri" w:hAnsi="Calibri" w:cs="Calibri"/>
      <w:color w:val="000000"/>
      <w:sz w:val="22"/>
      <w:szCs w:val="22"/>
      <w:u w:color="000000"/>
      <w:lang w:val="es-ES_tradnl"/>
    </w:rPr>
  </w:style>
  <w:style w:type="character" w:customStyle="1" w:styleId="Ninguno">
    <w:name w:val="Ninguno"/>
    <w:rsid w:val="004A0E45"/>
    <w:rPr>
      <w:lang w:val="es-ES_tradnl"/>
    </w:rPr>
  </w:style>
  <w:style w:type="numbering" w:customStyle="1" w:styleId="Estiloimportado1">
    <w:name w:val="Estilo importado 1"/>
    <w:rsid w:val="004A0E45"/>
    <w:pPr>
      <w:numPr>
        <w:numId w:val="1"/>
      </w:numPr>
    </w:pPr>
  </w:style>
  <w:style w:type="numbering" w:customStyle="1" w:styleId="Estiloimportado2">
    <w:name w:val="Estilo importado 2"/>
    <w:rsid w:val="004A0E45"/>
    <w:pPr>
      <w:numPr>
        <w:numId w:val="3"/>
      </w:numPr>
    </w:pPr>
  </w:style>
  <w:style w:type="paragraph" w:styleId="Prrafodelista">
    <w:name w:val="List Paragraph"/>
    <w:rsid w:val="004A0E45"/>
    <w:pPr>
      <w:spacing w:after="200" w:line="276" w:lineRule="auto"/>
      <w:ind w:left="720"/>
    </w:pPr>
    <w:rPr>
      <w:rFonts w:ascii="Calibri" w:eastAsia="Calibri" w:hAnsi="Calibri" w:cs="Calibri"/>
      <w:color w:val="000000"/>
      <w:sz w:val="22"/>
      <w:szCs w:val="22"/>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1124</Words>
  <Characters>6188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Diego</cp:lastModifiedBy>
  <cp:revision>4</cp:revision>
  <dcterms:created xsi:type="dcterms:W3CDTF">2016-12-15T20:15:00Z</dcterms:created>
  <dcterms:modified xsi:type="dcterms:W3CDTF">2017-02-13T15:24:00Z</dcterms:modified>
</cp:coreProperties>
</file>