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475B5" w14:textId="77777777" w:rsidR="000A6869" w:rsidRDefault="000A6869">
      <w:pPr>
        <w:rPr>
          <w:b/>
          <w:u w:val="single"/>
        </w:rPr>
      </w:pPr>
      <w:bookmarkStart w:id="0" w:name="_GoBack"/>
      <w:bookmarkEnd w:id="0"/>
    </w:p>
    <w:p w14:paraId="6B045B1F" w14:textId="77777777" w:rsidR="000A6869" w:rsidRDefault="000A6869">
      <w:pPr>
        <w:rPr>
          <w:b/>
          <w:u w:val="single"/>
        </w:rPr>
      </w:pPr>
    </w:p>
    <w:p w14:paraId="2128A136" w14:textId="77777777" w:rsidR="000A6869" w:rsidRDefault="000A6869">
      <w:pPr>
        <w:rPr>
          <w:b/>
          <w:u w:val="single"/>
        </w:rPr>
      </w:pPr>
    </w:p>
    <w:p w14:paraId="2EBD4C4A" w14:textId="77777777" w:rsidR="000A6869" w:rsidRDefault="000A6869">
      <w:pPr>
        <w:rPr>
          <w:b/>
          <w:u w:val="single"/>
        </w:rPr>
      </w:pPr>
    </w:p>
    <w:p w14:paraId="2F248B26" w14:textId="0EB241DA" w:rsidR="0043327F" w:rsidRPr="0060246F" w:rsidRDefault="00137644">
      <w:pPr>
        <w:rPr>
          <w:rFonts w:ascii="Gotham" w:eastAsiaTheme="minorHAnsi" w:hAnsi="Gotham" w:cs="Arial"/>
          <w:b/>
          <w:bCs/>
          <w:sz w:val="32"/>
          <w:szCs w:val="32"/>
          <w:lang w:val="pt-BR" w:eastAsia="ko-KR"/>
        </w:rPr>
      </w:pPr>
      <w:r w:rsidRPr="0060246F">
        <w:rPr>
          <w:rFonts w:ascii="Gotham" w:eastAsiaTheme="minorHAnsi" w:hAnsi="Gotham" w:cs="Arial"/>
          <w:b/>
          <w:bCs/>
          <w:sz w:val="32"/>
          <w:szCs w:val="32"/>
          <w:lang w:val="pt-BR" w:eastAsia="ko-KR"/>
        </w:rPr>
        <w:t>Controles Internos Para Efectivo</w:t>
      </w:r>
      <w:r w:rsidR="00E0412C" w:rsidRPr="0060246F">
        <w:rPr>
          <w:rFonts w:ascii="Gotham" w:eastAsiaTheme="minorHAnsi" w:hAnsi="Gotham" w:cs="Arial"/>
          <w:b/>
          <w:bCs/>
          <w:sz w:val="32"/>
          <w:szCs w:val="32"/>
          <w:lang w:val="pt-BR" w:eastAsia="ko-KR"/>
        </w:rPr>
        <w:t xml:space="preserve"> </w:t>
      </w:r>
      <w:r w:rsidRPr="0060246F">
        <w:rPr>
          <w:rFonts w:ascii="Gotham" w:eastAsiaTheme="minorHAnsi" w:hAnsi="Gotham" w:cs="Arial"/>
          <w:b/>
          <w:bCs/>
          <w:sz w:val="32"/>
          <w:szCs w:val="32"/>
          <w:lang w:val="pt-BR" w:eastAsia="ko-KR"/>
        </w:rPr>
        <w:t>Sin Depositario Bancario Local</w:t>
      </w:r>
    </w:p>
    <w:p w14:paraId="2FE46B2B" w14:textId="77777777" w:rsidR="0060246F" w:rsidRPr="0060246F" w:rsidRDefault="0060246F" w:rsidP="00137644">
      <w:pPr>
        <w:rPr>
          <w:rFonts w:ascii="Times New Roman" w:hAnsi="Times New Roman" w:cs="Times New Roman"/>
          <w:sz w:val="20"/>
          <w:szCs w:val="20"/>
          <w:lang w:val="es-ES"/>
        </w:rPr>
      </w:pPr>
      <w:r w:rsidRPr="0060246F">
        <w:rPr>
          <w:rFonts w:ascii="Times New Roman" w:hAnsi="Times New Roman" w:cs="Times New Roman"/>
          <w:sz w:val="20"/>
          <w:szCs w:val="20"/>
          <w:lang w:val="es-ES"/>
        </w:rPr>
        <w:t>11 de Noviembre, 2020</w:t>
      </w:r>
    </w:p>
    <w:p w14:paraId="3E841B3A" w14:textId="24AA2F47" w:rsidR="00137644" w:rsidRPr="005574CE" w:rsidRDefault="00137644" w:rsidP="00137644">
      <w:pPr>
        <w:rPr>
          <w:rFonts w:ascii="Times New Roman" w:hAnsi="Times New Roman" w:cs="Times New Roman"/>
          <w:sz w:val="20"/>
          <w:szCs w:val="20"/>
          <w:lang w:val="es-ES"/>
        </w:rPr>
      </w:pPr>
      <w:r w:rsidRPr="005574CE">
        <w:rPr>
          <w:rFonts w:ascii="Times New Roman" w:hAnsi="Times New Roman" w:cs="Times New Roman"/>
          <w:sz w:val="20"/>
          <w:szCs w:val="20"/>
          <w:lang w:val="es-ES"/>
        </w:rPr>
        <w:t>La opción para donaciones en línea, captura remota de depósitos, ACH y otras opciones de banca en línea elimina gran parte de la necesidad de un banco local con la excepción de los depósitos en efectivo. El efectivo es un pequeño porcentaje de las donaciones, por lo que no debería eliminar la opción de usar un banco sin un depositario local. A continuación, se incluye una guía de controles internos sólidos para administrar los depósitos en efectivo cuando su banco no tiene un depositario local.</w:t>
      </w:r>
    </w:p>
    <w:p w14:paraId="6D1556E9" w14:textId="4536B1CB" w:rsidR="00137644" w:rsidRPr="005574CE" w:rsidRDefault="00137644" w:rsidP="00137644">
      <w:pPr>
        <w:pStyle w:val="ListParagraph"/>
        <w:numPr>
          <w:ilvl w:val="0"/>
          <w:numId w:val="3"/>
        </w:numPr>
        <w:rPr>
          <w:rFonts w:ascii="Times New Roman" w:hAnsi="Times New Roman" w:cs="Times New Roman"/>
          <w:sz w:val="20"/>
          <w:szCs w:val="20"/>
          <w:lang w:val="es-ES"/>
        </w:rPr>
      </w:pPr>
      <w:r w:rsidRPr="005574CE">
        <w:rPr>
          <w:rFonts w:ascii="Times New Roman" w:hAnsi="Times New Roman" w:cs="Times New Roman"/>
          <w:sz w:val="20"/>
          <w:szCs w:val="20"/>
          <w:lang w:val="es-ES"/>
        </w:rPr>
        <w:t xml:space="preserve">Dos personas cuentan el efectivo como se muestra en </w:t>
      </w:r>
      <w:hyperlink r:id="rId7" w:history="1">
        <w:r w:rsidRPr="005574CE">
          <w:rPr>
            <w:rStyle w:val="Hyperlink"/>
            <w:rFonts w:ascii="Times New Roman" w:hAnsi="Times New Roman" w:cs="Times New Roman"/>
            <w:sz w:val="20"/>
            <w:szCs w:val="20"/>
            <w:lang w:val="es-ES"/>
          </w:rPr>
          <w:t>este diagrama</w:t>
        </w:r>
      </w:hyperlink>
      <w:r w:rsidRPr="005574CE">
        <w:rPr>
          <w:rFonts w:ascii="Times New Roman" w:hAnsi="Times New Roman" w:cs="Times New Roman"/>
          <w:sz w:val="20"/>
          <w:szCs w:val="20"/>
          <w:lang w:val="es-ES"/>
        </w:rPr>
        <w:t>. *</w:t>
      </w:r>
    </w:p>
    <w:p w14:paraId="66B4167D" w14:textId="23BCCE28" w:rsidR="00137644" w:rsidRPr="005574CE" w:rsidRDefault="00137644" w:rsidP="00137644">
      <w:pPr>
        <w:pStyle w:val="ListParagraph"/>
        <w:numPr>
          <w:ilvl w:val="0"/>
          <w:numId w:val="3"/>
        </w:numPr>
        <w:rPr>
          <w:rFonts w:ascii="Times New Roman" w:hAnsi="Times New Roman" w:cs="Times New Roman"/>
          <w:sz w:val="20"/>
          <w:szCs w:val="20"/>
          <w:lang w:val="es-ES"/>
        </w:rPr>
      </w:pPr>
      <w:r w:rsidRPr="005574CE">
        <w:rPr>
          <w:rFonts w:ascii="Times New Roman" w:hAnsi="Times New Roman" w:cs="Times New Roman"/>
          <w:sz w:val="20"/>
          <w:szCs w:val="20"/>
          <w:lang w:val="es-ES"/>
        </w:rPr>
        <w:t xml:space="preserve">Los contadores firman el </w:t>
      </w:r>
      <w:hyperlink r:id="rId8" w:history="1">
        <w:r w:rsidRPr="005574CE">
          <w:rPr>
            <w:rStyle w:val="Hyperlink"/>
            <w:rFonts w:ascii="Times New Roman" w:hAnsi="Times New Roman" w:cs="Times New Roman"/>
            <w:sz w:val="20"/>
            <w:szCs w:val="20"/>
            <w:lang w:val="es-ES"/>
          </w:rPr>
          <w:t>informe de recuento</w:t>
        </w:r>
      </w:hyperlink>
      <w:r w:rsidRPr="005574CE">
        <w:rPr>
          <w:rFonts w:ascii="Times New Roman" w:hAnsi="Times New Roman" w:cs="Times New Roman"/>
          <w:sz w:val="20"/>
          <w:szCs w:val="20"/>
          <w:lang w:val="es-ES"/>
        </w:rPr>
        <w:t xml:space="preserve"> que documenta el efectivo recibido. *</w:t>
      </w:r>
    </w:p>
    <w:p w14:paraId="25CF9E57" w14:textId="1F2C55ED" w:rsidR="00137644" w:rsidRPr="005574CE" w:rsidRDefault="00137644" w:rsidP="00137644">
      <w:pPr>
        <w:pStyle w:val="ListParagraph"/>
        <w:numPr>
          <w:ilvl w:val="0"/>
          <w:numId w:val="3"/>
        </w:numPr>
        <w:rPr>
          <w:rFonts w:ascii="Times New Roman" w:hAnsi="Times New Roman" w:cs="Times New Roman"/>
          <w:sz w:val="20"/>
          <w:szCs w:val="20"/>
          <w:lang w:val="es-ES"/>
        </w:rPr>
      </w:pPr>
      <w:r w:rsidRPr="005574CE">
        <w:rPr>
          <w:rFonts w:ascii="Times New Roman" w:hAnsi="Times New Roman" w:cs="Times New Roman"/>
          <w:sz w:val="20"/>
          <w:szCs w:val="20"/>
          <w:lang w:val="es-ES"/>
        </w:rPr>
        <w:t>Una persona escribe un cheque por el monto del efectivo o lleva el efectivo a su banco para convertirlo en un cheque de caja a nombre del ministerio (nombre legal) dentro de dos días hábiles. La persona es responsable de la custodia del efectivo mientras se encuentra en tránsito hacia el banco. * Las bolsas a prueba de manipulaciones se pueden obtener en una tienda de suministros de oficina o en un banco local.</w:t>
      </w:r>
    </w:p>
    <w:p w14:paraId="28FA3CC9" w14:textId="3E744DC1" w:rsidR="00137644" w:rsidRPr="005574CE" w:rsidRDefault="00137644" w:rsidP="00137644">
      <w:pPr>
        <w:pStyle w:val="ListParagraph"/>
        <w:numPr>
          <w:ilvl w:val="0"/>
          <w:numId w:val="3"/>
        </w:numPr>
        <w:rPr>
          <w:rFonts w:ascii="Times New Roman" w:hAnsi="Times New Roman" w:cs="Times New Roman"/>
          <w:sz w:val="20"/>
          <w:szCs w:val="20"/>
          <w:lang w:val="es-ES"/>
        </w:rPr>
      </w:pPr>
      <w:r w:rsidRPr="005574CE">
        <w:rPr>
          <w:rFonts w:ascii="Times New Roman" w:hAnsi="Times New Roman" w:cs="Times New Roman"/>
          <w:sz w:val="20"/>
          <w:szCs w:val="20"/>
          <w:lang w:val="es-ES"/>
        </w:rPr>
        <w:t>El cheque debe depositarse con la colecta de esa semana, durante la semana o en la colecta de la semana siguiente. El memorando en el cheque debe decir dinero suelto y el firmante del cheque no debe recibir una contribución de diezmo por este cheque.</w:t>
      </w:r>
    </w:p>
    <w:p w14:paraId="2FB1DEE9" w14:textId="5E80CE40" w:rsidR="005574CE" w:rsidRPr="005574CE" w:rsidRDefault="00137644" w:rsidP="005574CE">
      <w:pPr>
        <w:pStyle w:val="ListParagraph"/>
        <w:numPr>
          <w:ilvl w:val="0"/>
          <w:numId w:val="3"/>
        </w:numPr>
        <w:rPr>
          <w:rFonts w:ascii="Times New Roman" w:hAnsi="Times New Roman" w:cs="Times New Roman"/>
          <w:sz w:val="20"/>
          <w:szCs w:val="20"/>
          <w:lang w:val="es-ES"/>
        </w:rPr>
      </w:pPr>
      <w:r w:rsidRPr="005574CE">
        <w:rPr>
          <w:rFonts w:ascii="Times New Roman" w:hAnsi="Times New Roman" w:cs="Times New Roman"/>
          <w:sz w:val="20"/>
          <w:szCs w:val="20"/>
          <w:lang w:val="es-ES"/>
        </w:rPr>
        <w:t xml:space="preserve">El contable debe presentar copias del cheque </w:t>
      </w:r>
      <w:r w:rsidR="005574CE">
        <w:rPr>
          <w:rFonts w:ascii="Times New Roman" w:hAnsi="Times New Roman" w:cs="Times New Roman"/>
          <w:sz w:val="20"/>
          <w:szCs w:val="20"/>
          <w:lang w:val="es-ES"/>
        </w:rPr>
        <w:t>junto al</w:t>
      </w:r>
      <w:r w:rsidRPr="005574CE">
        <w:rPr>
          <w:rFonts w:ascii="Times New Roman" w:hAnsi="Times New Roman" w:cs="Times New Roman"/>
          <w:sz w:val="20"/>
          <w:szCs w:val="20"/>
          <w:lang w:val="es-ES"/>
        </w:rPr>
        <w:t xml:space="preserve"> informe de conteo, el informe de contribuci</w:t>
      </w:r>
      <w:r w:rsidR="005574CE" w:rsidRPr="005574CE">
        <w:rPr>
          <w:rFonts w:ascii="Times New Roman" w:hAnsi="Times New Roman" w:cs="Times New Roman"/>
          <w:sz w:val="20"/>
          <w:szCs w:val="20"/>
          <w:lang w:val="es-ES"/>
        </w:rPr>
        <w:t>ones</w:t>
      </w:r>
      <w:r w:rsidRPr="005574CE">
        <w:rPr>
          <w:rFonts w:ascii="Times New Roman" w:hAnsi="Times New Roman" w:cs="Times New Roman"/>
          <w:sz w:val="20"/>
          <w:szCs w:val="20"/>
          <w:lang w:val="es-ES"/>
        </w:rPr>
        <w:t xml:space="preserve"> caritativa</w:t>
      </w:r>
      <w:r w:rsidR="005574CE" w:rsidRPr="005574CE">
        <w:rPr>
          <w:rFonts w:ascii="Times New Roman" w:hAnsi="Times New Roman" w:cs="Times New Roman"/>
          <w:sz w:val="20"/>
          <w:szCs w:val="20"/>
          <w:lang w:val="es-ES"/>
        </w:rPr>
        <w:t>s</w:t>
      </w:r>
      <w:r w:rsidRPr="005574CE">
        <w:rPr>
          <w:rFonts w:ascii="Times New Roman" w:hAnsi="Times New Roman" w:cs="Times New Roman"/>
          <w:sz w:val="20"/>
          <w:szCs w:val="20"/>
          <w:lang w:val="es-ES"/>
        </w:rPr>
        <w:t>, la boleta de depósito y el recibo de depósito del banco después de verificar que los totales coincidan.</w:t>
      </w:r>
    </w:p>
    <w:p w14:paraId="165EFFB2" w14:textId="6F07F510" w:rsidR="00137644" w:rsidRPr="005574CE" w:rsidRDefault="00137644" w:rsidP="005574CE">
      <w:pPr>
        <w:rPr>
          <w:rFonts w:ascii="Times New Roman" w:hAnsi="Times New Roman" w:cs="Times New Roman"/>
          <w:sz w:val="20"/>
          <w:szCs w:val="20"/>
          <w:lang w:val="es-ES"/>
        </w:rPr>
      </w:pPr>
      <w:r w:rsidRPr="005574CE">
        <w:rPr>
          <w:rFonts w:ascii="Times New Roman" w:hAnsi="Times New Roman" w:cs="Times New Roman"/>
          <w:sz w:val="20"/>
          <w:szCs w:val="20"/>
          <w:lang w:val="es-ES"/>
        </w:rPr>
        <w:lastRenderedPageBreak/>
        <w:t xml:space="preserve">Nota: La persona con acceso al software de contabilidad, como el contable, nunca debe manejar efectivo o tener la capacidad de acceder a los fondos de la iglesia, </w:t>
      </w:r>
      <w:r w:rsidR="005574CE" w:rsidRPr="005574CE">
        <w:rPr>
          <w:rFonts w:ascii="Times New Roman" w:hAnsi="Times New Roman" w:cs="Times New Roman"/>
          <w:sz w:val="20"/>
          <w:szCs w:val="20"/>
          <w:lang w:val="es-ES"/>
        </w:rPr>
        <w:t xml:space="preserve">tales </w:t>
      </w:r>
      <w:r w:rsidRPr="005574CE">
        <w:rPr>
          <w:rFonts w:ascii="Times New Roman" w:hAnsi="Times New Roman" w:cs="Times New Roman"/>
          <w:sz w:val="20"/>
          <w:szCs w:val="20"/>
          <w:lang w:val="es-ES"/>
        </w:rPr>
        <w:t>como transferencias en línea, firmante de cheques, tarjeta de débito, etc</w:t>
      </w:r>
      <w:r w:rsidRPr="005574CE">
        <w:rPr>
          <w:rFonts w:ascii="Times New Roman" w:hAnsi="Times New Roman" w:cs="Times New Roman"/>
          <w:lang w:val="es-ES"/>
        </w:rPr>
        <w:t>.</w:t>
      </w:r>
    </w:p>
    <w:sectPr w:rsidR="00137644" w:rsidRPr="005574CE">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E3FE" w16cex:dateUtc="2020-09-24T14:23: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79919" w14:textId="77777777" w:rsidR="00397753" w:rsidRDefault="00397753" w:rsidP="000A6869">
      <w:pPr>
        <w:spacing w:after="0" w:line="240" w:lineRule="auto"/>
      </w:pPr>
      <w:r>
        <w:separator/>
      </w:r>
    </w:p>
  </w:endnote>
  <w:endnote w:type="continuationSeparator" w:id="0">
    <w:p w14:paraId="026726E0" w14:textId="77777777" w:rsidR="00397753" w:rsidRDefault="00397753" w:rsidP="000A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otham">
    <w:altName w:val="Times New Roman"/>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Light">
    <w:altName w:val="Times New Roman"/>
    <w:panose1 w:val="00000000000000000000"/>
    <w:charset w:val="00"/>
    <w:family w:val="auto"/>
    <w:notTrueType/>
    <w:pitch w:val="variable"/>
    <w:sig w:usb0="A100007F" w:usb1="40000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CA454" w14:textId="77777777" w:rsidR="00397753" w:rsidRDefault="00397753" w:rsidP="000A6869">
      <w:pPr>
        <w:spacing w:after="0" w:line="240" w:lineRule="auto"/>
      </w:pPr>
      <w:r>
        <w:separator/>
      </w:r>
    </w:p>
  </w:footnote>
  <w:footnote w:type="continuationSeparator" w:id="0">
    <w:p w14:paraId="4CC21373" w14:textId="77777777" w:rsidR="00397753" w:rsidRDefault="00397753" w:rsidP="000A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31F5" w14:textId="77777777" w:rsidR="000A6869" w:rsidRDefault="000A6869">
    <w:pPr>
      <w:pStyle w:val="Header"/>
    </w:pPr>
    <w:r>
      <w:rPr>
        <w:rFonts w:ascii="Gotham Light" w:hAnsi="Gotham Light"/>
        <w:noProof/>
        <w:sz w:val="19"/>
        <w:szCs w:val="19"/>
      </w:rPr>
      <w:drawing>
        <wp:anchor distT="0" distB="0" distL="114300" distR="114300" simplePos="0" relativeHeight="251659264" behindDoc="0" locked="0" layoutInCell="1" allowOverlap="1" wp14:anchorId="6F3D6B4F" wp14:editId="224AB887">
          <wp:simplePos x="0" y="0"/>
          <wp:positionH relativeFrom="column">
            <wp:posOffset>0</wp:posOffset>
          </wp:positionH>
          <wp:positionV relativeFrom="page">
            <wp:posOffset>629920</wp:posOffset>
          </wp:positionV>
          <wp:extent cx="2295144" cy="1033272"/>
          <wp:effectExtent l="0" t="0" r="0" b="8255"/>
          <wp:wrapTight wrapText="bothSides">
            <wp:wrapPolygon edited="0">
              <wp:start x="0" y="0"/>
              <wp:lineTo x="0" y="21242"/>
              <wp:lineTo x="21277" y="21242"/>
              <wp:lineTo x="21277" y="0"/>
              <wp:lineTo x="0" y="0"/>
            </wp:wrapPolygon>
          </wp:wrapTight>
          <wp:docPr id="3" name="Picture 3" descr="../LOGOS/BRAND%20REFRESH/FSLogo_FIN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BRAND%20REFRESH/FSLogo_FINAL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144" cy="10332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3373F"/>
    <w:multiLevelType w:val="hybridMultilevel"/>
    <w:tmpl w:val="3DDCA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D2ADB"/>
    <w:multiLevelType w:val="hybridMultilevel"/>
    <w:tmpl w:val="A992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E2B10"/>
    <w:multiLevelType w:val="hybridMultilevel"/>
    <w:tmpl w:val="697C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71"/>
    <w:rsid w:val="000A3276"/>
    <w:rsid w:val="000A6869"/>
    <w:rsid w:val="00133094"/>
    <w:rsid w:val="00137644"/>
    <w:rsid w:val="001A286A"/>
    <w:rsid w:val="001F4371"/>
    <w:rsid w:val="002D47EC"/>
    <w:rsid w:val="00360E3B"/>
    <w:rsid w:val="00397753"/>
    <w:rsid w:val="003D1090"/>
    <w:rsid w:val="0043327F"/>
    <w:rsid w:val="005574CE"/>
    <w:rsid w:val="00586111"/>
    <w:rsid w:val="00586C93"/>
    <w:rsid w:val="0060246F"/>
    <w:rsid w:val="006872FD"/>
    <w:rsid w:val="00810D3B"/>
    <w:rsid w:val="0083680B"/>
    <w:rsid w:val="00AC3B72"/>
    <w:rsid w:val="00B337B3"/>
    <w:rsid w:val="00B70CA0"/>
    <w:rsid w:val="00C107D4"/>
    <w:rsid w:val="00E0412C"/>
    <w:rsid w:val="00F06E66"/>
    <w:rsid w:val="00F117DD"/>
    <w:rsid w:val="00F31AB6"/>
    <w:rsid w:val="00FA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2429"/>
  <w15:chartTrackingRefBased/>
  <w15:docId w15:val="{1B4F9460-CB6D-447B-84A8-BF2059AC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371"/>
    <w:rPr>
      <w:color w:val="0563C1" w:themeColor="hyperlink"/>
      <w:u w:val="single"/>
    </w:rPr>
  </w:style>
  <w:style w:type="paragraph" w:styleId="Header">
    <w:name w:val="header"/>
    <w:basedOn w:val="Normal"/>
    <w:link w:val="HeaderChar"/>
    <w:uiPriority w:val="99"/>
    <w:unhideWhenUsed/>
    <w:rsid w:val="000A6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869"/>
  </w:style>
  <w:style w:type="paragraph" w:styleId="Footer">
    <w:name w:val="footer"/>
    <w:basedOn w:val="Normal"/>
    <w:link w:val="FooterChar"/>
    <w:uiPriority w:val="99"/>
    <w:unhideWhenUsed/>
    <w:rsid w:val="000A6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869"/>
  </w:style>
  <w:style w:type="paragraph" w:styleId="ListParagraph">
    <w:name w:val="List Paragraph"/>
    <w:basedOn w:val="Normal"/>
    <w:uiPriority w:val="34"/>
    <w:qFormat/>
    <w:rsid w:val="00E0412C"/>
    <w:pPr>
      <w:ind w:left="720"/>
      <w:contextualSpacing/>
    </w:pPr>
  </w:style>
  <w:style w:type="character" w:styleId="FollowedHyperlink">
    <w:name w:val="FollowedHyperlink"/>
    <w:basedOn w:val="DefaultParagraphFont"/>
    <w:uiPriority w:val="99"/>
    <w:semiHidden/>
    <w:unhideWhenUsed/>
    <w:rsid w:val="003D1090"/>
    <w:rPr>
      <w:color w:val="954F72" w:themeColor="followedHyperlink"/>
      <w:u w:val="single"/>
    </w:rPr>
  </w:style>
  <w:style w:type="paragraph" w:styleId="BalloonText">
    <w:name w:val="Balloon Text"/>
    <w:basedOn w:val="Normal"/>
    <w:link w:val="BalloonTextChar"/>
    <w:uiPriority w:val="99"/>
    <w:semiHidden/>
    <w:unhideWhenUsed/>
    <w:rsid w:val="00360E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0E3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0E3B"/>
    <w:rPr>
      <w:sz w:val="16"/>
      <w:szCs w:val="16"/>
    </w:rPr>
  </w:style>
  <w:style w:type="paragraph" w:styleId="CommentText">
    <w:name w:val="annotation text"/>
    <w:basedOn w:val="Normal"/>
    <w:link w:val="CommentTextChar"/>
    <w:uiPriority w:val="99"/>
    <w:semiHidden/>
    <w:unhideWhenUsed/>
    <w:rsid w:val="00360E3B"/>
    <w:pPr>
      <w:spacing w:line="240" w:lineRule="auto"/>
    </w:pPr>
    <w:rPr>
      <w:sz w:val="20"/>
      <w:szCs w:val="20"/>
    </w:rPr>
  </w:style>
  <w:style w:type="character" w:customStyle="1" w:styleId="CommentTextChar">
    <w:name w:val="Comment Text Char"/>
    <w:basedOn w:val="DefaultParagraphFont"/>
    <w:link w:val="CommentText"/>
    <w:uiPriority w:val="99"/>
    <w:semiHidden/>
    <w:rsid w:val="00360E3B"/>
    <w:rPr>
      <w:sz w:val="20"/>
      <w:szCs w:val="20"/>
    </w:rPr>
  </w:style>
  <w:style w:type="paragraph" w:styleId="CommentSubject">
    <w:name w:val="annotation subject"/>
    <w:basedOn w:val="CommentText"/>
    <w:next w:val="CommentText"/>
    <w:link w:val="CommentSubjectChar"/>
    <w:uiPriority w:val="99"/>
    <w:semiHidden/>
    <w:unhideWhenUsed/>
    <w:rsid w:val="00360E3B"/>
    <w:rPr>
      <w:b/>
      <w:bCs/>
    </w:rPr>
  </w:style>
  <w:style w:type="character" w:customStyle="1" w:styleId="CommentSubjectChar">
    <w:name w:val="Comment Subject Char"/>
    <w:basedOn w:val="CommentTextChar"/>
    <w:link w:val="CommentSubject"/>
    <w:uiPriority w:val="99"/>
    <w:semiHidden/>
    <w:rsid w:val="00360E3B"/>
    <w:rPr>
      <w:b/>
      <w:bCs/>
      <w:sz w:val="20"/>
      <w:szCs w:val="20"/>
    </w:rPr>
  </w:style>
  <w:style w:type="character" w:customStyle="1" w:styleId="UnresolvedMention">
    <w:name w:val="Unresolved Mention"/>
    <w:basedOn w:val="DefaultParagraphFont"/>
    <w:uiPriority w:val="99"/>
    <w:semiHidden/>
    <w:unhideWhenUsed/>
    <w:rsid w:val="00137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rsquare.sharefile.com/d-s25ac39319c74fc9a" TargetMode="External"/><Relationship Id="rId3" Type="http://schemas.openxmlformats.org/officeDocument/2006/relationships/settings" Target="settings.xml"/><Relationship Id="rId7" Type="http://schemas.openxmlformats.org/officeDocument/2006/relationships/hyperlink" Target="https://foursquare.sharefile.com/d-s0b7c196959c41469"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Towne</dc:creator>
  <cp:keywords/>
  <dc:description/>
  <cp:lastModifiedBy>Cynthia Towne</cp:lastModifiedBy>
  <cp:revision>2</cp:revision>
  <dcterms:created xsi:type="dcterms:W3CDTF">2020-09-25T17:54:00Z</dcterms:created>
  <dcterms:modified xsi:type="dcterms:W3CDTF">2020-09-25T17:54:00Z</dcterms:modified>
</cp:coreProperties>
</file>