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7BFE8" w14:textId="66243920" w:rsidR="006505C7" w:rsidRDefault="00050CE3" w:rsidP="00050CE3">
      <w:pPr>
        <w:pStyle w:val="Title"/>
        <w:rPr>
          <w:b/>
          <w:bCs/>
          <w:sz w:val="52"/>
          <w:szCs w:val="52"/>
        </w:rPr>
      </w:pPr>
      <w:r w:rsidRPr="008922C8">
        <w:rPr>
          <w:b/>
          <w:bCs/>
          <w:sz w:val="52"/>
          <w:szCs w:val="52"/>
        </w:rPr>
        <w:t>FINRA Letters for Fincomm Presentations</w:t>
      </w:r>
    </w:p>
    <w:p w14:paraId="16B066BD" w14:textId="77777777" w:rsidR="008922C8" w:rsidRPr="008922C8" w:rsidRDefault="008922C8" w:rsidP="008922C8"/>
    <w:p w14:paraId="3F76E090" w14:textId="1736DD8A" w:rsidR="00050CE3" w:rsidRPr="006D7BD3" w:rsidRDefault="00050CE3" w:rsidP="00050CE3">
      <w:pPr>
        <w:pStyle w:val="Heading1"/>
        <w:rPr>
          <w:b/>
          <w:bCs/>
        </w:rPr>
      </w:pPr>
      <w:r w:rsidRPr="006D7BD3">
        <w:rPr>
          <w:b/>
          <w:bCs/>
        </w:rPr>
        <w:t>Presentation</w:t>
      </w:r>
      <w:r w:rsidR="00FB3CFE" w:rsidRPr="006D7BD3">
        <w:rPr>
          <w:b/>
          <w:bCs/>
        </w:rPr>
        <w:tab/>
      </w:r>
      <w:r w:rsidR="00FB3CFE" w:rsidRPr="006D7BD3">
        <w:rPr>
          <w:b/>
          <w:bCs/>
        </w:rPr>
        <w:tab/>
      </w:r>
      <w:r w:rsidR="00FB3CFE" w:rsidRPr="006D7BD3">
        <w:rPr>
          <w:b/>
          <w:bCs/>
        </w:rPr>
        <w:tab/>
      </w:r>
      <w:r w:rsidR="00FB3CFE" w:rsidRPr="006D7BD3">
        <w:rPr>
          <w:b/>
          <w:bCs/>
        </w:rPr>
        <w:tab/>
      </w:r>
      <w:r w:rsidR="00B65AAB" w:rsidRPr="006D7BD3">
        <w:rPr>
          <w:b/>
          <w:bCs/>
        </w:rPr>
        <w:tab/>
      </w:r>
      <w:r w:rsidR="00FB3CFE" w:rsidRPr="006D7BD3">
        <w:rPr>
          <w:b/>
          <w:bCs/>
        </w:rPr>
        <w:t>Reference Number</w:t>
      </w:r>
      <w:r w:rsidR="006D7BD3" w:rsidRPr="006D7BD3">
        <w:rPr>
          <w:b/>
          <w:bCs/>
        </w:rPr>
        <w:tab/>
      </w:r>
      <w:r w:rsidR="00407897">
        <w:rPr>
          <w:b/>
          <w:bCs/>
        </w:rPr>
        <w:t>Location</w:t>
      </w:r>
    </w:p>
    <w:p w14:paraId="1D821314" w14:textId="4B68AB85" w:rsidR="00050CE3" w:rsidRPr="00092FED" w:rsidRDefault="00050CE3" w:rsidP="00050CE3">
      <w:pPr>
        <w:spacing w:after="0" w:line="240" w:lineRule="auto"/>
        <w:rPr>
          <w:color w:val="000000" w:themeColor="text1"/>
        </w:rPr>
      </w:pPr>
      <w:r w:rsidRPr="00092FED">
        <w:rPr>
          <w:color w:val="000000" w:themeColor="text1"/>
        </w:rPr>
        <w:t>Dividend Investing</w:t>
      </w:r>
      <w:r w:rsidR="00FB3CFE" w:rsidRPr="00092FED">
        <w:rPr>
          <w:color w:val="000000" w:themeColor="text1"/>
        </w:rPr>
        <w:t xml:space="preserve"> </w:t>
      </w:r>
      <w:r w:rsidR="00FB3CFE" w:rsidRPr="00092FED">
        <w:rPr>
          <w:color w:val="000000" w:themeColor="text1"/>
        </w:rPr>
        <w:tab/>
      </w:r>
      <w:r w:rsidR="00FB3CFE" w:rsidRPr="00092FED">
        <w:rPr>
          <w:color w:val="000000" w:themeColor="text1"/>
        </w:rPr>
        <w:tab/>
      </w:r>
      <w:r w:rsidR="00FB3CFE" w:rsidRPr="00092FED">
        <w:rPr>
          <w:color w:val="000000" w:themeColor="text1"/>
        </w:rPr>
        <w:tab/>
      </w:r>
      <w:r w:rsidR="00FB3CFE" w:rsidRPr="00092FED">
        <w:rPr>
          <w:color w:val="000000" w:themeColor="text1"/>
        </w:rPr>
        <w:tab/>
      </w:r>
      <w:r w:rsidR="00B65AAB" w:rsidRPr="00092FED">
        <w:rPr>
          <w:color w:val="000000" w:themeColor="text1"/>
        </w:rPr>
        <w:tab/>
      </w:r>
      <w:r w:rsidR="00A01715" w:rsidRPr="00092FED">
        <w:rPr>
          <w:color w:val="000000" w:themeColor="text1"/>
        </w:rPr>
        <w:t>FR2022-0203-0358</w:t>
      </w:r>
      <w:r w:rsidR="0049322F">
        <w:rPr>
          <w:color w:val="000000" w:themeColor="text1"/>
        </w:rPr>
        <w:t>/E</w:t>
      </w:r>
      <w:r w:rsidR="00B65AAB" w:rsidRPr="00092FED">
        <w:rPr>
          <w:color w:val="000000" w:themeColor="text1"/>
        </w:rPr>
        <w:tab/>
      </w:r>
      <w:r w:rsidR="00B65AAB" w:rsidRPr="00092FED">
        <w:rPr>
          <w:color w:val="000000" w:themeColor="text1"/>
        </w:rPr>
        <w:tab/>
      </w:r>
      <w:hyperlink r:id="rId6" w:history="1">
        <w:r w:rsidR="00B65AAB" w:rsidRPr="00092FED">
          <w:rPr>
            <w:rStyle w:val="Hyperlink"/>
            <w:i/>
            <w:iCs/>
            <w:color w:val="000000" w:themeColor="text1"/>
          </w:rPr>
          <w:t>Download</w:t>
        </w:r>
      </w:hyperlink>
    </w:p>
    <w:p w14:paraId="2222B6AA" w14:textId="43D1B4A5" w:rsidR="00050CE3" w:rsidRPr="00092FED" w:rsidRDefault="00050CE3" w:rsidP="00050CE3">
      <w:pPr>
        <w:spacing w:after="0" w:line="240" w:lineRule="auto"/>
        <w:rPr>
          <w:rStyle w:val="Hyperlink"/>
          <w:i/>
          <w:iCs/>
          <w:color w:val="000000" w:themeColor="text1"/>
        </w:rPr>
      </w:pPr>
      <w:r w:rsidRPr="00092FED">
        <w:rPr>
          <w:color w:val="000000" w:themeColor="text1"/>
        </w:rPr>
        <w:t>Downturns and Recoveries</w:t>
      </w:r>
      <w:r w:rsidR="00FB3CFE" w:rsidRPr="00092FED">
        <w:rPr>
          <w:color w:val="000000" w:themeColor="text1"/>
        </w:rPr>
        <w:t xml:space="preserve"> </w:t>
      </w:r>
      <w:r w:rsidR="00FB3CFE" w:rsidRPr="00092FED">
        <w:rPr>
          <w:color w:val="000000" w:themeColor="text1"/>
        </w:rPr>
        <w:tab/>
      </w:r>
      <w:r w:rsidR="00FB3CFE" w:rsidRPr="00092FED">
        <w:rPr>
          <w:color w:val="000000" w:themeColor="text1"/>
        </w:rPr>
        <w:tab/>
      </w:r>
      <w:r w:rsidR="00FB3CFE" w:rsidRPr="00092FED">
        <w:rPr>
          <w:color w:val="000000" w:themeColor="text1"/>
        </w:rPr>
        <w:tab/>
      </w:r>
      <w:r w:rsidR="00B65AAB" w:rsidRPr="00092FED">
        <w:rPr>
          <w:color w:val="000000" w:themeColor="text1"/>
        </w:rPr>
        <w:tab/>
      </w:r>
      <w:r w:rsidR="00BE6EC8" w:rsidRPr="00092FED">
        <w:rPr>
          <w:color w:val="000000" w:themeColor="text1"/>
        </w:rPr>
        <w:t>FR2022-0203-0356</w:t>
      </w:r>
      <w:r w:rsidR="00632FBC">
        <w:rPr>
          <w:color w:val="000000" w:themeColor="text1"/>
        </w:rPr>
        <w:t>/E</w:t>
      </w:r>
      <w:r w:rsidR="00B65AAB" w:rsidRPr="00092FED">
        <w:rPr>
          <w:color w:val="000000" w:themeColor="text1"/>
        </w:rPr>
        <w:tab/>
      </w:r>
      <w:r w:rsidR="00B65AAB" w:rsidRPr="00092FED">
        <w:rPr>
          <w:color w:val="000000" w:themeColor="text1"/>
        </w:rPr>
        <w:tab/>
      </w:r>
      <w:hyperlink r:id="rId7" w:history="1">
        <w:r w:rsidR="00B65AAB" w:rsidRPr="00092FED">
          <w:rPr>
            <w:rStyle w:val="Hyperlink"/>
            <w:i/>
            <w:iCs/>
            <w:color w:val="000000" w:themeColor="text1"/>
          </w:rPr>
          <w:t>Download</w:t>
        </w:r>
      </w:hyperlink>
    </w:p>
    <w:p w14:paraId="44069573" w14:textId="232F696F" w:rsidR="00BE6EC8" w:rsidRPr="00092FED" w:rsidRDefault="00BE6EC8" w:rsidP="00050CE3">
      <w:pPr>
        <w:spacing w:after="0" w:line="240" w:lineRule="auto"/>
        <w:rPr>
          <w:color w:val="000000" w:themeColor="text1"/>
        </w:rPr>
      </w:pPr>
      <w:r w:rsidRPr="00092FED">
        <w:rPr>
          <w:color w:val="000000" w:themeColor="text1"/>
        </w:rPr>
        <w:t>Environmental, Social, and Governance (ESG) Investing FR2022-0627-0057</w:t>
      </w:r>
      <w:r w:rsidR="0049322F">
        <w:rPr>
          <w:color w:val="000000" w:themeColor="text1"/>
        </w:rPr>
        <w:t>/E</w:t>
      </w:r>
      <w:r w:rsidR="00EC4D5C" w:rsidRPr="00092FED">
        <w:rPr>
          <w:color w:val="000000" w:themeColor="text1"/>
        </w:rPr>
        <w:tab/>
      </w:r>
      <w:r w:rsidR="00EC4D5C" w:rsidRPr="00092FED">
        <w:rPr>
          <w:color w:val="000000" w:themeColor="text1"/>
        </w:rPr>
        <w:tab/>
      </w:r>
      <w:hyperlink r:id="rId8" w:history="1">
        <w:r w:rsidR="00EC4D5C" w:rsidRPr="00092FED">
          <w:rPr>
            <w:rStyle w:val="Hyperlink"/>
            <w:i/>
            <w:iCs/>
            <w:color w:val="000000" w:themeColor="text1"/>
          </w:rPr>
          <w:t>Download</w:t>
        </w:r>
      </w:hyperlink>
    </w:p>
    <w:p w14:paraId="28C66DC7" w14:textId="3BF1BC4D" w:rsidR="00050CE3" w:rsidRPr="00092FED" w:rsidRDefault="00050CE3" w:rsidP="00050CE3">
      <w:pPr>
        <w:spacing w:after="0" w:line="240" w:lineRule="auto"/>
        <w:rPr>
          <w:color w:val="000000" w:themeColor="text1"/>
        </w:rPr>
      </w:pPr>
      <w:r w:rsidRPr="00092FED">
        <w:rPr>
          <w:color w:val="000000" w:themeColor="text1"/>
        </w:rPr>
        <w:t>Exchange-Traded Funds</w:t>
      </w:r>
      <w:r w:rsidR="00FB3CFE" w:rsidRPr="00092FED">
        <w:rPr>
          <w:color w:val="000000" w:themeColor="text1"/>
        </w:rPr>
        <w:tab/>
      </w:r>
      <w:r w:rsidR="00FB3CFE" w:rsidRPr="00092FED">
        <w:rPr>
          <w:color w:val="000000" w:themeColor="text1"/>
        </w:rPr>
        <w:tab/>
      </w:r>
      <w:r w:rsidR="00FB3CFE" w:rsidRPr="00092FED">
        <w:rPr>
          <w:color w:val="000000" w:themeColor="text1"/>
        </w:rPr>
        <w:tab/>
      </w:r>
      <w:r w:rsidR="00FB3CFE" w:rsidRPr="00092FED">
        <w:rPr>
          <w:color w:val="000000" w:themeColor="text1"/>
        </w:rPr>
        <w:tab/>
      </w:r>
      <w:r w:rsidR="00B65AAB" w:rsidRPr="00092FED">
        <w:rPr>
          <w:color w:val="000000" w:themeColor="text1"/>
        </w:rPr>
        <w:tab/>
      </w:r>
      <w:r w:rsidR="00BE6EC8" w:rsidRPr="00092FED">
        <w:rPr>
          <w:color w:val="000000" w:themeColor="text1"/>
        </w:rPr>
        <w:t>FR2022-0222-0090</w:t>
      </w:r>
      <w:r w:rsidR="00632FBC">
        <w:rPr>
          <w:color w:val="000000" w:themeColor="text1"/>
        </w:rPr>
        <w:t>/E</w:t>
      </w:r>
      <w:r w:rsidR="00B65AAB" w:rsidRPr="00092FED">
        <w:rPr>
          <w:color w:val="000000" w:themeColor="text1"/>
        </w:rPr>
        <w:tab/>
      </w:r>
      <w:r w:rsidR="00B65AAB" w:rsidRPr="00092FED">
        <w:rPr>
          <w:color w:val="000000" w:themeColor="text1"/>
        </w:rPr>
        <w:tab/>
      </w:r>
      <w:hyperlink r:id="rId9" w:history="1">
        <w:r w:rsidR="00B65AAB" w:rsidRPr="00092FED">
          <w:rPr>
            <w:rStyle w:val="Hyperlink"/>
            <w:i/>
            <w:iCs/>
            <w:color w:val="000000" w:themeColor="text1"/>
          </w:rPr>
          <w:t>Download</w:t>
        </w:r>
      </w:hyperlink>
    </w:p>
    <w:p w14:paraId="5F6E32D9" w14:textId="1D896B9A" w:rsidR="00050CE3" w:rsidRPr="00092FED" w:rsidRDefault="00050CE3" w:rsidP="00050CE3">
      <w:pPr>
        <w:spacing w:after="0" w:line="240" w:lineRule="auto"/>
        <w:rPr>
          <w:color w:val="000000" w:themeColor="text1"/>
        </w:rPr>
      </w:pPr>
      <w:r w:rsidRPr="00092FED">
        <w:rPr>
          <w:color w:val="000000" w:themeColor="text1"/>
        </w:rPr>
        <w:t>Global Investing</w:t>
      </w:r>
      <w:r w:rsidR="00FB3CFE" w:rsidRPr="00092FED">
        <w:rPr>
          <w:color w:val="000000" w:themeColor="text1"/>
        </w:rPr>
        <w:tab/>
      </w:r>
      <w:r w:rsidR="00FB3CFE" w:rsidRPr="00092FED">
        <w:rPr>
          <w:color w:val="000000" w:themeColor="text1"/>
        </w:rPr>
        <w:tab/>
      </w:r>
      <w:r w:rsidR="00FB3CFE" w:rsidRPr="00092FED">
        <w:rPr>
          <w:color w:val="000000" w:themeColor="text1"/>
        </w:rPr>
        <w:tab/>
      </w:r>
      <w:r w:rsidR="00FB3CFE" w:rsidRPr="00092FED">
        <w:rPr>
          <w:color w:val="000000" w:themeColor="text1"/>
        </w:rPr>
        <w:tab/>
      </w:r>
      <w:r w:rsidR="00FB3CFE" w:rsidRPr="00092FED">
        <w:rPr>
          <w:color w:val="000000" w:themeColor="text1"/>
        </w:rPr>
        <w:tab/>
      </w:r>
      <w:r w:rsidR="000E3699" w:rsidRPr="00092FED">
        <w:rPr>
          <w:color w:val="000000" w:themeColor="text1"/>
        </w:rPr>
        <w:t>FR2022-0203-0357</w:t>
      </w:r>
      <w:r w:rsidR="00632FBC">
        <w:rPr>
          <w:color w:val="000000" w:themeColor="text1"/>
        </w:rPr>
        <w:t>/E</w:t>
      </w:r>
      <w:r w:rsidR="00B65AAB" w:rsidRPr="00092FED">
        <w:rPr>
          <w:color w:val="000000" w:themeColor="text1"/>
        </w:rPr>
        <w:tab/>
      </w:r>
      <w:r w:rsidR="00B65AAB" w:rsidRPr="00092FED">
        <w:rPr>
          <w:color w:val="000000" w:themeColor="text1"/>
        </w:rPr>
        <w:tab/>
      </w:r>
      <w:hyperlink r:id="rId10" w:history="1">
        <w:r w:rsidR="00B65AAB" w:rsidRPr="00092FED">
          <w:rPr>
            <w:rStyle w:val="Hyperlink"/>
            <w:i/>
            <w:iCs/>
            <w:color w:val="000000" w:themeColor="text1"/>
          </w:rPr>
          <w:t>Download</w:t>
        </w:r>
      </w:hyperlink>
    </w:p>
    <w:p w14:paraId="21A19A95" w14:textId="01405F01" w:rsidR="00050CE3" w:rsidRPr="00092FED" w:rsidRDefault="00050CE3" w:rsidP="00050CE3">
      <w:pPr>
        <w:spacing w:after="0" w:line="240" w:lineRule="auto"/>
        <w:rPr>
          <w:color w:val="000000" w:themeColor="text1"/>
        </w:rPr>
      </w:pPr>
      <w:r w:rsidRPr="00092FED">
        <w:rPr>
          <w:color w:val="000000" w:themeColor="text1"/>
        </w:rPr>
        <w:t>Growth and Value Investing</w:t>
      </w:r>
      <w:r w:rsidR="00FB3CFE" w:rsidRPr="00092FED">
        <w:rPr>
          <w:color w:val="000000" w:themeColor="text1"/>
        </w:rPr>
        <w:tab/>
      </w:r>
      <w:r w:rsidR="00FB3CFE" w:rsidRPr="00092FED">
        <w:rPr>
          <w:color w:val="000000" w:themeColor="text1"/>
        </w:rPr>
        <w:tab/>
      </w:r>
      <w:r w:rsidR="00FB3CFE" w:rsidRPr="00092FED">
        <w:rPr>
          <w:color w:val="000000" w:themeColor="text1"/>
        </w:rPr>
        <w:tab/>
      </w:r>
      <w:r w:rsidR="00B65AAB" w:rsidRPr="00092FED">
        <w:rPr>
          <w:color w:val="000000" w:themeColor="text1"/>
        </w:rPr>
        <w:tab/>
      </w:r>
      <w:r w:rsidR="000E3699" w:rsidRPr="00092FED">
        <w:rPr>
          <w:color w:val="000000" w:themeColor="text1"/>
        </w:rPr>
        <w:t>FR2022-0203-0355</w:t>
      </w:r>
      <w:r w:rsidR="00632FBC">
        <w:rPr>
          <w:color w:val="000000" w:themeColor="text1"/>
        </w:rPr>
        <w:t>/E</w:t>
      </w:r>
      <w:r w:rsidR="00B65AAB" w:rsidRPr="00092FED">
        <w:rPr>
          <w:color w:val="000000" w:themeColor="text1"/>
        </w:rPr>
        <w:tab/>
      </w:r>
      <w:r w:rsidR="00B65AAB" w:rsidRPr="00092FED">
        <w:rPr>
          <w:color w:val="000000" w:themeColor="text1"/>
        </w:rPr>
        <w:tab/>
      </w:r>
      <w:hyperlink r:id="rId11" w:history="1">
        <w:r w:rsidR="00B65AAB" w:rsidRPr="00092FED">
          <w:rPr>
            <w:rStyle w:val="Hyperlink"/>
            <w:i/>
            <w:iCs/>
            <w:color w:val="000000" w:themeColor="text1"/>
          </w:rPr>
          <w:t>Download</w:t>
        </w:r>
      </w:hyperlink>
    </w:p>
    <w:p w14:paraId="4FB4013F" w14:textId="17235BDE" w:rsidR="00050CE3" w:rsidRPr="00A6115B" w:rsidRDefault="00050CE3" w:rsidP="00050CE3">
      <w:pPr>
        <w:spacing w:after="0" w:line="240" w:lineRule="auto"/>
        <w:rPr>
          <w:color w:val="000000" w:themeColor="text1"/>
        </w:rPr>
      </w:pPr>
      <w:r w:rsidRPr="00A6115B">
        <w:rPr>
          <w:color w:val="000000" w:themeColor="text1"/>
        </w:rPr>
        <w:t>Investing for Retirement</w:t>
      </w:r>
      <w:r w:rsidR="00FB3CFE" w:rsidRPr="00A6115B">
        <w:rPr>
          <w:color w:val="000000" w:themeColor="text1"/>
        </w:rPr>
        <w:tab/>
      </w:r>
      <w:r w:rsidR="00FB3CFE" w:rsidRPr="00A6115B">
        <w:rPr>
          <w:color w:val="000000" w:themeColor="text1"/>
        </w:rPr>
        <w:tab/>
      </w:r>
      <w:r w:rsidR="00FB3CFE" w:rsidRPr="00A6115B">
        <w:rPr>
          <w:color w:val="000000" w:themeColor="text1"/>
        </w:rPr>
        <w:tab/>
      </w:r>
      <w:r w:rsidR="00B65AAB" w:rsidRPr="00A6115B">
        <w:rPr>
          <w:color w:val="000000" w:themeColor="text1"/>
        </w:rPr>
        <w:tab/>
      </w:r>
      <w:r w:rsidR="00FB2E31" w:rsidRPr="00A6115B">
        <w:rPr>
          <w:color w:val="000000" w:themeColor="text1"/>
        </w:rPr>
        <w:t>FR2022-0311-0101</w:t>
      </w:r>
      <w:r w:rsidR="00FB3CFE" w:rsidRPr="00A6115B">
        <w:rPr>
          <w:color w:val="000000" w:themeColor="text1"/>
        </w:rPr>
        <w:t>/E</w:t>
      </w:r>
      <w:r w:rsidR="00B65AAB" w:rsidRPr="00A6115B">
        <w:rPr>
          <w:color w:val="000000" w:themeColor="text1"/>
        </w:rPr>
        <w:tab/>
      </w:r>
      <w:r w:rsidR="00B65AAB" w:rsidRPr="00A6115B">
        <w:rPr>
          <w:color w:val="000000" w:themeColor="text1"/>
        </w:rPr>
        <w:tab/>
      </w:r>
      <w:hyperlink r:id="rId12" w:history="1">
        <w:r w:rsidR="00B65AAB" w:rsidRPr="00A6115B">
          <w:rPr>
            <w:rStyle w:val="Hyperlink"/>
            <w:i/>
            <w:iCs/>
            <w:color w:val="000000" w:themeColor="text1"/>
          </w:rPr>
          <w:t>Download</w:t>
        </w:r>
      </w:hyperlink>
    </w:p>
    <w:p w14:paraId="47A0B3CA" w14:textId="256DD2E5" w:rsidR="00050CE3" w:rsidRPr="00A6115B" w:rsidRDefault="00050CE3" w:rsidP="00050CE3">
      <w:pPr>
        <w:spacing w:after="0" w:line="240" w:lineRule="auto"/>
        <w:rPr>
          <w:color w:val="000000" w:themeColor="text1"/>
        </w:rPr>
      </w:pPr>
      <w:r w:rsidRPr="00A6115B">
        <w:rPr>
          <w:color w:val="000000" w:themeColor="text1"/>
        </w:rPr>
        <w:t>Investing in a Rising-Interest-Rate Environment</w:t>
      </w:r>
      <w:r w:rsidR="00FB3CFE" w:rsidRPr="00A6115B">
        <w:rPr>
          <w:color w:val="000000" w:themeColor="text1"/>
        </w:rPr>
        <w:tab/>
      </w:r>
      <w:r w:rsidR="00B65AAB" w:rsidRPr="00A6115B">
        <w:rPr>
          <w:color w:val="000000" w:themeColor="text1"/>
        </w:rPr>
        <w:tab/>
      </w:r>
      <w:r w:rsidR="000E3699" w:rsidRPr="00A6115B">
        <w:rPr>
          <w:color w:val="000000" w:themeColor="text1"/>
        </w:rPr>
        <w:t>FR2022-0222-0110</w:t>
      </w:r>
      <w:r w:rsidR="00632FBC" w:rsidRPr="00A6115B">
        <w:rPr>
          <w:color w:val="000000" w:themeColor="text1"/>
        </w:rPr>
        <w:t>/E</w:t>
      </w:r>
      <w:r w:rsidR="00B65AAB" w:rsidRPr="00A6115B">
        <w:rPr>
          <w:color w:val="000000" w:themeColor="text1"/>
        </w:rPr>
        <w:tab/>
      </w:r>
      <w:r w:rsidR="00B65AAB" w:rsidRPr="00A6115B">
        <w:rPr>
          <w:color w:val="000000" w:themeColor="text1"/>
        </w:rPr>
        <w:tab/>
      </w:r>
      <w:hyperlink r:id="rId13" w:history="1">
        <w:r w:rsidR="00B65AAB" w:rsidRPr="00A6115B">
          <w:rPr>
            <w:rStyle w:val="Hyperlink"/>
            <w:i/>
            <w:iCs/>
            <w:color w:val="000000" w:themeColor="text1"/>
          </w:rPr>
          <w:t>Download</w:t>
        </w:r>
      </w:hyperlink>
    </w:p>
    <w:p w14:paraId="7B1E276B" w14:textId="2BCE53B3" w:rsidR="00050CE3" w:rsidRPr="00A6115B" w:rsidRDefault="00050CE3" w:rsidP="00050CE3">
      <w:pPr>
        <w:spacing w:after="0" w:line="240" w:lineRule="auto"/>
        <w:rPr>
          <w:color w:val="000000" w:themeColor="text1"/>
        </w:rPr>
      </w:pPr>
      <w:r w:rsidRPr="00A6115B">
        <w:rPr>
          <w:color w:val="000000" w:themeColor="text1"/>
        </w:rPr>
        <w:t>Investor Behavior</w:t>
      </w:r>
      <w:r w:rsidR="00FB3CFE" w:rsidRPr="00A6115B">
        <w:rPr>
          <w:color w:val="000000" w:themeColor="text1"/>
        </w:rPr>
        <w:tab/>
      </w:r>
      <w:r w:rsidR="00FB3CFE" w:rsidRPr="00A6115B">
        <w:rPr>
          <w:color w:val="000000" w:themeColor="text1"/>
        </w:rPr>
        <w:tab/>
      </w:r>
      <w:r w:rsidR="00FB3CFE" w:rsidRPr="00A6115B">
        <w:rPr>
          <w:color w:val="000000" w:themeColor="text1"/>
        </w:rPr>
        <w:tab/>
      </w:r>
      <w:r w:rsidR="00FB3CFE" w:rsidRPr="00A6115B">
        <w:rPr>
          <w:color w:val="000000" w:themeColor="text1"/>
        </w:rPr>
        <w:tab/>
      </w:r>
      <w:r w:rsidR="00B65AAB" w:rsidRPr="00A6115B">
        <w:rPr>
          <w:color w:val="000000" w:themeColor="text1"/>
        </w:rPr>
        <w:tab/>
      </w:r>
      <w:r w:rsidR="00951792" w:rsidRPr="00A6115B">
        <w:rPr>
          <w:color w:val="000000" w:themeColor="text1"/>
        </w:rPr>
        <w:t>FR2022-0222-0109</w:t>
      </w:r>
      <w:r w:rsidR="00632FBC" w:rsidRPr="00A6115B">
        <w:rPr>
          <w:color w:val="000000" w:themeColor="text1"/>
        </w:rPr>
        <w:t>/E</w:t>
      </w:r>
      <w:r w:rsidR="00B65AAB" w:rsidRPr="00A6115B">
        <w:rPr>
          <w:color w:val="000000" w:themeColor="text1"/>
        </w:rPr>
        <w:tab/>
      </w:r>
      <w:r w:rsidR="00B65AAB" w:rsidRPr="00A6115B">
        <w:rPr>
          <w:color w:val="000000" w:themeColor="text1"/>
        </w:rPr>
        <w:tab/>
      </w:r>
      <w:hyperlink r:id="rId14" w:history="1">
        <w:r w:rsidR="00B65AAB" w:rsidRPr="00A6115B">
          <w:rPr>
            <w:rStyle w:val="Hyperlink"/>
            <w:i/>
            <w:iCs/>
            <w:color w:val="000000" w:themeColor="text1"/>
          </w:rPr>
          <w:t>Download</w:t>
        </w:r>
      </w:hyperlink>
    </w:p>
    <w:p w14:paraId="4EDB284F" w14:textId="2D72E52A" w:rsidR="00050CE3" w:rsidRPr="00A6115B" w:rsidRDefault="00050CE3" w:rsidP="00050CE3">
      <w:pPr>
        <w:spacing w:after="0" w:line="240" w:lineRule="auto"/>
        <w:rPr>
          <w:color w:val="000000" w:themeColor="text1"/>
        </w:rPr>
      </w:pPr>
      <w:r w:rsidRPr="00A6115B">
        <w:rPr>
          <w:color w:val="000000" w:themeColor="text1"/>
        </w:rPr>
        <w:t>Portfolio Diversification and Performance</w:t>
      </w:r>
      <w:r w:rsidR="00FB3CFE" w:rsidRPr="00A6115B">
        <w:rPr>
          <w:color w:val="000000" w:themeColor="text1"/>
        </w:rPr>
        <w:tab/>
      </w:r>
      <w:r w:rsidR="00B65AAB" w:rsidRPr="00A6115B">
        <w:rPr>
          <w:color w:val="000000" w:themeColor="text1"/>
        </w:rPr>
        <w:tab/>
      </w:r>
      <w:r w:rsidR="00951792" w:rsidRPr="00A6115B">
        <w:rPr>
          <w:color w:val="000000" w:themeColor="text1"/>
        </w:rPr>
        <w:t>FR2022-0203-0353</w:t>
      </w:r>
      <w:r w:rsidR="00632FBC" w:rsidRPr="00A6115B">
        <w:rPr>
          <w:color w:val="000000" w:themeColor="text1"/>
        </w:rPr>
        <w:t>/E</w:t>
      </w:r>
      <w:r w:rsidR="00B65AAB" w:rsidRPr="00A6115B">
        <w:rPr>
          <w:color w:val="000000" w:themeColor="text1"/>
        </w:rPr>
        <w:tab/>
      </w:r>
      <w:r w:rsidR="00B65AAB" w:rsidRPr="00A6115B">
        <w:rPr>
          <w:color w:val="000000" w:themeColor="text1"/>
        </w:rPr>
        <w:tab/>
      </w:r>
      <w:hyperlink r:id="rId15" w:history="1">
        <w:r w:rsidR="00B65AAB" w:rsidRPr="00A6115B">
          <w:rPr>
            <w:rStyle w:val="Hyperlink"/>
            <w:i/>
            <w:iCs/>
            <w:color w:val="000000" w:themeColor="text1"/>
          </w:rPr>
          <w:t>Download</w:t>
        </w:r>
      </w:hyperlink>
    </w:p>
    <w:p w14:paraId="48A64307" w14:textId="30BBE9A8" w:rsidR="00050CE3" w:rsidRPr="00A6115B" w:rsidRDefault="00050CE3" w:rsidP="00050CE3">
      <w:pPr>
        <w:spacing w:after="0" w:line="240" w:lineRule="auto"/>
        <w:rPr>
          <w:color w:val="000000" w:themeColor="text1"/>
        </w:rPr>
      </w:pPr>
      <w:r w:rsidRPr="00A6115B">
        <w:rPr>
          <w:color w:val="000000" w:themeColor="text1"/>
        </w:rPr>
        <w:t>Principles of Investing</w:t>
      </w:r>
      <w:r w:rsidR="00FB3CFE" w:rsidRPr="00A6115B">
        <w:rPr>
          <w:color w:val="000000" w:themeColor="text1"/>
        </w:rPr>
        <w:tab/>
      </w:r>
      <w:r w:rsidR="00FB3CFE" w:rsidRPr="00A6115B">
        <w:rPr>
          <w:color w:val="000000" w:themeColor="text1"/>
        </w:rPr>
        <w:tab/>
      </w:r>
      <w:r w:rsidR="00FB3CFE" w:rsidRPr="00A6115B">
        <w:rPr>
          <w:color w:val="000000" w:themeColor="text1"/>
        </w:rPr>
        <w:tab/>
      </w:r>
      <w:r w:rsidR="00FB3CFE" w:rsidRPr="00A6115B">
        <w:rPr>
          <w:color w:val="000000" w:themeColor="text1"/>
        </w:rPr>
        <w:tab/>
      </w:r>
      <w:r w:rsidR="00B65AAB" w:rsidRPr="00A6115B">
        <w:rPr>
          <w:color w:val="000000" w:themeColor="text1"/>
        </w:rPr>
        <w:tab/>
      </w:r>
      <w:r w:rsidR="00951792" w:rsidRPr="00A6115B">
        <w:rPr>
          <w:color w:val="000000" w:themeColor="text1"/>
        </w:rPr>
        <w:t>FR2022-0203-0354</w:t>
      </w:r>
      <w:r w:rsidR="00632FBC" w:rsidRPr="00A6115B">
        <w:rPr>
          <w:color w:val="000000" w:themeColor="text1"/>
        </w:rPr>
        <w:t>/E</w:t>
      </w:r>
      <w:r w:rsidR="00B65AAB" w:rsidRPr="00A6115B">
        <w:rPr>
          <w:color w:val="000000" w:themeColor="text1"/>
        </w:rPr>
        <w:tab/>
      </w:r>
      <w:r w:rsidR="00B65AAB" w:rsidRPr="00A6115B">
        <w:rPr>
          <w:color w:val="000000" w:themeColor="text1"/>
        </w:rPr>
        <w:tab/>
      </w:r>
      <w:hyperlink r:id="rId16" w:history="1">
        <w:r w:rsidR="00B65AAB" w:rsidRPr="00A6115B">
          <w:rPr>
            <w:rStyle w:val="Hyperlink"/>
            <w:i/>
            <w:iCs/>
            <w:color w:val="000000" w:themeColor="text1"/>
          </w:rPr>
          <w:t>Download</w:t>
        </w:r>
      </w:hyperlink>
    </w:p>
    <w:p w14:paraId="2D6645B3" w14:textId="478D1D5D" w:rsidR="00050CE3" w:rsidRPr="00A6115B" w:rsidRDefault="00050CE3" w:rsidP="00050CE3">
      <w:pPr>
        <w:spacing w:after="0" w:line="240" w:lineRule="auto"/>
        <w:rPr>
          <w:color w:val="000000" w:themeColor="text1"/>
        </w:rPr>
      </w:pPr>
      <w:r w:rsidRPr="00A6115B">
        <w:rPr>
          <w:color w:val="000000" w:themeColor="text1"/>
        </w:rPr>
        <w:t>Real Estate Investing</w:t>
      </w:r>
      <w:r w:rsidR="00FB3CFE" w:rsidRPr="00A6115B">
        <w:rPr>
          <w:color w:val="000000" w:themeColor="text1"/>
        </w:rPr>
        <w:tab/>
      </w:r>
      <w:r w:rsidR="00FB3CFE" w:rsidRPr="00A6115B">
        <w:rPr>
          <w:color w:val="000000" w:themeColor="text1"/>
        </w:rPr>
        <w:tab/>
      </w:r>
      <w:r w:rsidR="00FB3CFE" w:rsidRPr="00A6115B">
        <w:rPr>
          <w:color w:val="000000" w:themeColor="text1"/>
        </w:rPr>
        <w:tab/>
      </w:r>
      <w:r w:rsidR="00FB3CFE" w:rsidRPr="00A6115B">
        <w:rPr>
          <w:color w:val="000000" w:themeColor="text1"/>
        </w:rPr>
        <w:tab/>
      </w:r>
      <w:r w:rsidR="00B65AAB" w:rsidRPr="00A6115B">
        <w:rPr>
          <w:color w:val="000000" w:themeColor="text1"/>
        </w:rPr>
        <w:tab/>
      </w:r>
      <w:r w:rsidR="00FB2E31" w:rsidRPr="00A6115B">
        <w:rPr>
          <w:color w:val="000000" w:themeColor="text1"/>
        </w:rPr>
        <w:t>FR2022-0311-0102</w:t>
      </w:r>
      <w:r w:rsidR="00FB3CFE" w:rsidRPr="00A6115B">
        <w:rPr>
          <w:color w:val="000000" w:themeColor="text1"/>
        </w:rPr>
        <w:t>/E</w:t>
      </w:r>
      <w:r w:rsidR="00B65AAB" w:rsidRPr="00A6115B">
        <w:rPr>
          <w:color w:val="000000" w:themeColor="text1"/>
        </w:rPr>
        <w:tab/>
      </w:r>
      <w:r w:rsidR="00B65AAB" w:rsidRPr="00A6115B">
        <w:rPr>
          <w:color w:val="000000" w:themeColor="text1"/>
        </w:rPr>
        <w:tab/>
      </w:r>
      <w:hyperlink r:id="rId17" w:history="1">
        <w:r w:rsidR="00B65AAB" w:rsidRPr="00A6115B">
          <w:rPr>
            <w:rStyle w:val="Hyperlink"/>
            <w:i/>
            <w:iCs/>
            <w:color w:val="000000" w:themeColor="text1"/>
          </w:rPr>
          <w:t>Download</w:t>
        </w:r>
      </w:hyperlink>
    </w:p>
    <w:p w14:paraId="478CBBEB" w14:textId="2A6CA242" w:rsidR="00050CE3" w:rsidRPr="00A6115B" w:rsidRDefault="00050CE3" w:rsidP="00050CE3">
      <w:pPr>
        <w:spacing w:after="0" w:line="240" w:lineRule="auto"/>
        <w:rPr>
          <w:color w:val="000000" w:themeColor="text1"/>
        </w:rPr>
      </w:pPr>
      <w:r w:rsidRPr="00A6115B">
        <w:rPr>
          <w:color w:val="000000" w:themeColor="text1"/>
        </w:rPr>
        <w:t>Retirement Income</w:t>
      </w:r>
      <w:r w:rsidR="00FB3CFE" w:rsidRPr="00A6115B">
        <w:rPr>
          <w:color w:val="000000" w:themeColor="text1"/>
        </w:rPr>
        <w:tab/>
      </w:r>
      <w:r w:rsidR="00FB3CFE" w:rsidRPr="00A6115B">
        <w:rPr>
          <w:color w:val="000000" w:themeColor="text1"/>
        </w:rPr>
        <w:tab/>
      </w:r>
      <w:r w:rsidR="00FB3CFE" w:rsidRPr="00A6115B">
        <w:rPr>
          <w:color w:val="000000" w:themeColor="text1"/>
        </w:rPr>
        <w:tab/>
      </w:r>
      <w:r w:rsidR="00FB3CFE" w:rsidRPr="00A6115B">
        <w:rPr>
          <w:color w:val="000000" w:themeColor="text1"/>
        </w:rPr>
        <w:tab/>
      </w:r>
      <w:r w:rsidR="00B65AAB" w:rsidRPr="00A6115B">
        <w:rPr>
          <w:color w:val="000000" w:themeColor="text1"/>
        </w:rPr>
        <w:tab/>
      </w:r>
      <w:r w:rsidR="002A1A7C" w:rsidRPr="00A6115B">
        <w:rPr>
          <w:color w:val="000000" w:themeColor="text1"/>
        </w:rPr>
        <w:t>FR2022-0311-0099</w:t>
      </w:r>
      <w:r w:rsidR="00FB3CFE" w:rsidRPr="00A6115B">
        <w:rPr>
          <w:color w:val="000000" w:themeColor="text1"/>
        </w:rPr>
        <w:t>/E</w:t>
      </w:r>
      <w:r w:rsidR="00B65AAB" w:rsidRPr="00A6115B">
        <w:rPr>
          <w:color w:val="000000" w:themeColor="text1"/>
        </w:rPr>
        <w:tab/>
      </w:r>
      <w:r w:rsidR="00B65AAB" w:rsidRPr="00A6115B">
        <w:rPr>
          <w:color w:val="000000" w:themeColor="text1"/>
        </w:rPr>
        <w:tab/>
      </w:r>
      <w:hyperlink r:id="rId18" w:history="1">
        <w:r w:rsidR="00B65AAB" w:rsidRPr="00A6115B">
          <w:rPr>
            <w:rStyle w:val="Hyperlink"/>
            <w:i/>
            <w:iCs/>
            <w:color w:val="000000" w:themeColor="text1"/>
          </w:rPr>
          <w:t>Download</w:t>
        </w:r>
      </w:hyperlink>
    </w:p>
    <w:p w14:paraId="7D1202AE" w14:textId="61CE5595" w:rsidR="00050CE3" w:rsidRPr="00A6115B" w:rsidRDefault="00050CE3" w:rsidP="00050CE3">
      <w:pPr>
        <w:spacing w:after="0" w:line="240" w:lineRule="auto"/>
        <w:rPr>
          <w:color w:val="000000" w:themeColor="text1"/>
        </w:rPr>
      </w:pPr>
      <w:r w:rsidRPr="00A6115B">
        <w:rPr>
          <w:color w:val="000000" w:themeColor="text1"/>
        </w:rPr>
        <w:t>Risk and Volatility</w:t>
      </w:r>
      <w:r w:rsidR="00FB3CFE" w:rsidRPr="00A6115B">
        <w:rPr>
          <w:color w:val="000000" w:themeColor="text1"/>
        </w:rPr>
        <w:tab/>
      </w:r>
      <w:r w:rsidR="00FB3CFE" w:rsidRPr="00A6115B">
        <w:rPr>
          <w:color w:val="000000" w:themeColor="text1"/>
        </w:rPr>
        <w:tab/>
      </w:r>
      <w:r w:rsidR="00FB3CFE" w:rsidRPr="00A6115B">
        <w:rPr>
          <w:color w:val="000000" w:themeColor="text1"/>
        </w:rPr>
        <w:tab/>
      </w:r>
      <w:r w:rsidR="00FB3CFE" w:rsidRPr="00A6115B">
        <w:rPr>
          <w:color w:val="000000" w:themeColor="text1"/>
        </w:rPr>
        <w:tab/>
      </w:r>
      <w:r w:rsidR="00B65AAB" w:rsidRPr="00A6115B">
        <w:rPr>
          <w:color w:val="000000" w:themeColor="text1"/>
        </w:rPr>
        <w:tab/>
      </w:r>
      <w:r w:rsidR="00E62F4B" w:rsidRPr="00A6115B">
        <w:rPr>
          <w:color w:val="000000" w:themeColor="text1"/>
        </w:rPr>
        <w:t>FR2022-0222-0089</w:t>
      </w:r>
      <w:r w:rsidR="0049322F" w:rsidRPr="00A6115B">
        <w:rPr>
          <w:color w:val="000000" w:themeColor="text1"/>
        </w:rPr>
        <w:t>/E</w:t>
      </w:r>
      <w:r w:rsidR="00B65AAB" w:rsidRPr="00A6115B">
        <w:rPr>
          <w:color w:val="000000" w:themeColor="text1"/>
        </w:rPr>
        <w:tab/>
      </w:r>
      <w:r w:rsidR="00B65AAB" w:rsidRPr="00A6115B">
        <w:rPr>
          <w:color w:val="000000" w:themeColor="text1"/>
        </w:rPr>
        <w:tab/>
      </w:r>
      <w:hyperlink r:id="rId19" w:history="1">
        <w:r w:rsidR="00B65AAB" w:rsidRPr="00A6115B">
          <w:rPr>
            <w:rStyle w:val="Hyperlink"/>
            <w:i/>
            <w:iCs/>
            <w:color w:val="000000" w:themeColor="text1"/>
          </w:rPr>
          <w:t>Download</w:t>
        </w:r>
      </w:hyperlink>
    </w:p>
    <w:p w14:paraId="36FDC506" w14:textId="48DA8CB8" w:rsidR="00050CE3" w:rsidRPr="00A6115B" w:rsidRDefault="00050CE3" w:rsidP="00050CE3">
      <w:pPr>
        <w:spacing w:after="0" w:line="240" w:lineRule="auto"/>
        <w:rPr>
          <w:color w:val="000000" w:themeColor="text1"/>
        </w:rPr>
      </w:pPr>
      <w:r w:rsidRPr="00A6115B">
        <w:rPr>
          <w:color w:val="000000" w:themeColor="text1"/>
        </w:rPr>
        <w:t>Stocks and Bonds</w:t>
      </w:r>
      <w:r w:rsidR="00FB3CFE" w:rsidRPr="00A6115B">
        <w:rPr>
          <w:color w:val="000000" w:themeColor="text1"/>
        </w:rPr>
        <w:tab/>
      </w:r>
      <w:r w:rsidR="00FB3CFE" w:rsidRPr="00A6115B">
        <w:rPr>
          <w:color w:val="000000" w:themeColor="text1"/>
        </w:rPr>
        <w:tab/>
      </w:r>
      <w:r w:rsidR="00FB3CFE" w:rsidRPr="00A6115B">
        <w:rPr>
          <w:color w:val="000000" w:themeColor="text1"/>
        </w:rPr>
        <w:tab/>
      </w:r>
      <w:r w:rsidR="00FB3CFE" w:rsidRPr="00A6115B">
        <w:rPr>
          <w:color w:val="000000" w:themeColor="text1"/>
        </w:rPr>
        <w:tab/>
      </w:r>
      <w:r w:rsidR="00B65AAB" w:rsidRPr="00A6115B">
        <w:rPr>
          <w:color w:val="000000" w:themeColor="text1"/>
        </w:rPr>
        <w:tab/>
      </w:r>
      <w:r w:rsidR="002A1A7C" w:rsidRPr="00A6115B">
        <w:rPr>
          <w:color w:val="000000" w:themeColor="text1"/>
        </w:rPr>
        <w:t>FR2022-0311-0097</w:t>
      </w:r>
      <w:r w:rsidR="00FB3CFE" w:rsidRPr="00A6115B">
        <w:rPr>
          <w:color w:val="000000" w:themeColor="text1"/>
        </w:rPr>
        <w:t>/E</w:t>
      </w:r>
      <w:r w:rsidR="00B65AAB" w:rsidRPr="00A6115B">
        <w:rPr>
          <w:color w:val="000000" w:themeColor="text1"/>
        </w:rPr>
        <w:tab/>
      </w:r>
      <w:r w:rsidR="00B65AAB" w:rsidRPr="00A6115B">
        <w:rPr>
          <w:color w:val="000000" w:themeColor="text1"/>
        </w:rPr>
        <w:tab/>
      </w:r>
      <w:hyperlink r:id="rId20" w:history="1">
        <w:r w:rsidR="00B65AAB" w:rsidRPr="00A6115B">
          <w:rPr>
            <w:rStyle w:val="Hyperlink"/>
            <w:i/>
            <w:iCs/>
            <w:color w:val="000000" w:themeColor="text1"/>
          </w:rPr>
          <w:t>Download</w:t>
        </w:r>
      </w:hyperlink>
    </w:p>
    <w:p w14:paraId="407C3BBD" w14:textId="5A9605A3" w:rsidR="00050CE3" w:rsidRPr="00A6115B" w:rsidRDefault="00050CE3" w:rsidP="00050CE3">
      <w:pPr>
        <w:spacing w:after="0" w:line="240" w:lineRule="auto"/>
        <w:rPr>
          <w:color w:val="000000" w:themeColor="text1"/>
        </w:rPr>
      </w:pPr>
      <w:r w:rsidRPr="00A6115B">
        <w:rPr>
          <w:color w:val="000000" w:themeColor="text1"/>
        </w:rPr>
        <w:t>Target-Date Funds</w:t>
      </w:r>
      <w:r w:rsidR="00FB3CFE" w:rsidRPr="00A6115B">
        <w:rPr>
          <w:color w:val="000000" w:themeColor="text1"/>
        </w:rPr>
        <w:tab/>
      </w:r>
      <w:r w:rsidR="00FB3CFE" w:rsidRPr="00A6115B">
        <w:rPr>
          <w:color w:val="000000" w:themeColor="text1"/>
        </w:rPr>
        <w:tab/>
      </w:r>
      <w:r w:rsidR="00FB3CFE" w:rsidRPr="00A6115B">
        <w:rPr>
          <w:color w:val="000000" w:themeColor="text1"/>
        </w:rPr>
        <w:tab/>
      </w:r>
      <w:r w:rsidR="00FB3CFE" w:rsidRPr="00A6115B">
        <w:rPr>
          <w:color w:val="000000" w:themeColor="text1"/>
        </w:rPr>
        <w:tab/>
      </w:r>
      <w:r w:rsidR="00B65AAB" w:rsidRPr="00A6115B">
        <w:rPr>
          <w:color w:val="000000" w:themeColor="text1"/>
        </w:rPr>
        <w:tab/>
      </w:r>
      <w:r w:rsidR="00662155" w:rsidRPr="00A6115B">
        <w:rPr>
          <w:color w:val="000000" w:themeColor="text1"/>
        </w:rPr>
        <w:t>FR2022-0311-0096</w:t>
      </w:r>
      <w:r w:rsidR="00C23E1B" w:rsidRPr="00A6115B">
        <w:rPr>
          <w:color w:val="000000" w:themeColor="text1"/>
        </w:rPr>
        <w:t>/E</w:t>
      </w:r>
      <w:r w:rsidR="00B65AAB" w:rsidRPr="00A6115B">
        <w:rPr>
          <w:color w:val="000000" w:themeColor="text1"/>
        </w:rPr>
        <w:tab/>
      </w:r>
      <w:r w:rsidR="00B65AAB" w:rsidRPr="00A6115B">
        <w:rPr>
          <w:color w:val="000000" w:themeColor="text1"/>
        </w:rPr>
        <w:tab/>
      </w:r>
      <w:hyperlink r:id="rId21" w:history="1">
        <w:r w:rsidR="00B65AAB" w:rsidRPr="00A6115B">
          <w:rPr>
            <w:rStyle w:val="Hyperlink"/>
            <w:i/>
            <w:iCs/>
            <w:color w:val="000000" w:themeColor="text1"/>
          </w:rPr>
          <w:t>Download</w:t>
        </w:r>
      </w:hyperlink>
    </w:p>
    <w:p w14:paraId="49CF8927" w14:textId="7993CCAC" w:rsidR="00050CE3" w:rsidRPr="00A6115B" w:rsidRDefault="00050CE3" w:rsidP="00050CE3">
      <w:pPr>
        <w:spacing w:after="0" w:line="240" w:lineRule="auto"/>
        <w:rPr>
          <w:color w:val="000000" w:themeColor="text1"/>
        </w:rPr>
      </w:pPr>
      <w:r w:rsidRPr="00A6115B">
        <w:rPr>
          <w:color w:val="000000" w:themeColor="text1"/>
        </w:rPr>
        <w:t>Taxes and Investment Performance</w:t>
      </w:r>
      <w:r w:rsidR="00FB3CFE" w:rsidRPr="00A6115B">
        <w:rPr>
          <w:color w:val="000000" w:themeColor="text1"/>
        </w:rPr>
        <w:tab/>
      </w:r>
      <w:r w:rsidR="00FB3CFE" w:rsidRPr="00A6115B">
        <w:rPr>
          <w:color w:val="000000" w:themeColor="text1"/>
        </w:rPr>
        <w:tab/>
      </w:r>
      <w:r w:rsidR="00B65AAB" w:rsidRPr="00A6115B">
        <w:rPr>
          <w:color w:val="000000" w:themeColor="text1"/>
        </w:rPr>
        <w:tab/>
      </w:r>
      <w:r w:rsidR="00FB2E31" w:rsidRPr="00A6115B">
        <w:rPr>
          <w:color w:val="000000" w:themeColor="text1"/>
        </w:rPr>
        <w:t>FR2022-0311-0092</w:t>
      </w:r>
      <w:r w:rsidR="00FB3CFE" w:rsidRPr="00A6115B">
        <w:rPr>
          <w:color w:val="000000" w:themeColor="text1"/>
        </w:rPr>
        <w:t>/E</w:t>
      </w:r>
      <w:r w:rsidR="00B65AAB" w:rsidRPr="00A6115B">
        <w:rPr>
          <w:color w:val="000000" w:themeColor="text1"/>
        </w:rPr>
        <w:tab/>
      </w:r>
      <w:r w:rsidR="00B65AAB" w:rsidRPr="00A6115B">
        <w:rPr>
          <w:color w:val="000000" w:themeColor="text1"/>
        </w:rPr>
        <w:tab/>
      </w:r>
      <w:hyperlink r:id="rId22" w:history="1">
        <w:r w:rsidR="00B65AAB" w:rsidRPr="00A6115B">
          <w:rPr>
            <w:rStyle w:val="Hyperlink"/>
            <w:i/>
            <w:iCs/>
            <w:color w:val="000000" w:themeColor="text1"/>
          </w:rPr>
          <w:t>Download</w:t>
        </w:r>
      </w:hyperlink>
    </w:p>
    <w:p w14:paraId="6B3349AE" w14:textId="7E151002" w:rsidR="00050CE3" w:rsidRDefault="00426AEC" w:rsidP="00050CE3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SBBI Presentation</w:t>
      </w:r>
      <w:r w:rsidR="00F10911">
        <w:rPr>
          <w:color w:val="000000" w:themeColor="text1"/>
        </w:rPr>
        <w:tab/>
      </w:r>
      <w:r w:rsidR="00F10911">
        <w:rPr>
          <w:color w:val="000000" w:themeColor="text1"/>
        </w:rPr>
        <w:tab/>
      </w:r>
      <w:r w:rsidR="00F10911">
        <w:rPr>
          <w:color w:val="000000" w:themeColor="text1"/>
        </w:rPr>
        <w:tab/>
      </w:r>
      <w:r w:rsidR="00F10911">
        <w:rPr>
          <w:color w:val="000000" w:themeColor="text1"/>
        </w:rPr>
        <w:tab/>
      </w:r>
      <w:r w:rsidR="00F10911">
        <w:rPr>
          <w:color w:val="000000" w:themeColor="text1"/>
        </w:rPr>
        <w:tab/>
      </w:r>
      <w:r w:rsidR="00F10911" w:rsidRPr="00F10911">
        <w:rPr>
          <w:color w:val="000000" w:themeColor="text1"/>
        </w:rPr>
        <w:t>FR2023-0622-0112/E</w:t>
      </w:r>
      <w:r w:rsidR="00F10911">
        <w:rPr>
          <w:color w:val="000000" w:themeColor="text1"/>
        </w:rPr>
        <w:tab/>
      </w:r>
      <w:r w:rsidR="00F10911">
        <w:rPr>
          <w:color w:val="000000" w:themeColor="text1"/>
        </w:rPr>
        <w:tab/>
      </w:r>
      <w:hyperlink r:id="rId23" w:history="1">
        <w:r w:rsidR="00F10911" w:rsidRPr="00DD3484">
          <w:rPr>
            <w:rStyle w:val="Hyperlink"/>
            <w:i/>
            <w:iCs/>
          </w:rPr>
          <w:t>Download</w:t>
        </w:r>
      </w:hyperlink>
    </w:p>
    <w:p w14:paraId="52200FE5" w14:textId="330EA8F9" w:rsidR="00387B57" w:rsidRDefault="00387B57" w:rsidP="00050CE3">
      <w:pPr>
        <w:spacing w:after="0" w:line="240" w:lineRule="auto"/>
        <w:rPr>
          <w:color w:val="000000" w:themeColor="text1"/>
        </w:rPr>
      </w:pPr>
    </w:p>
    <w:p w14:paraId="547517B2" w14:textId="2C872D3F" w:rsidR="00387B57" w:rsidRPr="00092FED" w:rsidRDefault="00387B57" w:rsidP="00050CE3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See the next page for a breakdown of the images in each of these presentations.</w:t>
      </w:r>
    </w:p>
    <w:p w14:paraId="4E43DE53" w14:textId="58D2EAC5" w:rsidR="00050CE3" w:rsidRPr="00434D34" w:rsidRDefault="00FB3CFE" w:rsidP="00434D34">
      <w:pPr>
        <w:pStyle w:val="Heading1"/>
      </w:pPr>
      <w:r>
        <w:br w:type="page"/>
      </w:r>
      <w:r w:rsidR="00050CE3">
        <w:lastRenderedPageBreak/>
        <w:t>Presentations and Images</w:t>
      </w:r>
    </w:p>
    <w:p w14:paraId="46A93A4D" w14:textId="77777777" w:rsidR="00434D34" w:rsidRDefault="00434D34" w:rsidP="00050CE3">
      <w:pPr>
        <w:spacing w:after="0" w:line="240" w:lineRule="auto"/>
      </w:pPr>
    </w:p>
    <w:p w14:paraId="491A185F" w14:textId="536CDC66" w:rsidR="00050CE3" w:rsidRDefault="00050CE3" w:rsidP="00050CE3">
      <w:pPr>
        <w:spacing w:after="0" w:line="240" w:lineRule="auto"/>
      </w:pPr>
      <w:r w:rsidRPr="00B60BE4">
        <w:rPr>
          <w:b/>
          <w:bCs/>
        </w:rPr>
        <w:t>Dividend Investing</w:t>
      </w:r>
      <w:r w:rsidR="00434D34">
        <w:tab/>
      </w:r>
      <w:r w:rsidR="00434D34">
        <w:tab/>
      </w:r>
      <w:r w:rsidR="00434D34">
        <w:tab/>
      </w:r>
      <w:r w:rsidR="00434D34">
        <w:tab/>
      </w:r>
      <w:r w:rsidR="00434D34">
        <w:tab/>
      </w:r>
      <w:r w:rsidR="00434D34">
        <w:tab/>
      </w:r>
      <w:r w:rsidR="00434D34">
        <w:tab/>
      </w:r>
      <w:r w:rsidR="00434D34">
        <w:tab/>
      </w:r>
      <w:r w:rsidR="00434D34">
        <w:tab/>
      </w:r>
      <w:hyperlink r:id="rId24" w:history="1">
        <w:r w:rsidR="00434D34" w:rsidRPr="00B60BE4">
          <w:rPr>
            <w:rStyle w:val="Hyperlink"/>
            <w:i/>
            <w:iCs/>
          </w:rPr>
          <w:t>Download</w:t>
        </w:r>
      </w:hyperlink>
    </w:p>
    <w:p w14:paraId="6C0F2C3C" w14:textId="77777777" w:rsidR="00434D34" w:rsidRDefault="00434D34" w:rsidP="00434D34">
      <w:pPr>
        <w:spacing w:after="0" w:line="240" w:lineRule="auto"/>
        <w:ind w:left="720"/>
      </w:pPr>
      <w:r>
        <w:t>Why Invest in Dividend-Paying Stocks?</w:t>
      </w:r>
    </w:p>
    <w:p w14:paraId="1D20F71E" w14:textId="77777777" w:rsidR="00434D34" w:rsidRDefault="00434D34" w:rsidP="00434D34">
      <w:pPr>
        <w:spacing w:after="0" w:line="240" w:lineRule="auto"/>
        <w:ind w:left="720"/>
      </w:pPr>
      <w:r>
        <w:t>Impact of Dividend Reinvestment over Time</w:t>
      </w:r>
    </w:p>
    <w:p w14:paraId="14B4F8C4" w14:textId="77777777" w:rsidR="00434D34" w:rsidRDefault="00434D34" w:rsidP="00434D34">
      <w:pPr>
        <w:spacing w:after="0" w:line="240" w:lineRule="auto"/>
        <w:ind w:left="720"/>
      </w:pPr>
      <w:r>
        <w:t>Trend in Yields over Time</w:t>
      </w:r>
    </w:p>
    <w:p w14:paraId="7DB839E3" w14:textId="77777777" w:rsidR="00434D34" w:rsidRDefault="00434D34" w:rsidP="00434D34">
      <w:pPr>
        <w:spacing w:after="0" w:line="240" w:lineRule="auto"/>
        <w:ind w:left="720"/>
      </w:pPr>
      <w:r>
        <w:t>Current Yield Landscape</w:t>
      </w:r>
    </w:p>
    <w:p w14:paraId="1F91ACA2" w14:textId="77777777" w:rsidR="00434D34" w:rsidRDefault="00434D34" w:rsidP="00434D34">
      <w:pPr>
        <w:spacing w:after="0" w:line="240" w:lineRule="auto"/>
        <w:ind w:left="720"/>
      </w:pPr>
      <w:r>
        <w:t>Dividend Contribution to Total Return</w:t>
      </w:r>
    </w:p>
    <w:p w14:paraId="32987D5F" w14:textId="77777777" w:rsidR="00434D34" w:rsidRDefault="00434D34" w:rsidP="00434D34">
      <w:pPr>
        <w:spacing w:after="0" w:line="240" w:lineRule="auto"/>
        <w:ind w:left="720"/>
      </w:pPr>
      <w:r>
        <w:t>Historical Performance of Dividend Stocks</w:t>
      </w:r>
    </w:p>
    <w:p w14:paraId="1F0E7A08" w14:textId="77777777" w:rsidR="00434D34" w:rsidRDefault="00434D34" w:rsidP="00434D34">
      <w:pPr>
        <w:spacing w:after="0" w:line="240" w:lineRule="auto"/>
        <w:ind w:left="720"/>
      </w:pPr>
      <w:r>
        <w:t>Income Return Comparison</w:t>
      </w:r>
    </w:p>
    <w:p w14:paraId="096C5A8E" w14:textId="77777777" w:rsidR="00434D34" w:rsidRDefault="00434D34" w:rsidP="00434D34">
      <w:pPr>
        <w:spacing w:after="0" w:line="240" w:lineRule="auto"/>
        <w:ind w:left="720"/>
      </w:pPr>
      <w:r>
        <w:t>Dividend Stocks: Asset-Class Characteristics</w:t>
      </w:r>
    </w:p>
    <w:p w14:paraId="1CDA9E4E" w14:textId="77777777" w:rsidR="00434D34" w:rsidRDefault="00434D34" w:rsidP="00434D34">
      <w:pPr>
        <w:spacing w:after="0" w:line="240" w:lineRule="auto"/>
        <w:ind w:left="720"/>
      </w:pPr>
      <w:r>
        <w:t>Dividends and Inflation</w:t>
      </w:r>
    </w:p>
    <w:p w14:paraId="09F7C9F7" w14:textId="77777777" w:rsidR="00434D34" w:rsidRDefault="00434D34" w:rsidP="00434D34">
      <w:pPr>
        <w:spacing w:after="0" w:line="240" w:lineRule="auto"/>
        <w:ind w:left="720"/>
      </w:pPr>
      <w:r>
        <w:t>Dividend Income during Downturns</w:t>
      </w:r>
    </w:p>
    <w:p w14:paraId="10532D7D" w14:textId="181D64F8" w:rsidR="00FB3CFE" w:rsidRDefault="00434D34" w:rsidP="00434D34">
      <w:pPr>
        <w:spacing w:after="0" w:line="240" w:lineRule="auto"/>
        <w:ind w:left="720"/>
      </w:pPr>
      <w:r>
        <w:t>Takeaways: Dividend Investing</w:t>
      </w:r>
    </w:p>
    <w:p w14:paraId="3AB74D12" w14:textId="77777777" w:rsidR="00434D34" w:rsidRDefault="00434D34" w:rsidP="00434D34">
      <w:pPr>
        <w:spacing w:after="0" w:line="240" w:lineRule="auto"/>
      </w:pPr>
    </w:p>
    <w:p w14:paraId="0925C19E" w14:textId="26BB62C4" w:rsidR="00050CE3" w:rsidRDefault="00050CE3" w:rsidP="00050CE3">
      <w:pPr>
        <w:spacing w:after="0" w:line="240" w:lineRule="auto"/>
      </w:pPr>
      <w:r w:rsidRPr="00B60BE4">
        <w:rPr>
          <w:b/>
          <w:bCs/>
        </w:rPr>
        <w:t>Downturns and Recoveries</w:t>
      </w:r>
      <w:r w:rsidR="00434D34">
        <w:tab/>
      </w:r>
      <w:r w:rsidR="00434D34">
        <w:tab/>
      </w:r>
      <w:r w:rsidR="00434D34">
        <w:tab/>
      </w:r>
      <w:r w:rsidR="00434D34">
        <w:tab/>
      </w:r>
      <w:r w:rsidR="00434D34">
        <w:tab/>
      </w:r>
      <w:r w:rsidR="00434D34">
        <w:tab/>
      </w:r>
      <w:r w:rsidR="00434D34">
        <w:tab/>
      </w:r>
      <w:r w:rsidR="00434D34">
        <w:tab/>
      </w:r>
      <w:hyperlink r:id="rId25" w:history="1">
        <w:r w:rsidR="00434D34" w:rsidRPr="00B60BE4">
          <w:rPr>
            <w:rStyle w:val="Hyperlink"/>
            <w:i/>
            <w:iCs/>
          </w:rPr>
          <w:t>Download</w:t>
        </w:r>
      </w:hyperlink>
    </w:p>
    <w:p w14:paraId="468D11E0" w14:textId="77777777" w:rsidR="00434D34" w:rsidRDefault="00434D34" w:rsidP="00434D34">
      <w:pPr>
        <w:spacing w:after="0" w:line="240" w:lineRule="auto"/>
        <w:ind w:left="720"/>
      </w:pPr>
      <w:r>
        <w:t>Stock Market Contractions and Expansions</w:t>
      </w:r>
    </w:p>
    <w:p w14:paraId="2CF39AFD" w14:textId="77777777" w:rsidR="00434D34" w:rsidRDefault="00434D34" w:rsidP="00434D34">
      <w:pPr>
        <w:spacing w:after="0" w:line="240" w:lineRule="auto"/>
        <w:ind w:left="720"/>
      </w:pPr>
      <w:r>
        <w:t>Market Downturns and Recoveries</w:t>
      </w:r>
    </w:p>
    <w:p w14:paraId="188DA2DF" w14:textId="77777777" w:rsidR="00434D34" w:rsidRDefault="00434D34" w:rsidP="00434D34">
      <w:pPr>
        <w:spacing w:after="0" w:line="240" w:lineRule="auto"/>
        <w:ind w:left="720"/>
      </w:pPr>
      <w:r>
        <w:t>Periods of Consecutive Negative Stock Returns</w:t>
      </w:r>
    </w:p>
    <w:p w14:paraId="0CADF904" w14:textId="77777777" w:rsidR="00434D34" w:rsidRDefault="00434D34" w:rsidP="00434D34">
      <w:pPr>
        <w:spacing w:after="0" w:line="240" w:lineRule="auto"/>
        <w:ind w:left="720"/>
      </w:pPr>
      <w:r>
        <w:t>Crises and Long-Term Performance</w:t>
      </w:r>
    </w:p>
    <w:p w14:paraId="0936C42E" w14:textId="77777777" w:rsidR="00434D34" w:rsidRDefault="00434D34" w:rsidP="00434D34">
      <w:pPr>
        <w:spacing w:after="0" w:line="240" w:lineRule="auto"/>
        <w:ind w:left="720"/>
      </w:pPr>
      <w:r>
        <w:t>Stock Performance after Recessions</w:t>
      </w:r>
    </w:p>
    <w:p w14:paraId="1510D542" w14:textId="77777777" w:rsidR="00434D34" w:rsidRDefault="00434D34" w:rsidP="00434D34">
      <w:pPr>
        <w:spacing w:after="0" w:line="240" w:lineRule="auto"/>
        <w:ind w:left="720"/>
      </w:pPr>
      <w:r>
        <w:t>The Importance of Staying Invested</w:t>
      </w:r>
    </w:p>
    <w:p w14:paraId="41D1EF76" w14:textId="77777777" w:rsidR="00434D34" w:rsidRDefault="00434D34" w:rsidP="00434D34">
      <w:pPr>
        <w:spacing w:after="0" w:line="240" w:lineRule="auto"/>
        <w:ind w:left="720"/>
      </w:pPr>
      <w:r>
        <w:t>History of Interest Rates</w:t>
      </w:r>
    </w:p>
    <w:p w14:paraId="2DDC5B55" w14:textId="77777777" w:rsidR="00434D34" w:rsidRDefault="00434D34" w:rsidP="00434D34">
      <w:pPr>
        <w:spacing w:after="0" w:line="240" w:lineRule="auto"/>
        <w:ind w:left="720"/>
      </w:pPr>
      <w:r>
        <w:t>Bond Yields during Recessions</w:t>
      </w:r>
    </w:p>
    <w:p w14:paraId="79A8A112" w14:textId="77777777" w:rsidR="00434D34" w:rsidRDefault="00434D34" w:rsidP="00434D34">
      <w:pPr>
        <w:spacing w:after="0" w:line="240" w:lineRule="auto"/>
        <w:ind w:left="720"/>
      </w:pPr>
      <w:r>
        <w:t>Stock Returns and Monetary Policy</w:t>
      </w:r>
    </w:p>
    <w:p w14:paraId="55381D88" w14:textId="77777777" w:rsidR="00434D34" w:rsidRDefault="00434D34" w:rsidP="00434D34">
      <w:pPr>
        <w:spacing w:after="0" w:line="240" w:lineRule="auto"/>
        <w:ind w:left="720"/>
      </w:pPr>
      <w:r>
        <w:t>Correlations of Various Asset Classes with the Market</w:t>
      </w:r>
    </w:p>
    <w:p w14:paraId="0E7A7C99" w14:textId="7D5AA25A" w:rsidR="00FB3CFE" w:rsidRDefault="00434D34" w:rsidP="00434D34">
      <w:pPr>
        <w:spacing w:after="0" w:line="240" w:lineRule="auto"/>
        <w:ind w:left="720"/>
      </w:pPr>
      <w:r>
        <w:t>U.S. Market Recovery after Financial Crises: All-Stock Portfolio</w:t>
      </w:r>
    </w:p>
    <w:p w14:paraId="1913472A" w14:textId="54306F2F" w:rsidR="00C911A0" w:rsidRDefault="00C911A0" w:rsidP="00C911A0">
      <w:pPr>
        <w:spacing w:after="0" w:line="240" w:lineRule="auto"/>
        <w:ind w:left="720"/>
      </w:pPr>
      <w:r>
        <w:t>U.S. Market Recovery after Financial Crises: Balanced Portfolio</w:t>
      </w:r>
    </w:p>
    <w:p w14:paraId="2A7C4C27" w14:textId="7DC8C673" w:rsidR="00434D34" w:rsidRDefault="00434D34" w:rsidP="00434D34">
      <w:pPr>
        <w:spacing w:after="0" w:line="240" w:lineRule="auto"/>
      </w:pPr>
    </w:p>
    <w:p w14:paraId="1A723466" w14:textId="7E7D3689" w:rsidR="0016532F" w:rsidRPr="0016532F" w:rsidRDefault="0016532F" w:rsidP="00434D34">
      <w:pPr>
        <w:spacing w:after="0" w:line="240" w:lineRule="auto"/>
        <w:rPr>
          <w:b/>
          <w:bCs/>
        </w:rPr>
      </w:pPr>
      <w:r w:rsidRPr="0016532F">
        <w:rPr>
          <w:b/>
          <w:bCs/>
          <w:color w:val="000000" w:themeColor="text1"/>
        </w:rPr>
        <w:t>Environmental, Social, and Governance (ESG) Investing</w:t>
      </w:r>
      <w:r w:rsidR="0083410A">
        <w:rPr>
          <w:b/>
          <w:bCs/>
          <w:color w:val="000000" w:themeColor="text1"/>
        </w:rPr>
        <w:tab/>
      </w:r>
      <w:r w:rsidR="0083410A">
        <w:rPr>
          <w:b/>
          <w:bCs/>
          <w:color w:val="000000" w:themeColor="text1"/>
        </w:rPr>
        <w:tab/>
      </w:r>
      <w:r w:rsidR="0083410A">
        <w:rPr>
          <w:b/>
          <w:bCs/>
          <w:color w:val="000000" w:themeColor="text1"/>
        </w:rPr>
        <w:tab/>
      </w:r>
      <w:r w:rsidR="0083410A">
        <w:rPr>
          <w:b/>
          <w:bCs/>
          <w:color w:val="000000" w:themeColor="text1"/>
        </w:rPr>
        <w:tab/>
      </w:r>
      <w:hyperlink r:id="rId26" w:history="1">
        <w:r w:rsidR="0083410A" w:rsidRPr="0083410A">
          <w:rPr>
            <w:rStyle w:val="Hyperlink"/>
            <w:i/>
            <w:iCs/>
          </w:rPr>
          <w:t>Download</w:t>
        </w:r>
      </w:hyperlink>
    </w:p>
    <w:p w14:paraId="7AAE1D49" w14:textId="77777777" w:rsidR="0083410A" w:rsidRDefault="0083410A" w:rsidP="0083410A">
      <w:pPr>
        <w:spacing w:after="0" w:line="240" w:lineRule="auto"/>
        <w:ind w:left="720"/>
      </w:pPr>
      <w:r>
        <w:t>What Is ESG?</w:t>
      </w:r>
    </w:p>
    <w:p w14:paraId="04A67A07" w14:textId="77777777" w:rsidR="0083410A" w:rsidRDefault="0083410A" w:rsidP="0083410A">
      <w:pPr>
        <w:spacing w:after="0" w:line="240" w:lineRule="auto"/>
        <w:ind w:left="720"/>
      </w:pPr>
      <w:r>
        <w:t>How Are ESG Funds Rated?</w:t>
      </w:r>
    </w:p>
    <w:p w14:paraId="01A3FF71" w14:textId="77777777" w:rsidR="0083410A" w:rsidRDefault="0083410A" w:rsidP="0083410A">
      <w:pPr>
        <w:spacing w:after="0" w:line="240" w:lineRule="auto"/>
        <w:ind w:left="720"/>
      </w:pPr>
      <w:r>
        <w:t>The Sustainable Funds Universe</w:t>
      </w:r>
    </w:p>
    <w:p w14:paraId="0B8B3B91" w14:textId="77777777" w:rsidR="0083410A" w:rsidRDefault="0083410A" w:rsidP="0083410A">
      <w:pPr>
        <w:spacing w:after="0" w:line="240" w:lineRule="auto"/>
        <w:ind w:left="720"/>
      </w:pPr>
      <w:r>
        <w:t>Sustainable Fund Launches</w:t>
      </w:r>
    </w:p>
    <w:p w14:paraId="7778CEEA" w14:textId="5FC17A3B" w:rsidR="0083410A" w:rsidRDefault="0083410A" w:rsidP="0083410A">
      <w:pPr>
        <w:spacing w:after="0" w:line="240" w:lineRule="auto"/>
        <w:ind w:left="720"/>
      </w:pPr>
      <w:r>
        <w:t>Sustainable Fund Launches in 202</w:t>
      </w:r>
      <w:r w:rsidR="008F15FA">
        <w:t>2</w:t>
      </w:r>
      <w:r>
        <w:t xml:space="preserve"> by Category Group</w:t>
      </w:r>
    </w:p>
    <w:p w14:paraId="70A6D6E9" w14:textId="396401A2" w:rsidR="0083410A" w:rsidRDefault="0083410A" w:rsidP="0083410A">
      <w:pPr>
        <w:spacing w:after="0" w:line="240" w:lineRule="auto"/>
        <w:ind w:left="720"/>
      </w:pPr>
      <w:r>
        <w:t>Sustainable Funds Launched in 202</w:t>
      </w:r>
      <w:r w:rsidR="008F15FA">
        <w:t>2</w:t>
      </w:r>
      <w:r>
        <w:t xml:space="preserve"> with Assets Greater than $100M</w:t>
      </w:r>
    </w:p>
    <w:p w14:paraId="4B8FA074" w14:textId="77777777" w:rsidR="0083410A" w:rsidRDefault="0083410A" w:rsidP="0083410A">
      <w:pPr>
        <w:spacing w:after="0" w:line="240" w:lineRule="auto"/>
        <w:ind w:left="720"/>
      </w:pPr>
      <w:r>
        <w:t>More Existing Funds are Repurposing as Sustainable</w:t>
      </w:r>
    </w:p>
    <w:p w14:paraId="600B6D10" w14:textId="628448E4" w:rsidR="0083410A" w:rsidRDefault="0083410A" w:rsidP="0083410A">
      <w:pPr>
        <w:spacing w:after="0" w:line="240" w:lineRule="auto"/>
        <w:ind w:left="720"/>
      </w:pPr>
      <w:r>
        <w:t>Five Largest Funds Repurposed as Sustainable</w:t>
      </w:r>
      <w:r w:rsidR="005D65D4">
        <w:t xml:space="preserve"> in 202</w:t>
      </w:r>
      <w:r w:rsidR="0025124A">
        <w:t>2</w:t>
      </w:r>
    </w:p>
    <w:p w14:paraId="3163E05F" w14:textId="7B3EE86E" w:rsidR="0083410A" w:rsidRDefault="0025124A" w:rsidP="0083410A">
      <w:pPr>
        <w:spacing w:after="0" w:line="240" w:lineRule="auto"/>
        <w:ind w:left="720"/>
      </w:pPr>
      <w:r w:rsidRPr="0025124A">
        <w:t>Passive Funds Gaining Market Share</w:t>
      </w:r>
    </w:p>
    <w:p w14:paraId="5FA36305" w14:textId="730A4093" w:rsidR="0083410A" w:rsidRDefault="0025124A" w:rsidP="0083410A">
      <w:pPr>
        <w:spacing w:after="0" w:line="240" w:lineRule="auto"/>
        <w:ind w:left="720"/>
      </w:pPr>
      <w:r w:rsidRPr="0025124A">
        <w:t>10 Largest Actively Managed Sustainable Funds</w:t>
      </w:r>
    </w:p>
    <w:p w14:paraId="1A1A8DBC" w14:textId="13B628AA" w:rsidR="0083410A" w:rsidRDefault="0025124A" w:rsidP="0083410A">
      <w:pPr>
        <w:spacing w:after="0" w:line="240" w:lineRule="auto"/>
        <w:ind w:left="720"/>
      </w:pPr>
      <w:r w:rsidRPr="0025124A">
        <w:t>10 Largest Passive Sustainable Funds</w:t>
      </w:r>
    </w:p>
    <w:p w14:paraId="07BC33C0" w14:textId="0A9723A3" w:rsidR="0083410A" w:rsidRDefault="00185B86" w:rsidP="0083410A">
      <w:pPr>
        <w:spacing w:after="0" w:line="240" w:lineRule="auto"/>
        <w:ind w:left="720"/>
      </w:pPr>
      <w:r w:rsidRPr="00185B86">
        <w:t>Sustainable Funds by Asset Class</w:t>
      </w:r>
    </w:p>
    <w:p w14:paraId="790570BE" w14:textId="4E9A7F21" w:rsidR="0016532F" w:rsidRDefault="00185B86" w:rsidP="00387B57">
      <w:pPr>
        <w:spacing w:after="0" w:line="240" w:lineRule="auto"/>
        <w:ind w:left="720"/>
      </w:pPr>
      <w:r w:rsidRPr="00185B86">
        <w:t>Sustainable Funds: Average Annualized Excess Return vs. Morningstar Category Indexes</w:t>
      </w:r>
    </w:p>
    <w:p w14:paraId="380BFF19" w14:textId="77777777" w:rsidR="0016532F" w:rsidRDefault="0016532F" w:rsidP="00434D34">
      <w:pPr>
        <w:spacing w:after="0" w:line="240" w:lineRule="auto"/>
      </w:pPr>
    </w:p>
    <w:p w14:paraId="08817A5B" w14:textId="60B8361B" w:rsidR="00050CE3" w:rsidRDefault="00050CE3" w:rsidP="00050CE3">
      <w:pPr>
        <w:spacing w:after="0" w:line="240" w:lineRule="auto"/>
      </w:pPr>
      <w:r w:rsidRPr="00B60BE4">
        <w:rPr>
          <w:b/>
          <w:bCs/>
        </w:rPr>
        <w:t>Exchange-Traded Funds</w:t>
      </w:r>
      <w:r w:rsidR="00434D34">
        <w:tab/>
      </w:r>
      <w:r w:rsidR="00434D34">
        <w:tab/>
      </w:r>
      <w:r w:rsidR="00434D34">
        <w:tab/>
      </w:r>
      <w:r w:rsidR="00434D34">
        <w:tab/>
      </w:r>
      <w:r w:rsidR="00434D34">
        <w:tab/>
      </w:r>
      <w:r w:rsidR="00434D34">
        <w:tab/>
      </w:r>
      <w:r w:rsidR="00434D34">
        <w:tab/>
        <w:t xml:space="preserve"> </w:t>
      </w:r>
      <w:r w:rsidR="00434D34">
        <w:tab/>
      </w:r>
      <w:hyperlink r:id="rId27" w:history="1">
        <w:r w:rsidR="00434D34" w:rsidRPr="00B60BE4">
          <w:rPr>
            <w:rStyle w:val="Hyperlink"/>
            <w:i/>
            <w:iCs/>
          </w:rPr>
          <w:t>Download</w:t>
        </w:r>
      </w:hyperlink>
    </w:p>
    <w:p w14:paraId="0E61EE19" w14:textId="77777777" w:rsidR="00FB3CFE" w:rsidRDefault="00FB3CFE" w:rsidP="00FB3CFE">
      <w:pPr>
        <w:spacing w:after="0" w:line="240" w:lineRule="auto"/>
        <w:ind w:left="720"/>
      </w:pPr>
      <w:r>
        <w:t>Comparing ETFs with Index Funds and Mutual Funds</w:t>
      </w:r>
    </w:p>
    <w:p w14:paraId="5DF7EA48" w14:textId="77777777" w:rsidR="00FB3CFE" w:rsidRDefault="00FB3CFE" w:rsidP="00FB3CFE">
      <w:pPr>
        <w:spacing w:after="0" w:line="240" w:lineRule="auto"/>
        <w:ind w:left="720"/>
      </w:pPr>
      <w:r>
        <w:t>Comparing ETFs and Stocks</w:t>
      </w:r>
    </w:p>
    <w:p w14:paraId="0AE3A4A6" w14:textId="77777777" w:rsidR="00FB3CFE" w:rsidRDefault="00FB3CFE" w:rsidP="00FB3CFE">
      <w:pPr>
        <w:spacing w:after="0" w:line="240" w:lineRule="auto"/>
        <w:ind w:left="720"/>
      </w:pPr>
      <w:r>
        <w:t>ETFs Are a Fast-Growing Investment Vehicle</w:t>
      </w:r>
    </w:p>
    <w:p w14:paraId="5A303BA3" w14:textId="77777777" w:rsidR="00FB3CFE" w:rsidRDefault="00FB3CFE" w:rsidP="00FB3CFE">
      <w:pPr>
        <w:spacing w:after="0" w:line="240" w:lineRule="auto"/>
        <w:ind w:left="720"/>
      </w:pPr>
      <w:r>
        <w:t>The Top-Heavy ETF Market</w:t>
      </w:r>
    </w:p>
    <w:p w14:paraId="076CB30F" w14:textId="77777777" w:rsidR="00FB3CFE" w:rsidRDefault="00FB3CFE" w:rsidP="00FB3CFE">
      <w:pPr>
        <w:spacing w:after="0" w:line="240" w:lineRule="auto"/>
        <w:ind w:left="720"/>
      </w:pPr>
      <w:r>
        <w:t>The Creation/Redemption Mechanism</w:t>
      </w:r>
    </w:p>
    <w:p w14:paraId="701E0DEE" w14:textId="77777777" w:rsidR="00FB3CFE" w:rsidRDefault="00FB3CFE" w:rsidP="00FB3CFE">
      <w:pPr>
        <w:spacing w:after="0" w:line="240" w:lineRule="auto"/>
        <w:ind w:left="720"/>
      </w:pPr>
      <w:r>
        <w:t>Why Do ETFs Trade at a Premium or Discount?</w:t>
      </w:r>
    </w:p>
    <w:p w14:paraId="4C09483D" w14:textId="77777777" w:rsidR="00FB3CFE" w:rsidRDefault="00FB3CFE" w:rsidP="00FB3CFE">
      <w:pPr>
        <w:spacing w:after="0" w:line="240" w:lineRule="auto"/>
        <w:ind w:left="720"/>
      </w:pPr>
      <w:r>
        <w:t>Performance of Large-Cap ETFs over Various Time Periods</w:t>
      </w:r>
    </w:p>
    <w:p w14:paraId="1B2531D7" w14:textId="77777777" w:rsidR="00FB3CFE" w:rsidRDefault="00FB3CFE" w:rsidP="00FB3CFE">
      <w:pPr>
        <w:spacing w:after="0" w:line="240" w:lineRule="auto"/>
        <w:ind w:left="720"/>
      </w:pPr>
      <w:r>
        <w:t>Expense Ratios of Large Caps: ETFs, Index Funds, and Active Funds</w:t>
      </w:r>
    </w:p>
    <w:p w14:paraId="7CF5CB3C" w14:textId="77777777" w:rsidR="00FB3CFE" w:rsidRDefault="00FB3CFE" w:rsidP="00FB3CFE">
      <w:pPr>
        <w:spacing w:after="0" w:line="240" w:lineRule="auto"/>
        <w:ind w:left="720"/>
      </w:pPr>
      <w:r>
        <w:t>The Total Cost of an ETF</w:t>
      </w:r>
    </w:p>
    <w:p w14:paraId="7C82BD98" w14:textId="77777777" w:rsidR="00FB3CFE" w:rsidRDefault="00FB3CFE" w:rsidP="00FB3CFE">
      <w:pPr>
        <w:spacing w:after="0" w:line="240" w:lineRule="auto"/>
        <w:ind w:left="720"/>
      </w:pPr>
      <w:r>
        <w:t>Pros and Cons of ETFs</w:t>
      </w:r>
    </w:p>
    <w:p w14:paraId="3EB079B6" w14:textId="77777777" w:rsidR="00FB3CFE" w:rsidRDefault="00FB3CFE" w:rsidP="00FB3CFE">
      <w:pPr>
        <w:spacing w:after="0" w:line="240" w:lineRule="auto"/>
        <w:ind w:left="720"/>
      </w:pPr>
      <w:r>
        <w:t>How ETFs Can Be Used in Your Portfolio</w:t>
      </w:r>
    </w:p>
    <w:p w14:paraId="133A20F3" w14:textId="77777777" w:rsidR="00FB3CFE" w:rsidRDefault="00FB3CFE" w:rsidP="00FB3CFE">
      <w:pPr>
        <w:spacing w:after="0" w:line="240" w:lineRule="auto"/>
        <w:ind w:left="720"/>
      </w:pPr>
      <w:r>
        <w:t>Advanced: Commodity ETFs</w:t>
      </w:r>
    </w:p>
    <w:p w14:paraId="6573FCF7" w14:textId="67CF7ECB" w:rsidR="00434D34" w:rsidRDefault="00FB3CFE" w:rsidP="00387B57">
      <w:pPr>
        <w:spacing w:after="0" w:line="240" w:lineRule="auto"/>
        <w:ind w:left="720"/>
      </w:pPr>
      <w:r>
        <w:t>Advanced: Leveraged and Inverse ETFs</w:t>
      </w:r>
    </w:p>
    <w:p w14:paraId="3458279A" w14:textId="77777777" w:rsidR="00434D34" w:rsidRDefault="00434D34" w:rsidP="00FB3CFE">
      <w:pPr>
        <w:spacing w:after="0" w:line="240" w:lineRule="auto"/>
      </w:pPr>
    </w:p>
    <w:p w14:paraId="6A3FB21F" w14:textId="17AA342F" w:rsidR="00050CE3" w:rsidRDefault="00050CE3" w:rsidP="00050CE3">
      <w:pPr>
        <w:spacing w:after="0" w:line="240" w:lineRule="auto"/>
      </w:pPr>
      <w:r w:rsidRPr="00B60BE4">
        <w:rPr>
          <w:b/>
          <w:bCs/>
        </w:rPr>
        <w:t>Global Investing</w:t>
      </w:r>
      <w:r w:rsidR="00434D34" w:rsidRPr="00B60BE4">
        <w:rPr>
          <w:b/>
          <w:bCs/>
        </w:rPr>
        <w:tab/>
      </w:r>
      <w:r w:rsidR="00434D34">
        <w:tab/>
      </w:r>
      <w:r w:rsidR="00434D34">
        <w:tab/>
      </w:r>
      <w:r w:rsidR="00434D34">
        <w:tab/>
      </w:r>
      <w:r w:rsidR="00434D34">
        <w:tab/>
      </w:r>
      <w:r w:rsidR="00434D34">
        <w:tab/>
      </w:r>
      <w:r w:rsidR="00434D34">
        <w:tab/>
      </w:r>
      <w:r w:rsidR="00434D34">
        <w:tab/>
      </w:r>
      <w:r w:rsidR="00434D34">
        <w:tab/>
      </w:r>
      <w:hyperlink r:id="rId28" w:history="1">
        <w:r w:rsidR="00434D34" w:rsidRPr="00B60BE4">
          <w:rPr>
            <w:rStyle w:val="Hyperlink"/>
            <w:i/>
            <w:iCs/>
          </w:rPr>
          <w:t>Download</w:t>
        </w:r>
      </w:hyperlink>
    </w:p>
    <w:p w14:paraId="11FBEB68" w14:textId="77777777" w:rsidR="00434D34" w:rsidRDefault="00434D34" w:rsidP="00434D34">
      <w:pPr>
        <w:spacing w:after="0" w:line="240" w:lineRule="auto"/>
        <w:ind w:left="720"/>
      </w:pPr>
      <w:r>
        <w:t>World Stock Market Capitalization</w:t>
      </w:r>
    </w:p>
    <w:p w14:paraId="0882C2C9" w14:textId="77777777" w:rsidR="00434D34" w:rsidRDefault="00434D34" w:rsidP="00434D34">
      <w:pPr>
        <w:spacing w:after="0" w:line="240" w:lineRule="auto"/>
        <w:ind w:left="720"/>
      </w:pPr>
      <w:r>
        <w:t>GDP Growth by Region</w:t>
      </w:r>
    </w:p>
    <w:p w14:paraId="1B774FDF" w14:textId="77777777" w:rsidR="00434D34" w:rsidRDefault="00434D34" w:rsidP="00434D34">
      <w:pPr>
        <w:spacing w:after="0" w:line="240" w:lineRule="auto"/>
        <w:ind w:left="720"/>
      </w:pPr>
      <w:r>
        <w:t>Global Stock Market Returns</w:t>
      </w:r>
    </w:p>
    <w:p w14:paraId="4B3FCFFD" w14:textId="77777777" w:rsidR="00434D34" w:rsidRDefault="00434D34" w:rsidP="00434D34">
      <w:pPr>
        <w:spacing w:after="0" w:line="240" w:lineRule="auto"/>
        <w:ind w:left="720"/>
      </w:pPr>
      <w:r>
        <w:t>Risk Level by Region</w:t>
      </w:r>
    </w:p>
    <w:p w14:paraId="6A1AFCAB" w14:textId="77777777" w:rsidR="00434D34" w:rsidRDefault="00434D34" w:rsidP="00434D34">
      <w:pPr>
        <w:spacing w:after="0" w:line="240" w:lineRule="auto"/>
        <w:ind w:left="720"/>
      </w:pPr>
      <w:r>
        <w:t>Global Investing</w:t>
      </w:r>
    </w:p>
    <w:p w14:paraId="285C0B35" w14:textId="77777777" w:rsidR="00434D34" w:rsidRDefault="00434D34" w:rsidP="00434D34">
      <w:pPr>
        <w:spacing w:after="0" w:line="240" w:lineRule="auto"/>
        <w:ind w:left="720"/>
      </w:pPr>
      <w:r>
        <w:t>Growth through Global Investing</w:t>
      </w:r>
    </w:p>
    <w:p w14:paraId="6E26B6FC" w14:textId="77777777" w:rsidR="00434D34" w:rsidRDefault="00434D34" w:rsidP="00434D34">
      <w:pPr>
        <w:spacing w:after="0" w:line="240" w:lineRule="auto"/>
        <w:ind w:left="720"/>
      </w:pPr>
      <w:r>
        <w:t>Comparing U.S. and International Stock Performance</w:t>
      </w:r>
    </w:p>
    <w:p w14:paraId="5E46CD5E" w14:textId="77777777" w:rsidR="00434D34" w:rsidRDefault="00434D34" w:rsidP="00434D34">
      <w:pPr>
        <w:spacing w:after="0" w:line="240" w:lineRule="auto"/>
        <w:ind w:left="720"/>
      </w:pPr>
      <w:r>
        <w:t>Domestic versus Global</w:t>
      </w:r>
    </w:p>
    <w:p w14:paraId="5D4177AC" w14:textId="77777777" w:rsidR="00434D34" w:rsidRDefault="00434D34" w:rsidP="00434D34">
      <w:pPr>
        <w:spacing w:after="0" w:line="240" w:lineRule="auto"/>
        <w:ind w:left="720"/>
      </w:pPr>
      <w:r>
        <w:t>Key Differences between Developed and Emerging Markets</w:t>
      </w:r>
    </w:p>
    <w:p w14:paraId="3398EA3C" w14:textId="77777777" w:rsidR="00434D34" w:rsidRDefault="00434D34" w:rsidP="00434D34">
      <w:pPr>
        <w:spacing w:after="0" w:line="240" w:lineRule="auto"/>
        <w:ind w:left="720"/>
      </w:pPr>
      <w:r>
        <w:t>Regional Performance</w:t>
      </w:r>
    </w:p>
    <w:p w14:paraId="0C5ED718" w14:textId="77777777" w:rsidR="00434D34" w:rsidRDefault="00434D34" w:rsidP="00434D34">
      <w:pPr>
        <w:spacing w:after="0" w:line="240" w:lineRule="auto"/>
        <w:ind w:left="720"/>
      </w:pPr>
      <w:r>
        <w:t>Emerging-Market Performance</w:t>
      </w:r>
    </w:p>
    <w:p w14:paraId="2D6E5849" w14:textId="77777777" w:rsidR="00434D34" w:rsidRDefault="00434D34" w:rsidP="00434D34">
      <w:pPr>
        <w:spacing w:after="0" w:line="240" w:lineRule="auto"/>
        <w:ind w:left="720"/>
      </w:pPr>
      <w:r>
        <w:t>Undeveloped Opportunities</w:t>
      </w:r>
    </w:p>
    <w:p w14:paraId="7D3DB491" w14:textId="77777777" w:rsidR="00434D34" w:rsidRDefault="00434D34" w:rsidP="00434D34">
      <w:pPr>
        <w:spacing w:after="0" w:line="240" w:lineRule="auto"/>
        <w:ind w:left="720"/>
      </w:pPr>
      <w:r>
        <w:t>Emerging Markets Experience a Wider Range of Returns</w:t>
      </w:r>
    </w:p>
    <w:p w14:paraId="43452CE4" w14:textId="77777777" w:rsidR="00434D34" w:rsidRDefault="00434D34" w:rsidP="00434D34">
      <w:pPr>
        <w:spacing w:after="0" w:line="240" w:lineRule="auto"/>
        <w:ind w:left="720"/>
      </w:pPr>
      <w:r>
        <w:t>Global Market Downturns and Recoveries</w:t>
      </w:r>
    </w:p>
    <w:p w14:paraId="4FD7F760" w14:textId="77777777" w:rsidR="00434D34" w:rsidRDefault="00434D34" w:rsidP="00434D34">
      <w:pPr>
        <w:spacing w:after="0" w:line="240" w:lineRule="auto"/>
        <w:ind w:left="720"/>
      </w:pPr>
      <w:r>
        <w:t>Correlations by Region</w:t>
      </w:r>
    </w:p>
    <w:p w14:paraId="2B3A01D5" w14:textId="77777777" w:rsidR="00434D34" w:rsidRDefault="00434D34" w:rsidP="00434D34">
      <w:pPr>
        <w:spacing w:after="0" w:line="240" w:lineRule="auto"/>
        <w:ind w:left="720"/>
      </w:pPr>
      <w:r>
        <w:t>Global Winners and Losers</w:t>
      </w:r>
    </w:p>
    <w:p w14:paraId="4B8CAA9F" w14:textId="1DE4FDCD" w:rsidR="00FB3CFE" w:rsidRDefault="00434D34" w:rsidP="00434D34">
      <w:pPr>
        <w:spacing w:after="0" w:line="240" w:lineRule="auto"/>
        <w:ind w:left="720"/>
      </w:pPr>
      <w:r>
        <w:t>The Case for Emerging-Markets Bonds</w:t>
      </w:r>
    </w:p>
    <w:p w14:paraId="74E9558B" w14:textId="77777777" w:rsidR="00434D34" w:rsidRDefault="00434D34" w:rsidP="00434D34">
      <w:pPr>
        <w:spacing w:after="0" w:line="240" w:lineRule="auto"/>
      </w:pPr>
    </w:p>
    <w:p w14:paraId="28A150E4" w14:textId="1C8A1D47" w:rsidR="00050CE3" w:rsidRDefault="00050CE3" w:rsidP="00050CE3">
      <w:pPr>
        <w:spacing w:after="0" w:line="240" w:lineRule="auto"/>
      </w:pPr>
      <w:r w:rsidRPr="00B60BE4">
        <w:rPr>
          <w:b/>
          <w:bCs/>
        </w:rPr>
        <w:t>Growth and Value Investing</w:t>
      </w:r>
      <w:r w:rsidR="00434D34">
        <w:tab/>
      </w:r>
      <w:r w:rsidR="00434D34">
        <w:tab/>
      </w:r>
      <w:r w:rsidR="00434D34">
        <w:tab/>
      </w:r>
      <w:r w:rsidR="00434D34">
        <w:tab/>
      </w:r>
      <w:r w:rsidR="00434D34">
        <w:tab/>
      </w:r>
      <w:r w:rsidR="00434D34">
        <w:tab/>
      </w:r>
      <w:r w:rsidR="00434D34">
        <w:tab/>
      </w:r>
      <w:r w:rsidR="00434D34">
        <w:tab/>
      </w:r>
      <w:hyperlink r:id="rId29" w:history="1">
        <w:r w:rsidR="00434D34" w:rsidRPr="00B60BE4">
          <w:rPr>
            <w:rStyle w:val="Hyperlink"/>
            <w:i/>
            <w:iCs/>
          </w:rPr>
          <w:t>Download</w:t>
        </w:r>
      </w:hyperlink>
    </w:p>
    <w:p w14:paraId="695C890C" w14:textId="77777777" w:rsidR="00434D34" w:rsidRDefault="00434D34" w:rsidP="00434D34">
      <w:pPr>
        <w:spacing w:after="0" w:line="240" w:lineRule="auto"/>
        <w:ind w:left="720"/>
      </w:pPr>
      <w:r>
        <w:t>What Are Growth and Value Stocks?</w:t>
      </w:r>
    </w:p>
    <w:p w14:paraId="1E02716B" w14:textId="77777777" w:rsidR="00434D34" w:rsidRDefault="00434D34" w:rsidP="00434D34">
      <w:pPr>
        <w:spacing w:after="0" w:line="240" w:lineRule="auto"/>
        <w:ind w:left="720"/>
      </w:pPr>
      <w:r>
        <w:t>Equity Investment Classification</w:t>
      </w:r>
    </w:p>
    <w:p w14:paraId="5EC5EA77" w14:textId="77777777" w:rsidR="00434D34" w:rsidRDefault="00434D34" w:rsidP="00434D34">
      <w:pPr>
        <w:spacing w:after="0" w:line="240" w:lineRule="auto"/>
        <w:ind w:left="720"/>
      </w:pPr>
      <w:r>
        <w:t>Risk and Return by Size and Style</w:t>
      </w:r>
    </w:p>
    <w:p w14:paraId="69C0B3D7" w14:textId="77777777" w:rsidR="00434D34" w:rsidRDefault="00434D34" w:rsidP="00434D34">
      <w:pPr>
        <w:spacing w:after="0" w:line="240" w:lineRule="auto"/>
        <w:ind w:left="720"/>
      </w:pPr>
      <w:r>
        <w:t>Range of Annual Returns</w:t>
      </w:r>
    </w:p>
    <w:p w14:paraId="20C02C6E" w14:textId="77777777" w:rsidR="00434D34" w:rsidRDefault="00434D34" w:rsidP="00434D34">
      <w:pPr>
        <w:spacing w:after="0" w:line="240" w:lineRule="auto"/>
        <w:ind w:left="720"/>
      </w:pPr>
      <w:r>
        <w:t>Growth and Value Investing</w:t>
      </w:r>
    </w:p>
    <w:p w14:paraId="07752BF7" w14:textId="77777777" w:rsidR="00434D34" w:rsidRDefault="00434D34" w:rsidP="00434D34">
      <w:pPr>
        <w:spacing w:after="0" w:line="240" w:lineRule="auto"/>
        <w:ind w:left="720"/>
      </w:pPr>
      <w:r>
        <w:t>One-Year Growth and Value Cycles</w:t>
      </w:r>
    </w:p>
    <w:p w14:paraId="35245874" w14:textId="77777777" w:rsidR="00434D34" w:rsidRDefault="00434D34" w:rsidP="00434D34">
      <w:pPr>
        <w:spacing w:after="0" w:line="240" w:lineRule="auto"/>
        <w:ind w:left="720"/>
      </w:pPr>
      <w:r>
        <w:t>Three-Year Growth and Value Cycles</w:t>
      </w:r>
    </w:p>
    <w:p w14:paraId="4E623D0C" w14:textId="77777777" w:rsidR="00434D34" w:rsidRDefault="00434D34" w:rsidP="00434D34">
      <w:pPr>
        <w:spacing w:after="0" w:line="240" w:lineRule="auto"/>
        <w:ind w:left="720"/>
      </w:pPr>
      <w:r>
        <w:t>Growth and Value Performance after Recessions</w:t>
      </w:r>
    </w:p>
    <w:p w14:paraId="29CCC635" w14:textId="77777777" w:rsidR="00434D34" w:rsidRDefault="00434D34" w:rsidP="00434D34">
      <w:pPr>
        <w:spacing w:after="0" w:line="240" w:lineRule="auto"/>
        <w:ind w:left="720"/>
      </w:pPr>
      <w:r>
        <w:t>Blending Growth and Value</w:t>
      </w:r>
    </w:p>
    <w:p w14:paraId="2FDCB8B8" w14:textId="77777777" w:rsidR="00434D34" w:rsidRDefault="00434D34" w:rsidP="00434D34">
      <w:pPr>
        <w:spacing w:after="0" w:line="240" w:lineRule="auto"/>
        <w:ind w:left="720"/>
      </w:pPr>
      <w:r>
        <w:t>Style Winners and Losers</w:t>
      </w:r>
    </w:p>
    <w:p w14:paraId="2857A142" w14:textId="48508744" w:rsidR="00FB3CFE" w:rsidRDefault="00434D34" w:rsidP="00434D34">
      <w:pPr>
        <w:spacing w:after="0" w:line="240" w:lineRule="auto"/>
        <w:ind w:left="720"/>
      </w:pPr>
      <w:r>
        <w:t>Morningstar Market Barometer</w:t>
      </w:r>
    </w:p>
    <w:p w14:paraId="5462080E" w14:textId="77777777" w:rsidR="00434D34" w:rsidRDefault="00434D34" w:rsidP="00434D34">
      <w:pPr>
        <w:spacing w:after="0" w:line="240" w:lineRule="auto"/>
      </w:pPr>
    </w:p>
    <w:p w14:paraId="4FA8F772" w14:textId="3A9B7E27" w:rsidR="00050CE3" w:rsidRDefault="00050CE3" w:rsidP="00050CE3">
      <w:pPr>
        <w:spacing w:after="0" w:line="240" w:lineRule="auto"/>
      </w:pPr>
      <w:r w:rsidRPr="00B60BE4">
        <w:rPr>
          <w:b/>
          <w:bCs/>
        </w:rPr>
        <w:t>Investing for Retirement</w:t>
      </w:r>
      <w:r w:rsidR="00434D34">
        <w:tab/>
      </w:r>
      <w:r w:rsidR="00434D34">
        <w:tab/>
      </w:r>
      <w:r w:rsidR="00434D34">
        <w:tab/>
      </w:r>
      <w:r w:rsidR="00434D34">
        <w:tab/>
      </w:r>
      <w:r w:rsidR="00434D34">
        <w:tab/>
      </w:r>
      <w:r w:rsidR="00434D34">
        <w:tab/>
      </w:r>
      <w:r w:rsidR="00434D34">
        <w:tab/>
      </w:r>
      <w:r w:rsidR="00434D34">
        <w:tab/>
      </w:r>
      <w:hyperlink r:id="rId30" w:history="1">
        <w:r w:rsidR="00434D34" w:rsidRPr="00B60BE4">
          <w:rPr>
            <w:rStyle w:val="Hyperlink"/>
            <w:i/>
            <w:iCs/>
          </w:rPr>
          <w:t>Download</w:t>
        </w:r>
      </w:hyperlink>
    </w:p>
    <w:p w14:paraId="5E1BA3BD" w14:textId="77777777" w:rsidR="00B65AAB" w:rsidRDefault="00B65AAB" w:rsidP="00B65AAB">
      <w:pPr>
        <w:spacing w:after="0" w:line="240" w:lineRule="auto"/>
        <w:ind w:left="720"/>
      </w:pPr>
      <w:r>
        <w:t>Advantages of 401(k) Investing</w:t>
      </w:r>
    </w:p>
    <w:p w14:paraId="656564B2" w14:textId="77777777" w:rsidR="00B65AAB" w:rsidRDefault="00B65AAB" w:rsidP="00B65AAB">
      <w:pPr>
        <w:spacing w:after="0" w:line="240" w:lineRule="auto"/>
        <w:ind w:left="720"/>
      </w:pPr>
      <w:r>
        <w:t>Sources of Retirement Income</w:t>
      </w:r>
    </w:p>
    <w:p w14:paraId="7DD4F519" w14:textId="77777777" w:rsidR="00B65AAB" w:rsidRDefault="00B65AAB" w:rsidP="00B65AAB">
      <w:pPr>
        <w:spacing w:after="0" w:line="240" w:lineRule="auto"/>
        <w:ind w:left="720"/>
      </w:pPr>
      <w:r>
        <w:t>Most Americans Are Not Saving Enough for Retirement</w:t>
      </w:r>
    </w:p>
    <w:p w14:paraId="6DCBCA9F" w14:textId="77777777" w:rsidR="00B65AAB" w:rsidRDefault="00B65AAB" w:rsidP="00B65AAB">
      <w:pPr>
        <w:spacing w:after="0" w:line="240" w:lineRule="auto"/>
        <w:ind w:left="720"/>
      </w:pPr>
      <w:r>
        <w:t>The Earlier You Start Investing, the Easier It Is to Reach Your Goals</w:t>
      </w:r>
    </w:p>
    <w:p w14:paraId="3E29306B" w14:textId="77777777" w:rsidR="00B65AAB" w:rsidRDefault="00B65AAB" w:rsidP="00B65AAB">
      <w:pPr>
        <w:spacing w:after="0" w:line="240" w:lineRule="auto"/>
        <w:ind w:left="720"/>
      </w:pPr>
      <w:r>
        <w:t>Enhancing Your Wealth: Employer Match</w:t>
      </w:r>
    </w:p>
    <w:p w14:paraId="4D33600C" w14:textId="77777777" w:rsidR="00B65AAB" w:rsidRDefault="00B65AAB" w:rsidP="00B65AAB">
      <w:pPr>
        <w:spacing w:after="0" w:line="240" w:lineRule="auto"/>
        <w:ind w:left="720"/>
      </w:pPr>
      <w:r>
        <w:t>Employers Are Cutting Defined Benefit Pension Plans</w:t>
      </w:r>
    </w:p>
    <w:p w14:paraId="46F88AC5" w14:textId="77777777" w:rsidR="00B65AAB" w:rsidRDefault="00B65AAB" w:rsidP="00B65AAB">
      <w:pPr>
        <w:spacing w:after="0" w:line="240" w:lineRule="auto"/>
        <w:ind w:left="720"/>
      </w:pPr>
      <w:r>
        <w:t>Ibbotson® SBBI®</w:t>
      </w:r>
    </w:p>
    <w:p w14:paraId="47F07C4F" w14:textId="77777777" w:rsidR="00B65AAB" w:rsidRDefault="00B65AAB" w:rsidP="00B65AAB">
      <w:pPr>
        <w:spacing w:after="0" w:line="240" w:lineRule="auto"/>
        <w:ind w:left="720"/>
      </w:pPr>
      <w:r>
        <w:t>Ibbotson® SBBI® after Taxes</w:t>
      </w:r>
    </w:p>
    <w:p w14:paraId="6FDDCD3F" w14:textId="77777777" w:rsidR="00B65AAB" w:rsidRDefault="00B65AAB" w:rsidP="00B65AAB">
      <w:pPr>
        <w:spacing w:after="0" w:line="240" w:lineRule="auto"/>
        <w:ind w:left="720"/>
      </w:pPr>
      <w:r>
        <w:t>Taxes Significantly Reduce Returns</w:t>
      </w:r>
    </w:p>
    <w:p w14:paraId="2B17CEF7" w14:textId="77777777" w:rsidR="00B65AAB" w:rsidRDefault="00B65AAB" w:rsidP="00B65AAB">
      <w:pPr>
        <w:spacing w:after="0" w:line="240" w:lineRule="auto"/>
        <w:ind w:left="720"/>
      </w:pPr>
      <w:r>
        <w:t>Benefits of Deferring Taxes</w:t>
      </w:r>
    </w:p>
    <w:p w14:paraId="4B6BB4EB" w14:textId="77777777" w:rsidR="00B65AAB" w:rsidRDefault="00B65AAB" w:rsidP="00B65AAB">
      <w:pPr>
        <w:spacing w:after="0" w:line="240" w:lineRule="auto"/>
        <w:ind w:left="720"/>
      </w:pPr>
      <w:r>
        <w:t>Reduction of Risk over Time</w:t>
      </w:r>
    </w:p>
    <w:p w14:paraId="7E087761" w14:textId="77777777" w:rsidR="00B65AAB" w:rsidRDefault="00B65AAB" w:rsidP="00B65AAB">
      <w:pPr>
        <w:spacing w:after="0" w:line="240" w:lineRule="auto"/>
        <w:ind w:left="720"/>
      </w:pPr>
      <w:r>
        <w:t>Potential to Reduce Risk or Increase Return</w:t>
      </w:r>
    </w:p>
    <w:p w14:paraId="25D8C68A" w14:textId="77777777" w:rsidR="00B65AAB" w:rsidRDefault="00B65AAB" w:rsidP="00B65AAB">
      <w:pPr>
        <w:spacing w:after="0" w:line="240" w:lineRule="auto"/>
        <w:ind w:left="720"/>
      </w:pPr>
      <w:r>
        <w:t>Diversified Portfolios in Various Market Conditions</w:t>
      </w:r>
    </w:p>
    <w:p w14:paraId="4B89118B" w14:textId="6B13AB67" w:rsidR="00FB3CFE" w:rsidRDefault="00B65AAB" w:rsidP="00B65AAB">
      <w:pPr>
        <w:spacing w:after="0" w:line="240" w:lineRule="auto"/>
        <w:ind w:left="720"/>
      </w:pPr>
      <w:r>
        <w:t>Potential Shortfall: The Risk of High Withdrawal Rates</w:t>
      </w:r>
    </w:p>
    <w:p w14:paraId="1B2F53E4" w14:textId="77777777" w:rsidR="008922C8" w:rsidRDefault="008922C8" w:rsidP="00387B57">
      <w:pPr>
        <w:spacing w:after="0" w:line="240" w:lineRule="auto"/>
        <w:ind w:left="0" w:firstLine="0"/>
        <w:rPr>
          <w:b/>
          <w:bCs/>
        </w:rPr>
      </w:pPr>
    </w:p>
    <w:p w14:paraId="2029A83B" w14:textId="6D8685AB" w:rsidR="00050CE3" w:rsidRDefault="00050CE3" w:rsidP="00050CE3">
      <w:pPr>
        <w:spacing w:after="0" w:line="240" w:lineRule="auto"/>
      </w:pPr>
      <w:r w:rsidRPr="00B60BE4">
        <w:rPr>
          <w:b/>
          <w:bCs/>
        </w:rPr>
        <w:t>Investing in a Rising-Interest-Rate Environment</w:t>
      </w:r>
      <w:r w:rsidR="00434D34">
        <w:tab/>
      </w:r>
      <w:r w:rsidR="00434D34">
        <w:tab/>
      </w:r>
      <w:r w:rsidR="00434D34">
        <w:tab/>
      </w:r>
      <w:r w:rsidR="00434D34">
        <w:tab/>
      </w:r>
      <w:r w:rsidR="00434D34">
        <w:tab/>
      </w:r>
      <w:hyperlink r:id="rId31" w:history="1">
        <w:r w:rsidR="00434D34" w:rsidRPr="00B60BE4">
          <w:rPr>
            <w:rStyle w:val="Hyperlink"/>
            <w:i/>
            <w:iCs/>
          </w:rPr>
          <w:t>Download</w:t>
        </w:r>
      </w:hyperlink>
    </w:p>
    <w:p w14:paraId="62440CBA" w14:textId="77777777" w:rsidR="00434D34" w:rsidRDefault="00434D34" w:rsidP="00434D34">
      <w:pPr>
        <w:spacing w:after="0" w:line="240" w:lineRule="auto"/>
        <w:ind w:left="720"/>
      </w:pPr>
      <w:r>
        <w:t>History of Interest Rates</w:t>
      </w:r>
    </w:p>
    <w:p w14:paraId="67A91A47" w14:textId="77777777" w:rsidR="00434D34" w:rsidRDefault="00434D34" w:rsidP="00434D34">
      <w:pPr>
        <w:spacing w:after="0" w:line="240" w:lineRule="auto"/>
        <w:ind w:left="720"/>
      </w:pPr>
      <w:r>
        <w:t>Long-Term Government Bonds’ Downturns and Recoveries (Line Graph)</w:t>
      </w:r>
    </w:p>
    <w:p w14:paraId="5D620669" w14:textId="77777777" w:rsidR="00434D34" w:rsidRDefault="00434D34" w:rsidP="00434D34">
      <w:pPr>
        <w:spacing w:after="0" w:line="240" w:lineRule="auto"/>
        <w:ind w:left="720"/>
      </w:pPr>
      <w:r>
        <w:t>Long-Term Government Bonds’ Downturns and Recoveries (Bar Chart)</w:t>
      </w:r>
    </w:p>
    <w:p w14:paraId="149CC436" w14:textId="77777777" w:rsidR="00434D34" w:rsidRDefault="00434D34" w:rsidP="00434D34">
      <w:pPr>
        <w:spacing w:after="0" w:line="240" w:lineRule="auto"/>
        <w:ind w:left="720"/>
      </w:pPr>
      <w:r>
        <w:t>Intermediate-Term Government Bonds’ Downturns and Recoveries (Line Graph)</w:t>
      </w:r>
    </w:p>
    <w:p w14:paraId="5D200BD4" w14:textId="3ABF0015" w:rsidR="00434D34" w:rsidRDefault="00434D34" w:rsidP="00434D34">
      <w:pPr>
        <w:spacing w:after="0" w:line="240" w:lineRule="auto"/>
        <w:ind w:left="720"/>
      </w:pPr>
      <w:r>
        <w:t>Intermediate-Term Government Bonds’ Downturns and Recoveries (Bar Chart)</w:t>
      </w:r>
    </w:p>
    <w:p w14:paraId="4C72E76A" w14:textId="393967DB" w:rsidR="00D83844" w:rsidRDefault="00D83844" w:rsidP="00434D34">
      <w:pPr>
        <w:spacing w:after="0" w:line="240" w:lineRule="auto"/>
        <w:ind w:left="720"/>
      </w:pPr>
      <w:r>
        <w:t>Fixed-Income Mutual Fund Assets by Duration</w:t>
      </w:r>
    </w:p>
    <w:p w14:paraId="3172B768" w14:textId="77777777" w:rsidR="00434D34" w:rsidRDefault="00434D34" w:rsidP="00434D34">
      <w:pPr>
        <w:spacing w:after="0" w:line="240" w:lineRule="auto"/>
        <w:ind w:left="720"/>
      </w:pPr>
      <w:r>
        <w:t>Core versus Noncore Fixed Income</w:t>
      </w:r>
    </w:p>
    <w:p w14:paraId="18F2E022" w14:textId="77777777" w:rsidR="00434D34" w:rsidRDefault="00434D34" w:rsidP="00434D34">
      <w:pPr>
        <w:spacing w:after="0" w:line="240" w:lineRule="auto"/>
        <w:ind w:left="720"/>
      </w:pPr>
      <w:r>
        <w:t>Cumulative Flows during the Past Four Periods of Rising Interest Rates</w:t>
      </w:r>
    </w:p>
    <w:p w14:paraId="1CE53E06" w14:textId="6B0E4E35" w:rsidR="00434D34" w:rsidRDefault="00434D34" w:rsidP="00A77424">
      <w:pPr>
        <w:spacing w:after="0" w:line="240" w:lineRule="auto"/>
        <w:ind w:left="720"/>
      </w:pPr>
      <w:r>
        <w:t>Large-Stock Dividend Yield versus 10-Year Treasury Yield</w:t>
      </w:r>
    </w:p>
    <w:p w14:paraId="21892C52" w14:textId="77777777" w:rsidR="00434D34" w:rsidRDefault="00434D34" w:rsidP="00434D34">
      <w:pPr>
        <w:spacing w:after="0" w:line="240" w:lineRule="auto"/>
        <w:ind w:left="720"/>
      </w:pPr>
      <w:r>
        <w:t>Monetary Policy Classification System</w:t>
      </w:r>
    </w:p>
    <w:p w14:paraId="26760BD9" w14:textId="77777777" w:rsidR="00434D34" w:rsidRDefault="00434D34" w:rsidP="00434D34">
      <w:pPr>
        <w:spacing w:after="0" w:line="240" w:lineRule="auto"/>
        <w:ind w:left="720"/>
      </w:pPr>
      <w:r>
        <w:t>Average Performance of Asset Classes during Different Federal Reserve Regimes</w:t>
      </w:r>
    </w:p>
    <w:p w14:paraId="19B1574E" w14:textId="77777777" w:rsidR="00434D34" w:rsidRDefault="00434D34" w:rsidP="00434D34">
      <w:pPr>
        <w:spacing w:after="0" w:line="240" w:lineRule="auto"/>
        <w:ind w:left="720"/>
      </w:pPr>
      <w:r>
        <w:t>Average Performance of Fixed-Income Sectors during Different Federal Reserve Regimes</w:t>
      </w:r>
    </w:p>
    <w:p w14:paraId="0EB5FC45" w14:textId="1631EC38" w:rsidR="00FB3CFE" w:rsidRDefault="00434D34" w:rsidP="00434D34">
      <w:pPr>
        <w:spacing w:after="0" w:line="240" w:lineRule="auto"/>
        <w:ind w:left="720"/>
      </w:pPr>
      <w:r>
        <w:t>Inflation, Not Rising Rates, Is the Biggest Bond Threat in the Long Term</w:t>
      </w:r>
    </w:p>
    <w:p w14:paraId="143FCEBA" w14:textId="77777777" w:rsidR="00434D34" w:rsidRDefault="00434D34" w:rsidP="00434D34">
      <w:pPr>
        <w:spacing w:after="0" w:line="240" w:lineRule="auto"/>
      </w:pPr>
    </w:p>
    <w:p w14:paraId="7927B4C6" w14:textId="45CC8C96" w:rsidR="00050CE3" w:rsidRDefault="00050CE3" w:rsidP="00050CE3">
      <w:pPr>
        <w:spacing w:after="0" w:line="240" w:lineRule="auto"/>
      </w:pPr>
      <w:r w:rsidRPr="00B60BE4">
        <w:rPr>
          <w:b/>
          <w:bCs/>
        </w:rPr>
        <w:t>Investor Behavior</w:t>
      </w:r>
      <w:r w:rsidR="00434D34">
        <w:tab/>
      </w:r>
      <w:r w:rsidR="00434D34">
        <w:tab/>
      </w:r>
      <w:r w:rsidR="00434D34">
        <w:tab/>
      </w:r>
      <w:r w:rsidR="00434D34">
        <w:tab/>
      </w:r>
      <w:r w:rsidR="00434D34">
        <w:tab/>
      </w:r>
      <w:r w:rsidR="00434D34">
        <w:tab/>
      </w:r>
      <w:r w:rsidR="00434D34">
        <w:tab/>
      </w:r>
      <w:r w:rsidR="00434D34">
        <w:tab/>
      </w:r>
      <w:r w:rsidR="00434D34">
        <w:tab/>
      </w:r>
      <w:hyperlink r:id="rId32" w:history="1">
        <w:r w:rsidR="00434D34" w:rsidRPr="00B60BE4">
          <w:rPr>
            <w:rStyle w:val="Hyperlink"/>
            <w:i/>
            <w:iCs/>
          </w:rPr>
          <w:t>Download</w:t>
        </w:r>
      </w:hyperlink>
    </w:p>
    <w:p w14:paraId="7AC7363D" w14:textId="77777777" w:rsidR="00FB3CFE" w:rsidRDefault="00FB3CFE" w:rsidP="00FB3CFE">
      <w:pPr>
        <w:spacing w:after="0" w:line="240" w:lineRule="auto"/>
        <w:ind w:left="720"/>
      </w:pPr>
      <w:r>
        <w:t>Seeing Is Not Believing</w:t>
      </w:r>
    </w:p>
    <w:p w14:paraId="4778B9BF" w14:textId="77777777" w:rsidR="00FB3CFE" w:rsidRDefault="00FB3CFE" w:rsidP="00FB3CFE">
      <w:pPr>
        <w:spacing w:after="0" w:line="240" w:lineRule="auto"/>
        <w:ind w:left="720"/>
      </w:pPr>
      <w:r>
        <w:t>Rational Minds Can Act Irrationally</w:t>
      </w:r>
    </w:p>
    <w:p w14:paraId="7D7AAA53" w14:textId="77777777" w:rsidR="00FB3CFE" w:rsidRDefault="00FB3CFE" w:rsidP="00FB3CFE">
      <w:pPr>
        <w:spacing w:after="0" w:line="240" w:lineRule="auto"/>
        <w:ind w:left="720"/>
      </w:pPr>
      <w:r>
        <w:t>The Efficient Market Theory</w:t>
      </w:r>
    </w:p>
    <w:p w14:paraId="65E53F77" w14:textId="77777777" w:rsidR="00FB3CFE" w:rsidRDefault="00FB3CFE" w:rsidP="00FB3CFE">
      <w:pPr>
        <w:spacing w:after="0" w:line="240" w:lineRule="auto"/>
        <w:ind w:left="720"/>
      </w:pPr>
      <w:r>
        <w:t>Patterns of Investor Irrationality</w:t>
      </w:r>
    </w:p>
    <w:p w14:paraId="26C0A840" w14:textId="77777777" w:rsidR="00FB3CFE" w:rsidRDefault="00FB3CFE" w:rsidP="00FB3CFE">
      <w:pPr>
        <w:spacing w:after="0" w:line="240" w:lineRule="auto"/>
        <w:ind w:left="720"/>
      </w:pPr>
      <w:r>
        <w:t>Overconfidence</w:t>
      </w:r>
    </w:p>
    <w:p w14:paraId="480367EE" w14:textId="77777777" w:rsidR="00FB3CFE" w:rsidRDefault="00FB3CFE" w:rsidP="00FB3CFE">
      <w:pPr>
        <w:spacing w:after="0" w:line="240" w:lineRule="auto"/>
        <w:ind w:left="720"/>
      </w:pPr>
      <w:r>
        <w:t>Overconfidence: False Perception</w:t>
      </w:r>
    </w:p>
    <w:p w14:paraId="45B6F6A5" w14:textId="77777777" w:rsidR="00FB3CFE" w:rsidRDefault="00FB3CFE" w:rsidP="00FB3CFE">
      <w:pPr>
        <w:spacing w:after="0" w:line="240" w:lineRule="auto"/>
        <w:ind w:left="720"/>
      </w:pPr>
      <w:r>
        <w:t>Hindsight Bias</w:t>
      </w:r>
    </w:p>
    <w:p w14:paraId="1720E1F9" w14:textId="77777777" w:rsidR="00FB3CFE" w:rsidRDefault="00FB3CFE" w:rsidP="00FB3CFE">
      <w:pPr>
        <w:spacing w:after="0" w:line="240" w:lineRule="auto"/>
        <w:ind w:left="720"/>
      </w:pPr>
      <w:r>
        <w:t>Hindsight Bias: Technology and Real Estate Bubbles</w:t>
      </w:r>
    </w:p>
    <w:p w14:paraId="6389D29D" w14:textId="77777777" w:rsidR="00FB3CFE" w:rsidRDefault="00FB3CFE" w:rsidP="00FB3CFE">
      <w:pPr>
        <w:spacing w:after="0" w:line="240" w:lineRule="auto"/>
        <w:ind w:left="720"/>
      </w:pPr>
      <w:r>
        <w:t>Short-Term Focus</w:t>
      </w:r>
    </w:p>
    <w:p w14:paraId="3961C3FA" w14:textId="77777777" w:rsidR="00FB3CFE" w:rsidRDefault="00FB3CFE" w:rsidP="00FB3CFE">
      <w:pPr>
        <w:spacing w:after="0" w:line="240" w:lineRule="auto"/>
        <w:ind w:left="720"/>
      </w:pPr>
      <w:r>
        <w:t>Short-Term Focus: Avoiding Potential Near-Term Losses</w:t>
      </w:r>
    </w:p>
    <w:p w14:paraId="76A819B8" w14:textId="376FDC17" w:rsidR="00FB3CFE" w:rsidRDefault="00FB3CFE" w:rsidP="00FB3CFE">
      <w:pPr>
        <w:spacing w:after="0" w:line="240" w:lineRule="auto"/>
        <w:ind w:left="720"/>
      </w:pPr>
      <w:r>
        <w:t xml:space="preserve">Short-Term Focus: Coping </w:t>
      </w:r>
      <w:r w:rsidR="00B60BE4">
        <w:t>w</w:t>
      </w:r>
      <w:r>
        <w:t>ith Near-Term Fluctuations</w:t>
      </w:r>
    </w:p>
    <w:p w14:paraId="29EFA81F" w14:textId="77777777" w:rsidR="00FB3CFE" w:rsidRDefault="00FB3CFE" w:rsidP="00FB3CFE">
      <w:pPr>
        <w:spacing w:after="0" w:line="240" w:lineRule="auto"/>
        <w:ind w:left="720"/>
      </w:pPr>
      <w:r>
        <w:t>Regret</w:t>
      </w:r>
    </w:p>
    <w:p w14:paraId="6A1185E6" w14:textId="77777777" w:rsidR="00FB3CFE" w:rsidRDefault="00FB3CFE" w:rsidP="00FB3CFE">
      <w:pPr>
        <w:spacing w:after="0" w:line="240" w:lineRule="auto"/>
        <w:ind w:left="720"/>
      </w:pPr>
      <w:r>
        <w:t>Regret: Action versus Inaction</w:t>
      </w:r>
    </w:p>
    <w:p w14:paraId="3D4AC430" w14:textId="77777777" w:rsidR="00FB3CFE" w:rsidRDefault="00FB3CFE" w:rsidP="00FB3CFE">
      <w:pPr>
        <w:spacing w:after="0" w:line="240" w:lineRule="auto"/>
        <w:ind w:left="720"/>
      </w:pPr>
      <w:r>
        <w:t>Mental Accounting</w:t>
      </w:r>
    </w:p>
    <w:p w14:paraId="78553409" w14:textId="77777777" w:rsidR="00FB3CFE" w:rsidRDefault="00FB3CFE" w:rsidP="00FB3CFE">
      <w:pPr>
        <w:spacing w:after="0" w:line="240" w:lineRule="auto"/>
        <w:ind w:left="720"/>
      </w:pPr>
      <w:r>
        <w:t>Mental Accounting: Sum of the Parts</w:t>
      </w:r>
    </w:p>
    <w:p w14:paraId="77BA2BDC" w14:textId="77777777" w:rsidR="00FB3CFE" w:rsidRDefault="00FB3CFE" w:rsidP="00FB3CFE">
      <w:pPr>
        <w:spacing w:after="0" w:line="240" w:lineRule="auto"/>
        <w:ind w:left="720"/>
      </w:pPr>
      <w:r>
        <w:t>Hot-Hand Fallacy</w:t>
      </w:r>
    </w:p>
    <w:p w14:paraId="3C319B05" w14:textId="77777777" w:rsidR="00FB3CFE" w:rsidRDefault="00FB3CFE" w:rsidP="00FB3CFE">
      <w:pPr>
        <w:spacing w:after="0" w:line="240" w:lineRule="auto"/>
        <w:ind w:left="720"/>
      </w:pPr>
      <w:r>
        <w:t>Hot-Hand Fallacy: Asset-Class Winners and Losers</w:t>
      </w:r>
    </w:p>
    <w:p w14:paraId="3DAC0F5D" w14:textId="16EDA4AA" w:rsidR="00FB3CFE" w:rsidRDefault="00FB3CFE" w:rsidP="00FB3CFE">
      <w:pPr>
        <w:spacing w:after="0" w:line="240" w:lineRule="auto"/>
        <w:ind w:left="720"/>
      </w:pPr>
      <w:r>
        <w:t>Hot-Hand Fallacy: Chasing Fund Performance</w:t>
      </w:r>
    </w:p>
    <w:p w14:paraId="35D2BE50" w14:textId="25B9E211" w:rsidR="004F1343" w:rsidRDefault="004F1343" w:rsidP="00FB3CFE">
      <w:pPr>
        <w:spacing w:after="0" w:line="240" w:lineRule="auto"/>
        <w:ind w:left="720"/>
      </w:pPr>
      <w:r>
        <w:t>Summary</w:t>
      </w:r>
    </w:p>
    <w:p w14:paraId="3B569D26" w14:textId="77777777" w:rsidR="00434D34" w:rsidRDefault="00434D34" w:rsidP="00FB3CFE">
      <w:pPr>
        <w:spacing w:after="0" w:line="240" w:lineRule="auto"/>
        <w:ind w:left="720"/>
      </w:pPr>
    </w:p>
    <w:p w14:paraId="034F0BDD" w14:textId="1B2B4A0E" w:rsidR="00050CE3" w:rsidRDefault="00050CE3" w:rsidP="00050CE3">
      <w:pPr>
        <w:spacing w:after="0" w:line="240" w:lineRule="auto"/>
      </w:pPr>
      <w:r w:rsidRPr="00B60BE4">
        <w:rPr>
          <w:b/>
          <w:bCs/>
        </w:rPr>
        <w:t>Portfolio Diversification and Performance</w:t>
      </w:r>
      <w:r w:rsidR="00434D34">
        <w:tab/>
      </w:r>
      <w:r w:rsidR="00434D34">
        <w:tab/>
      </w:r>
      <w:r w:rsidR="00434D34">
        <w:tab/>
      </w:r>
      <w:r w:rsidR="00434D34">
        <w:tab/>
      </w:r>
      <w:r w:rsidR="00434D34">
        <w:tab/>
      </w:r>
      <w:r w:rsidR="00434D34">
        <w:tab/>
      </w:r>
      <w:hyperlink r:id="rId33" w:history="1">
        <w:r w:rsidR="00434D34" w:rsidRPr="00B60BE4">
          <w:rPr>
            <w:rStyle w:val="Hyperlink"/>
            <w:i/>
            <w:iCs/>
          </w:rPr>
          <w:t>Download</w:t>
        </w:r>
      </w:hyperlink>
    </w:p>
    <w:p w14:paraId="7A9F15C0" w14:textId="77777777" w:rsidR="00434D34" w:rsidRDefault="00434D34" w:rsidP="00434D34">
      <w:pPr>
        <w:spacing w:after="0" w:line="240" w:lineRule="auto"/>
        <w:ind w:left="720"/>
      </w:pPr>
      <w:r>
        <w:t>The Case for Diversifying</w:t>
      </w:r>
    </w:p>
    <w:p w14:paraId="4412581E" w14:textId="77777777" w:rsidR="00434D34" w:rsidRDefault="00434D34" w:rsidP="00434D34">
      <w:pPr>
        <w:spacing w:after="0" w:line="240" w:lineRule="auto"/>
        <w:ind w:left="720"/>
      </w:pPr>
      <w:r>
        <w:t>Stocks and Bonds: Risk versus Return</w:t>
      </w:r>
    </w:p>
    <w:p w14:paraId="0ECB49FF" w14:textId="77777777" w:rsidR="00434D34" w:rsidRDefault="00434D34" w:rsidP="00434D34">
      <w:pPr>
        <w:spacing w:after="0" w:line="240" w:lineRule="auto"/>
        <w:ind w:left="720"/>
      </w:pPr>
      <w:r>
        <w:t>Diversified Portfolios in Various Market Conditions</w:t>
      </w:r>
    </w:p>
    <w:p w14:paraId="27E27FF9" w14:textId="77777777" w:rsidR="00434D34" w:rsidRDefault="00434D34" w:rsidP="00434D34">
      <w:pPr>
        <w:spacing w:after="0" w:line="240" w:lineRule="auto"/>
        <w:ind w:left="720"/>
      </w:pPr>
      <w:r>
        <w:t>Potential to Reduce Risk or Increase Return</w:t>
      </w:r>
    </w:p>
    <w:p w14:paraId="3754401C" w14:textId="77777777" w:rsidR="00434D34" w:rsidRDefault="00434D34" w:rsidP="00434D34">
      <w:pPr>
        <w:spacing w:after="0" w:line="240" w:lineRule="auto"/>
        <w:ind w:left="720"/>
      </w:pPr>
      <w:r>
        <w:t>Correlation Can Help Evaluate Potential Diversification Benefits</w:t>
      </w:r>
    </w:p>
    <w:p w14:paraId="362C450B" w14:textId="77777777" w:rsidR="00434D34" w:rsidRDefault="00434D34" w:rsidP="00434D34">
      <w:pPr>
        <w:spacing w:after="0" w:line="240" w:lineRule="auto"/>
        <w:ind w:left="720"/>
      </w:pPr>
      <w:r>
        <w:t>A Diversified Portfolio: Sum of the Parts</w:t>
      </w:r>
    </w:p>
    <w:p w14:paraId="5B618CCA" w14:textId="77777777" w:rsidR="00434D34" w:rsidRDefault="00434D34" w:rsidP="00434D34">
      <w:pPr>
        <w:spacing w:after="0" w:line="240" w:lineRule="auto"/>
        <w:ind w:left="720"/>
      </w:pPr>
      <w:r>
        <w:t>Asset-Class Winners and Losers</w:t>
      </w:r>
    </w:p>
    <w:p w14:paraId="4862FA66" w14:textId="77777777" w:rsidR="00434D34" w:rsidRDefault="00434D34" w:rsidP="00434D34">
      <w:pPr>
        <w:spacing w:after="0" w:line="240" w:lineRule="auto"/>
        <w:ind w:left="720"/>
      </w:pPr>
      <w:r>
        <w:t>Hypothetical Portfolio Performance</w:t>
      </w:r>
    </w:p>
    <w:p w14:paraId="182CECCE" w14:textId="77777777" w:rsidR="00434D34" w:rsidRDefault="00434D34" w:rsidP="00434D34">
      <w:pPr>
        <w:spacing w:after="0" w:line="240" w:lineRule="auto"/>
        <w:ind w:left="720"/>
      </w:pPr>
      <w:r>
        <w:t>Long-Term Portfolio Performance</w:t>
      </w:r>
    </w:p>
    <w:p w14:paraId="0E8554D5" w14:textId="77777777" w:rsidR="00434D34" w:rsidRDefault="00434D34" w:rsidP="00434D34">
      <w:pPr>
        <w:spacing w:after="0" w:line="240" w:lineRule="auto"/>
        <w:ind w:left="720"/>
      </w:pPr>
      <w:r>
        <w:t>20-Year Portfolio Performance</w:t>
      </w:r>
    </w:p>
    <w:p w14:paraId="2C14397C" w14:textId="77777777" w:rsidR="00434D34" w:rsidRDefault="00434D34" w:rsidP="00434D34">
      <w:pPr>
        <w:spacing w:after="0" w:line="240" w:lineRule="auto"/>
        <w:ind w:left="720"/>
      </w:pPr>
      <w:r>
        <w:t>Portfolio Summary Statistics</w:t>
      </w:r>
    </w:p>
    <w:p w14:paraId="1EEE162D" w14:textId="77777777" w:rsidR="00434D34" w:rsidRDefault="00434D34" w:rsidP="00434D34">
      <w:pPr>
        <w:spacing w:after="0" w:line="240" w:lineRule="auto"/>
        <w:ind w:left="720"/>
      </w:pPr>
      <w:r>
        <w:t>Diversification May Lessen the Impact of Market Swings</w:t>
      </w:r>
    </w:p>
    <w:p w14:paraId="2ED584CE" w14:textId="77777777" w:rsidR="00434D34" w:rsidRDefault="00434D34" w:rsidP="00434D34">
      <w:pPr>
        <w:spacing w:after="0" w:line="240" w:lineRule="auto"/>
        <w:ind w:left="720"/>
      </w:pPr>
      <w:r>
        <w:t>Portfolio Risk Appears to Diminish over Time</w:t>
      </w:r>
    </w:p>
    <w:p w14:paraId="1376BB6E" w14:textId="5968F1ED" w:rsidR="00FB3CFE" w:rsidRDefault="00434D34" w:rsidP="00434D34">
      <w:pPr>
        <w:spacing w:after="0" w:line="240" w:lineRule="auto"/>
        <w:ind w:left="720"/>
      </w:pPr>
      <w:r>
        <w:t>Enhancing Diversification Using Real Assets</w:t>
      </w:r>
    </w:p>
    <w:p w14:paraId="2A15FB7F" w14:textId="77777777" w:rsidR="00434D34" w:rsidRDefault="00434D34" w:rsidP="00434D34">
      <w:pPr>
        <w:spacing w:after="0" w:line="240" w:lineRule="auto"/>
      </w:pPr>
    </w:p>
    <w:p w14:paraId="0A86E18C" w14:textId="0CCF954F" w:rsidR="00050CE3" w:rsidRDefault="00050CE3" w:rsidP="00050CE3">
      <w:pPr>
        <w:spacing w:after="0" w:line="240" w:lineRule="auto"/>
      </w:pPr>
      <w:r w:rsidRPr="00B60BE4">
        <w:rPr>
          <w:b/>
          <w:bCs/>
        </w:rPr>
        <w:t>Principles of Investing</w:t>
      </w:r>
      <w:r w:rsidR="00434D34">
        <w:tab/>
      </w:r>
      <w:r w:rsidR="00434D34">
        <w:tab/>
      </w:r>
      <w:r w:rsidR="00434D34">
        <w:tab/>
      </w:r>
      <w:r w:rsidR="00434D34">
        <w:tab/>
      </w:r>
      <w:r w:rsidR="00434D34">
        <w:tab/>
      </w:r>
      <w:r w:rsidR="00434D34">
        <w:tab/>
      </w:r>
      <w:r w:rsidR="00434D34">
        <w:tab/>
      </w:r>
      <w:r w:rsidR="00434D34">
        <w:tab/>
      </w:r>
      <w:r w:rsidR="00434D34">
        <w:tab/>
      </w:r>
      <w:hyperlink r:id="rId34" w:history="1">
        <w:r w:rsidR="00434D34" w:rsidRPr="00B60BE4">
          <w:rPr>
            <w:rStyle w:val="Hyperlink"/>
            <w:i/>
            <w:iCs/>
          </w:rPr>
          <w:t>Download</w:t>
        </w:r>
      </w:hyperlink>
    </w:p>
    <w:p w14:paraId="6907AA99" w14:textId="77777777" w:rsidR="00FB3CFE" w:rsidRDefault="00FB3CFE" w:rsidP="00FB3CFE">
      <w:pPr>
        <w:spacing w:after="0" w:line="240" w:lineRule="auto"/>
        <w:ind w:left="720"/>
      </w:pPr>
      <w:r>
        <w:t>Power of Reinvesting</w:t>
      </w:r>
    </w:p>
    <w:p w14:paraId="66289E53" w14:textId="77777777" w:rsidR="00FB3CFE" w:rsidRDefault="00FB3CFE" w:rsidP="00FB3CFE">
      <w:pPr>
        <w:spacing w:after="0" w:line="240" w:lineRule="auto"/>
        <w:ind w:left="720"/>
      </w:pPr>
      <w:r>
        <w:t>Power of Compounding</w:t>
      </w:r>
    </w:p>
    <w:p w14:paraId="3F4EC1D3" w14:textId="77777777" w:rsidR="00FB3CFE" w:rsidRDefault="00FB3CFE" w:rsidP="00FB3CFE">
      <w:pPr>
        <w:spacing w:after="0" w:line="240" w:lineRule="auto"/>
        <w:ind w:left="720"/>
      </w:pPr>
      <w:r>
        <w:t>Importance of Rebalancing</w:t>
      </w:r>
    </w:p>
    <w:p w14:paraId="4B6E962A" w14:textId="7830C943" w:rsidR="00FB3CFE" w:rsidRDefault="00FB3CFE" w:rsidP="00FB3CFE">
      <w:pPr>
        <w:spacing w:after="0" w:line="240" w:lineRule="auto"/>
        <w:ind w:left="720"/>
      </w:pPr>
      <w:r>
        <w:t xml:space="preserve">Managing Risk </w:t>
      </w:r>
      <w:r w:rsidR="00B60BE4">
        <w:t>w</w:t>
      </w:r>
      <w:r>
        <w:t>ith Portfolio Rebalancing</w:t>
      </w:r>
    </w:p>
    <w:p w14:paraId="6C83B347" w14:textId="77777777" w:rsidR="00FB3CFE" w:rsidRDefault="00FB3CFE" w:rsidP="00FB3CFE">
      <w:pPr>
        <w:spacing w:after="0" w:line="240" w:lineRule="auto"/>
        <w:ind w:left="720"/>
      </w:pPr>
      <w:r>
        <w:t>Dangers of Market Timing</w:t>
      </w:r>
    </w:p>
    <w:p w14:paraId="1381ABD3" w14:textId="77777777" w:rsidR="00FB3CFE" w:rsidRDefault="00FB3CFE" w:rsidP="00FB3CFE">
      <w:pPr>
        <w:spacing w:after="0" w:line="240" w:lineRule="auto"/>
        <w:ind w:left="720"/>
      </w:pPr>
      <w:r>
        <w:t>Dangers of Market Timing, Part II</w:t>
      </w:r>
    </w:p>
    <w:p w14:paraId="70A96908" w14:textId="77777777" w:rsidR="00FB3CFE" w:rsidRDefault="00FB3CFE" w:rsidP="00FB3CFE">
      <w:pPr>
        <w:spacing w:after="0" w:line="240" w:lineRule="auto"/>
        <w:ind w:left="720"/>
      </w:pPr>
      <w:r>
        <w:t>Market Timing Risk</w:t>
      </w:r>
    </w:p>
    <w:p w14:paraId="2E2F5EA1" w14:textId="77777777" w:rsidR="00FB3CFE" w:rsidRDefault="00FB3CFE" w:rsidP="00FB3CFE">
      <w:pPr>
        <w:spacing w:after="0" w:line="240" w:lineRule="auto"/>
        <w:ind w:left="720"/>
      </w:pPr>
      <w:r>
        <w:t>The Cost of Market Timing</w:t>
      </w:r>
    </w:p>
    <w:p w14:paraId="6A4E10BD" w14:textId="77777777" w:rsidR="00FB3CFE" w:rsidRDefault="00FB3CFE" w:rsidP="00FB3CFE">
      <w:pPr>
        <w:spacing w:after="0" w:line="240" w:lineRule="auto"/>
        <w:ind w:left="720"/>
      </w:pPr>
      <w:r>
        <w:t>Reduction of Risk over Time</w:t>
      </w:r>
    </w:p>
    <w:p w14:paraId="4FE52316" w14:textId="77777777" w:rsidR="00FB3CFE" w:rsidRDefault="00FB3CFE" w:rsidP="00FB3CFE">
      <w:pPr>
        <w:spacing w:after="0" w:line="240" w:lineRule="auto"/>
        <w:ind w:left="720"/>
      </w:pPr>
      <w:r>
        <w:t>Returns before and after Inflation</w:t>
      </w:r>
    </w:p>
    <w:p w14:paraId="75810B42" w14:textId="247FE992" w:rsidR="00FB3CFE" w:rsidRDefault="00FB3CFE" w:rsidP="00FB3CFE">
      <w:pPr>
        <w:spacing w:after="0" w:line="240" w:lineRule="auto"/>
        <w:ind w:left="720"/>
      </w:pPr>
      <w:r>
        <w:t>Can You Stay on Track?</w:t>
      </w:r>
    </w:p>
    <w:p w14:paraId="07158701" w14:textId="77777777" w:rsidR="00B65AAB" w:rsidRDefault="00B65AAB" w:rsidP="00FB3CFE">
      <w:pPr>
        <w:spacing w:after="0" w:line="240" w:lineRule="auto"/>
        <w:ind w:left="720"/>
      </w:pPr>
    </w:p>
    <w:p w14:paraId="73877D8B" w14:textId="65F768CC" w:rsidR="00050CE3" w:rsidRDefault="00050CE3" w:rsidP="00B65AAB">
      <w:pPr>
        <w:spacing w:after="0" w:line="240" w:lineRule="auto"/>
        <w:ind w:left="0" w:firstLine="0"/>
      </w:pPr>
      <w:r w:rsidRPr="00B60BE4">
        <w:rPr>
          <w:b/>
          <w:bCs/>
        </w:rPr>
        <w:t>Real Estate Investing</w:t>
      </w:r>
      <w:r w:rsidR="00434D34">
        <w:tab/>
      </w:r>
      <w:r w:rsidR="00434D34">
        <w:tab/>
      </w:r>
      <w:r w:rsidR="00434D34">
        <w:tab/>
      </w:r>
      <w:r w:rsidR="00434D34">
        <w:tab/>
      </w:r>
      <w:r w:rsidR="00434D34">
        <w:tab/>
      </w:r>
      <w:r w:rsidR="00434D34">
        <w:tab/>
      </w:r>
      <w:r w:rsidR="00434D34">
        <w:tab/>
      </w:r>
      <w:r w:rsidR="00434D34">
        <w:tab/>
      </w:r>
      <w:r w:rsidR="00434D34">
        <w:tab/>
      </w:r>
      <w:hyperlink r:id="rId35" w:history="1">
        <w:r w:rsidR="00434D34" w:rsidRPr="00B60BE4">
          <w:rPr>
            <w:rStyle w:val="Hyperlink"/>
            <w:i/>
            <w:iCs/>
          </w:rPr>
          <w:t>Download</w:t>
        </w:r>
      </w:hyperlink>
    </w:p>
    <w:p w14:paraId="39809D14" w14:textId="77777777" w:rsidR="00B65AAB" w:rsidRDefault="00B65AAB" w:rsidP="00B65AAB">
      <w:pPr>
        <w:spacing w:after="0" w:line="240" w:lineRule="auto"/>
        <w:ind w:left="720"/>
      </w:pPr>
      <w:r>
        <w:t>Real Estate beyond Your Home</w:t>
      </w:r>
    </w:p>
    <w:p w14:paraId="1616E807" w14:textId="77777777" w:rsidR="00B65AAB" w:rsidRDefault="00B65AAB" w:rsidP="00B65AAB">
      <w:pPr>
        <w:spacing w:after="0" w:line="240" w:lineRule="auto"/>
        <w:ind w:left="720"/>
      </w:pPr>
      <w:r>
        <w:t>Real Estate Investment through Equity REITs</w:t>
      </w:r>
    </w:p>
    <w:p w14:paraId="07D00D44" w14:textId="77777777" w:rsidR="00B65AAB" w:rsidRDefault="00B65AAB" w:rsidP="00B65AAB">
      <w:pPr>
        <w:spacing w:after="0" w:line="240" w:lineRule="auto"/>
        <w:ind w:left="720"/>
      </w:pPr>
      <w:r>
        <w:t>Consistent Long-Term Performance</w:t>
      </w:r>
    </w:p>
    <w:p w14:paraId="5399B06F" w14:textId="77777777" w:rsidR="00B65AAB" w:rsidRDefault="00B65AAB" w:rsidP="00B65AAB">
      <w:pPr>
        <w:spacing w:after="0" w:line="240" w:lineRule="auto"/>
        <w:ind w:left="720"/>
      </w:pPr>
      <w:r>
        <w:t>Performance: Stocks, Bonds, Bills, and REITs</w:t>
      </w:r>
    </w:p>
    <w:p w14:paraId="4A127E25" w14:textId="77777777" w:rsidR="00B65AAB" w:rsidRDefault="00B65AAB" w:rsidP="00B65AAB">
      <w:pPr>
        <w:spacing w:after="0" w:line="240" w:lineRule="auto"/>
        <w:ind w:left="720"/>
      </w:pPr>
      <w:r>
        <w:t>Reliable Income Returns</w:t>
      </w:r>
    </w:p>
    <w:p w14:paraId="427E39E4" w14:textId="77777777" w:rsidR="00B65AAB" w:rsidRDefault="00B65AAB" w:rsidP="00B65AAB">
      <w:pPr>
        <w:spacing w:after="0" w:line="240" w:lineRule="auto"/>
        <w:ind w:left="720"/>
      </w:pPr>
      <w:r>
        <w:t>Retirement Income Vehicles</w:t>
      </w:r>
    </w:p>
    <w:p w14:paraId="7F7FC19B" w14:textId="77777777" w:rsidR="00B65AAB" w:rsidRDefault="00B65AAB" w:rsidP="00B65AAB">
      <w:pPr>
        <w:spacing w:after="0" w:line="240" w:lineRule="auto"/>
        <w:ind w:left="720"/>
      </w:pPr>
      <w:r>
        <w:t>Correlation of Equity REITs to Stocks and Bonds</w:t>
      </w:r>
    </w:p>
    <w:p w14:paraId="63335915" w14:textId="77777777" w:rsidR="00B65AAB" w:rsidRDefault="00B65AAB" w:rsidP="00B65AAB">
      <w:pPr>
        <w:spacing w:after="0" w:line="240" w:lineRule="auto"/>
        <w:ind w:left="720"/>
      </w:pPr>
      <w:r>
        <w:t>Potential to Reduce Risk and Increase Return: Stock and Bond Investors</w:t>
      </w:r>
    </w:p>
    <w:p w14:paraId="43ED6B8C" w14:textId="77777777" w:rsidR="00B65AAB" w:rsidRDefault="00B65AAB" w:rsidP="00B65AAB">
      <w:pPr>
        <w:spacing w:after="0" w:line="240" w:lineRule="auto"/>
        <w:ind w:left="720"/>
      </w:pPr>
      <w:r>
        <w:t>Potential to Reduce Risk and Increase Return: Fixed-Income Investors</w:t>
      </w:r>
    </w:p>
    <w:p w14:paraId="0643A970" w14:textId="77777777" w:rsidR="00B65AAB" w:rsidRDefault="00B65AAB" w:rsidP="00B65AAB">
      <w:pPr>
        <w:spacing w:after="0" w:line="240" w:lineRule="auto"/>
        <w:ind w:left="720"/>
      </w:pPr>
      <w:r>
        <w:t>Retirement Portfolios</w:t>
      </w:r>
    </w:p>
    <w:p w14:paraId="6CC7DD6A" w14:textId="77777777" w:rsidR="00B65AAB" w:rsidRDefault="00B65AAB" w:rsidP="00B65AAB">
      <w:pPr>
        <w:spacing w:after="0" w:line="240" w:lineRule="auto"/>
        <w:ind w:left="720"/>
      </w:pPr>
      <w:r>
        <w:t>Direct Commercial Real Estate</w:t>
      </w:r>
    </w:p>
    <w:p w14:paraId="4A862065" w14:textId="77777777" w:rsidR="00B65AAB" w:rsidRDefault="00B65AAB" w:rsidP="00B65AAB">
      <w:pPr>
        <w:spacing w:after="0" w:line="240" w:lineRule="auto"/>
        <w:ind w:left="720"/>
      </w:pPr>
      <w:r>
        <w:t>Risk Levels of Real Estate versus Equities</w:t>
      </w:r>
    </w:p>
    <w:p w14:paraId="1695AA52" w14:textId="77777777" w:rsidR="00B65AAB" w:rsidRDefault="00B65AAB" w:rsidP="00B65AAB">
      <w:pPr>
        <w:spacing w:after="0" w:line="240" w:lineRule="auto"/>
        <w:ind w:left="720"/>
      </w:pPr>
      <w:r>
        <w:t>Real Estate Has Experienced a Narrower Range of Returns</w:t>
      </w:r>
    </w:p>
    <w:p w14:paraId="06B3C749" w14:textId="77777777" w:rsidR="00B65AAB" w:rsidRDefault="00B65AAB" w:rsidP="00B65AAB">
      <w:pPr>
        <w:spacing w:after="0" w:line="240" w:lineRule="auto"/>
        <w:ind w:left="720"/>
      </w:pPr>
      <w:r>
        <w:t>Diversification through Global Real Estate Investments</w:t>
      </w:r>
    </w:p>
    <w:p w14:paraId="39F0F78A" w14:textId="77777777" w:rsidR="00B65AAB" w:rsidRDefault="00B65AAB" w:rsidP="00B65AAB">
      <w:pPr>
        <w:spacing w:after="0" w:line="240" w:lineRule="auto"/>
        <w:ind w:left="720"/>
      </w:pPr>
      <w:r>
        <w:t>Growth in Equity Market Capitalization of Global Developed Real Estate</w:t>
      </w:r>
    </w:p>
    <w:p w14:paraId="6C552F90" w14:textId="77777777" w:rsidR="00B65AAB" w:rsidRDefault="00B65AAB" w:rsidP="00B65AAB">
      <w:pPr>
        <w:spacing w:after="0" w:line="240" w:lineRule="auto"/>
        <w:ind w:left="720"/>
      </w:pPr>
      <w:r>
        <w:t>Global Returns</w:t>
      </w:r>
    </w:p>
    <w:p w14:paraId="1B0E9DA0" w14:textId="77777777" w:rsidR="00B65AAB" w:rsidRDefault="00B65AAB" w:rsidP="00B65AAB">
      <w:pPr>
        <w:spacing w:after="0" w:line="240" w:lineRule="auto"/>
        <w:ind w:left="720"/>
      </w:pPr>
      <w:r>
        <w:t>Regional Real Estate Correlation Comparison</w:t>
      </w:r>
    </w:p>
    <w:p w14:paraId="1AC1D5C6" w14:textId="77777777" w:rsidR="00B65AAB" w:rsidRDefault="00B65AAB" w:rsidP="00B65AAB">
      <w:pPr>
        <w:spacing w:after="0" w:line="240" w:lineRule="auto"/>
        <w:ind w:left="720"/>
      </w:pPr>
      <w:r>
        <w:t>Potential to Increase Return and Decrease Risk</w:t>
      </w:r>
    </w:p>
    <w:p w14:paraId="425FF980" w14:textId="4D0EB04E" w:rsidR="00FB3CFE" w:rsidRDefault="00B65AAB" w:rsidP="00B65AAB">
      <w:pPr>
        <w:spacing w:after="0" w:line="240" w:lineRule="auto"/>
        <w:ind w:left="720"/>
      </w:pPr>
      <w:r>
        <w:t>Summary of Characteristics</w:t>
      </w:r>
    </w:p>
    <w:p w14:paraId="478E70F5" w14:textId="77777777" w:rsidR="00B65AAB" w:rsidRDefault="00B65AAB" w:rsidP="00B65AAB">
      <w:pPr>
        <w:spacing w:after="0" w:line="240" w:lineRule="auto"/>
      </w:pPr>
    </w:p>
    <w:p w14:paraId="2FE82B7C" w14:textId="7440BE50" w:rsidR="00050CE3" w:rsidRDefault="00050CE3" w:rsidP="00050CE3">
      <w:pPr>
        <w:spacing w:after="0" w:line="240" w:lineRule="auto"/>
      </w:pPr>
      <w:r w:rsidRPr="00B60BE4">
        <w:rPr>
          <w:b/>
          <w:bCs/>
        </w:rPr>
        <w:t>Retirement Income</w:t>
      </w:r>
      <w:r w:rsidR="00434D34">
        <w:tab/>
      </w:r>
      <w:r w:rsidR="00434D34">
        <w:tab/>
      </w:r>
      <w:r w:rsidR="00434D34">
        <w:tab/>
      </w:r>
      <w:r w:rsidR="00434D34">
        <w:tab/>
      </w:r>
      <w:r w:rsidR="00434D34">
        <w:tab/>
      </w:r>
      <w:r w:rsidR="00434D34">
        <w:tab/>
      </w:r>
      <w:r w:rsidR="00434D34">
        <w:tab/>
      </w:r>
      <w:r w:rsidR="00434D34">
        <w:tab/>
      </w:r>
      <w:r w:rsidR="00434D34">
        <w:tab/>
      </w:r>
      <w:hyperlink r:id="rId36" w:history="1">
        <w:r w:rsidR="00434D34" w:rsidRPr="00B60BE4">
          <w:rPr>
            <w:rStyle w:val="Hyperlink"/>
            <w:i/>
            <w:iCs/>
          </w:rPr>
          <w:t>Download</w:t>
        </w:r>
      </w:hyperlink>
    </w:p>
    <w:p w14:paraId="78B284A5" w14:textId="77777777" w:rsidR="00434D34" w:rsidRDefault="00434D34" w:rsidP="00434D34">
      <w:pPr>
        <w:spacing w:after="0" w:line="240" w:lineRule="auto"/>
        <w:ind w:left="720"/>
      </w:pPr>
      <w:r>
        <w:t>Retirees Face Numerous Risks</w:t>
      </w:r>
    </w:p>
    <w:p w14:paraId="7397AD8B" w14:textId="77777777" w:rsidR="00434D34" w:rsidRDefault="00434D34" w:rsidP="00434D34">
      <w:pPr>
        <w:spacing w:after="0" w:line="240" w:lineRule="auto"/>
        <w:ind w:left="720"/>
      </w:pPr>
      <w:r>
        <w:t>Retirees Should Plan for a Long Retirement</w:t>
      </w:r>
    </w:p>
    <w:p w14:paraId="1CE9943A" w14:textId="77777777" w:rsidR="00434D34" w:rsidRDefault="00434D34" w:rsidP="00434D34">
      <w:pPr>
        <w:spacing w:after="0" w:line="240" w:lineRule="auto"/>
        <w:ind w:left="720"/>
      </w:pPr>
      <w:r>
        <w:t>Retirees Need to Replace a Significant Amount of Income in Retirement</w:t>
      </w:r>
    </w:p>
    <w:p w14:paraId="47E829BF" w14:textId="77777777" w:rsidR="00434D34" w:rsidRDefault="00434D34" w:rsidP="00434D34">
      <w:pPr>
        <w:spacing w:after="0" w:line="240" w:lineRule="auto"/>
        <w:ind w:left="720"/>
      </w:pPr>
      <w:r>
        <w:t>Personal Savings Expected to Play a Larger Role in Retirement</w:t>
      </w:r>
    </w:p>
    <w:p w14:paraId="30965277" w14:textId="77777777" w:rsidR="00434D34" w:rsidRDefault="00434D34" w:rsidP="00434D34">
      <w:pPr>
        <w:spacing w:after="0" w:line="240" w:lineRule="auto"/>
        <w:ind w:left="720"/>
      </w:pPr>
      <w:r>
        <w:t>Social Security Is under Strain</w:t>
      </w:r>
    </w:p>
    <w:p w14:paraId="11E65D0D" w14:textId="77777777" w:rsidR="00434D34" w:rsidRDefault="00434D34" w:rsidP="00434D34">
      <w:pPr>
        <w:spacing w:after="0" w:line="240" w:lineRule="auto"/>
        <w:ind w:left="720"/>
      </w:pPr>
      <w:r>
        <w:t>Income Return in Retirement</w:t>
      </w:r>
    </w:p>
    <w:p w14:paraId="4D8C6994" w14:textId="77777777" w:rsidR="00434D34" w:rsidRDefault="00434D34" w:rsidP="00434D34">
      <w:pPr>
        <w:spacing w:after="0" w:line="240" w:lineRule="auto"/>
        <w:ind w:left="720"/>
      </w:pPr>
      <w:r>
        <w:t>Inflation and Taxes Reduce Returns</w:t>
      </w:r>
    </w:p>
    <w:p w14:paraId="1EBB32E7" w14:textId="77777777" w:rsidR="00434D34" w:rsidRDefault="00434D34" w:rsidP="00434D34">
      <w:pPr>
        <w:spacing w:after="0" w:line="240" w:lineRule="auto"/>
        <w:ind w:left="720"/>
      </w:pPr>
      <w:r>
        <w:t>Sustainable Withdrawal Rates Vary over Time</w:t>
      </w:r>
    </w:p>
    <w:p w14:paraId="0E9C7D1F" w14:textId="77777777" w:rsidR="00434D34" w:rsidRDefault="00434D34" w:rsidP="00434D34">
      <w:pPr>
        <w:spacing w:after="0" w:line="240" w:lineRule="auto"/>
        <w:ind w:left="720"/>
      </w:pPr>
      <w:r>
        <w:t>Withdrawal Rate You Can Sustain May Be Lower Than You Think</w:t>
      </w:r>
    </w:p>
    <w:p w14:paraId="2478C064" w14:textId="77777777" w:rsidR="00434D34" w:rsidRDefault="00434D34" w:rsidP="00434D34">
      <w:pPr>
        <w:spacing w:after="0" w:line="240" w:lineRule="auto"/>
        <w:ind w:left="720"/>
      </w:pPr>
      <w:r>
        <w:t>The Sequence of Returns Can Significantly Affect Your Retirement</w:t>
      </w:r>
    </w:p>
    <w:p w14:paraId="477983A9" w14:textId="77777777" w:rsidR="00434D34" w:rsidRDefault="00434D34" w:rsidP="00434D34">
      <w:pPr>
        <w:spacing w:after="0" w:line="240" w:lineRule="auto"/>
        <w:ind w:left="720"/>
      </w:pPr>
      <w:r>
        <w:t>Discussion of Simulation Criteria and Methodology</w:t>
      </w:r>
    </w:p>
    <w:p w14:paraId="1BBCC13D" w14:textId="77777777" w:rsidR="00434D34" w:rsidRDefault="00434D34" w:rsidP="00434D34">
      <w:pPr>
        <w:spacing w:after="0" w:line="240" w:lineRule="auto"/>
        <w:ind w:left="720"/>
      </w:pPr>
      <w:r>
        <w:t>Interpreting Confidence Levels in Simulation</w:t>
      </w:r>
    </w:p>
    <w:p w14:paraId="334E08A5" w14:textId="77777777" w:rsidR="00434D34" w:rsidRDefault="00434D34" w:rsidP="00434D34">
      <w:pPr>
        <w:spacing w:after="0" w:line="240" w:lineRule="auto"/>
        <w:ind w:left="720"/>
      </w:pPr>
      <w:r>
        <w:t>Simulation Can Illustrate the Probability of Achieving Outcomes</w:t>
      </w:r>
    </w:p>
    <w:p w14:paraId="53AE605B" w14:textId="77777777" w:rsidR="00434D34" w:rsidRDefault="00434D34" w:rsidP="00434D34">
      <w:pPr>
        <w:spacing w:after="0" w:line="240" w:lineRule="auto"/>
        <w:ind w:left="720"/>
      </w:pPr>
      <w:r>
        <w:t>High Withdrawal Rates Will Quickly Deplete Your Assets</w:t>
      </w:r>
    </w:p>
    <w:p w14:paraId="63B368A9" w14:textId="77777777" w:rsidR="00434D34" w:rsidRDefault="00434D34" w:rsidP="00434D34">
      <w:pPr>
        <w:spacing w:after="0" w:line="240" w:lineRule="auto"/>
        <w:ind w:left="720"/>
      </w:pPr>
      <w:r>
        <w:t>Market Performance Affects Chance of Portfolio Shortfall</w:t>
      </w:r>
    </w:p>
    <w:p w14:paraId="74C300EB" w14:textId="77777777" w:rsidR="00434D34" w:rsidRDefault="00434D34" w:rsidP="00434D34">
      <w:pPr>
        <w:spacing w:after="0" w:line="240" w:lineRule="auto"/>
        <w:ind w:left="720"/>
      </w:pPr>
      <w:r>
        <w:t>Retirement Assets Deplete Faster With Higher Withdrawal Rates</w:t>
      </w:r>
    </w:p>
    <w:p w14:paraId="78073C4A" w14:textId="77777777" w:rsidR="00434D34" w:rsidRDefault="00434D34" w:rsidP="00434D34">
      <w:pPr>
        <w:spacing w:after="0" w:line="240" w:lineRule="auto"/>
        <w:ind w:left="720"/>
      </w:pPr>
      <w:r>
        <w:t>Probability of Meeting Income Needs</w:t>
      </w:r>
    </w:p>
    <w:p w14:paraId="5D90A745" w14:textId="608D8538" w:rsidR="00FB3CFE" w:rsidRDefault="00434D34" w:rsidP="00434D34">
      <w:pPr>
        <w:spacing w:after="0" w:line="240" w:lineRule="auto"/>
        <w:ind w:left="720"/>
      </w:pPr>
      <w:r>
        <w:t>Providing for Retirement Income</w:t>
      </w:r>
    </w:p>
    <w:p w14:paraId="303C99E6" w14:textId="77777777" w:rsidR="00434D34" w:rsidRDefault="00434D34" w:rsidP="00434D34">
      <w:pPr>
        <w:spacing w:after="0" w:line="240" w:lineRule="auto"/>
      </w:pPr>
    </w:p>
    <w:p w14:paraId="78D8F143" w14:textId="62D42906" w:rsidR="00050CE3" w:rsidRDefault="00050CE3" w:rsidP="00050CE3">
      <w:pPr>
        <w:spacing w:after="0" w:line="240" w:lineRule="auto"/>
      </w:pPr>
      <w:r w:rsidRPr="00B60BE4">
        <w:rPr>
          <w:b/>
          <w:bCs/>
        </w:rPr>
        <w:t>Risk and Volatility</w:t>
      </w:r>
      <w:r w:rsidR="00434D34">
        <w:tab/>
      </w:r>
      <w:r w:rsidR="00434D34">
        <w:tab/>
      </w:r>
      <w:r w:rsidR="00434D34">
        <w:tab/>
      </w:r>
      <w:r w:rsidR="00434D34">
        <w:tab/>
      </w:r>
      <w:r w:rsidR="00434D34">
        <w:tab/>
      </w:r>
      <w:r w:rsidR="00434D34">
        <w:tab/>
      </w:r>
      <w:r w:rsidR="00434D34">
        <w:tab/>
      </w:r>
      <w:r w:rsidR="00434D34">
        <w:tab/>
      </w:r>
      <w:r w:rsidR="00434D34">
        <w:tab/>
      </w:r>
      <w:hyperlink r:id="rId37" w:history="1">
        <w:r w:rsidR="00434D34" w:rsidRPr="00B60BE4">
          <w:rPr>
            <w:rStyle w:val="Hyperlink"/>
            <w:i/>
            <w:iCs/>
          </w:rPr>
          <w:t>Download</w:t>
        </w:r>
      </w:hyperlink>
    </w:p>
    <w:p w14:paraId="28FD8105" w14:textId="77777777" w:rsidR="00B65AAB" w:rsidRDefault="00B65AAB" w:rsidP="00B65AAB">
      <w:pPr>
        <w:spacing w:after="0" w:line="240" w:lineRule="auto"/>
        <w:ind w:left="720"/>
      </w:pPr>
      <w:r>
        <w:t>Types of Risk</w:t>
      </w:r>
    </w:p>
    <w:p w14:paraId="204B7469" w14:textId="77777777" w:rsidR="00B65AAB" w:rsidRDefault="00B65AAB" w:rsidP="00B65AAB">
      <w:pPr>
        <w:spacing w:after="0" w:line="240" w:lineRule="auto"/>
        <w:ind w:left="720"/>
      </w:pPr>
      <w:r>
        <w:t>Stock Diversification</w:t>
      </w:r>
    </w:p>
    <w:p w14:paraId="09BDA096" w14:textId="77777777" w:rsidR="00B65AAB" w:rsidRDefault="00B65AAB" w:rsidP="00B65AAB">
      <w:pPr>
        <w:spacing w:after="0" w:line="240" w:lineRule="auto"/>
        <w:ind w:left="720"/>
      </w:pPr>
      <w:r>
        <w:t>Risk Tolerance Spectrum</w:t>
      </w:r>
    </w:p>
    <w:p w14:paraId="4AC6560F" w14:textId="77777777" w:rsidR="00B65AAB" w:rsidRDefault="00B65AAB" w:rsidP="00B65AAB">
      <w:pPr>
        <w:spacing w:after="0" w:line="240" w:lineRule="auto"/>
        <w:ind w:left="720"/>
      </w:pPr>
      <w:r>
        <w:t>Asset-Class Returns</w:t>
      </w:r>
    </w:p>
    <w:p w14:paraId="35E066CD" w14:textId="77777777" w:rsidR="00B65AAB" w:rsidRDefault="00B65AAB" w:rsidP="00B65AAB">
      <w:pPr>
        <w:spacing w:after="0" w:line="240" w:lineRule="auto"/>
        <w:ind w:left="720"/>
      </w:pPr>
      <w:r>
        <w:t>Reduction of Risk over Time</w:t>
      </w:r>
    </w:p>
    <w:p w14:paraId="7CD488C8" w14:textId="77777777" w:rsidR="00B65AAB" w:rsidRDefault="00B65AAB" w:rsidP="00B65AAB">
      <w:pPr>
        <w:spacing w:after="0" w:line="240" w:lineRule="auto"/>
        <w:ind w:left="720"/>
      </w:pPr>
      <w:r>
        <w:t>Risk versus Return</w:t>
      </w:r>
    </w:p>
    <w:p w14:paraId="00905759" w14:textId="12BA8D71" w:rsidR="00B65AAB" w:rsidRDefault="00237554" w:rsidP="00237554">
      <w:pPr>
        <w:spacing w:after="0" w:line="240" w:lineRule="auto"/>
        <w:ind w:left="720"/>
      </w:pPr>
      <w:r>
        <w:t>Ibbotson® SBBI®</w:t>
      </w:r>
    </w:p>
    <w:p w14:paraId="3C739A05" w14:textId="77777777" w:rsidR="00B65AAB" w:rsidRDefault="00B65AAB" w:rsidP="00B65AAB">
      <w:pPr>
        <w:spacing w:after="0" w:line="240" w:lineRule="auto"/>
        <w:ind w:left="720"/>
      </w:pPr>
      <w:r>
        <w:t>Stock and Bond Volatility Varies</w:t>
      </w:r>
    </w:p>
    <w:p w14:paraId="39E87D7F" w14:textId="77777777" w:rsidR="00B65AAB" w:rsidRDefault="00B65AAB" w:rsidP="00B65AAB">
      <w:pPr>
        <w:spacing w:after="0" w:line="240" w:lineRule="auto"/>
        <w:ind w:left="720"/>
      </w:pPr>
      <w:r>
        <w:t>Risk Changes over Time</w:t>
      </w:r>
    </w:p>
    <w:p w14:paraId="2723419D" w14:textId="77777777" w:rsidR="00B65AAB" w:rsidRDefault="00B65AAB" w:rsidP="00B65AAB">
      <w:pPr>
        <w:spacing w:after="0" w:line="240" w:lineRule="auto"/>
        <w:ind w:left="720"/>
      </w:pPr>
      <w:r>
        <w:t>Inflation Risk: Stocks versus Fixed Income</w:t>
      </w:r>
    </w:p>
    <w:p w14:paraId="0E98DAA9" w14:textId="77777777" w:rsidR="00B65AAB" w:rsidRDefault="00B65AAB" w:rsidP="00B65AAB">
      <w:pPr>
        <w:spacing w:after="0" w:line="240" w:lineRule="auto"/>
        <w:ind w:left="720"/>
      </w:pPr>
      <w:r>
        <w:t>Treasury Inflation-Protected Securities</w:t>
      </w:r>
    </w:p>
    <w:p w14:paraId="190948D5" w14:textId="77777777" w:rsidR="00B65AAB" w:rsidRDefault="00B65AAB" w:rsidP="00B65AAB">
      <w:pPr>
        <w:spacing w:after="0" w:line="240" w:lineRule="auto"/>
        <w:ind w:left="720"/>
      </w:pPr>
      <w:r>
        <w:t>Fixed-Income Maturity Risk</w:t>
      </w:r>
    </w:p>
    <w:p w14:paraId="143BD924" w14:textId="77777777" w:rsidR="00B65AAB" w:rsidRDefault="00B65AAB" w:rsidP="00B65AAB">
      <w:pPr>
        <w:spacing w:after="0" w:line="240" w:lineRule="auto"/>
        <w:ind w:left="720"/>
      </w:pPr>
      <w:r>
        <w:t>Liquidity Risk</w:t>
      </w:r>
    </w:p>
    <w:p w14:paraId="086FE784" w14:textId="343EEE1A" w:rsidR="00FB3CFE" w:rsidRDefault="00B65AAB" w:rsidP="00B65AAB">
      <w:pPr>
        <w:spacing w:after="0" w:line="240" w:lineRule="auto"/>
        <w:ind w:left="720"/>
      </w:pPr>
      <w:r>
        <w:t>Market</w:t>
      </w:r>
      <w:r w:rsidR="00164E8C">
        <w:t>-</w:t>
      </w:r>
      <w:r>
        <w:t>Timing Risk</w:t>
      </w:r>
    </w:p>
    <w:p w14:paraId="3DF0A75A" w14:textId="77777777" w:rsidR="00B65AAB" w:rsidRDefault="00B65AAB" w:rsidP="00050CE3">
      <w:pPr>
        <w:spacing w:after="0" w:line="240" w:lineRule="auto"/>
      </w:pPr>
    </w:p>
    <w:p w14:paraId="35AC808A" w14:textId="64709358" w:rsidR="00050CE3" w:rsidRDefault="00050CE3" w:rsidP="00050CE3">
      <w:pPr>
        <w:spacing w:after="0" w:line="240" w:lineRule="auto"/>
      </w:pPr>
      <w:r w:rsidRPr="00B60BE4">
        <w:rPr>
          <w:b/>
          <w:bCs/>
        </w:rPr>
        <w:t>Stocks and Bonds</w:t>
      </w:r>
      <w:r w:rsidR="00434D34">
        <w:tab/>
      </w:r>
      <w:r w:rsidR="00434D34">
        <w:tab/>
      </w:r>
      <w:r w:rsidR="00434D34">
        <w:tab/>
      </w:r>
      <w:r w:rsidR="00434D34">
        <w:tab/>
      </w:r>
      <w:r w:rsidR="00434D34">
        <w:tab/>
      </w:r>
      <w:r w:rsidR="00434D34">
        <w:tab/>
      </w:r>
      <w:r w:rsidR="00434D34">
        <w:tab/>
      </w:r>
      <w:r w:rsidR="00434D34">
        <w:tab/>
      </w:r>
      <w:r w:rsidR="00434D34">
        <w:tab/>
      </w:r>
      <w:hyperlink r:id="rId38" w:history="1">
        <w:r w:rsidR="00434D34" w:rsidRPr="00B60BE4">
          <w:rPr>
            <w:rStyle w:val="Hyperlink"/>
            <w:i/>
            <w:iCs/>
          </w:rPr>
          <w:t>Download</w:t>
        </w:r>
      </w:hyperlink>
    </w:p>
    <w:p w14:paraId="2E181A5C" w14:textId="77777777" w:rsidR="00434D34" w:rsidRDefault="00434D34" w:rsidP="00434D34">
      <w:pPr>
        <w:spacing w:after="0" w:line="240" w:lineRule="auto"/>
        <w:ind w:left="720"/>
      </w:pPr>
      <w:r>
        <w:t>Investing in Stocks and Bonds</w:t>
      </w:r>
    </w:p>
    <w:p w14:paraId="6DB800BA" w14:textId="77777777" w:rsidR="00434D34" w:rsidRDefault="00434D34" w:rsidP="00434D34">
      <w:pPr>
        <w:spacing w:after="0" w:line="240" w:lineRule="auto"/>
        <w:ind w:left="720"/>
      </w:pPr>
      <w:r>
        <w:t>Ibbotson® SBBI®</w:t>
      </w:r>
    </w:p>
    <w:p w14:paraId="4700E072" w14:textId="77777777" w:rsidR="00434D34" w:rsidRDefault="00434D34" w:rsidP="00434D34">
      <w:pPr>
        <w:spacing w:after="0" w:line="240" w:lineRule="auto"/>
        <w:ind w:left="720"/>
      </w:pPr>
      <w:r>
        <w:t>Ibbotson® SBBI®: The Last 20 Years</w:t>
      </w:r>
    </w:p>
    <w:p w14:paraId="07AF5F71" w14:textId="77777777" w:rsidR="00434D34" w:rsidRDefault="00434D34" w:rsidP="00434D34">
      <w:pPr>
        <w:spacing w:after="0" w:line="240" w:lineRule="auto"/>
        <w:ind w:left="720"/>
      </w:pPr>
      <w:r>
        <w:t>The Past 10 Years</w:t>
      </w:r>
    </w:p>
    <w:p w14:paraId="6DED2659" w14:textId="77777777" w:rsidR="00434D34" w:rsidRDefault="00434D34" w:rsidP="00434D34">
      <w:pPr>
        <w:spacing w:after="0" w:line="240" w:lineRule="auto"/>
        <w:ind w:left="720"/>
      </w:pPr>
      <w:r>
        <w:t>Stocks, Commodities, REITs, and Gold</w:t>
      </w:r>
    </w:p>
    <w:p w14:paraId="3DE51C4B" w14:textId="77777777" w:rsidR="00434D34" w:rsidRDefault="00434D34" w:rsidP="00434D34">
      <w:pPr>
        <w:spacing w:after="0" w:line="240" w:lineRule="auto"/>
        <w:ind w:left="720"/>
      </w:pPr>
      <w:r>
        <w:t>Risk of Stock Market Loss over Time</w:t>
      </w:r>
    </w:p>
    <w:p w14:paraId="197B3BBF" w14:textId="77777777" w:rsidR="00434D34" w:rsidRDefault="00434D34" w:rsidP="00434D34">
      <w:pPr>
        <w:spacing w:after="0" w:line="240" w:lineRule="auto"/>
        <w:ind w:left="720"/>
      </w:pPr>
      <w:r>
        <w:t>Bond Market Performance</w:t>
      </w:r>
    </w:p>
    <w:p w14:paraId="27AFC157" w14:textId="77777777" w:rsidR="00434D34" w:rsidRDefault="00434D34" w:rsidP="00434D34">
      <w:pPr>
        <w:spacing w:after="0" w:line="240" w:lineRule="auto"/>
        <w:ind w:left="720"/>
      </w:pPr>
      <w:r>
        <w:t>Relationship between Bond Prices and Yields</w:t>
      </w:r>
    </w:p>
    <w:p w14:paraId="1C98EDDD" w14:textId="77777777" w:rsidR="00434D34" w:rsidRDefault="00434D34" w:rsidP="00434D34">
      <w:pPr>
        <w:spacing w:after="0" w:line="240" w:lineRule="auto"/>
        <w:ind w:left="720"/>
      </w:pPr>
      <w:r>
        <w:t>Fixed-Income Yields versus Average 10-Year Inflation</w:t>
      </w:r>
    </w:p>
    <w:p w14:paraId="31EA0729" w14:textId="77777777" w:rsidR="00434D34" w:rsidRDefault="00434D34" w:rsidP="00434D34">
      <w:pPr>
        <w:spacing w:after="0" w:line="240" w:lineRule="auto"/>
        <w:ind w:left="720"/>
      </w:pPr>
      <w:r>
        <w:t>Bonds Produced Greater Income</w:t>
      </w:r>
    </w:p>
    <w:p w14:paraId="7A217B7E" w14:textId="77777777" w:rsidR="00434D34" w:rsidRDefault="00434D34" w:rsidP="00434D34">
      <w:pPr>
        <w:spacing w:after="0" w:line="240" w:lineRule="auto"/>
        <w:ind w:left="720"/>
      </w:pPr>
      <w:r>
        <w:t>Adding a Bond Allocation to Diversify</w:t>
      </w:r>
    </w:p>
    <w:p w14:paraId="718B9B8A" w14:textId="77777777" w:rsidR="00434D34" w:rsidRDefault="00434D34" w:rsidP="00434D34">
      <w:pPr>
        <w:spacing w:after="0" w:line="240" w:lineRule="auto"/>
        <w:ind w:left="720"/>
      </w:pPr>
      <w:r>
        <w:t>Risk versus Return</w:t>
      </w:r>
    </w:p>
    <w:p w14:paraId="13DAE643" w14:textId="77777777" w:rsidR="00434D34" w:rsidRDefault="00434D34" w:rsidP="00434D34">
      <w:pPr>
        <w:spacing w:after="0" w:line="240" w:lineRule="auto"/>
        <w:ind w:left="720"/>
      </w:pPr>
      <w:r>
        <w:t>Asset-Class Winners and Losers</w:t>
      </w:r>
    </w:p>
    <w:p w14:paraId="4FC045D2" w14:textId="77777777" w:rsidR="00434D34" w:rsidRDefault="00434D34" w:rsidP="00434D34">
      <w:pPr>
        <w:spacing w:after="0" w:line="240" w:lineRule="auto"/>
        <w:ind w:left="720"/>
      </w:pPr>
      <w:r>
        <w:t>Stock and Bond Snapshots</w:t>
      </w:r>
    </w:p>
    <w:p w14:paraId="3DD10610" w14:textId="1BB749B9" w:rsidR="00FB3CFE" w:rsidRDefault="00434D34" w:rsidP="00434D34">
      <w:pPr>
        <w:spacing w:after="0" w:line="240" w:lineRule="auto"/>
        <w:ind w:left="720"/>
      </w:pPr>
      <w:r>
        <w:t>Stock and Bond Portfolios</w:t>
      </w:r>
    </w:p>
    <w:p w14:paraId="6193EE76" w14:textId="77777777" w:rsidR="00434D34" w:rsidRDefault="00434D34" w:rsidP="00434D34">
      <w:pPr>
        <w:spacing w:after="0" w:line="240" w:lineRule="auto"/>
      </w:pPr>
    </w:p>
    <w:p w14:paraId="35CC08DF" w14:textId="74732F61" w:rsidR="00050CE3" w:rsidRDefault="00050CE3" w:rsidP="00050CE3">
      <w:pPr>
        <w:spacing w:after="0" w:line="240" w:lineRule="auto"/>
      </w:pPr>
      <w:r w:rsidRPr="00B60BE4">
        <w:rPr>
          <w:b/>
          <w:bCs/>
        </w:rPr>
        <w:t>Target-Date Funds</w:t>
      </w:r>
      <w:r w:rsidR="00434D34">
        <w:tab/>
      </w:r>
      <w:r w:rsidR="00434D34">
        <w:tab/>
      </w:r>
      <w:r w:rsidR="00434D34">
        <w:tab/>
      </w:r>
      <w:r w:rsidR="00434D34">
        <w:tab/>
      </w:r>
      <w:r w:rsidR="00434D34">
        <w:tab/>
      </w:r>
      <w:r w:rsidR="00434D34">
        <w:tab/>
      </w:r>
      <w:r w:rsidR="00434D34">
        <w:tab/>
      </w:r>
      <w:r w:rsidR="00434D34">
        <w:tab/>
      </w:r>
      <w:r w:rsidR="00434D34">
        <w:tab/>
      </w:r>
      <w:hyperlink r:id="rId39" w:history="1">
        <w:r w:rsidR="00434D34" w:rsidRPr="00B60BE4">
          <w:rPr>
            <w:rStyle w:val="Hyperlink"/>
            <w:i/>
            <w:iCs/>
          </w:rPr>
          <w:t>Download</w:t>
        </w:r>
      </w:hyperlink>
    </w:p>
    <w:p w14:paraId="3299251E" w14:textId="77777777" w:rsidR="00434D34" w:rsidRDefault="00434D34" w:rsidP="00434D34">
      <w:pPr>
        <w:spacing w:after="0" w:line="240" w:lineRule="auto"/>
        <w:ind w:left="720"/>
      </w:pPr>
      <w:r>
        <w:t>Structure and Characteristics of Target-Date Funds</w:t>
      </w:r>
    </w:p>
    <w:p w14:paraId="3831CFD8" w14:textId="77777777" w:rsidR="00434D34" w:rsidRDefault="00434D34" w:rsidP="00434D34">
      <w:pPr>
        <w:spacing w:after="0" w:line="240" w:lineRule="auto"/>
        <w:ind w:left="720"/>
      </w:pPr>
      <w:r>
        <w:t>Target-Date Fund Assets Continue to Rise</w:t>
      </w:r>
    </w:p>
    <w:p w14:paraId="69FF6ECA" w14:textId="77777777" w:rsidR="00434D34" w:rsidRDefault="00434D34" w:rsidP="00434D34">
      <w:pPr>
        <w:spacing w:after="0" w:line="240" w:lineRule="auto"/>
        <w:ind w:left="720"/>
      </w:pPr>
      <w:r>
        <w:t>Tracking Investor Target-Date Fund Flows</w:t>
      </w:r>
    </w:p>
    <w:p w14:paraId="074A3153" w14:textId="77777777" w:rsidR="00434D34" w:rsidRDefault="00434D34" w:rsidP="00434D34">
      <w:pPr>
        <w:spacing w:after="0" w:line="240" w:lineRule="auto"/>
        <w:ind w:left="720"/>
      </w:pPr>
      <w:r>
        <w:t>Glide-Path Discussion</w:t>
      </w:r>
    </w:p>
    <w:p w14:paraId="4452ECE2" w14:textId="77777777" w:rsidR="00434D34" w:rsidRDefault="00434D34" w:rsidP="00434D34">
      <w:pPr>
        <w:spacing w:after="0" w:line="240" w:lineRule="auto"/>
        <w:ind w:left="720"/>
      </w:pPr>
      <w:r>
        <w:t>Risk Level at Retirement</w:t>
      </w:r>
    </w:p>
    <w:p w14:paraId="3C5668A1" w14:textId="77777777" w:rsidR="00434D34" w:rsidRDefault="00434D34" w:rsidP="00434D34">
      <w:pPr>
        <w:spacing w:after="0" w:line="240" w:lineRule="auto"/>
        <w:ind w:left="720"/>
      </w:pPr>
      <w:r>
        <w:t>Target-Date Funds Alter Allocations over Time</w:t>
      </w:r>
    </w:p>
    <w:p w14:paraId="59F8A9C0" w14:textId="77777777" w:rsidR="00434D34" w:rsidRDefault="00434D34" w:rsidP="00434D34">
      <w:pPr>
        <w:spacing w:after="0" w:line="240" w:lineRule="auto"/>
        <w:ind w:left="720"/>
      </w:pPr>
      <w:r>
        <w:t>Target-Date Funds Display Lack of Consistency in Allocations</w:t>
      </w:r>
    </w:p>
    <w:p w14:paraId="33950C9C" w14:textId="77777777" w:rsidR="00434D34" w:rsidRDefault="00434D34" w:rsidP="00434D34">
      <w:pPr>
        <w:spacing w:after="0" w:line="240" w:lineRule="auto"/>
        <w:ind w:left="720"/>
      </w:pPr>
      <w:r>
        <w:t>Risk Levels Differ by Target-Date Category</w:t>
      </w:r>
    </w:p>
    <w:p w14:paraId="781178B0" w14:textId="77777777" w:rsidR="00434D34" w:rsidRDefault="00434D34" w:rsidP="00434D34">
      <w:pPr>
        <w:spacing w:after="0" w:line="240" w:lineRule="auto"/>
        <w:ind w:left="720"/>
      </w:pPr>
      <w:r>
        <w:t>Proposed Disclosure for Target-Date Funds</w:t>
      </w:r>
    </w:p>
    <w:p w14:paraId="0A23F297" w14:textId="3B08DD62" w:rsidR="00CB673B" w:rsidRPr="00387B57" w:rsidRDefault="00434D34" w:rsidP="00387B57">
      <w:pPr>
        <w:spacing w:after="0" w:line="240" w:lineRule="auto"/>
        <w:ind w:left="720"/>
      </w:pPr>
      <w:r>
        <w:t>Questions to Consider When Evaluating a Target-Date Fund</w:t>
      </w:r>
    </w:p>
    <w:p w14:paraId="43EB0D4F" w14:textId="77777777" w:rsidR="00CB673B" w:rsidRDefault="00CB673B" w:rsidP="00050CE3">
      <w:pPr>
        <w:spacing w:after="0" w:line="240" w:lineRule="auto"/>
        <w:rPr>
          <w:b/>
          <w:bCs/>
        </w:rPr>
      </w:pPr>
    </w:p>
    <w:p w14:paraId="6F7D2B93" w14:textId="773F29E0" w:rsidR="00050CE3" w:rsidRDefault="00050CE3" w:rsidP="00050CE3">
      <w:pPr>
        <w:spacing w:after="0" w:line="240" w:lineRule="auto"/>
      </w:pPr>
      <w:r w:rsidRPr="00B60BE4">
        <w:rPr>
          <w:b/>
          <w:bCs/>
        </w:rPr>
        <w:t>Taxes and Investment Performance</w:t>
      </w:r>
      <w:r w:rsidR="00434D34">
        <w:tab/>
      </w:r>
      <w:r w:rsidR="00434D34">
        <w:tab/>
      </w:r>
      <w:r w:rsidR="00434D34">
        <w:tab/>
      </w:r>
      <w:r w:rsidR="00434D34">
        <w:tab/>
      </w:r>
      <w:r w:rsidR="00434D34">
        <w:tab/>
      </w:r>
      <w:r w:rsidR="00434D34">
        <w:tab/>
      </w:r>
      <w:r w:rsidR="00434D34">
        <w:tab/>
      </w:r>
      <w:hyperlink r:id="rId40" w:history="1">
        <w:r w:rsidR="00434D34" w:rsidRPr="00B60BE4">
          <w:rPr>
            <w:rStyle w:val="Hyperlink"/>
            <w:i/>
            <w:iCs/>
          </w:rPr>
          <w:t>Download</w:t>
        </w:r>
      </w:hyperlink>
    </w:p>
    <w:p w14:paraId="35DAE94B" w14:textId="77777777" w:rsidR="00434D34" w:rsidRDefault="00434D34" w:rsidP="00434D34">
      <w:pPr>
        <w:spacing w:after="0" w:line="240" w:lineRule="auto"/>
        <w:ind w:left="720"/>
      </w:pPr>
      <w:r>
        <w:t>Comparison of Highest and Lowest Marginal Tax Rates</w:t>
      </w:r>
    </w:p>
    <w:p w14:paraId="2A34B438" w14:textId="77777777" w:rsidR="00434D34" w:rsidRDefault="00434D34" w:rsidP="00434D34">
      <w:pPr>
        <w:spacing w:after="0" w:line="240" w:lineRule="auto"/>
        <w:ind w:left="720"/>
      </w:pPr>
      <w:r>
        <w:t>Ibbotson® SBBI®</w:t>
      </w:r>
    </w:p>
    <w:p w14:paraId="42F2973E" w14:textId="77777777" w:rsidR="00434D34" w:rsidRDefault="00434D34" w:rsidP="00434D34">
      <w:pPr>
        <w:spacing w:after="0" w:line="240" w:lineRule="auto"/>
        <w:ind w:left="720"/>
      </w:pPr>
      <w:r>
        <w:t>Ibbotson® SBBI® after Taxes</w:t>
      </w:r>
    </w:p>
    <w:p w14:paraId="6FA109A0" w14:textId="77777777" w:rsidR="00434D34" w:rsidRDefault="00434D34" w:rsidP="00434D34">
      <w:pPr>
        <w:spacing w:after="0" w:line="240" w:lineRule="auto"/>
        <w:ind w:left="720"/>
      </w:pPr>
      <w:r>
        <w:t>Ibbotson® SBBI® after Taxes and Inflation</w:t>
      </w:r>
    </w:p>
    <w:p w14:paraId="0FFB32BE" w14:textId="77777777" w:rsidR="00434D34" w:rsidRDefault="00434D34" w:rsidP="00434D34">
      <w:pPr>
        <w:spacing w:after="0" w:line="240" w:lineRule="auto"/>
        <w:ind w:left="720"/>
      </w:pPr>
      <w:r>
        <w:t>Taxes Significantly Reduce Returns</w:t>
      </w:r>
    </w:p>
    <w:p w14:paraId="32D660FE" w14:textId="77777777" w:rsidR="00434D34" w:rsidRDefault="00434D34" w:rsidP="00434D34">
      <w:pPr>
        <w:spacing w:after="0" w:line="240" w:lineRule="auto"/>
        <w:ind w:left="720"/>
      </w:pPr>
      <w:r>
        <w:t>Lower Capital Gains Taxes Have Benefited Stocks in Recent Years</w:t>
      </w:r>
    </w:p>
    <w:p w14:paraId="2E31D737" w14:textId="6553AC10" w:rsidR="00050CE3" w:rsidRDefault="00434D34" w:rsidP="00434D34">
      <w:pPr>
        <w:spacing w:after="0" w:line="240" w:lineRule="auto"/>
        <w:ind w:left="720"/>
      </w:pPr>
      <w:r>
        <w:t>Benefits of Deferring Taxes</w:t>
      </w:r>
    </w:p>
    <w:p w14:paraId="53F151DC" w14:textId="77777777" w:rsidR="00F81884" w:rsidRDefault="00F81884" w:rsidP="0070110D">
      <w:pPr>
        <w:spacing w:after="0" w:line="240" w:lineRule="auto"/>
        <w:ind w:left="0" w:firstLine="0"/>
      </w:pPr>
    </w:p>
    <w:p w14:paraId="4C394A6D" w14:textId="3FCE4610" w:rsidR="00F81884" w:rsidRDefault="00F81884" w:rsidP="00F81884">
      <w:pPr>
        <w:spacing w:after="0" w:line="240" w:lineRule="auto"/>
        <w:ind w:left="270"/>
      </w:pPr>
      <w:r w:rsidRPr="00F81884">
        <w:rPr>
          <w:b/>
          <w:bCs/>
        </w:rPr>
        <w:t>SBBI Presentation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41" w:history="1">
        <w:r w:rsidRPr="00F81884">
          <w:rPr>
            <w:rStyle w:val="Hyperlink"/>
            <w:i/>
            <w:iCs/>
          </w:rPr>
          <w:t>Download</w:t>
        </w:r>
      </w:hyperlink>
    </w:p>
    <w:p w14:paraId="097EF5EB" w14:textId="1845CE65" w:rsidR="00844745" w:rsidRDefault="00844745" w:rsidP="00844745">
      <w:pPr>
        <w:spacing w:after="0" w:line="240" w:lineRule="auto"/>
        <w:ind w:left="720"/>
      </w:pPr>
      <w:r>
        <w:t>Ibbotson® SBBI®</w:t>
      </w:r>
    </w:p>
    <w:p w14:paraId="1554E7C8" w14:textId="77777777" w:rsidR="00844745" w:rsidRDefault="00844745" w:rsidP="00844745">
      <w:pPr>
        <w:spacing w:after="0" w:line="240" w:lineRule="auto"/>
        <w:ind w:left="720"/>
      </w:pPr>
      <w:r>
        <w:t>Ibbotson® SBBI® after Taxes</w:t>
      </w:r>
    </w:p>
    <w:p w14:paraId="754CA43E" w14:textId="77777777" w:rsidR="00844745" w:rsidRDefault="00844745" w:rsidP="00844745">
      <w:pPr>
        <w:spacing w:after="0" w:line="240" w:lineRule="auto"/>
        <w:ind w:left="720"/>
      </w:pPr>
      <w:r>
        <w:t>Ibbotson® SBBI® after Taxes and Inflation</w:t>
      </w:r>
    </w:p>
    <w:p w14:paraId="0E89FCEC" w14:textId="77777777" w:rsidR="002C6C46" w:rsidRDefault="002C6C46" w:rsidP="002C6C46">
      <w:pPr>
        <w:spacing w:after="0" w:line="240" w:lineRule="auto"/>
        <w:ind w:left="720"/>
      </w:pPr>
      <w:r>
        <w:t>Stocks and Bonds: Risk versus Return</w:t>
      </w:r>
    </w:p>
    <w:p w14:paraId="445C51E5" w14:textId="23F475CE" w:rsidR="0070110D" w:rsidRDefault="0070110D" w:rsidP="0070110D">
      <w:pPr>
        <w:spacing w:after="0" w:line="240" w:lineRule="auto"/>
        <w:ind w:left="270"/>
      </w:pPr>
      <w:r>
        <w:tab/>
        <w:t xml:space="preserve">  SBBI Summary Statistics of Annual Returns (1926-2022)</w:t>
      </w:r>
    </w:p>
    <w:p w14:paraId="24BEA8D1" w14:textId="662E97FF" w:rsidR="0070110D" w:rsidRDefault="0070110D" w:rsidP="0070110D">
      <w:pPr>
        <w:spacing w:after="0" w:line="240" w:lineRule="auto"/>
        <w:ind w:left="270" w:firstLine="0"/>
      </w:pPr>
      <w:r>
        <w:t xml:space="preserve">  Building Blocks for Expected Return Construction (1926-2022)</w:t>
      </w:r>
    </w:p>
    <w:p w14:paraId="415F1F9C" w14:textId="2F583679" w:rsidR="0070110D" w:rsidRDefault="0070110D" w:rsidP="0070110D">
      <w:pPr>
        <w:spacing w:after="0" w:line="240" w:lineRule="auto"/>
        <w:ind w:left="270" w:firstLine="0"/>
      </w:pPr>
      <w:r>
        <w:t xml:space="preserve">  Optimization Inputs (1926-2022)</w:t>
      </w:r>
    </w:p>
    <w:p w14:paraId="794C7AA9" w14:textId="5C90FCAB" w:rsidR="0070110D" w:rsidRDefault="0070110D" w:rsidP="0070110D">
      <w:pPr>
        <w:spacing w:after="0" w:line="240" w:lineRule="auto"/>
        <w:ind w:left="270" w:firstLine="0"/>
      </w:pPr>
      <w:r>
        <w:t xml:space="preserve">  Basic and Derived Series, Annualized Monthly Standard Deviations</w:t>
      </w:r>
    </w:p>
    <w:p w14:paraId="060AA12E" w14:textId="6CACC163" w:rsidR="0070110D" w:rsidRDefault="0070110D" w:rsidP="0070110D">
      <w:pPr>
        <w:spacing w:after="0" w:line="240" w:lineRule="auto"/>
        <w:ind w:left="270" w:firstLine="0"/>
      </w:pPr>
      <w:r>
        <w:t xml:space="preserve">  Reduction of Risk Over Time</w:t>
      </w:r>
    </w:p>
    <w:p w14:paraId="60D617E2" w14:textId="705FC99C" w:rsidR="0070110D" w:rsidRDefault="0070110D" w:rsidP="0070110D">
      <w:pPr>
        <w:spacing w:after="0" w:line="240" w:lineRule="auto"/>
        <w:ind w:left="270" w:firstLine="0"/>
      </w:pPr>
      <w:r>
        <w:t xml:space="preserve">  Stock and Bond Volatility Varies</w:t>
      </w:r>
    </w:p>
    <w:p w14:paraId="105F1F75" w14:textId="42E0E681" w:rsidR="0070110D" w:rsidRDefault="0070110D" w:rsidP="0070110D">
      <w:pPr>
        <w:spacing w:after="0" w:line="240" w:lineRule="auto"/>
        <w:ind w:left="270" w:firstLine="0"/>
      </w:pPr>
      <w:r>
        <w:t xml:space="preserve">  Risk of Stock Market Loss Over Time</w:t>
      </w:r>
    </w:p>
    <w:p w14:paraId="2C4683A0" w14:textId="63DB2DE1" w:rsidR="0070110D" w:rsidRDefault="0070110D" w:rsidP="0070110D">
      <w:pPr>
        <w:spacing w:after="0" w:line="240" w:lineRule="auto"/>
        <w:ind w:left="270" w:firstLine="0"/>
      </w:pPr>
      <w:r>
        <w:t xml:space="preserve">  Risk Changes Over Time</w:t>
      </w:r>
    </w:p>
    <w:p w14:paraId="28346CD7" w14:textId="30F6C983" w:rsidR="0070110D" w:rsidRDefault="0070110D" w:rsidP="0070110D">
      <w:pPr>
        <w:spacing w:after="0" w:line="240" w:lineRule="auto"/>
        <w:ind w:left="270" w:firstLine="0"/>
      </w:pPr>
      <w:r>
        <w:t xml:space="preserve">  Growth and Value Investing</w:t>
      </w:r>
    </w:p>
    <w:p w14:paraId="7E40342A" w14:textId="63FE6600" w:rsidR="0070110D" w:rsidRDefault="0070110D" w:rsidP="0070110D">
      <w:pPr>
        <w:spacing w:after="0" w:line="240" w:lineRule="auto"/>
        <w:ind w:left="270" w:firstLine="0"/>
      </w:pPr>
      <w:r>
        <w:t xml:space="preserve">  Morningstar Market Barometer</w:t>
      </w:r>
    </w:p>
    <w:p w14:paraId="43831257" w14:textId="48D729B6" w:rsidR="00F81884" w:rsidRDefault="0070110D" w:rsidP="0070110D">
      <w:pPr>
        <w:spacing w:after="0" w:line="240" w:lineRule="auto"/>
        <w:ind w:left="270" w:firstLine="0"/>
      </w:pPr>
      <w:r>
        <w:t xml:space="preserve">  Asset-Class Winners and Losers</w:t>
      </w:r>
    </w:p>
    <w:p w14:paraId="7FD7BB2B" w14:textId="77777777" w:rsidR="00F81884" w:rsidRDefault="00F81884" w:rsidP="00F81884">
      <w:pPr>
        <w:spacing w:after="0" w:line="240" w:lineRule="auto"/>
        <w:ind w:left="270"/>
      </w:pPr>
    </w:p>
    <w:p w14:paraId="7DE9569A" w14:textId="77777777" w:rsidR="00F81884" w:rsidRDefault="00F81884" w:rsidP="00F81884">
      <w:pPr>
        <w:spacing w:after="0" w:line="240" w:lineRule="auto"/>
        <w:ind w:left="270"/>
      </w:pPr>
    </w:p>
    <w:p w14:paraId="1EB85808" w14:textId="77777777" w:rsidR="00F81884" w:rsidRDefault="00F81884" w:rsidP="00F81884">
      <w:pPr>
        <w:spacing w:after="0" w:line="240" w:lineRule="auto"/>
        <w:ind w:left="270"/>
      </w:pPr>
    </w:p>
    <w:p w14:paraId="61628BDB" w14:textId="77777777" w:rsidR="00F81884" w:rsidRDefault="00F81884" w:rsidP="00F81884">
      <w:pPr>
        <w:spacing w:after="0" w:line="240" w:lineRule="auto"/>
        <w:ind w:left="270"/>
      </w:pPr>
    </w:p>
    <w:p w14:paraId="2F4F8E81" w14:textId="77777777" w:rsidR="00F81884" w:rsidRDefault="00F81884" w:rsidP="00F81884">
      <w:pPr>
        <w:spacing w:after="0" w:line="240" w:lineRule="auto"/>
        <w:ind w:left="270"/>
      </w:pPr>
    </w:p>
    <w:sectPr w:rsidR="00F81884" w:rsidSect="009A6CE6">
      <w:footerReference w:type="default" r:id="rId42"/>
      <w:pgSz w:w="12240" w:h="15840"/>
      <w:pgMar w:top="1440" w:right="1440" w:bottom="1440" w:left="1440" w:header="72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DBE14" w14:textId="77777777" w:rsidR="008B7AA8" w:rsidRDefault="008B7AA8" w:rsidP="0083155E">
      <w:pPr>
        <w:spacing w:after="0" w:line="240" w:lineRule="auto"/>
      </w:pPr>
      <w:r>
        <w:separator/>
      </w:r>
    </w:p>
  </w:endnote>
  <w:endnote w:type="continuationSeparator" w:id="0">
    <w:p w14:paraId="56BAA862" w14:textId="77777777" w:rsidR="008B7AA8" w:rsidRDefault="008B7AA8" w:rsidP="00831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83616" w14:textId="44CBD4F8" w:rsidR="0083155E" w:rsidRDefault="00FA58C1" w:rsidP="0083155E">
    <w:pPr>
      <w:pStyle w:val="Footer"/>
      <w:tabs>
        <w:tab w:val="left" w:pos="360"/>
      </w:tabs>
      <w:jc w:val="center"/>
    </w:pPr>
    <w:r>
      <w:rPr>
        <w:noProof/>
      </w:rPr>
      <w:drawing>
        <wp:inline distT="0" distB="0" distL="0" distR="0" wp14:anchorId="65DDF712" wp14:editId="3D4CC26E">
          <wp:extent cx="4029075" cy="5048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217EA" w14:textId="77777777" w:rsidR="008B7AA8" w:rsidRDefault="008B7AA8" w:rsidP="0083155E">
      <w:pPr>
        <w:spacing w:after="0" w:line="240" w:lineRule="auto"/>
      </w:pPr>
      <w:r>
        <w:separator/>
      </w:r>
    </w:p>
  </w:footnote>
  <w:footnote w:type="continuationSeparator" w:id="0">
    <w:p w14:paraId="5FD48072" w14:textId="77777777" w:rsidR="008B7AA8" w:rsidRDefault="008B7AA8" w:rsidP="008315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E3"/>
    <w:rsid w:val="00005290"/>
    <w:rsid w:val="00050CE3"/>
    <w:rsid w:val="00092FED"/>
    <w:rsid w:val="000E3699"/>
    <w:rsid w:val="00164E8C"/>
    <w:rsid w:val="0016532F"/>
    <w:rsid w:val="00185B86"/>
    <w:rsid w:val="001C3E3D"/>
    <w:rsid w:val="001E0495"/>
    <w:rsid w:val="001E358D"/>
    <w:rsid w:val="00220378"/>
    <w:rsid w:val="0023245D"/>
    <w:rsid w:val="00237554"/>
    <w:rsid w:val="00241E7B"/>
    <w:rsid w:val="0025124A"/>
    <w:rsid w:val="002716A0"/>
    <w:rsid w:val="002A1A7C"/>
    <w:rsid w:val="002C6C46"/>
    <w:rsid w:val="00367A12"/>
    <w:rsid w:val="00387B57"/>
    <w:rsid w:val="00407897"/>
    <w:rsid w:val="00426AEC"/>
    <w:rsid w:val="00434D34"/>
    <w:rsid w:val="00452207"/>
    <w:rsid w:val="00460101"/>
    <w:rsid w:val="00490BC6"/>
    <w:rsid w:val="0049322F"/>
    <w:rsid w:val="004A344C"/>
    <w:rsid w:val="004E4053"/>
    <w:rsid w:val="004E42A4"/>
    <w:rsid w:val="004F1343"/>
    <w:rsid w:val="00564908"/>
    <w:rsid w:val="005B5728"/>
    <w:rsid w:val="005D65D4"/>
    <w:rsid w:val="00632FBC"/>
    <w:rsid w:val="006505C7"/>
    <w:rsid w:val="00662155"/>
    <w:rsid w:val="006C6C26"/>
    <w:rsid w:val="006D7BD3"/>
    <w:rsid w:val="0070110D"/>
    <w:rsid w:val="007C5FBD"/>
    <w:rsid w:val="00812CBE"/>
    <w:rsid w:val="0083155E"/>
    <w:rsid w:val="0083410A"/>
    <w:rsid w:val="00844745"/>
    <w:rsid w:val="00872F8A"/>
    <w:rsid w:val="00885CFE"/>
    <w:rsid w:val="008922C8"/>
    <w:rsid w:val="0089418B"/>
    <w:rsid w:val="008B7AA8"/>
    <w:rsid w:val="008C4DBC"/>
    <w:rsid w:val="008F15FA"/>
    <w:rsid w:val="00951792"/>
    <w:rsid w:val="009A6CE6"/>
    <w:rsid w:val="009B3435"/>
    <w:rsid w:val="00A01715"/>
    <w:rsid w:val="00A547E6"/>
    <w:rsid w:val="00A55FDE"/>
    <w:rsid w:val="00A6115B"/>
    <w:rsid w:val="00A77424"/>
    <w:rsid w:val="00AF29B8"/>
    <w:rsid w:val="00B60BE4"/>
    <w:rsid w:val="00B65AAB"/>
    <w:rsid w:val="00BB2DC6"/>
    <w:rsid w:val="00BE6EC8"/>
    <w:rsid w:val="00C23E1B"/>
    <w:rsid w:val="00C911A0"/>
    <w:rsid w:val="00CB673B"/>
    <w:rsid w:val="00CF3346"/>
    <w:rsid w:val="00D83844"/>
    <w:rsid w:val="00DD3484"/>
    <w:rsid w:val="00E355A4"/>
    <w:rsid w:val="00E62F4B"/>
    <w:rsid w:val="00EC4D5C"/>
    <w:rsid w:val="00F10911"/>
    <w:rsid w:val="00F81884"/>
    <w:rsid w:val="00FA58C1"/>
    <w:rsid w:val="00FB2E31"/>
    <w:rsid w:val="00FB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B7BD0F"/>
  <w15:chartTrackingRefBased/>
  <w15:docId w15:val="{B3ACB30F-08FD-4272-B02D-BD265B21D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2C8"/>
    <w:pPr>
      <w:ind w:left="360" w:hanging="360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0C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922C8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22C8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50C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60B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0BE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315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55E"/>
  </w:style>
  <w:style w:type="paragraph" w:styleId="Footer">
    <w:name w:val="footer"/>
    <w:basedOn w:val="Normal"/>
    <w:link w:val="FooterChar"/>
    <w:uiPriority w:val="99"/>
    <w:unhideWhenUsed/>
    <w:rsid w:val="008315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55E"/>
  </w:style>
  <w:style w:type="character" w:styleId="FollowedHyperlink">
    <w:name w:val="FollowedHyperlink"/>
    <w:basedOn w:val="DefaultParagraphFont"/>
    <w:uiPriority w:val="99"/>
    <w:semiHidden/>
    <w:unhideWhenUsed/>
    <w:rsid w:val="006D7B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8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3.amazonaws.com/financialfitness.center/production/Fincomm/Fincomm_Letters/FINRA_Investing_in_a_Rising_Interest_Rate_Environment_22.pdf" TargetMode="External"/><Relationship Id="rId18" Type="http://schemas.openxmlformats.org/officeDocument/2006/relationships/hyperlink" Target="https://s3.amazonaws.com/financialfitness.center/production/Fincomm/Fincomm_Letters/FINRA_Retirement+Income_22.pdf" TargetMode="External"/><Relationship Id="rId26" Type="http://schemas.openxmlformats.org/officeDocument/2006/relationships/hyperlink" Target="https://s3.amazonaws.com/financialfitness.center/production/Fincomm/Fincomm_Letters/FINRA_Environmental%2C_Social%2C_and_Governance_(ESG)_Investing_22.pdf" TargetMode="External"/><Relationship Id="rId39" Type="http://schemas.openxmlformats.org/officeDocument/2006/relationships/hyperlink" Target="https://s3.amazonaws.com/financialfitness.center/production/Fincomm/Fincomm_Letters/FINRA_Target-Date+Funds_22.pdf" TargetMode="External"/><Relationship Id="rId21" Type="http://schemas.openxmlformats.org/officeDocument/2006/relationships/hyperlink" Target="https://s3.amazonaws.com/financialfitness.center/production/Fincomm/Fincomm_Letters/FINRA_Target-Date+Funds_22.pdf" TargetMode="External"/><Relationship Id="rId34" Type="http://schemas.openxmlformats.org/officeDocument/2006/relationships/hyperlink" Target="https://s3.amazonaws.com/financialfitness.center/production/Fincomm/Fincomm_Letters/FINRA_Principles_of_Investing_22.pdf" TargetMode="External"/><Relationship Id="rId42" Type="http://schemas.openxmlformats.org/officeDocument/2006/relationships/footer" Target="footer1.xml"/><Relationship Id="rId7" Type="http://schemas.openxmlformats.org/officeDocument/2006/relationships/hyperlink" Target="https://s3.amazonaws.com/financialfitness.center/production/Fincomm/Fincomm_Letters/FINRA_Downturns_and_Recoveries_22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3.amazonaws.com/financialfitness.center/production/Fincomm/Fincomm_Letters/FINRA_Principles_of_Investing_22.pdf" TargetMode="External"/><Relationship Id="rId20" Type="http://schemas.openxmlformats.org/officeDocument/2006/relationships/hyperlink" Target="https://s3.amazonaws.com/financialfitness.center/production/Fincomm/Fincomm_Letters/FINRA_Stocks+and+Bonds_22.pdf" TargetMode="External"/><Relationship Id="rId29" Type="http://schemas.openxmlformats.org/officeDocument/2006/relationships/hyperlink" Target="https://s3.amazonaws.com/financialfitness.center/production/Fincomm/Fincomm_Letters/FINRA_Growth_and_Value_Investing_22.pdf" TargetMode="External"/><Relationship Id="rId41" Type="http://schemas.openxmlformats.org/officeDocument/2006/relationships/hyperlink" Target="https://s3.amazonaws.com/financialfitness.center/production/Fincomm/Fincomm_Letters/SBBI_Presentation_22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s3.amazonaws.com/financialfitness.center/production/Fincomm/Fincomm_Letters/FINRA_Dividend_Investing_22.pdf" TargetMode="External"/><Relationship Id="rId11" Type="http://schemas.openxmlformats.org/officeDocument/2006/relationships/hyperlink" Target="https://s3.amazonaws.com/financialfitness.center/production/Fincomm/Fincomm_Letters/FINRA_Growth_and_Value_Investing_22.pdf" TargetMode="External"/><Relationship Id="rId24" Type="http://schemas.openxmlformats.org/officeDocument/2006/relationships/hyperlink" Target="https://s3.amazonaws.com/financialfitness.center/production/Fincomm/Fincomm_Letters/FINRA_Dividend_Investing_22.pdf" TargetMode="External"/><Relationship Id="rId32" Type="http://schemas.openxmlformats.org/officeDocument/2006/relationships/hyperlink" Target="https://s3.amazonaws.com/financialfitness.center/production/Fincomm/Fincomm_Letters/FINRA_Investor_Behavior_22.pdf" TargetMode="External"/><Relationship Id="rId37" Type="http://schemas.openxmlformats.org/officeDocument/2006/relationships/hyperlink" Target="https://s3.amazonaws.com/financialfitness.center/production/Fincomm/Fincomm_Letters/FINRA_Risk_and_Volatility_22.pdf" TargetMode="External"/><Relationship Id="rId40" Type="http://schemas.openxmlformats.org/officeDocument/2006/relationships/hyperlink" Target="https://s3.amazonaws.com/financialfitness.center/production/Fincomm/Fincomm_Letters/FINRA_Taxes+and+Investment+Performance_22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s3.amazonaws.com/financialfitness.center/production/Fincomm/Fincomm_Letters/FINRA_Portfolio_Diversification_and_Performance_22.pdf" TargetMode="External"/><Relationship Id="rId23" Type="http://schemas.openxmlformats.org/officeDocument/2006/relationships/hyperlink" Target="https://s3.amazonaws.com/financialfitness.center/production/Fincomm/Fincomm_Letters/SBBI_Presentation_22.pdf" TargetMode="External"/><Relationship Id="rId28" Type="http://schemas.openxmlformats.org/officeDocument/2006/relationships/hyperlink" Target="https://s3.amazonaws.com/financialfitness.center/production/Fincomm/Fincomm_Letters/FINRA_Global_Investing_22.pdf" TargetMode="External"/><Relationship Id="rId36" Type="http://schemas.openxmlformats.org/officeDocument/2006/relationships/hyperlink" Target="https://s3.amazonaws.com/financialfitness.center/production/Fincomm/Fincomm_Letters/FINRA_Retirement+Income_22.pdf" TargetMode="External"/><Relationship Id="rId10" Type="http://schemas.openxmlformats.org/officeDocument/2006/relationships/hyperlink" Target="https://s3.amazonaws.com/financialfitness.center/production/Fincomm/Fincomm_Letters/FINRA_Global_Investing_22.pdf" TargetMode="External"/><Relationship Id="rId19" Type="http://schemas.openxmlformats.org/officeDocument/2006/relationships/hyperlink" Target="https://s3.amazonaws.com/financialfitness.center/production/Fincomm/Fincomm_Letters/FINRA_Risk_and_Volatility_22.pdf" TargetMode="External"/><Relationship Id="rId31" Type="http://schemas.openxmlformats.org/officeDocument/2006/relationships/hyperlink" Target="https://s3.amazonaws.com/financialfitness.center/production/Fincomm/Fincomm_Letters/FINRA_Investing_in_a_Rising_Interest_Rate_Environment_22.pdf" TargetMode="External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s3.amazonaws.com/financialfitness.center/production/Fincomm/Fincomm_Letters/FINRA_Exchange-Traded_Funds_22.pdf" TargetMode="External"/><Relationship Id="rId14" Type="http://schemas.openxmlformats.org/officeDocument/2006/relationships/hyperlink" Target="https://s3.amazonaws.com/financialfitness.center/production/Fincomm/Fincomm_Letters/FINRA_Investor_Behavior_22.pdf" TargetMode="External"/><Relationship Id="rId22" Type="http://schemas.openxmlformats.org/officeDocument/2006/relationships/hyperlink" Target="https://s3.amazonaws.com/financialfitness.center/production/Fincomm/Fincomm_Letters/FINRA_Taxes+and+Investment+Performance_22.pdf" TargetMode="External"/><Relationship Id="rId27" Type="http://schemas.openxmlformats.org/officeDocument/2006/relationships/hyperlink" Target="https://s3.amazonaws.com/financialfitness.center/production/Fincomm/Fincomm_Letters/FINRA_Exchange-Traded_Funds_22.pdf" TargetMode="External"/><Relationship Id="rId30" Type="http://schemas.openxmlformats.org/officeDocument/2006/relationships/hyperlink" Target="https://s3.amazonaws.com/financialfitness.center/production/Fincomm/Fincomm_Letters/FINRA_Investing+for+Retirement_22.pdf" TargetMode="External"/><Relationship Id="rId35" Type="http://schemas.openxmlformats.org/officeDocument/2006/relationships/hyperlink" Target="https://s3.amazonaws.com/financialfitness.center/production/Fincomm/Fincomm_Letters/FINRA_Real+Estate+Investing_22.pdf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s3.amazonaws.com/financialfitness.center/production/Fincomm/Fincomm_Letters/FINRA_Environmental%2C_Social%2C_and_Governance_(ESG)_Investing_22.pd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s3.amazonaws.com/financialfitness.center/production/Fincomm/Fincomm_Letters/FINRA_Investing+for+Retirement_22.pdf" TargetMode="External"/><Relationship Id="rId17" Type="http://schemas.openxmlformats.org/officeDocument/2006/relationships/hyperlink" Target="https://s3.amazonaws.com/financialfitness.center/production/Fincomm/Fincomm_Letters/FINRA_Real+Estate+Investing_22.pdf" TargetMode="External"/><Relationship Id="rId25" Type="http://schemas.openxmlformats.org/officeDocument/2006/relationships/hyperlink" Target="https://s3.amazonaws.com/financialfitness.center/production/Fincomm/Fincomm_Letters/FINRA_Downturns_and_Recoveries_22.pdf" TargetMode="External"/><Relationship Id="rId33" Type="http://schemas.openxmlformats.org/officeDocument/2006/relationships/hyperlink" Target="https://s3.amazonaws.com/financialfitness.center/production/Fincomm/Fincomm_Letters/FINRA_Portfolio_Diversification_and_Performance_22.pdf" TargetMode="External"/><Relationship Id="rId38" Type="http://schemas.openxmlformats.org/officeDocument/2006/relationships/hyperlink" Target="https://s3.amazonaws.com/financialfitness.center/production/Fincomm/Fincomm_Letters/FINRA_Stocks+and+Bonds_22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2164</Words>
  <Characters>14112</Characters>
  <Application>Microsoft Office Word</Application>
  <DocSecurity>0</DocSecurity>
  <Lines>470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Marcoe</dc:creator>
  <cp:keywords/>
  <dc:description/>
  <cp:lastModifiedBy>Mike Marcoe</cp:lastModifiedBy>
  <cp:revision>62</cp:revision>
  <dcterms:created xsi:type="dcterms:W3CDTF">2020-05-14T21:17:00Z</dcterms:created>
  <dcterms:modified xsi:type="dcterms:W3CDTF">2023-09-11T16:17:00Z</dcterms:modified>
</cp:coreProperties>
</file>