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Zahara Zephyr </w:t>
      </w:r>
    </w:p>
    <w:p w:rsidR="00000000" w:rsidDel="00000000" w:rsidP="00000000" w:rsidRDefault="00000000" w:rsidRPr="00000000" w14:paraId="00000002">
      <w:pPr>
        <w:spacing w:lin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FIQWS English Research Paper</w:t>
      </w:r>
    </w:p>
    <w:p w:rsidR="00000000" w:rsidDel="00000000" w:rsidP="00000000" w:rsidRDefault="00000000" w:rsidRPr="00000000" w14:paraId="00000003">
      <w:pPr>
        <w:spacing w:lin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The Influence of the Blues on Rock and Roll</w:t>
      </w:r>
    </w:p>
    <w:p w:rsidR="00000000" w:rsidDel="00000000" w:rsidP="00000000" w:rsidRDefault="00000000" w:rsidRPr="00000000" w14:paraId="00000004">
      <w:pPr>
        <w:spacing w:line="6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Rock and Roll, the electrifying and eccentric genre, didn't appear out of thin air; it was built directly upon the foundation of the Blues. This older, also very powerful form of music, created by African Americans, gave rock music its essential ingredients, including the basic three-chord structure, its characteristic rhythms, and its style. When early rock pioneers heard these sounds, they took the fundamental patterns and intensified them, using electric guitars and faster tempos to create a new, exciting genre. This influence is clear in the music of every major early rock artist. In this essay, my thesis argues that the Blues have a major influence on Rock and Roll; it is the fundamental blueprint for Rock and Roll, providing the musical structure and emotional depth that allowed the later genre to emerge and thrive.</w:t>
      </w:r>
    </w:p>
    <w:p w:rsidR="00000000" w:rsidDel="00000000" w:rsidP="00000000" w:rsidRDefault="00000000" w:rsidRPr="00000000" w14:paraId="00000006">
      <w:pPr>
        <w:spacing w:line="6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6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blues is a music style created in the late 1860s. The genre developed from African musical traditions and the experiences of African Americans; it can be traced to its roots in the Mississippi Delta region, where it originated from African slave work songs and field hollers</w:t>
      </w:r>
      <w:r w:rsidDel="00000000" w:rsidR="00000000" w:rsidRPr="00000000">
        <w:rPr>
          <w:rFonts w:ascii="Times New Roman" w:cs="Times New Roman" w:eastAsia="Times New Roman" w:hAnsi="Times New Roman"/>
          <w:b w:val="1"/>
          <w:bCs w:val="1"/>
          <w:i w:val="1"/>
          <w:iCs w:val="1"/>
          <w:sz w:val="24"/>
          <w:szCs w:val="24"/>
          <w:rtl w:val="0"/>
        </w:rPr>
        <w:t xml:space="preserve"> (Big Daddy Dupree).</w:t>
      </w:r>
      <w:r w:rsidDel="00000000" w:rsidR="00000000" w:rsidRPr="00000000">
        <w:rPr>
          <w:rFonts w:ascii="Times New Roman" w:cs="Times New Roman" w:eastAsia="Times New Roman" w:hAnsi="Times New Roman"/>
          <w:sz w:val="24"/>
          <w:szCs w:val="24"/>
          <w:rtl w:val="0"/>
        </w:rPr>
        <w:t xml:space="preserve"> The Blues served as an emotional purpose to express deep, raw feelings related to hardship, loneliness, and survival. It is defined by key characteristics that became instantly recognisable and infinitely repeatable, most notably the twelve-bar chord progression and the use of call-and-response, or antiphonic textures, that evoke the communal nature of its origins. As the genre expanded to urban centres like Chicago and Dallas in the mid-20th century, it incorporated amplified instruments, but its core roots of raw, emotion-driven rhythms and lyrics remained intact, establishing the necessary musical and spiritual framework for all genres that followed, including rock and roll. Figures like Eric Clapton and Jimi Hendrix, who were initially inspired by the raw performances of acoustic artists like Robert Johnson and electric pioneers like Muddy Waters, sought to translate that core emotional intensity into their own amplified style</w:t>
      </w:r>
      <w:r w:rsidDel="00000000" w:rsidR="00000000" w:rsidRPr="00000000">
        <w:rPr>
          <w:rFonts w:ascii="Times New Roman" w:cs="Times New Roman" w:eastAsia="Times New Roman" w:hAnsi="Times New Roman"/>
          <w:b w:val="1"/>
          <w:bCs w:val="1"/>
          <w:i w:val="1"/>
          <w:iCs w:val="1"/>
          <w:sz w:val="24"/>
          <w:szCs w:val="24"/>
          <w:rtl w:val="0"/>
        </w:rPr>
        <w:t xml:space="preserve"> (Cincy Blues Society)</w:t>
      </w:r>
      <w:r w:rsidDel="00000000" w:rsidR="00000000" w:rsidRPr="00000000">
        <w:rPr>
          <w:rFonts w:ascii="Times New Roman" w:cs="Times New Roman" w:eastAsia="Times New Roman" w:hAnsi="Times New Roman"/>
          <w:sz w:val="24"/>
          <w:szCs w:val="24"/>
          <w:rtl w:val="0"/>
        </w:rPr>
        <w:t xml:space="preserve">. This tradition of emotional honesty, delivered through a repeating, identifiable musical structure, established the necessary framework for rock and roll.</w:t>
      </w:r>
    </w:p>
    <w:p w:rsidR="00000000" w:rsidDel="00000000" w:rsidP="00000000" w:rsidRDefault="00000000" w:rsidRPr="00000000" w14:paraId="00000009">
      <w:pPr>
        <w:spacing w:line="60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The blues gave rock and roll its emotional foundation. Both genres are about music made with "raw emotion," whose focus is often on solitude, hardship, or simply a bold expression of self </w:t>
      </w:r>
      <w:r w:rsidDel="00000000" w:rsidR="00000000" w:rsidRPr="00000000">
        <w:rPr>
          <w:rFonts w:ascii="Times New Roman" w:cs="Times New Roman" w:eastAsia="Times New Roman" w:hAnsi="Times New Roman"/>
          <w:b w:val="1"/>
          <w:bCs w:val="1"/>
          <w:i w:val="1"/>
          <w:iCs w:val="1"/>
          <w:color w:val="202122"/>
          <w:sz w:val="24"/>
          <w:szCs w:val="24"/>
          <w:highlight w:val="white"/>
          <w:rtl w:val="0"/>
        </w:rPr>
        <w:t xml:space="preserve">(Big Daddy Dupree</w:t>
      </w:r>
      <w:r w:rsidDel="00000000" w:rsidR="00000000" w:rsidRPr="00000000">
        <w:rPr>
          <w:rFonts w:ascii="Times New Roman" w:cs="Times New Roman" w:eastAsia="Times New Roman" w:hAnsi="Times New Roman"/>
          <w:color w:val="202122"/>
          <w:sz w:val="24"/>
          <w:szCs w:val="24"/>
          <w:highlight w:val="white"/>
          <w:rtl w:val="0"/>
        </w:rPr>
        <w:t xml:space="preserve">). Rock music embraced more themes of love, heartbreak, rebellion, and freedom. The blues provided rock with its emotional intensity for a new audience. The Rolling Stones, for instance, borrowed their name from Muddy Waters' song, "Rollin' Stone," and they began playing the blues, only to combine the heavy blues melody with their electric rock sound.</w:t>
      </w:r>
    </w:p>
    <w:p w:rsidR="00000000" w:rsidDel="00000000" w:rsidP="00000000" w:rsidRDefault="00000000" w:rsidRPr="00000000" w14:paraId="0000000A">
      <w:pPr>
        <w:spacing w:line="600" w:lineRule="auto"/>
        <w:rPr>
          <w:rFonts w:ascii="Times New Roman" w:cs="Times New Roman" w:eastAsia="Times New Roman" w:hAnsi="Times New Roman"/>
          <w:b w:val="1"/>
          <w:bCs w:val="1"/>
          <w:i w:val="1"/>
          <w:iCs w:val="1"/>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The blues is a genre of music that has various lyric formulas; these formulas are prevalent in Rock and Roll.  There is a formula that opens a line and has no obligation to rhyme called X-formula, example of this lyric formula would be “ I'm going away now,  don't you want to go” from Blind Lemon Jefferson, “ struck sorrow Blues” and “ I’m gonna leave here running, cause walking is most too Slow” by Jazz Gillum," key to the highway. The second formula is the R-formula which closes a line and has a strong obligation to rhyme. Examples of this would be “ swear the time aint long, If you don't believe I'm leaving, daddy, count them days I'm gone” by Louise Johnson- All Night Long Blues. </w:t>
      </w:r>
      <w:r w:rsidDel="00000000" w:rsidR="00000000" w:rsidRPr="00000000">
        <w:rPr>
          <w:rFonts w:ascii="Times New Roman" w:cs="Times New Roman" w:eastAsia="Times New Roman" w:hAnsi="Times New Roman"/>
          <w:b w:val="1"/>
          <w:bCs w:val="1"/>
          <w:i w:val="1"/>
          <w:iCs w:val="1"/>
          <w:color w:val="202122"/>
          <w:sz w:val="24"/>
          <w:szCs w:val="24"/>
          <w:highlight w:val="white"/>
          <w:rtl w:val="0"/>
        </w:rPr>
        <w:t xml:space="preserve">(Stoia, N. (n.d.)) MTO 26.4 examples: Stoia, blues lyric formulas in early … </w:t>
      </w:r>
      <w:hyperlink r:id="rId6">
        <w:r w:rsidDel="00000000" w:rsidR="00000000" w:rsidRPr="00000000">
          <w:rPr>
            <w:rFonts w:ascii="Times New Roman" w:cs="Times New Roman" w:eastAsia="Times New Roman" w:hAnsi="Times New Roman"/>
            <w:b w:val="1"/>
            <w:bCs w:val="1"/>
            <w:i w:val="1"/>
            <w:iCs w:val="1"/>
            <w:color w:val="1155cc"/>
            <w:sz w:val="24"/>
            <w:szCs w:val="24"/>
            <w:highlight w:val="white"/>
            <w:u w:val="single"/>
            <w:rtl w:val="0"/>
          </w:rPr>
          <w:t xml:space="preserve">https://mtosmt.org/issues/mto.20.26.4/stoia_examples.pdf</w:t>
        </w:r>
      </w:hyperlink>
      <w:r w:rsidDel="00000000" w:rsidR="00000000" w:rsidRPr="00000000">
        <w:rPr>
          <w:rFonts w:ascii="Times New Roman" w:cs="Times New Roman" w:eastAsia="Times New Roman" w:hAnsi="Times New Roman"/>
          <w:b w:val="1"/>
          <w:bCs w:val="1"/>
          <w:i w:val="1"/>
          <w:iCs w:val="1"/>
          <w:color w:val="202122"/>
          <w:sz w:val="24"/>
          <w:szCs w:val="24"/>
          <w:highlight w:val="white"/>
          <w:rtl w:val="0"/>
        </w:rPr>
        <w:t xml:space="preserve"> </w:t>
      </w:r>
    </w:p>
    <w:p w:rsidR="00000000" w:rsidDel="00000000" w:rsidP="00000000" w:rsidRDefault="00000000" w:rsidRPr="00000000" w14:paraId="0000000B">
      <w:pPr>
        <w:spacing w:line="600" w:lineRule="auto"/>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C">
      <w:pPr>
        <w:spacing w:line="60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      It is without a doubt that many music companies, usually Mainly Major Rock and Roll White artists, have covered African American Blues artists' songs and marketed them to their young white audience, especially in the 1950s. Rock and Roll Artists like Elvis Presley and Pat Boone have been seen taking songs from black blues artists and transforming the songs to be enjoyed by their audience. </w:t>
      </w:r>
      <w:r w:rsidDel="00000000" w:rsidR="00000000" w:rsidRPr="00000000">
        <w:rPr>
          <w:rFonts w:ascii="Times New Roman" w:cs="Times New Roman" w:eastAsia="Times New Roman" w:hAnsi="Times New Roman"/>
          <w:b w:val="1"/>
          <w:bCs w:val="1"/>
          <w:i w:val="1"/>
          <w:iCs w:val="1"/>
          <w:color w:val="202122"/>
          <w:sz w:val="24"/>
          <w:szCs w:val="24"/>
          <w:highlight w:val="white"/>
          <w:rtl w:val="0"/>
        </w:rPr>
        <w:t xml:space="preserve">(Dreyer, B. (n.d.). The African American legacy on Rock and Roll.</w:t>
      </w:r>
      <w:r w:rsidDel="00000000" w:rsidR="00000000" w:rsidRPr="00000000">
        <w:rPr>
          <w:rFonts w:ascii="Times New Roman" w:cs="Times New Roman" w:eastAsia="Times New Roman" w:hAnsi="Times New Roman"/>
          <w:color w:val="202122"/>
          <w:sz w:val="24"/>
          <w:szCs w:val="24"/>
          <w:highlight w:val="white"/>
          <w:rtl w:val="0"/>
        </w:rPr>
        <w:t xml:space="preserve"> Examples of these two artists using songs from Black blues artists are Pat Boone covering Little Richard's a popular blues artist Song titled Tutti Frutti, and Fats Domino - Ain't That a Shame, both were popular song covers. For Elvis Presley, a Black blues artist song that he has covered would be “Hound Dog” by Big Mama Thornton. “Elvis had excluded the sexual innuendos in an attempt to aim the song at the younger conservative audience”. </w:t>
      </w:r>
      <w:r w:rsidDel="00000000" w:rsidR="00000000" w:rsidRPr="00000000">
        <w:rPr>
          <w:rFonts w:ascii="Times New Roman" w:cs="Times New Roman" w:eastAsia="Times New Roman" w:hAnsi="Times New Roman"/>
          <w:b w:val="1"/>
          <w:bCs w:val="1"/>
          <w:i w:val="1"/>
          <w:iCs w:val="1"/>
          <w:color w:val="202122"/>
          <w:sz w:val="24"/>
          <w:szCs w:val="24"/>
          <w:highlight w:val="white"/>
          <w:rtl w:val="0"/>
        </w:rPr>
        <w:t xml:space="preserve">(Dreyer, B. (n.d.). The African American legacy on Rock and Roll.</w:t>
      </w:r>
      <w:r w:rsidDel="00000000" w:rsidR="00000000" w:rsidRPr="00000000">
        <w:rPr>
          <w:rFonts w:ascii="Times New Roman" w:cs="Times New Roman" w:eastAsia="Times New Roman" w:hAnsi="Times New Roman"/>
          <w:color w:val="202122"/>
          <w:sz w:val="24"/>
          <w:szCs w:val="24"/>
          <w:highlight w:val="white"/>
          <w:rtl w:val="0"/>
        </w:rPr>
        <w:t xml:space="preserve"> American Artists were not the only musical artists who had benefited from Rhythm and Blues. British bands like The Animals have been found to have a sound that is deeply rooted in Rhythm and Blues. Specifically, the singer, Eric Burdon, emphasized the influence of African American Blues artists on his own style of music</w:t>
      </w:r>
      <w:r w:rsidDel="00000000" w:rsidR="00000000" w:rsidRPr="00000000">
        <w:rPr>
          <w:rFonts w:ascii="Times New Roman" w:cs="Times New Roman" w:eastAsia="Times New Roman" w:hAnsi="Times New Roman"/>
          <w:b w:val="1"/>
          <w:bCs w:val="1"/>
          <w:i w:val="1"/>
          <w:iCs w:val="1"/>
          <w:color w:val="202122"/>
          <w:sz w:val="24"/>
          <w:szCs w:val="24"/>
          <w:highlight w:val="white"/>
          <w:rtl w:val="0"/>
        </w:rPr>
        <w:t xml:space="preserve">. (Dreyer, B. (n.d.). The African American legacy on Rock and Roll</w:t>
      </w:r>
      <w:r w:rsidDel="00000000" w:rsidR="00000000" w:rsidRPr="00000000">
        <w:rPr>
          <w:rFonts w:ascii="Times New Roman" w:cs="Times New Roman" w:eastAsia="Times New Roman" w:hAnsi="Times New Roman"/>
          <w:color w:val="202122"/>
          <w:sz w:val="24"/>
          <w:szCs w:val="24"/>
          <w:highlight w:val="white"/>
          <w:rtl w:val="0"/>
        </w:rPr>
        <w:t xml:space="preserve">.</w:t>
      </w:r>
    </w:p>
    <w:p w:rsidR="00000000" w:rsidDel="00000000" w:rsidP="00000000" w:rsidRDefault="00000000" w:rsidRPr="00000000" w14:paraId="0000000D">
      <w:pPr>
        <w:spacing w:line="600" w:lineRule="auto"/>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E">
      <w:pPr>
        <w:spacing w:line="60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HOUND DOG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COVER- ELVIS PRESLEY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ORIGINAL- BIG MAMA THORNTON’S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2"/>
                <w:sz w:val="24"/>
                <w:szCs w:val="24"/>
                <w:highlight w:val="white"/>
              </w:rPr>
            </w:pP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https://youtu.be/-eHJ12Vhpyc?si=RACzTWib0gxq3Gnj</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2"/>
                <w:sz w:val="24"/>
                <w:szCs w:val="24"/>
                <w:highlight w:val="white"/>
              </w:rPr>
            </w:pP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https://youtu.be/yoHDrzw-RPg?si=ogT6ErC7Y5otUa0Q</w:t>
              </w:r>
            </w:hyperlink>
            <w:r w:rsidDel="00000000" w:rsidR="00000000" w:rsidRPr="00000000">
              <w:rPr>
                <w:rtl w:val="0"/>
              </w:rPr>
            </w:r>
          </w:p>
        </w:tc>
      </w:tr>
    </w:tbl>
    <w:p w:rsidR="00000000" w:rsidDel="00000000" w:rsidP="00000000" w:rsidRDefault="00000000" w:rsidRPr="00000000" w14:paraId="00000013">
      <w:pPr>
        <w:spacing w:line="60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Pr>
        <w:drawing>
          <wp:anchor allowOverlap="1" behindDoc="0" distB="114300" distT="114300" distL="114300" distR="114300" hidden="0" layoutInCell="1" locked="0" relativeHeight="0" simplePos="0">
            <wp:simplePos x="0" y="0"/>
            <wp:positionH relativeFrom="page">
              <wp:posOffset>3838384</wp:posOffset>
            </wp:positionH>
            <wp:positionV relativeFrom="page">
              <wp:posOffset>4656010</wp:posOffset>
            </wp:positionV>
            <wp:extent cx="3533775" cy="4135660"/>
            <wp:effectExtent b="0" l="0" r="0" t="0"/>
            <wp:wrapNone/>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533775" cy="4135660"/>
                    </a:xfrm>
                    <a:prstGeom prst="rect"/>
                    <a:ln/>
                  </pic:spPr>
                </pic:pic>
              </a:graphicData>
            </a:graphic>
          </wp:anchor>
        </w:drawing>
      </w:r>
      <w:r w:rsidDel="00000000" w:rsidR="00000000" w:rsidRPr="00000000">
        <w:rPr>
          <w:rtl w:val="0"/>
        </w:rPr>
      </w:r>
    </w:p>
    <w:p w:rsidR="00000000" w:rsidDel="00000000" w:rsidP="00000000" w:rsidRDefault="00000000" w:rsidRPr="00000000" w14:paraId="00000014">
      <w:pPr>
        <w:spacing w:line="600" w:lineRule="auto"/>
        <w:ind w:left="72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15">
      <w:pPr>
        <w:spacing w:line="600" w:lineRule="auto"/>
        <w:ind w:left="72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16">
      <w:pPr>
        <w:spacing w:line="600" w:lineRule="auto"/>
        <w:ind w:left="720" w:firstLine="0"/>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Pr>
        <w:drawing>
          <wp:anchor allowOverlap="1" behindDoc="0" distB="114300" distT="114300" distL="114300" distR="114300" hidden="0" layoutInCell="1" locked="0" relativeHeight="0" simplePos="0">
            <wp:simplePos x="0" y="0"/>
            <wp:positionH relativeFrom="page">
              <wp:posOffset>399669</wp:posOffset>
            </wp:positionH>
            <wp:positionV relativeFrom="page">
              <wp:posOffset>4536281</wp:posOffset>
            </wp:positionV>
            <wp:extent cx="3305175" cy="4208719"/>
            <wp:effectExtent b="0" l="0" r="0" t="0"/>
            <wp:wrapNone/>
            <wp:docPr id="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3305175" cy="4208719"/>
                    </a:xfrm>
                    <a:prstGeom prst="rect"/>
                    <a:ln/>
                  </pic:spPr>
                </pic:pic>
              </a:graphicData>
            </a:graphic>
          </wp:anchor>
        </w:drawing>
      </w:r>
      <w:r w:rsidDel="00000000" w:rsidR="00000000" w:rsidRPr="00000000">
        <w:rPr>
          <w:rtl w:val="0"/>
        </w:rPr>
      </w:r>
    </w:p>
    <w:p w:rsidR="00000000" w:rsidDel="00000000" w:rsidP="00000000" w:rsidRDefault="00000000" w:rsidRPr="00000000" w14:paraId="00000017">
      <w:pPr>
        <w:spacing w:line="600" w:lineRule="auto"/>
        <w:ind w:left="72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18">
      <w:pPr>
        <w:spacing w:line="600" w:lineRule="auto"/>
        <w:ind w:left="72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19">
      <w:pPr>
        <w:spacing w:line="600" w:lineRule="auto"/>
        <w:ind w:left="72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1A">
      <w:pPr>
        <w:spacing w:line="600" w:lineRule="auto"/>
        <w:ind w:left="720" w:firstLine="0"/>
        <w:rPr>
          <w:rFonts w:ascii="Times New Roman" w:cs="Times New Roman" w:eastAsia="Times New Roman" w:hAnsi="Times New Roman"/>
          <w:color w:val="202122"/>
          <w:sz w:val="24"/>
          <w:szCs w:val="24"/>
          <w:highlight w:val="white"/>
        </w:rPr>
      </w:pPr>
      <w:r w:rsidDel="00000000" w:rsidR="00000000" w:rsidRPr="00000000">
        <w:rPr>
          <w:rFonts w:ascii="Arial Unicode MS" w:cs="Arial Unicode MS" w:eastAsia="Arial Unicode MS" w:hAnsi="Arial Unicode MS"/>
          <w:color w:val="202122"/>
          <w:sz w:val="24"/>
          <w:szCs w:val="24"/>
          <w:highlight w:val="white"/>
          <w:rtl w:val="0"/>
        </w:rPr>
        <w:t xml:space="preserve">✓</w:t>
      </w:r>
    </w:p>
    <w:p w:rsidR="00000000" w:rsidDel="00000000" w:rsidP="00000000" w:rsidRDefault="00000000" w:rsidRPr="00000000" w14:paraId="0000001B">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1C">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1D">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  In Conclusion, the blues, a genre made by African Americans through times of labour and times of Celebration, is not only one of the foundations of many music genres, especially rock and Roll, but it is also a testament to the impact and influence of African American artists in music and the recognition that they are owed.</w:t>
      </w:r>
    </w:p>
    <w:p w:rsidR="00000000" w:rsidDel="00000000" w:rsidP="00000000" w:rsidRDefault="00000000" w:rsidRPr="00000000" w14:paraId="0000001E">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1F">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0">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1">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2">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3">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4">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5">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6">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7">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8">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9">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A">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B">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C">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D">
      <w:pPr>
        <w:spacing w:line="600" w:lineRule="auto"/>
        <w:ind w:left="0" w:firstLine="0"/>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Works Cited</w:t>
      </w:r>
    </w:p>
    <w:p w:rsidR="00000000" w:rsidDel="00000000" w:rsidP="00000000" w:rsidRDefault="00000000" w:rsidRPr="00000000" w14:paraId="0000002E">
      <w:pPr>
        <w:numPr>
          <w:ilvl w:val="0"/>
          <w:numId w:val="1"/>
        </w:numPr>
        <w:spacing w:line="600" w:lineRule="auto"/>
        <w:ind w:left="720" w:hanging="360"/>
        <w:rPr>
          <w:rFonts w:ascii="Times New Roman" w:cs="Times New Roman" w:eastAsia="Times New Roman" w:hAnsi="Times New Roman"/>
          <w:color w:val="202122"/>
          <w:sz w:val="24"/>
          <w:szCs w:val="24"/>
          <w:highlight w:val="white"/>
          <w:u w:val="none"/>
        </w:rPr>
      </w:pPr>
      <w:r w:rsidDel="00000000" w:rsidR="00000000" w:rsidRPr="00000000">
        <w:rPr>
          <w:rFonts w:ascii="Times New Roman" w:cs="Times New Roman" w:eastAsia="Times New Roman" w:hAnsi="Times New Roman"/>
          <w:color w:val="202122"/>
          <w:sz w:val="24"/>
          <w:szCs w:val="24"/>
          <w:highlight w:val="white"/>
          <w:rtl w:val="0"/>
        </w:rPr>
        <w:t xml:space="preserve">Dreyer, B. (n.d.). The African American legacy on Rock and Roll.)</w:t>
      </w:r>
    </w:p>
    <w:p w:rsidR="00000000" w:rsidDel="00000000" w:rsidP="00000000" w:rsidRDefault="00000000" w:rsidRPr="00000000" w14:paraId="0000002F">
      <w:pPr>
        <w:numPr>
          <w:ilvl w:val="0"/>
          <w:numId w:val="1"/>
        </w:numPr>
        <w:spacing w:line="600" w:lineRule="auto"/>
        <w:ind w:left="720" w:hanging="360"/>
        <w:rPr>
          <w:rFonts w:ascii="Times New Roman" w:cs="Times New Roman" w:eastAsia="Times New Roman" w:hAnsi="Times New Roman"/>
          <w:color w:val="202122"/>
          <w:sz w:val="24"/>
          <w:szCs w:val="24"/>
          <w:highlight w:val="white"/>
          <w:u w:val="none"/>
        </w:rPr>
      </w:pPr>
      <w:r w:rsidDel="00000000" w:rsidR="00000000" w:rsidRPr="00000000">
        <w:rPr>
          <w:rFonts w:ascii="Times New Roman" w:cs="Times New Roman" w:eastAsia="Times New Roman" w:hAnsi="Times New Roman"/>
          <w:color w:val="202122"/>
          <w:sz w:val="24"/>
          <w:szCs w:val="24"/>
          <w:highlight w:val="white"/>
          <w:rtl w:val="0"/>
        </w:rPr>
        <w:t xml:space="preserve">Stoia, N. (n.d.). MTO 26.4 examples: Stoia, blues lyric formulas in early … https://mtosmt.org/issues/mto.20.26.4/stoia_examples.pdf </w:t>
      </w:r>
    </w:p>
    <w:p w:rsidR="00000000" w:rsidDel="00000000" w:rsidP="00000000" w:rsidRDefault="00000000" w:rsidRPr="00000000" w14:paraId="00000030">
      <w:pPr>
        <w:numPr>
          <w:ilvl w:val="0"/>
          <w:numId w:val="1"/>
        </w:numPr>
        <w:spacing w:line="600" w:lineRule="auto"/>
        <w:ind w:left="720" w:hanging="360"/>
        <w:rPr>
          <w:rFonts w:ascii="Times New Roman" w:cs="Times New Roman" w:eastAsia="Times New Roman" w:hAnsi="Times New Roman"/>
          <w:color w:val="202122"/>
          <w:sz w:val="24"/>
          <w:szCs w:val="24"/>
          <w:highlight w:val="white"/>
          <w:u w:val="none"/>
        </w:rPr>
      </w:pPr>
      <w:r w:rsidDel="00000000" w:rsidR="00000000" w:rsidRPr="00000000">
        <w:rPr>
          <w:rFonts w:ascii="Times New Roman" w:cs="Times New Roman" w:eastAsia="Times New Roman" w:hAnsi="Times New Roman"/>
          <w:color w:val="202122"/>
          <w:sz w:val="24"/>
          <w:szCs w:val="24"/>
          <w:highlight w:val="white"/>
          <w:rtl w:val="0"/>
        </w:rPr>
        <w:t xml:space="preserve">(Big Daddy Dupree). https://www.bigdaddydupree.com/how-the-blues-influanced-rock-roll/</w:t>
      </w:r>
    </w:p>
    <w:p w:rsidR="00000000" w:rsidDel="00000000" w:rsidP="00000000" w:rsidRDefault="00000000" w:rsidRPr="00000000" w14:paraId="00000031">
      <w:pPr>
        <w:numPr>
          <w:ilvl w:val="0"/>
          <w:numId w:val="1"/>
        </w:numPr>
        <w:spacing w:line="600" w:lineRule="auto"/>
        <w:ind w:left="720" w:hanging="360"/>
        <w:rPr>
          <w:rFonts w:ascii="Times New Roman" w:cs="Times New Roman" w:eastAsia="Times New Roman" w:hAnsi="Times New Roman"/>
          <w:color w:val="202122"/>
          <w:sz w:val="24"/>
          <w:szCs w:val="24"/>
          <w:highlight w:val="white"/>
          <w:u w:val="none"/>
        </w:rPr>
      </w:pPr>
      <w:r w:rsidDel="00000000" w:rsidR="00000000" w:rsidRPr="00000000">
        <w:rPr>
          <w:rFonts w:ascii="Times New Roman" w:cs="Times New Roman" w:eastAsia="Times New Roman" w:hAnsi="Times New Roman"/>
          <w:color w:val="202122"/>
          <w:sz w:val="24"/>
          <w:szCs w:val="24"/>
          <w:highlight w:val="white"/>
          <w:rtl w:val="0"/>
        </w:rPr>
        <w:t xml:space="preserve">(Cincy Blues Society)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https://cincyblues.org/education/how-was-classic-rock-was-influenced-by-blues-music/</w:t>
        </w:r>
      </w:hyperlink>
      <w:r w:rsidDel="00000000" w:rsidR="00000000" w:rsidRPr="00000000">
        <w:rPr>
          <w:rtl w:val="0"/>
        </w:rPr>
      </w:r>
    </w:p>
    <w:p w:rsidR="00000000" w:rsidDel="00000000" w:rsidP="00000000" w:rsidRDefault="00000000" w:rsidRPr="00000000" w14:paraId="00000032">
      <w:pPr>
        <w:numPr>
          <w:ilvl w:val="0"/>
          <w:numId w:val="1"/>
        </w:numPr>
        <w:spacing w:line="600" w:lineRule="auto"/>
        <w:ind w:left="720" w:hanging="360"/>
        <w:rPr>
          <w:rFonts w:ascii="Times New Roman" w:cs="Times New Roman" w:eastAsia="Times New Roman" w:hAnsi="Times New Roman"/>
          <w:color w:val="202122"/>
          <w:sz w:val="24"/>
          <w:szCs w:val="24"/>
          <w:highlight w:val="white"/>
          <w:u w:val="none"/>
        </w:rPr>
      </w:pPr>
      <w:r w:rsidDel="00000000" w:rsidR="00000000" w:rsidRPr="00000000">
        <w:rPr>
          <w:rFonts w:ascii="Times New Roman" w:cs="Times New Roman" w:eastAsia="Times New Roman" w:hAnsi="Times New Roman"/>
          <w:color w:val="202122"/>
          <w:sz w:val="24"/>
          <w:szCs w:val="24"/>
          <w:highlight w:val="white"/>
          <w:rtl w:val="0"/>
        </w:rPr>
        <w:t xml:space="preserve">Elvis Presley Hound Dog picture Cover-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https://www.discogs.com/release/1285152-Elvis-Presley-Hound-Dog-Dont-Be-Cruel/image/SW1hZ2U6MTc5NjA0OA==</w:t>
        </w:r>
      </w:hyperlink>
      <w:r w:rsidDel="00000000" w:rsidR="00000000" w:rsidRPr="00000000">
        <w:rPr>
          <w:rtl w:val="0"/>
        </w:rPr>
      </w:r>
    </w:p>
    <w:p w:rsidR="00000000" w:rsidDel="00000000" w:rsidP="00000000" w:rsidRDefault="00000000" w:rsidRPr="00000000" w14:paraId="00000033">
      <w:pPr>
        <w:numPr>
          <w:ilvl w:val="0"/>
          <w:numId w:val="1"/>
        </w:numPr>
        <w:spacing w:line="600" w:lineRule="auto"/>
        <w:ind w:left="720" w:hanging="360"/>
        <w:rPr>
          <w:rFonts w:ascii="Times New Roman" w:cs="Times New Roman" w:eastAsia="Times New Roman" w:hAnsi="Times New Roman"/>
          <w:color w:val="202122"/>
          <w:sz w:val="24"/>
          <w:szCs w:val="24"/>
          <w:highlight w:val="white"/>
          <w:u w:val="none"/>
        </w:rPr>
      </w:pPr>
      <w:r w:rsidDel="00000000" w:rsidR="00000000" w:rsidRPr="00000000">
        <w:rPr>
          <w:rFonts w:ascii="Times New Roman" w:cs="Times New Roman" w:eastAsia="Times New Roman" w:hAnsi="Times New Roman"/>
          <w:color w:val="202122"/>
          <w:sz w:val="24"/>
          <w:szCs w:val="24"/>
          <w:highlight w:val="white"/>
          <w:rtl w:val="0"/>
        </w:rPr>
        <w:t xml:space="preserve">Big Mama Thornton Hound Dog picture cover-</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https://m.media-amazon.com/images/I/71evYvtckKL._SX466_.jpg</w:t>
        </w:r>
      </w:hyperlink>
      <w:r w:rsidDel="00000000" w:rsidR="00000000" w:rsidRPr="00000000">
        <w:rPr>
          <w:rtl w:val="0"/>
        </w:rPr>
      </w:r>
    </w:p>
    <w:p w:rsidR="00000000" w:rsidDel="00000000" w:rsidP="00000000" w:rsidRDefault="00000000" w:rsidRPr="00000000" w14:paraId="00000034">
      <w:pPr>
        <w:numPr>
          <w:ilvl w:val="0"/>
          <w:numId w:val="1"/>
        </w:numPr>
        <w:spacing w:line="600" w:lineRule="auto"/>
        <w:ind w:left="720" w:hanging="360"/>
        <w:rPr>
          <w:rFonts w:ascii="Times New Roman" w:cs="Times New Roman" w:eastAsia="Times New Roman" w:hAnsi="Times New Roman"/>
          <w:color w:val="202122"/>
          <w:sz w:val="24"/>
          <w:szCs w:val="24"/>
          <w:highlight w:val="white"/>
          <w:u w:val="none"/>
        </w:rPr>
      </w:pPr>
      <w:r w:rsidDel="00000000" w:rsidR="00000000" w:rsidRPr="00000000">
        <w:rPr>
          <w:rFonts w:ascii="Times New Roman" w:cs="Times New Roman" w:eastAsia="Times New Roman" w:hAnsi="Times New Roman"/>
          <w:color w:val="202122"/>
          <w:sz w:val="24"/>
          <w:szCs w:val="24"/>
          <w:highlight w:val="white"/>
          <w:rtl w:val="0"/>
        </w:rPr>
        <w:t xml:space="preserve">Elvis Hound Dog cover-.</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https://youtu.be/-eHJ12Vhpyc?si=RACzTWib0gxq3Gnj</w:t>
        </w:r>
      </w:hyperlink>
      <w:r w:rsidDel="00000000" w:rsidR="00000000" w:rsidRPr="00000000">
        <w:rPr>
          <w:rtl w:val="0"/>
        </w:rPr>
      </w:r>
    </w:p>
    <w:p w:rsidR="00000000" w:rsidDel="00000000" w:rsidP="00000000" w:rsidRDefault="00000000" w:rsidRPr="00000000" w14:paraId="00000035">
      <w:pPr>
        <w:numPr>
          <w:ilvl w:val="0"/>
          <w:numId w:val="1"/>
        </w:numPr>
        <w:spacing w:line="600" w:lineRule="auto"/>
        <w:ind w:left="720" w:hanging="360"/>
        <w:rPr>
          <w:rFonts w:ascii="Times New Roman" w:cs="Times New Roman" w:eastAsia="Times New Roman" w:hAnsi="Times New Roman"/>
          <w:color w:val="202122"/>
          <w:sz w:val="24"/>
          <w:szCs w:val="24"/>
          <w:highlight w:val="white"/>
          <w:u w:val="none"/>
        </w:rPr>
      </w:pPr>
      <w:r w:rsidDel="00000000" w:rsidR="00000000" w:rsidRPr="00000000">
        <w:rPr>
          <w:rFonts w:ascii="Times New Roman" w:cs="Times New Roman" w:eastAsia="Times New Roman" w:hAnsi="Times New Roman"/>
          <w:color w:val="202122"/>
          <w:sz w:val="24"/>
          <w:szCs w:val="24"/>
          <w:highlight w:val="white"/>
          <w:rtl w:val="0"/>
        </w:rPr>
        <w:t xml:space="preserve">Big Mama Thornton Hound Dog Original-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https://youtu.be/yoHDrzw-RPg?si=ogT6ErC7Y5otUa0Q</w:t>
        </w:r>
      </w:hyperlink>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incyblues.org/education/how-was-classic-rock-was-influenced-by-blues-music/" TargetMode="External"/><Relationship Id="rId10" Type="http://schemas.openxmlformats.org/officeDocument/2006/relationships/image" Target="media/image1.jpg"/><Relationship Id="rId13" Type="http://schemas.openxmlformats.org/officeDocument/2006/relationships/hyperlink" Target="https://m.media-amazon.com/images/I/71evYvtckKL._SX466_.jpg" TargetMode="External"/><Relationship Id="rId12" Type="http://schemas.openxmlformats.org/officeDocument/2006/relationships/hyperlink" Target="https://www.discogs.com/release/1285152-Elvis-Presley-Hound-Dog-Dont-Be-Cruel/image/SW1hZ2U6MTc5NjA0O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youtu.be/yoHDrzw-RPg?si=ogT6ErC7Y5otUa0Q" TargetMode="External"/><Relationship Id="rId14" Type="http://schemas.openxmlformats.org/officeDocument/2006/relationships/hyperlink" Target="https://youtu.be/-eHJ12Vhpyc?si=RACzTWib0gxq3Gnj"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mtosmt.org/issues/mto.20.26.4/stoia_examples.pdf" TargetMode="External"/><Relationship Id="rId7" Type="http://schemas.openxmlformats.org/officeDocument/2006/relationships/hyperlink" Target="https://youtu.be/-eHJ12Vhpyc?si=RACzTWib0gxq3Gnj" TargetMode="External"/><Relationship Id="rId8" Type="http://schemas.openxmlformats.org/officeDocument/2006/relationships/hyperlink" Target="https://youtu.be/yoHDrzw-RPg?si=ogT6ErC7Y5otUa0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