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XXX Annual LAILaC Graduate Student Conference</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Territorialities, Temporalities, and Interdiscursivities: (Dis)orienting Ourselves in Times of Transformation</w:t>
      </w:r>
      <w:r w:rsidDel="00000000" w:rsidR="00000000" w:rsidRPr="00000000">
        <w:rPr>
          <w:rtl w:val="0"/>
        </w:rPr>
      </w:r>
    </w:p>
    <w:p w:rsidR="00000000" w:rsidDel="00000000" w:rsidP="00000000" w:rsidRDefault="00000000" w:rsidRPr="00000000" w14:paraId="00000003">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Ph.D. Program in Latin American, Iberian, and Latino Cultures (LAILaC)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is conceived as</w:t>
      </w:r>
      <w:r w:rsidDel="00000000" w:rsidR="00000000" w:rsidRPr="00000000">
        <w:rPr>
          <w:rFonts w:ascii="Times New Roman" w:cs="Times New Roman" w:eastAsia="Times New Roman" w:hAnsi="Times New Roman"/>
          <w:sz w:val="24"/>
          <w:szCs w:val="24"/>
          <w:rtl w:val="0"/>
        </w:rPr>
        <w:t xml:space="preserve"> a vibrant space for encounter and debate that questions and rethinks  narratives and ways in which the histories of Latin America, the Iberian Peninsula, and Latinx communities in North America have been told.  We consider language an artifact that enables the investigation of social practices that reveal (counter)hegemonic dynamics, power relations, and ways of seeing and inhabiting the world. From a critical and glotopolitical perspective that sees language and creative-cultural production as intert</w:t>
      </w:r>
      <w:r w:rsidDel="00000000" w:rsidR="00000000" w:rsidRPr="00000000">
        <w:rPr>
          <w:rFonts w:ascii="Times New Roman" w:cs="Times New Roman" w:eastAsia="Times New Roman" w:hAnsi="Times New Roman"/>
          <w:sz w:val="24"/>
          <w:szCs w:val="24"/>
          <w:rtl w:val="0"/>
        </w:rPr>
        <w:t xml:space="preserve">wined</w:t>
      </w:r>
      <w:r w:rsidDel="00000000" w:rsidR="00000000" w:rsidRPr="00000000">
        <w:rPr>
          <w:rFonts w:ascii="Times New Roman" w:cs="Times New Roman" w:eastAsia="Times New Roman" w:hAnsi="Times New Roman"/>
          <w:sz w:val="24"/>
          <w:szCs w:val="24"/>
          <w:rtl w:val="0"/>
        </w:rPr>
        <w:t xml:space="preserve">, we aim to show how narratives not only represent but also actively intervene in the production of inequalities, resistances, and identities.</w:t>
      </w:r>
    </w:p>
    <w:p w:rsidR="00000000" w:rsidDel="00000000" w:rsidP="00000000" w:rsidRDefault="00000000" w:rsidRPr="00000000" w14:paraId="00000004">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XXX Annual Graduate Student Conference, we are</w:t>
      </w:r>
      <w:r w:rsidDel="00000000" w:rsidR="00000000" w:rsidRPr="00000000">
        <w:rPr>
          <w:rFonts w:ascii="Times New Roman" w:cs="Times New Roman" w:eastAsia="Times New Roman" w:hAnsi="Times New Roman"/>
          <w:sz w:val="24"/>
          <w:szCs w:val="24"/>
          <w:rtl w:val="0"/>
        </w:rPr>
        <w:t xml:space="preserve"> interested in thinking  about the present through three interconnected themes: territoriality, understood as an ongoing process of establishing policies and grammars that shape ways of inhabiting the land through the production of subjectivities and forms of socialization.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this sense, we are interested in how various intersubjective, interspecies, and virtual relationships can take place, mediated by linguistic, symbolic, and creative dimensions, in the ways </w:t>
      </w:r>
      <w:r w:rsidDel="00000000" w:rsidR="00000000" w:rsidRPr="00000000">
        <w:rPr>
          <w:rFonts w:ascii="Times New Roman" w:cs="Times New Roman" w:eastAsia="Times New Roman" w:hAnsi="Times New Roman"/>
          <w:b w:val="1"/>
          <w:sz w:val="24"/>
          <w:szCs w:val="24"/>
          <w:rtl w:val="0"/>
        </w:rPr>
        <w:t xml:space="preserve">we exist in </w:t>
      </w:r>
      <w:r w:rsidDel="00000000" w:rsidR="00000000" w:rsidRPr="00000000">
        <w:rPr>
          <w:rFonts w:ascii="Times New Roman" w:cs="Times New Roman" w:eastAsia="Times New Roman" w:hAnsi="Times New Roman"/>
          <w:sz w:val="24"/>
          <w:szCs w:val="24"/>
          <w:rtl w:val="0"/>
        </w:rPr>
        <w:t xml:space="preserve">the territory. T</w:t>
      </w:r>
      <w:r w:rsidDel="00000000" w:rsidR="00000000" w:rsidRPr="00000000">
        <w:rPr>
          <w:rFonts w:ascii="Times New Roman" w:cs="Times New Roman" w:eastAsia="Times New Roman" w:hAnsi="Times New Roman"/>
          <w:sz w:val="24"/>
          <w:szCs w:val="24"/>
          <w:rtl w:val="0"/>
        </w:rPr>
        <w:t xml:space="preserve">emporality, conceived as the interweaving of (unfinished) pasts that continue to shape our present and our future; and interdiscursivity, understood as the entanglement of languages, narratives, and cultural practices that circulate, collide, and reconfigure themselves in these times of change. </w:t>
      </w:r>
      <w:r w:rsidDel="00000000" w:rsidR="00000000" w:rsidRPr="00000000">
        <w:rPr>
          <w:rtl w:val="0"/>
        </w:rPr>
      </w:r>
    </w:p>
    <w:p w:rsidR="00000000" w:rsidDel="00000000" w:rsidP="00000000" w:rsidRDefault="00000000" w:rsidRPr="00000000" w14:paraId="00000005">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society we are living through a period of transformation and instability in which these three elements are openly problematized and instrumentalized. From neoliberalism and the rise of new authoritarian right-wing movements to (trans)feminist, LGBTQIA+, Indigenous, ecological, antiracist, and decolonial struggles, we face a landscape of tension, conflict, and imbalance that demands new forms of thought, reflection, and orientation. </w:t>
      </w:r>
      <w:r w:rsidDel="00000000" w:rsidR="00000000" w:rsidRPr="00000000">
        <w:rPr>
          <w:rFonts w:ascii="Times New Roman" w:cs="Times New Roman" w:eastAsia="Times New Roman" w:hAnsi="Times New Roman"/>
          <w:sz w:val="24"/>
          <w:szCs w:val="24"/>
          <w:rtl w:val="0"/>
        </w:rPr>
        <w:t xml:space="preserve">In the face of various struggles for liberation and oppressive forces seeking to segregate, discriminate, and dominate, both of which intersect across territories, we are left with pressing questions: </w:t>
      </w:r>
      <w:r w:rsidDel="00000000" w:rsidR="00000000" w:rsidRPr="00000000">
        <w:rPr>
          <w:rFonts w:ascii="Times New Roman" w:cs="Times New Roman" w:eastAsia="Times New Roman" w:hAnsi="Times New Roman"/>
          <w:sz w:val="24"/>
          <w:szCs w:val="24"/>
          <w:rtl w:val="0"/>
        </w:rPr>
        <w:t xml:space="preserve">how to read, how to be, how to think, how to </w:t>
      </w:r>
      <w:r w:rsidDel="00000000" w:rsidR="00000000" w:rsidRPr="00000000">
        <w:rPr>
          <w:rFonts w:ascii="Times New Roman" w:cs="Times New Roman" w:eastAsia="Times New Roman" w:hAnsi="Times New Roman"/>
          <w:sz w:val="24"/>
          <w:szCs w:val="24"/>
          <w:rtl w:val="0"/>
        </w:rPr>
        <w:t xml:space="preserve">stand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the present as well as other times in the past and in the future.</w:t>
      </w:r>
      <w:r w:rsidDel="00000000" w:rsidR="00000000" w:rsidRPr="00000000">
        <w:rPr>
          <w:rtl w:val="0"/>
        </w:rPr>
      </w:r>
    </w:p>
    <w:p w:rsidR="00000000" w:rsidDel="00000000" w:rsidP="00000000" w:rsidRDefault="00000000" w:rsidRPr="00000000" w14:paraId="00000006">
      <w:pP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welcome proposals that explore how communities, more-than-human ecologies, cultural objects, and language uses are (de/re)territorialized, inscribed in different temporalities, and shaped through discursive chains that help us understand and/or (dis/re)orient ourselves amid the social and (eco)political turmoil of our times.</w:t>
      </w:r>
    </w:p>
    <w:p w:rsidR="00000000" w:rsidDel="00000000" w:rsidP="00000000" w:rsidRDefault="00000000" w:rsidRPr="00000000" w14:paraId="00000007">
      <w:pPr>
        <w:spacing w:after="280" w:before="280" w:line="24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We extend this invitation to all researchers whose work engages with the need to orient, reorient, and disorient ourselves in today’s historical moment—to imagine and struggle for a more just, free, and equal society. We are especially interested in contributions that allow us to think about processes of (de/re)territorialization in the times we inhabit. Central to this conversation are questions such as: where are we? With whom are we? With whom do we speak? And what forms of speech are possible in these times of transformation? We hope this gathering will become a collective space for dialogue, reflection, and creation that opens paths toward more dignified and plural futures.</w:t>
      </w:r>
      <w:r w:rsidDel="00000000" w:rsidR="00000000" w:rsidRPr="00000000">
        <w:rPr>
          <w:rtl w:val="0"/>
        </w:rPr>
      </w:r>
    </w:p>
    <w:p w:rsidR="00000000" w:rsidDel="00000000" w:rsidP="00000000" w:rsidRDefault="00000000" w:rsidRPr="00000000" w14:paraId="00000008">
      <w:pPr>
        <w:pStyle w:val="Heading3"/>
        <w:rPr>
          <w:sz w:val="24"/>
          <w:szCs w:val="24"/>
        </w:rPr>
      </w:pPr>
      <w:r w:rsidDel="00000000" w:rsidR="00000000" w:rsidRPr="00000000">
        <w:rPr>
          <w:sz w:val="24"/>
          <w:szCs w:val="24"/>
          <w:rtl w:val="0"/>
        </w:rPr>
        <w:t xml:space="preserve">THEMATIC AXES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Territorial resistances: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creative, artistic, (socio)linguistic, and political interventions.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Forms of memory and archive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in the face of historical and present violence.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Questioning and resisting power dynamics: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antiracist, decolonial, and critical pedagogies of liberation.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Politics of time and territory: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critical discourse analysis, glotopolitics, and the human sciences.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Rearticulations of the human: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posthumanist and animal liberation perspectives.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Politics beyond the human: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animality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plant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life, and minerality.</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Technologies, societies, and discourses: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contributions from the digital humanities on AI and technological innovation.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Narratives of power: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intersections of linguistic ideologies, glotopolitics, discourse analysis, literature, and the arts.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Territorial displacements: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migration, forced displacement, and ecology.</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Queer and feminist temporalities and territorialities: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critical perspectives on gender and sexuality.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Unfinished pasts and uncertain futures: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present rereadings to rethink the future of language, arts, and literature.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Inhabiting the body:</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antiracist, decolonial, and liberation readings.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justice in education: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curricular approaches and interventions in the age of artificial intelligence.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Style w:val="Heading3"/>
        <w:rPr>
          <w:sz w:val="24"/>
          <w:szCs w:val="24"/>
        </w:rPr>
      </w:pPr>
      <w:r w:rsidDel="00000000" w:rsidR="00000000" w:rsidRPr="00000000">
        <w:rPr>
          <w:sz w:val="24"/>
          <w:szCs w:val="24"/>
          <w:rtl w:val="0"/>
        </w:rPr>
        <w:t xml:space="preserve">MODALITIES OF PARTICIPATION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We welcom</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 individual and group presentations, both in-person and virtual. This year’s conference will also accept proposals for panels, roundtables, and workshops.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Individual/Group Presentation: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br w:type="textWrapping"/>
        <w:t xml:space="preserve">Research presentations by one or more authors (maximum of three for group presentations). Each presentation will have 15 minutes. Abstracts should not exceed 300 words. Each author may submit up to two proposals, one of them co-authored.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Panel:</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br w:type="textWrapping"/>
        <w:t xml:space="preserve">A group of up to four participants working under the same thematic axis may propose a panel. The submission must include a summary of the overall panel and a summary for each presentation (each max. 300 words). Hybrid panels may include up to two online participants. Each presenter will have 15 minutes.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Roundtable Discussion: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br w:type="textWrapping"/>
        <w:t xml:space="preserve">Roundtables aim to foster collective academic discussion. Proposals must align with the conference themes (though new, adjacent </w:t>
      </w:r>
      <w:r w:rsidDel="00000000" w:rsidR="00000000" w:rsidRPr="00000000">
        <w:rPr>
          <w:rFonts w:ascii="Times New Roman" w:cs="Times New Roman" w:eastAsia="Times New Roman" w:hAnsi="Times New Roman"/>
          <w:sz w:val="24"/>
          <w:szCs w:val="24"/>
          <w:rtl w:val="0"/>
        </w:rPr>
        <w:t xml:space="preserve">topics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are welcome) and include a summary of up to 300 words. Up to five participants may take part, for a total session length of one hour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Workshops: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br w:type="textWrapping"/>
        <w:t xml:space="preserve">Workshops should provide interactive and dynamic theoretical and/or practical activities lasting 60 to 90 minutes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All proposals are welcome, even if they do not fit directly within the listed thematic axes, as long as they engage with the goals of the conference.</w:t>
      </w:r>
    </w:p>
    <w:p w:rsidR="00000000" w:rsidDel="00000000" w:rsidP="00000000" w:rsidRDefault="00000000" w:rsidRPr="00000000" w14:paraId="0000001E">
      <w:pPr>
        <w:pStyle w:val="Heading3"/>
        <w:rPr>
          <w:sz w:val="24"/>
          <w:szCs w:val="24"/>
        </w:rPr>
      </w:pPr>
      <w:r w:rsidDel="00000000" w:rsidR="00000000" w:rsidRPr="00000000">
        <w:rPr>
          <w:rtl w:val="0"/>
        </w:rPr>
      </w:r>
    </w:p>
    <w:p w:rsidR="00000000" w:rsidDel="00000000" w:rsidP="00000000" w:rsidRDefault="00000000" w:rsidRPr="00000000" w14:paraId="0000001F">
      <w:pPr>
        <w:pStyle w:val="Heading3"/>
        <w:rPr>
          <w:sz w:val="24"/>
          <w:szCs w:val="24"/>
        </w:rPr>
      </w:pPr>
      <w:r w:rsidDel="00000000" w:rsidR="00000000" w:rsidRPr="00000000">
        <w:rPr>
          <w:sz w:val="24"/>
          <w:szCs w:val="24"/>
          <w:rtl w:val="0"/>
        </w:rPr>
        <w:t xml:space="preserve">IMPORTANT DATES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Submission period: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October 15 – December 15, 2025</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Notification of acceptance: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January 20, 2026</w:t>
      </w:r>
    </w:p>
    <w:p w:rsidR="00000000" w:rsidDel="00000000" w:rsidP="00000000" w:rsidRDefault="00000000" w:rsidRPr="00000000" w14:paraId="00000022">
      <w:pPr>
        <w:pStyle w:val="Heading3"/>
        <w:rPr>
          <w:sz w:val="24"/>
          <w:szCs w:val="24"/>
        </w:rPr>
      </w:pPr>
      <w:r w:rsidDel="00000000" w:rsidR="00000000" w:rsidRPr="00000000">
        <w:rPr>
          <w:rtl w:val="0"/>
        </w:rPr>
      </w:r>
    </w:p>
    <w:p w:rsidR="00000000" w:rsidDel="00000000" w:rsidP="00000000" w:rsidRDefault="00000000" w:rsidRPr="00000000" w14:paraId="00000023">
      <w:pPr>
        <w:pStyle w:val="Heading3"/>
        <w:rPr>
          <w:sz w:val="24"/>
          <w:szCs w:val="24"/>
        </w:rPr>
      </w:pPr>
      <w:r w:rsidDel="00000000" w:rsidR="00000000" w:rsidRPr="00000000">
        <w:rPr>
          <w:sz w:val="24"/>
          <w:szCs w:val="24"/>
          <w:rtl w:val="0"/>
        </w:rPr>
        <w:t xml:space="preserve">SUBMISSION FORMAT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Please send proposals (Word or PDF) to </w:t>
      </w:r>
      <w:hyperlink r:id="rId7">
        <w:r w:rsidDel="00000000" w:rsidR="00000000" w:rsidRPr="00000000">
          <w:rPr>
            <w:rFonts w:ascii="Times New Roman" w:cs="Times New Roman" w:eastAsia="Times New Roman" w:hAnsi="Times New Roman"/>
            <w:i w:val="0"/>
            <w:smallCaps w:val="0"/>
            <w:strike w:val="0"/>
            <w:color w:val="1155cc"/>
            <w:sz w:val="24"/>
            <w:szCs w:val="24"/>
            <w:u w:val="single"/>
            <w:shd w:fill="auto" w:val="clear"/>
            <w:vertAlign w:val="baseline"/>
            <w:rtl w:val="0"/>
          </w:rPr>
          <w:t xml:space="preserve">https://forms.gle/QLmt1sotw5NWXDh36</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including:</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Title</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Presentation modality</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Author(s)</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Abstract (max. 300 words)</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Keywords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Thematic axes (up to 3)</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Contact email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Proposals are accepted 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Spanish, English, and Portuguese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More information: </w:t>
      </w:r>
      <w:hyperlink r:id="rId8">
        <w:r w:rsidDel="00000000" w:rsidR="00000000" w:rsidRPr="00000000">
          <w:rPr>
            <w:rFonts w:ascii="Times New Roman" w:cs="Times New Roman" w:eastAsia="Times New Roman" w:hAnsi="Times New Roman"/>
            <w:color w:val="1155cc"/>
            <w:sz w:val="24"/>
            <w:szCs w:val="24"/>
            <w:u w:val="single"/>
            <w:rtl w:val="0"/>
          </w:rPr>
          <w:t xml:space="preserve">https://lailacstudconf.commons.gc.cuny.edu/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3Car" w:customStyle="1">
    <w:name w:val="Título 3 Car"/>
    <w:basedOn w:val="Fuentedeprrafopredeter"/>
    <w:link w:val="Ttulo3"/>
    <w:uiPriority w:val="9"/>
    <w:rsid w:val="00242BED"/>
    <w:rPr>
      <w:rFonts w:ascii="Times New Roman" w:cs="Times New Roman" w:eastAsia="Times New Roman" w:hAnsi="Times New Roman"/>
      <w:b w:val="1"/>
      <w:bCs w:val="1"/>
      <w:sz w:val="27"/>
      <w:szCs w:val="27"/>
      <w:lang w:eastAsia="es-MX"/>
    </w:rPr>
  </w:style>
  <w:style w:type="paragraph" w:styleId="NormalWeb">
    <w:name w:val="Normal (Web)"/>
    <w:basedOn w:val="Normal"/>
    <w:uiPriority w:val="99"/>
    <w:semiHidden w:val="1"/>
    <w:unhideWhenUsed w:val="1"/>
    <w:rsid w:val="00242BED"/>
    <w:pPr>
      <w:spacing w:after="100" w:afterAutospacing="1" w:before="100" w:beforeAutospacing="1" w:line="240" w:lineRule="auto"/>
    </w:pPr>
    <w:rPr>
      <w:rFonts w:ascii="Times New Roman" w:cs="Times New Roman" w:eastAsia="Times New Roman" w:hAnsi="Times New Roman"/>
      <w:sz w:val="24"/>
      <w:szCs w:val="24"/>
      <w:lang w:eastAsia="es-MX"/>
    </w:rPr>
  </w:style>
  <w:style w:type="character" w:styleId="Textoennegrita">
    <w:name w:val="Strong"/>
    <w:basedOn w:val="Fuentedeprrafopredeter"/>
    <w:uiPriority w:val="22"/>
    <w:qFormat w:val="1"/>
    <w:rsid w:val="00242BED"/>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QLmt1sotw5NWXDh36" TargetMode="External"/><Relationship Id="rId8" Type="http://schemas.openxmlformats.org/officeDocument/2006/relationships/hyperlink" Target="https://lailacstudconf.commons.gc.cuny.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0pMa3GtxQJH+ztSo5s5M4eHNg==">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2025-10-08T14:14:00Z</dcterms:created>
  <dc:creator>Azucena Garcia Gutierrez</dc:creator>
</cp:coreProperties>
</file>