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6D76" w14:textId="77777777" w:rsidR="00B4729E" w:rsidRPr="00210934" w:rsidRDefault="00B4729E" w:rsidP="00B4729E">
      <w:pPr>
        <w:autoSpaceDE w:val="0"/>
        <w:autoSpaceDN w:val="0"/>
        <w:adjustRightInd w:val="0"/>
        <w:spacing w:after="0" w:line="240" w:lineRule="auto"/>
        <w:ind w:left="1036"/>
        <w:jc w:val="center"/>
        <w:rPr>
          <w:rFonts w:ascii="inherit" w:eastAsia="Times New Roman" w:hAnsi="inherit" w:cs="inherit"/>
          <w:color w:val="000000" w:themeColor="text1"/>
          <w:sz w:val="20"/>
          <w:szCs w:val="20"/>
        </w:rPr>
      </w:pPr>
      <w:r w:rsidRPr="00210934">
        <w:rPr>
          <w:rFonts w:ascii="Arial" w:eastAsia="Times New Roman" w:hAnsi="Arial" w:cs="Arial"/>
          <w:b/>
          <w:bCs/>
          <w:color w:val="000000" w:themeColor="text1"/>
        </w:rPr>
        <w:t>INITIAL NUTRITION ASSESSMENT</w:t>
      </w:r>
    </w:p>
    <w:p w14:paraId="4C251498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4593E50F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Epic consult for Malnutrition / cachexia and Pressure Ulcer.</w:t>
      </w:r>
    </w:p>
    <w:p w14:paraId="55C7421F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584078A6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b/>
          <w:bCs/>
          <w:color w:val="000000"/>
          <w:u w:val="single"/>
        </w:rPr>
        <w:t>Assessment</w:t>
      </w:r>
      <w:r w:rsidRPr="00EC5600">
        <w:rPr>
          <w:rFonts w:ascii="Arial" w:eastAsia="Times New Roman" w:hAnsi="Arial" w:cs="Arial"/>
          <w:color w:val="000000"/>
          <w:u w:val="single"/>
        </w:rPr>
        <w:t>:</w:t>
      </w:r>
      <w:r w:rsidRPr="00EC5600">
        <w:rPr>
          <w:rFonts w:ascii="Arial" w:eastAsia="Times New Roman" w:hAnsi="Arial" w:cs="Arial"/>
        </w:rPr>
        <w:t> </w:t>
      </w:r>
    </w:p>
    <w:p w14:paraId="3C616CE5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009B58F3" w14:textId="595BE6CE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jc w:val="both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"</w:t>
      </w:r>
      <w:r w:rsidRPr="00EC5600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5</w:t>
      </w:r>
      <w:r w:rsidRPr="00EC560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C5600">
        <w:rPr>
          <w:rFonts w:ascii="Arial" w:eastAsia="Times New Roman" w:hAnsi="Arial" w:cs="Arial"/>
          <w:color w:val="000000"/>
        </w:rPr>
        <w:t>y.o</w:t>
      </w:r>
      <w:proofErr w:type="spellEnd"/>
      <w:r w:rsidRPr="00EC5600">
        <w:rPr>
          <w:rFonts w:ascii="Arial" w:eastAsia="Times New Roman" w:hAnsi="Arial" w:cs="Arial"/>
          <w:color w:val="000000"/>
        </w:rPr>
        <w:t>. female w/PMH </w:t>
      </w:r>
      <w:r w:rsidRPr="00EC5600">
        <w:rPr>
          <w:rFonts w:ascii="Arial" w:eastAsia="Times New Roman" w:hAnsi="Arial" w:cs="Arial"/>
        </w:rPr>
        <w:t>of</w:t>
      </w:r>
      <w:r w:rsidRPr="00EC5600">
        <w:rPr>
          <w:rFonts w:ascii="Arial" w:eastAsia="Times New Roman" w:hAnsi="Arial" w:cs="Arial"/>
          <w:color w:val="000000"/>
        </w:rPr>
        <w:t> </w:t>
      </w:r>
      <w:r w:rsidRPr="00EC5600">
        <w:rPr>
          <w:rFonts w:ascii="Arial" w:eastAsia="Times New Roman" w:hAnsi="Arial" w:cs="Arial"/>
        </w:rPr>
        <w:t>uncontrolled AIDS</w:t>
      </w:r>
      <w:r w:rsidRPr="00EC5600">
        <w:rPr>
          <w:rFonts w:ascii="Arial" w:eastAsia="Times New Roman" w:hAnsi="Arial" w:cs="Arial"/>
          <w:color w:val="000000"/>
        </w:rPr>
        <w:t> </w:t>
      </w:r>
      <w:r w:rsidRPr="00EC5600">
        <w:rPr>
          <w:rFonts w:ascii="Arial" w:eastAsia="Times New Roman" w:hAnsi="Arial" w:cs="Arial"/>
        </w:rPr>
        <w:t xml:space="preserve">(CD4 26), anal cancer s/p radiation, SCC of tongue s/p resection and tongue </w:t>
      </w:r>
      <w:r w:rsidRPr="00EC5600">
        <w:rPr>
          <w:rFonts w:ascii="Arial" w:eastAsia="Times New Roman" w:hAnsi="Arial" w:cs="Arial"/>
          <w:color w:val="000000"/>
        </w:rPr>
        <w:t>reconstruction, COPD</w:t>
      </w:r>
      <w:r>
        <w:rPr>
          <w:rFonts w:ascii="Arial" w:eastAsia="Times New Roman" w:hAnsi="Arial" w:cs="Arial"/>
          <w:color w:val="000000"/>
        </w:rPr>
        <w:t>, recent COVID dx (12/2020)</w:t>
      </w:r>
      <w:r w:rsidRPr="00EC5600">
        <w:rPr>
          <w:rFonts w:ascii="Arial" w:eastAsia="Times New Roman" w:hAnsi="Arial" w:cs="Arial"/>
          <w:color w:val="000000"/>
        </w:rPr>
        <w:t> and polysubstance use disorder </w:t>
      </w:r>
      <w:r w:rsidRPr="00EC5600">
        <w:rPr>
          <w:rFonts w:ascii="Arial" w:eastAsia="Times New Roman" w:hAnsi="Arial" w:cs="Arial"/>
        </w:rPr>
        <w:t xml:space="preserve">that presented with shortness of breath. Found to be hypotensive 80s/50s and </w:t>
      </w:r>
      <w:r w:rsidRPr="00EC5600">
        <w:rPr>
          <w:rFonts w:ascii="Arial" w:eastAsia="Times New Roman" w:hAnsi="Arial" w:cs="Arial"/>
          <w:color w:val="000000"/>
        </w:rPr>
        <w:t xml:space="preserve">tachypneic 20s saturating 98% at RA. Started on fluids and </w:t>
      </w:r>
      <w:proofErr w:type="gramStart"/>
      <w:r w:rsidRPr="00EC5600">
        <w:rPr>
          <w:rFonts w:ascii="Arial" w:eastAsia="Times New Roman" w:hAnsi="Arial" w:cs="Arial"/>
          <w:color w:val="000000"/>
        </w:rPr>
        <w:t>broad</w:t>
      </w:r>
      <w:r>
        <w:rPr>
          <w:rFonts w:ascii="Arial" w:eastAsia="Times New Roman" w:hAnsi="Arial" w:cs="Arial"/>
          <w:color w:val="000000"/>
        </w:rPr>
        <w:t xml:space="preserve"> </w:t>
      </w:r>
      <w:r w:rsidRPr="00EC5600">
        <w:rPr>
          <w:rFonts w:ascii="Arial" w:eastAsia="Times New Roman" w:hAnsi="Arial" w:cs="Arial"/>
          <w:color w:val="000000"/>
        </w:rPr>
        <w:t>spectrum</w:t>
      </w:r>
      <w:proofErr w:type="gramEnd"/>
      <w:r w:rsidRPr="00EC5600">
        <w:rPr>
          <w:rFonts w:ascii="Arial" w:eastAsia="Times New Roman" w:hAnsi="Arial" w:cs="Arial"/>
          <w:color w:val="000000"/>
        </w:rPr>
        <w:t xml:space="preserve"> </w:t>
      </w:r>
      <w:r w:rsidRPr="00EC5600">
        <w:rPr>
          <w:rFonts w:ascii="Arial" w:eastAsia="Times New Roman" w:hAnsi="Arial" w:cs="Arial"/>
        </w:rPr>
        <w:t>antibiotics. Of note, patient has had multiple prior admissions for pneumonia treated with ceftriaxone and azithromycin."</w:t>
      </w:r>
    </w:p>
    <w:p w14:paraId="62B007E4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162B96B7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2141A41A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b/>
          <w:bCs/>
          <w:color w:val="000000"/>
          <w:u w:val="single"/>
        </w:rPr>
        <w:t>Nutrition History</w:t>
      </w:r>
      <w:r w:rsidRPr="00EC5600">
        <w:rPr>
          <w:rFonts w:ascii="Arial" w:eastAsia="Times New Roman" w:hAnsi="Arial" w:cs="Arial"/>
          <w:b/>
          <w:bCs/>
          <w:color w:val="000000"/>
        </w:rPr>
        <w:t>:</w:t>
      </w:r>
    </w:p>
    <w:p w14:paraId="6E414712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b/>
          <w:bCs/>
          <w:color w:val="000000"/>
        </w:rPr>
        <w:t> </w:t>
      </w:r>
    </w:p>
    <w:p w14:paraId="59505E45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 xml:space="preserve">Pt known to writer from previous admission; </w:t>
      </w:r>
      <w:r w:rsidRPr="00EC5600">
        <w:rPr>
          <w:rFonts w:ascii="Arial" w:eastAsia="Times New Roman" w:hAnsi="Arial" w:cs="Arial"/>
          <w:i/>
          <w:iCs/>
          <w:color w:val="000000"/>
        </w:rPr>
        <w:t>dx with severe malnutrition on 10/</w:t>
      </w:r>
      <w:r>
        <w:rPr>
          <w:rFonts w:ascii="Arial" w:eastAsia="Times New Roman" w:hAnsi="Arial" w:cs="Arial"/>
          <w:i/>
          <w:iCs/>
          <w:color w:val="000000"/>
        </w:rPr>
        <w:t>25</w:t>
      </w:r>
      <w:r w:rsidRPr="00EC5600">
        <w:rPr>
          <w:rFonts w:ascii="Arial" w:eastAsia="Times New Roman" w:hAnsi="Arial" w:cs="Arial"/>
          <w:i/>
          <w:iCs/>
          <w:color w:val="000000"/>
        </w:rPr>
        <w:t>/20, 11/</w:t>
      </w:r>
      <w:r>
        <w:rPr>
          <w:rFonts w:ascii="Arial" w:eastAsia="Times New Roman" w:hAnsi="Arial" w:cs="Arial"/>
          <w:i/>
          <w:iCs/>
          <w:color w:val="000000"/>
        </w:rPr>
        <w:t>16</w:t>
      </w:r>
      <w:r w:rsidRPr="00EC5600">
        <w:rPr>
          <w:rFonts w:ascii="Arial" w:eastAsia="Times New Roman" w:hAnsi="Arial" w:cs="Arial"/>
          <w:i/>
          <w:iCs/>
          <w:color w:val="000000"/>
        </w:rPr>
        <w:t>/20, 01/</w:t>
      </w:r>
      <w:r>
        <w:rPr>
          <w:rFonts w:ascii="Arial" w:eastAsia="Times New Roman" w:hAnsi="Arial" w:cs="Arial"/>
          <w:i/>
          <w:iCs/>
          <w:color w:val="000000"/>
        </w:rPr>
        <w:t>21</w:t>
      </w:r>
      <w:r w:rsidRPr="00EC5600">
        <w:rPr>
          <w:rFonts w:ascii="Arial" w:eastAsia="Times New Roman" w:hAnsi="Arial" w:cs="Arial"/>
          <w:i/>
          <w:iCs/>
          <w:color w:val="000000"/>
        </w:rPr>
        <w:t>/21, 02/</w:t>
      </w:r>
      <w:r>
        <w:rPr>
          <w:rFonts w:ascii="Arial" w:eastAsia="Times New Roman" w:hAnsi="Arial" w:cs="Arial"/>
          <w:i/>
          <w:iCs/>
          <w:color w:val="000000"/>
        </w:rPr>
        <w:t>10</w:t>
      </w:r>
      <w:r w:rsidRPr="00EC5600">
        <w:rPr>
          <w:rFonts w:ascii="Arial" w:eastAsia="Times New Roman" w:hAnsi="Arial" w:cs="Arial"/>
          <w:i/>
          <w:iCs/>
          <w:color w:val="000000"/>
        </w:rPr>
        <w:t>/21, 02/</w:t>
      </w:r>
      <w:r>
        <w:rPr>
          <w:rFonts w:ascii="Arial" w:eastAsia="Times New Roman" w:hAnsi="Arial" w:cs="Arial"/>
          <w:i/>
          <w:iCs/>
          <w:color w:val="000000"/>
        </w:rPr>
        <w:t>17</w:t>
      </w:r>
      <w:r w:rsidRPr="00EC5600">
        <w:rPr>
          <w:rFonts w:ascii="Arial" w:eastAsia="Times New Roman" w:hAnsi="Arial" w:cs="Arial"/>
          <w:i/>
          <w:iCs/>
          <w:color w:val="000000"/>
        </w:rPr>
        <w:t>/21, 03/</w:t>
      </w:r>
      <w:r>
        <w:rPr>
          <w:rFonts w:ascii="Arial" w:eastAsia="Times New Roman" w:hAnsi="Arial" w:cs="Arial"/>
          <w:i/>
          <w:iCs/>
          <w:color w:val="000000"/>
        </w:rPr>
        <w:t>25</w:t>
      </w:r>
      <w:r w:rsidRPr="00EC5600">
        <w:rPr>
          <w:rFonts w:ascii="Arial" w:eastAsia="Times New Roman" w:hAnsi="Arial" w:cs="Arial"/>
          <w:i/>
          <w:iCs/>
          <w:color w:val="000000"/>
        </w:rPr>
        <w:t>/21, 04/1</w:t>
      </w:r>
      <w:r>
        <w:rPr>
          <w:rFonts w:ascii="Arial" w:eastAsia="Times New Roman" w:hAnsi="Arial" w:cs="Arial"/>
          <w:i/>
          <w:iCs/>
          <w:color w:val="000000"/>
        </w:rPr>
        <w:t>5</w:t>
      </w:r>
      <w:r w:rsidRPr="00EC5600">
        <w:rPr>
          <w:rFonts w:ascii="Arial" w:eastAsia="Times New Roman" w:hAnsi="Arial" w:cs="Arial"/>
          <w:i/>
          <w:iCs/>
          <w:color w:val="000000"/>
        </w:rPr>
        <w:t>/21, 04/</w:t>
      </w:r>
      <w:r>
        <w:rPr>
          <w:rFonts w:ascii="Arial" w:eastAsia="Times New Roman" w:hAnsi="Arial" w:cs="Arial"/>
          <w:i/>
          <w:iCs/>
          <w:color w:val="000000"/>
        </w:rPr>
        <w:t>20</w:t>
      </w:r>
      <w:r w:rsidRPr="00EC5600">
        <w:rPr>
          <w:rFonts w:ascii="Arial" w:eastAsia="Times New Roman" w:hAnsi="Arial" w:cs="Arial"/>
          <w:i/>
          <w:iCs/>
          <w:color w:val="000000"/>
        </w:rPr>
        <w:t>/21, 05/</w:t>
      </w:r>
      <w:r>
        <w:rPr>
          <w:rFonts w:ascii="Arial" w:eastAsia="Times New Roman" w:hAnsi="Arial" w:cs="Arial"/>
          <w:i/>
          <w:iCs/>
          <w:color w:val="000000"/>
        </w:rPr>
        <w:t>10</w:t>
      </w:r>
      <w:r w:rsidRPr="00EC5600">
        <w:rPr>
          <w:rFonts w:ascii="Arial" w:eastAsia="Times New Roman" w:hAnsi="Arial" w:cs="Arial"/>
          <w:i/>
          <w:iCs/>
          <w:color w:val="000000"/>
        </w:rPr>
        <w:t>/21, 06/</w:t>
      </w:r>
      <w:r>
        <w:rPr>
          <w:rFonts w:ascii="Arial" w:eastAsia="Times New Roman" w:hAnsi="Arial" w:cs="Arial"/>
          <w:i/>
          <w:iCs/>
          <w:color w:val="000000"/>
        </w:rPr>
        <w:t>27</w:t>
      </w:r>
      <w:r w:rsidRPr="00EC5600">
        <w:rPr>
          <w:rFonts w:ascii="Arial" w:eastAsia="Times New Roman" w:hAnsi="Arial" w:cs="Arial"/>
          <w:i/>
          <w:iCs/>
          <w:color w:val="000000"/>
        </w:rPr>
        <w:t>/21</w:t>
      </w:r>
    </w:p>
    <w:p w14:paraId="7B3D6A15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i/>
          <w:iCs/>
          <w:color w:val="000000"/>
        </w:rPr>
        <w:t> </w:t>
      </w:r>
    </w:p>
    <w:p w14:paraId="7E1BB2D8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PTA, pt reports fair to good appetite/PO intake; following a regular diet with typical diet recall consisting of:</w:t>
      </w:r>
    </w:p>
    <w:p w14:paraId="07A8F532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            - Breakfast: usually skips</w:t>
      </w:r>
    </w:p>
    <w:p w14:paraId="77D321DA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 xml:space="preserve">            - Lunch: mashed potato + baked chicken (Microwave meal) </w:t>
      </w:r>
      <w:r>
        <w:rPr>
          <w:rFonts w:ascii="Arial" w:eastAsia="Times New Roman" w:hAnsi="Arial" w:cs="Arial"/>
        </w:rPr>
        <w:t>–</w:t>
      </w:r>
      <w:r w:rsidRPr="00EC5600">
        <w:rPr>
          <w:rFonts w:ascii="Arial" w:eastAsia="Times New Roman" w:hAnsi="Arial" w:cs="Arial"/>
        </w:rPr>
        <w:t xml:space="preserve"> eats small amounts throughout the day </w:t>
      </w:r>
    </w:p>
    <w:p w14:paraId="79C6AC37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            - Dinner: similar to lunch</w:t>
      </w:r>
    </w:p>
    <w:p w14:paraId="55C9BC48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3748EB33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Pt likely meeting &lt;/=75% of estimated nutrition needs x &gt;/= one month. </w:t>
      </w:r>
    </w:p>
    <w:p w14:paraId="0373E397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0FEEC617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 xml:space="preserve">Pt edentulous; denies any chewing/swallowing difficulties. Pt not amenable to soft diet and requesting reg textured foods. NKFA. </w:t>
      </w:r>
    </w:p>
    <w:p w14:paraId="5632169A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5A99FF44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 xml:space="preserve">In-house, pt reports good appetite/PO intake; consuming 75-100% of meals provided. </w:t>
      </w:r>
    </w:p>
    <w:p w14:paraId="60E2AE11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733C9E43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b/>
          <w:bCs/>
          <w:color w:val="000000"/>
        </w:rPr>
        <w:t>GI:</w:t>
      </w:r>
      <w:r w:rsidRPr="00EC5600">
        <w:rPr>
          <w:rFonts w:ascii="Arial" w:eastAsia="Times New Roman" w:hAnsi="Arial" w:cs="Arial"/>
        </w:rPr>
        <w:t xml:space="preserve"> denies n/v/d/c at this time </w:t>
      </w:r>
    </w:p>
    <w:p w14:paraId="7790533E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tbl>
      <w:tblPr>
        <w:tblW w:w="0" w:type="auto"/>
        <w:tblInd w:w="1037" w:type="dxa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1"/>
        <w:gridCol w:w="8825"/>
      </w:tblGrid>
      <w:tr w:rsidR="00B4729E" w:rsidRPr="00EC5600" w14:paraId="40F166FB" w14:textId="77777777" w:rsidTr="00C210EF">
        <w:trPr>
          <w:hidden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76D668BB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882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1A7CCDD7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</w:tr>
      <w:tr w:rsidR="00B4729E" w:rsidRPr="00EC5600" w14:paraId="4796C35D" w14:textId="77777777" w:rsidTr="00C210EF">
        <w:tc>
          <w:tcPr>
            <w:tcW w:w="9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80875AB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Diet: Heart Healthy, Soft Diet </w:t>
            </w:r>
            <w:r w:rsidRPr="00EC560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DD1A0FF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6E1A4B26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Allergies: no known food allergies</w:t>
      </w:r>
      <w:r w:rsidRPr="00EC5600">
        <w:rPr>
          <w:rFonts w:ascii="Arial" w:eastAsia="Times New Roman" w:hAnsi="Arial" w:cs="Arial"/>
        </w:rPr>
        <w:br/>
      </w:r>
      <w:r w:rsidRPr="00EC5600">
        <w:rPr>
          <w:rFonts w:ascii="Arial" w:eastAsia="Times New Roman" w:hAnsi="Arial" w:cs="Arial"/>
          <w:color w:val="000000"/>
        </w:rPr>
        <w:t> </w:t>
      </w:r>
    </w:p>
    <w:p w14:paraId="01C1DC08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  <w:u w:val="single"/>
        </w:rPr>
        <w:t>Anthropometric Measurements</w:t>
      </w:r>
    </w:p>
    <w:p w14:paraId="0522CFB0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proofErr w:type="spellStart"/>
      <w:r w:rsidRPr="00EC5600">
        <w:rPr>
          <w:rFonts w:ascii="Arial" w:eastAsia="Times New Roman" w:hAnsi="Arial" w:cs="Arial"/>
        </w:rPr>
        <w:t>Ht</w:t>
      </w:r>
      <w:proofErr w:type="spellEnd"/>
      <w:r w:rsidRPr="00EC5600">
        <w:rPr>
          <w:rFonts w:ascii="Arial" w:eastAsia="Times New Roman" w:hAnsi="Arial" w:cs="Arial"/>
        </w:rPr>
        <w:t>: </w:t>
      </w:r>
      <w:r>
        <w:rPr>
          <w:rFonts w:ascii="Arial" w:eastAsia="Times New Roman" w:hAnsi="Arial" w:cs="Arial"/>
        </w:rPr>
        <w:t>167.64</w:t>
      </w:r>
      <w:r w:rsidRPr="00EC5600">
        <w:rPr>
          <w:rFonts w:ascii="Arial" w:eastAsia="Times New Roman" w:hAnsi="Arial" w:cs="Arial"/>
        </w:rPr>
        <w:t xml:space="preserve"> cm (5' </w:t>
      </w:r>
      <w:r>
        <w:rPr>
          <w:rFonts w:ascii="Arial" w:eastAsia="Times New Roman" w:hAnsi="Arial" w:cs="Arial"/>
        </w:rPr>
        <w:t>6</w:t>
      </w:r>
      <w:r w:rsidRPr="00EC5600">
        <w:rPr>
          <w:rFonts w:ascii="Arial" w:eastAsia="Times New Roman" w:hAnsi="Arial" w:cs="Arial"/>
        </w:rPr>
        <w:t>")    </w:t>
      </w:r>
    </w:p>
    <w:p w14:paraId="23864FEF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proofErr w:type="spellStart"/>
      <w:r w:rsidRPr="00EC5600">
        <w:rPr>
          <w:rFonts w:ascii="Arial" w:eastAsia="Times New Roman" w:hAnsi="Arial" w:cs="Arial"/>
        </w:rPr>
        <w:t>Wt</w:t>
      </w:r>
      <w:proofErr w:type="spellEnd"/>
      <w:r w:rsidRPr="00EC5600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45.5 Kg</w:t>
      </w:r>
      <w:r w:rsidRPr="00EC5600">
        <w:rPr>
          <w:rFonts w:ascii="Arial" w:eastAsia="Times New Roman" w:hAnsi="Arial" w:cs="Arial"/>
        </w:rPr>
        <w:t> (10</w:t>
      </w:r>
      <w:r>
        <w:rPr>
          <w:rFonts w:ascii="Arial" w:eastAsia="Times New Roman" w:hAnsi="Arial" w:cs="Arial"/>
        </w:rPr>
        <w:t>0</w:t>
      </w:r>
      <w:r w:rsidRPr="00EC5600">
        <w:rPr>
          <w:rFonts w:ascii="Arial" w:eastAsia="Times New Roman" w:hAnsi="Arial" w:cs="Arial"/>
        </w:rPr>
        <w:t xml:space="preserve"> </w:t>
      </w:r>
      <w:proofErr w:type="spellStart"/>
      <w:r w:rsidRPr="00EC5600">
        <w:rPr>
          <w:rFonts w:ascii="Arial" w:eastAsia="Times New Roman" w:hAnsi="Arial" w:cs="Arial"/>
        </w:rPr>
        <w:t>lbs</w:t>
      </w:r>
      <w:proofErr w:type="spellEnd"/>
      <w:r w:rsidRPr="00EC5600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>—7/10/21</w:t>
      </w:r>
    </w:p>
    <w:p w14:paraId="72B548BF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tbl>
      <w:tblPr>
        <w:tblW w:w="5190" w:type="dxa"/>
        <w:tblInd w:w="1037" w:type="dxa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401"/>
        <w:gridCol w:w="3789"/>
      </w:tblGrid>
      <w:tr w:rsidR="00B4729E" w:rsidRPr="00EC5600" w14:paraId="15382A7F" w14:textId="77777777" w:rsidTr="00C210EF">
        <w:trPr>
          <w:hidden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2FB4BC8A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43B1C0A4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</w:tr>
      <w:tr w:rsidR="00B4729E" w:rsidRPr="00EC5600" w14:paraId="25931327" w14:textId="77777777" w:rsidTr="00C210EF"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26C31897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proofErr w:type="spellStart"/>
            <w:r w:rsidRPr="00EC5600">
              <w:rPr>
                <w:rFonts w:ascii="Arial" w:eastAsia="Times New Roman" w:hAnsi="Arial" w:cs="Arial"/>
                <w:b/>
                <w:bCs/>
                <w:color w:val="666666"/>
              </w:rPr>
              <w:t>Wt</w:t>
            </w:r>
            <w:proofErr w:type="spellEnd"/>
            <w:r w:rsidRPr="00EC5600">
              <w:rPr>
                <w:rFonts w:ascii="Arial" w:eastAsia="Times New Roman" w:hAnsi="Arial" w:cs="Arial"/>
                <w:b/>
                <w:bCs/>
                <w:color w:val="666666"/>
              </w:rPr>
              <w:t xml:space="preserve"> Readings from Last 10 Encounters:</w:t>
            </w:r>
          </w:p>
        </w:tc>
      </w:tr>
      <w:tr w:rsidR="00B4729E" w:rsidRPr="00EC5600" w14:paraId="45DE63B6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16527EC9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07/1</w:t>
            </w:r>
            <w:r>
              <w:rPr>
                <w:rFonts w:ascii="Arial" w:eastAsia="Times New Roman" w:hAnsi="Arial" w:cs="Arial"/>
              </w:rPr>
              <w:t>0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5D6A0A9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45.5</w:t>
            </w:r>
            <w:r w:rsidRPr="00EC5600">
              <w:rPr>
                <w:rFonts w:ascii="Arial" w:eastAsia="Times New Roman" w:hAnsi="Arial" w:cs="Arial"/>
              </w:rPr>
              <w:t xml:space="preserve"> kg (10</w:t>
            </w:r>
            <w:r>
              <w:rPr>
                <w:rFonts w:ascii="Arial" w:eastAsia="Times New Roman" w:hAnsi="Arial" w:cs="Arial"/>
              </w:rPr>
              <w:t xml:space="preserve">0 </w:t>
            </w:r>
            <w:proofErr w:type="spellStart"/>
            <w:r>
              <w:rPr>
                <w:rFonts w:ascii="Arial" w:eastAsia="Times New Roman" w:hAnsi="Arial" w:cs="Arial"/>
              </w:rPr>
              <w:t>lbs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); </w:t>
            </w:r>
            <w:proofErr w:type="spellStart"/>
            <w:r w:rsidRPr="00EC5600">
              <w:rPr>
                <w:rFonts w:ascii="Arial" w:eastAsia="Times New Roman" w:hAnsi="Arial" w:cs="Arial"/>
              </w:rPr>
              <w:t>wt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method unknown </w:t>
            </w:r>
          </w:p>
        </w:tc>
      </w:tr>
      <w:tr w:rsidR="00B4729E" w:rsidRPr="00EC5600" w14:paraId="240404A5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FA421BE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07/0</w:t>
            </w:r>
            <w:r>
              <w:rPr>
                <w:rFonts w:ascii="Arial" w:eastAsia="Times New Roman" w:hAnsi="Arial" w:cs="Arial"/>
              </w:rPr>
              <w:t>5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56AF740D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45.3 kg (99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13.9 oz); </w:t>
            </w:r>
            <w:proofErr w:type="spellStart"/>
            <w:r w:rsidRPr="00EC5600">
              <w:rPr>
                <w:rFonts w:ascii="Arial" w:eastAsia="Times New Roman" w:hAnsi="Arial" w:cs="Arial"/>
              </w:rPr>
              <w:t>wt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method unknown </w:t>
            </w:r>
          </w:p>
        </w:tc>
      </w:tr>
      <w:tr w:rsidR="00B4729E" w:rsidRPr="00EC5600" w14:paraId="18C564C2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4932F353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07/0</w:t>
            </w:r>
            <w:r>
              <w:rPr>
                <w:rFonts w:ascii="Arial" w:eastAsia="Times New Roman" w:hAnsi="Arial" w:cs="Arial"/>
              </w:rPr>
              <w:t>3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42AD98A2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46.4 kg (102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4.7 oz); via bed scale </w:t>
            </w:r>
          </w:p>
        </w:tc>
      </w:tr>
      <w:tr w:rsidR="00B4729E" w:rsidRPr="00EC5600" w14:paraId="7833AFB3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67B71B26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07/01/21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699753E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46.5 kg (102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9.6 oz); </w:t>
            </w:r>
            <w:proofErr w:type="spellStart"/>
            <w:r w:rsidRPr="00EC5600">
              <w:rPr>
                <w:rFonts w:ascii="Arial" w:eastAsia="Times New Roman" w:hAnsi="Arial" w:cs="Arial"/>
              </w:rPr>
              <w:t>wt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method unknown </w:t>
            </w:r>
          </w:p>
        </w:tc>
      </w:tr>
      <w:tr w:rsidR="00B4729E" w:rsidRPr="00EC5600" w14:paraId="6573A43C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1E860AF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05/1</w:t>
            </w:r>
            <w:r>
              <w:rPr>
                <w:rFonts w:ascii="Arial" w:eastAsia="Times New Roman" w:hAnsi="Arial" w:cs="Arial"/>
              </w:rPr>
              <w:t>0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AD200BF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40.8 kg (90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>); estimated in ED </w:t>
            </w:r>
          </w:p>
        </w:tc>
      </w:tr>
      <w:tr w:rsidR="00B4729E" w:rsidRPr="00EC5600" w14:paraId="7E542802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20706D96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lastRenderedPageBreak/>
              <w:t>05/0</w:t>
            </w:r>
            <w:r>
              <w:rPr>
                <w:rFonts w:ascii="Arial" w:eastAsia="Times New Roman" w:hAnsi="Arial" w:cs="Arial"/>
              </w:rPr>
              <w:t>5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1428DA87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44 kg (97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); </w:t>
            </w:r>
            <w:proofErr w:type="spellStart"/>
            <w:r w:rsidRPr="00EC5600">
              <w:rPr>
                <w:rFonts w:ascii="Arial" w:eastAsia="Times New Roman" w:hAnsi="Arial" w:cs="Arial"/>
              </w:rPr>
              <w:t>wt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method unknown </w:t>
            </w:r>
          </w:p>
        </w:tc>
      </w:tr>
      <w:tr w:rsidR="00B4729E" w:rsidRPr="00EC5600" w14:paraId="5AADDA4A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D8FD30D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04/1</w:t>
            </w:r>
            <w:r>
              <w:rPr>
                <w:rFonts w:ascii="Arial" w:eastAsia="Times New Roman" w:hAnsi="Arial" w:cs="Arial"/>
              </w:rPr>
              <w:t>5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11A0A38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44.2 kg (97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6.4 oz); via bed scale </w:t>
            </w:r>
          </w:p>
        </w:tc>
      </w:tr>
      <w:tr w:rsidR="00B4729E" w:rsidRPr="00EC5600" w14:paraId="6238539E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5A9C32D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04/10/21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556E913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44.8 kg (98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12.8 oz); </w:t>
            </w:r>
            <w:proofErr w:type="spellStart"/>
            <w:r w:rsidRPr="00EC5600">
              <w:rPr>
                <w:rFonts w:ascii="Arial" w:eastAsia="Times New Roman" w:hAnsi="Arial" w:cs="Arial"/>
              </w:rPr>
              <w:t>wt</w:t>
            </w:r>
            <w:proofErr w:type="spellEnd"/>
            <w:r w:rsidRPr="00EC5600">
              <w:rPr>
                <w:rFonts w:ascii="Arial" w:eastAsia="Times New Roman" w:hAnsi="Arial" w:cs="Arial"/>
              </w:rPr>
              <w:t xml:space="preserve"> method unknown </w:t>
            </w:r>
          </w:p>
        </w:tc>
      </w:tr>
      <w:tr w:rsidR="00B4729E" w:rsidRPr="00EC5600" w14:paraId="4A082729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25ECCCCF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03/</w:t>
            </w:r>
            <w:r>
              <w:rPr>
                <w:rFonts w:ascii="Arial" w:eastAsia="Times New Roman" w:hAnsi="Arial" w:cs="Arial"/>
              </w:rPr>
              <w:t>28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879F712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45.4 kg (100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>); estimated in ED </w:t>
            </w:r>
          </w:p>
        </w:tc>
      </w:tr>
      <w:tr w:rsidR="00B4729E" w:rsidRPr="00EC5600" w14:paraId="16DEB14F" w14:textId="77777777" w:rsidTr="00C210EF"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5D31D8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03/</w:t>
            </w:r>
            <w:r>
              <w:rPr>
                <w:rFonts w:ascii="Arial" w:eastAsia="Times New Roman" w:hAnsi="Arial" w:cs="Arial"/>
              </w:rPr>
              <w:t>20</w:t>
            </w:r>
            <w:r w:rsidRPr="00EC5600">
              <w:rPr>
                <w:rFonts w:ascii="Arial" w:eastAsia="Times New Roman" w:hAnsi="Arial" w:cs="Arial"/>
              </w:rPr>
              <w:t>/21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F20580C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 xml:space="preserve">45.4 kg (100 </w:t>
            </w:r>
            <w:proofErr w:type="spellStart"/>
            <w:r w:rsidRPr="00EC5600">
              <w:rPr>
                <w:rFonts w:ascii="Arial" w:eastAsia="Times New Roman" w:hAnsi="Arial" w:cs="Arial"/>
              </w:rPr>
              <w:t>lb</w:t>
            </w:r>
            <w:proofErr w:type="spellEnd"/>
            <w:r w:rsidRPr="00EC5600">
              <w:rPr>
                <w:rFonts w:ascii="Arial" w:eastAsia="Times New Roman" w:hAnsi="Arial" w:cs="Arial"/>
              </w:rPr>
              <w:t>); wt method unknown </w:t>
            </w:r>
          </w:p>
        </w:tc>
      </w:tr>
    </w:tbl>
    <w:p w14:paraId="7844DB5E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            </w:t>
      </w:r>
    </w:p>
    <w:p w14:paraId="04A0A3C8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  <w:u w:val="single"/>
        </w:rPr>
        <w:t>UBW</w:t>
      </w:r>
      <w:r w:rsidRPr="00EC5600">
        <w:rPr>
          <w:rFonts w:ascii="Arial" w:eastAsia="Times New Roman" w:hAnsi="Arial" w:cs="Arial"/>
        </w:rPr>
        <w:t xml:space="preserve">: pt endorses recently her UBW has been around 100 </w:t>
      </w:r>
      <w:proofErr w:type="spellStart"/>
      <w:r w:rsidRPr="00EC5600">
        <w:rPr>
          <w:rFonts w:ascii="Arial" w:eastAsia="Times New Roman" w:hAnsi="Arial" w:cs="Arial"/>
        </w:rPr>
        <w:t>lbs</w:t>
      </w:r>
      <w:proofErr w:type="spellEnd"/>
    </w:p>
    <w:p w14:paraId="21B7E23C" w14:textId="0283E791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1C296C">
        <w:rPr>
          <w:rFonts w:ascii="Arial" w:eastAsia="Times New Roman" w:hAnsi="Arial" w:cs="Arial"/>
          <w:color w:val="000000"/>
          <w:highlight w:val="yellow"/>
          <w:u w:val="single"/>
        </w:rPr>
        <w:t>Weight Loss</w:t>
      </w:r>
      <w:r w:rsidRPr="00EC5600">
        <w:rPr>
          <w:rFonts w:ascii="Arial" w:eastAsia="Times New Roman" w:hAnsi="Arial" w:cs="Arial"/>
        </w:rPr>
        <w:t>: </w:t>
      </w:r>
      <w:r w:rsidR="001C296C">
        <w:rPr>
          <w:rFonts w:ascii="Arial" w:eastAsia="Times New Roman" w:hAnsi="Arial" w:cs="Arial"/>
        </w:rPr>
        <w:t xml:space="preserve">98 </w:t>
      </w:r>
      <w:proofErr w:type="spellStart"/>
      <w:r w:rsidR="001C296C">
        <w:rPr>
          <w:rFonts w:ascii="Arial" w:eastAsia="Times New Roman" w:hAnsi="Arial" w:cs="Arial"/>
        </w:rPr>
        <w:t>lbs</w:t>
      </w:r>
      <w:proofErr w:type="spellEnd"/>
      <w:r w:rsidR="001C296C">
        <w:rPr>
          <w:rFonts w:ascii="Arial" w:eastAsia="Times New Roman" w:hAnsi="Arial" w:cs="Arial"/>
        </w:rPr>
        <w:t xml:space="preserve"> (4/10/21), +2 </w:t>
      </w:r>
      <w:proofErr w:type="spellStart"/>
      <w:r w:rsidR="001C296C">
        <w:rPr>
          <w:rFonts w:ascii="Arial" w:eastAsia="Times New Roman" w:hAnsi="Arial" w:cs="Arial"/>
        </w:rPr>
        <w:t>lbs</w:t>
      </w:r>
      <w:proofErr w:type="spellEnd"/>
      <w:r w:rsidR="001C296C">
        <w:rPr>
          <w:rFonts w:ascii="Arial" w:eastAsia="Times New Roman" w:hAnsi="Arial" w:cs="Arial"/>
        </w:rPr>
        <w:t xml:space="preserve"> (2%) x 90 days. Pt experienced non-significant weight gain of 2 </w:t>
      </w:r>
      <w:proofErr w:type="spellStart"/>
      <w:r w:rsidR="001C296C">
        <w:rPr>
          <w:rFonts w:ascii="Arial" w:eastAsia="Times New Roman" w:hAnsi="Arial" w:cs="Arial"/>
        </w:rPr>
        <w:t>lbs</w:t>
      </w:r>
      <w:proofErr w:type="spellEnd"/>
    </w:p>
    <w:p w14:paraId="266EE294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06F705E3" w14:textId="3B7AEEEA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1C296C">
        <w:rPr>
          <w:rFonts w:ascii="Arial" w:eastAsia="Times New Roman" w:hAnsi="Arial" w:cs="Arial"/>
          <w:color w:val="000000"/>
          <w:highlight w:val="yellow"/>
          <w:u w:val="single"/>
        </w:rPr>
        <w:t>IBW</w:t>
      </w:r>
      <w:proofErr w:type="gramStart"/>
      <w:r w:rsidRPr="001C296C">
        <w:rPr>
          <w:rFonts w:ascii="Arial" w:eastAsia="Times New Roman" w:hAnsi="Arial" w:cs="Arial"/>
          <w:highlight w:val="yellow"/>
        </w:rPr>
        <w:t>:</w:t>
      </w:r>
      <w:r w:rsidRPr="00EC5600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 xml:space="preserve"> </w:t>
      </w:r>
      <w:r w:rsidRPr="00EC5600">
        <w:rPr>
          <w:rFonts w:ascii="Arial" w:eastAsia="Times New Roman" w:hAnsi="Arial" w:cs="Arial"/>
        </w:rPr>
        <w:t>+</w:t>
      </w:r>
      <w:proofErr w:type="gramEnd"/>
      <w:r w:rsidRPr="00EC5600">
        <w:rPr>
          <w:rFonts w:ascii="Arial" w:eastAsia="Times New Roman" w:hAnsi="Arial" w:cs="Arial"/>
        </w:rPr>
        <w:t>/- 10</w:t>
      </w:r>
      <w:proofErr w:type="gramStart"/>
      <w:r w:rsidRPr="00EC5600">
        <w:rPr>
          <w:rFonts w:ascii="Arial" w:eastAsia="Times New Roman" w:hAnsi="Arial" w:cs="Arial"/>
        </w:rPr>
        <w:t>%</w:t>
      </w:r>
      <w:r w:rsidR="001C296C">
        <w:rPr>
          <w:rFonts w:ascii="Arial" w:eastAsia="Times New Roman" w:hAnsi="Arial" w:cs="Arial"/>
        </w:rPr>
        <w:t xml:space="preserve"> ;Below</w:t>
      </w:r>
      <w:proofErr w:type="gramEnd"/>
      <w:r w:rsidR="001C296C">
        <w:rPr>
          <w:rFonts w:ascii="Arial" w:eastAsia="Times New Roman" w:hAnsi="Arial" w:cs="Arial"/>
        </w:rPr>
        <w:t xml:space="preserve"> IBW: 117-143 </w:t>
      </w:r>
      <w:proofErr w:type="spellStart"/>
      <w:r w:rsidR="001C296C">
        <w:rPr>
          <w:rFonts w:ascii="Arial" w:eastAsia="Times New Roman" w:hAnsi="Arial" w:cs="Arial"/>
        </w:rPr>
        <w:t>lbs</w:t>
      </w:r>
      <w:proofErr w:type="spellEnd"/>
    </w:p>
    <w:p w14:paraId="4DA978D5" w14:textId="34275566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1C296C">
        <w:rPr>
          <w:rFonts w:ascii="Arial" w:eastAsia="Times New Roman" w:hAnsi="Arial" w:cs="Arial"/>
          <w:color w:val="000000"/>
          <w:highlight w:val="yellow"/>
          <w:u w:val="single"/>
        </w:rPr>
        <w:t>% IBW</w:t>
      </w:r>
      <w:r w:rsidRPr="001C296C">
        <w:rPr>
          <w:rFonts w:ascii="Arial" w:eastAsia="Times New Roman" w:hAnsi="Arial" w:cs="Arial"/>
          <w:highlight w:val="yellow"/>
        </w:rPr>
        <w:t>:</w:t>
      </w:r>
      <w:r w:rsidRPr="00EC5600">
        <w:rPr>
          <w:rFonts w:ascii="Arial" w:eastAsia="Times New Roman" w:hAnsi="Arial" w:cs="Arial"/>
        </w:rPr>
        <w:t xml:space="preserve"> % - midpoint </w:t>
      </w:r>
      <w:r>
        <w:rPr>
          <w:rFonts w:ascii="Arial" w:eastAsia="Times New Roman" w:hAnsi="Arial" w:cs="Arial"/>
        </w:rPr>
        <w:t>IBW</w:t>
      </w:r>
      <w:r w:rsidR="001C296C">
        <w:rPr>
          <w:rFonts w:ascii="Arial" w:eastAsia="Times New Roman" w:hAnsi="Arial" w:cs="Arial"/>
        </w:rPr>
        <w:t xml:space="preserve">; </w:t>
      </w:r>
      <w:r w:rsidR="00F140EB">
        <w:rPr>
          <w:rFonts w:ascii="Arial" w:eastAsia="Times New Roman" w:hAnsi="Arial" w:cs="Arial"/>
        </w:rPr>
        <w:t>75.07%</w:t>
      </w:r>
    </w:p>
    <w:p w14:paraId="798D5306" w14:textId="0F4B9CDB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1C296C">
        <w:rPr>
          <w:rFonts w:ascii="Arial" w:eastAsia="Times New Roman" w:hAnsi="Arial" w:cs="Arial"/>
          <w:color w:val="000000"/>
          <w:highlight w:val="yellow"/>
        </w:rPr>
        <w:t>BMI</w:t>
      </w:r>
      <w:r w:rsidR="00F140EB">
        <w:rPr>
          <w:rFonts w:ascii="Arial" w:eastAsia="Times New Roman" w:hAnsi="Arial" w:cs="Arial"/>
          <w:color w:val="000000"/>
        </w:rPr>
        <w:t>: 16.1 (underweight)</w:t>
      </w:r>
    </w:p>
    <w:p w14:paraId="3DB7109B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b/>
          <w:bCs/>
          <w:color w:val="000000"/>
        </w:rPr>
        <w:t> </w:t>
      </w:r>
    </w:p>
    <w:p w14:paraId="3304D4DD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  <w:u w:val="single"/>
        </w:rPr>
        <w:t>Pertinent Medications:</w:t>
      </w:r>
      <w:r w:rsidRPr="00EC5600">
        <w:rPr>
          <w:rFonts w:ascii="Arial" w:eastAsia="Times New Roman" w:hAnsi="Arial" w:cs="Arial"/>
        </w:rPr>
        <w:t xml:space="preserve"> oxycodone, atorvastatin, ferrous sulfate, folic acid, MVI, </w:t>
      </w:r>
      <w:proofErr w:type="spellStart"/>
      <w:r w:rsidRPr="00EC5600">
        <w:rPr>
          <w:rFonts w:ascii="Arial" w:eastAsia="Times New Roman" w:hAnsi="Arial" w:cs="Arial"/>
        </w:rPr>
        <w:t>biktarvy</w:t>
      </w:r>
      <w:proofErr w:type="spellEnd"/>
    </w:p>
    <w:p w14:paraId="5B66F1DC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  <w:u w:val="single"/>
        </w:rPr>
        <w:t>Skin:</w:t>
      </w:r>
      <w:r w:rsidRPr="00EC5600">
        <w:rPr>
          <w:rFonts w:ascii="Arial" w:eastAsia="Times New Roman" w:hAnsi="Arial" w:cs="Arial"/>
        </w:rPr>
        <w:t xml:space="preserve"> stage 3 pressure injury @ sacrum per WOCN assessment </w:t>
      </w:r>
      <w:r>
        <w:rPr>
          <w:rFonts w:ascii="Arial" w:eastAsia="Times New Roman" w:hAnsi="Arial" w:cs="Arial"/>
        </w:rPr>
        <w:t>0</w:t>
      </w:r>
      <w:r w:rsidRPr="00EC5600">
        <w:rPr>
          <w:rFonts w:ascii="Arial" w:eastAsia="Times New Roman" w:hAnsi="Arial" w:cs="Arial"/>
        </w:rPr>
        <w:t>7/</w:t>
      </w:r>
      <w:r>
        <w:rPr>
          <w:rFonts w:ascii="Arial" w:eastAsia="Times New Roman" w:hAnsi="Arial" w:cs="Arial"/>
        </w:rPr>
        <w:t>09</w:t>
      </w:r>
    </w:p>
    <w:p w14:paraId="17595B04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Ext: no edema present </w:t>
      </w:r>
    </w:p>
    <w:p w14:paraId="5A0576FA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  <w:u w:val="single"/>
        </w:rPr>
        <w:t>Physical assessment</w:t>
      </w:r>
      <w:r w:rsidRPr="00EC5600">
        <w:rPr>
          <w:rFonts w:ascii="Arial" w:eastAsia="Times New Roman" w:hAnsi="Arial" w:cs="Arial"/>
        </w:rPr>
        <w:t xml:space="preserve">: pt appears cachectic; severe muscle mass depletion @ </w:t>
      </w:r>
      <w:proofErr w:type="spellStart"/>
      <w:r w:rsidRPr="00EC5600">
        <w:rPr>
          <w:rFonts w:ascii="Arial" w:eastAsia="Times New Roman" w:hAnsi="Arial" w:cs="Arial"/>
        </w:rPr>
        <w:t>b/l</w:t>
      </w:r>
      <w:proofErr w:type="spellEnd"/>
      <w:r w:rsidRPr="00EC5600">
        <w:rPr>
          <w:rFonts w:ascii="Arial" w:eastAsia="Times New Roman" w:hAnsi="Arial" w:cs="Arial"/>
        </w:rPr>
        <w:t xml:space="preserve"> temples, clavicular region, shoulders, scapular region, lower extremities; severe body fat depletion @ </w:t>
      </w:r>
      <w:proofErr w:type="spellStart"/>
      <w:r w:rsidRPr="00EC5600">
        <w:rPr>
          <w:rFonts w:ascii="Arial" w:eastAsia="Times New Roman" w:hAnsi="Arial" w:cs="Arial"/>
        </w:rPr>
        <w:t>b/l</w:t>
      </w:r>
      <w:proofErr w:type="spellEnd"/>
      <w:r w:rsidRPr="00EC5600">
        <w:rPr>
          <w:rFonts w:ascii="Arial" w:eastAsia="Times New Roman" w:hAnsi="Arial" w:cs="Arial"/>
        </w:rPr>
        <w:t xml:space="preserve"> triceps orbital's and fat overlying rib cage.</w:t>
      </w:r>
    </w:p>
    <w:p w14:paraId="1EB23C73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36C5C345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  <w:u w:val="single"/>
        </w:rPr>
        <w:t>Pertinent Data</w:t>
      </w:r>
      <w:r w:rsidRPr="00EC5600">
        <w:rPr>
          <w:rFonts w:ascii="Arial" w:eastAsia="Times New Roman" w:hAnsi="Arial" w:cs="Arial"/>
        </w:rPr>
        <w:t>: </w:t>
      </w:r>
    </w:p>
    <w:p w14:paraId="5BE11072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 xml:space="preserve">BMP (Last 72 </w:t>
      </w:r>
      <w:proofErr w:type="spellStart"/>
      <w:r w:rsidRPr="00EC5600">
        <w:rPr>
          <w:rFonts w:ascii="Arial" w:eastAsia="Times New Roman" w:hAnsi="Arial" w:cs="Arial"/>
        </w:rPr>
        <w:t>hrs</w:t>
      </w:r>
      <w:proofErr w:type="spellEnd"/>
      <w:r w:rsidRPr="00EC5600">
        <w:rPr>
          <w:rFonts w:ascii="Arial" w:eastAsia="Times New Roman" w:hAnsi="Arial" w:cs="Arial"/>
        </w:rPr>
        <w:t>): </w:t>
      </w:r>
    </w:p>
    <w:tbl>
      <w:tblPr>
        <w:tblW w:w="3240" w:type="dxa"/>
        <w:tblInd w:w="1037" w:type="dxa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B4729E" w:rsidRPr="00EC5600" w14:paraId="4BF35A3F" w14:textId="77777777" w:rsidTr="00C210EF">
        <w:trPr>
          <w:hidden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6440D23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25CD3191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</w:tr>
      <w:tr w:rsidR="00B4729E" w:rsidRPr="00EC5600" w14:paraId="33B8721F" w14:textId="77777777" w:rsidTr="00C210EF"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51DA032B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Recent Labs</w:t>
            </w:r>
          </w:p>
        </w:tc>
      </w:tr>
      <w:tr w:rsidR="00B4729E" w:rsidRPr="00EC5600" w14:paraId="0C89FF28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45FEDF83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Labs (Last 72 hrs.)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5DD16CAB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07/1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/21</w:t>
            </w:r>
          </w:p>
          <w:p w14:paraId="4642D248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0312</w:t>
            </w:r>
          </w:p>
        </w:tc>
      </w:tr>
      <w:tr w:rsidR="00B4729E" w:rsidRPr="00EC5600" w14:paraId="673ED803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250E63B2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413660D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116*</w:t>
            </w:r>
          </w:p>
        </w:tc>
      </w:tr>
      <w:tr w:rsidR="00B4729E" w:rsidRPr="00EC5600" w14:paraId="69B55997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0F1DC61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9A067A8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</w:tr>
      <w:tr w:rsidR="00B4729E" w:rsidRPr="00EC5600" w14:paraId="49E62B55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6D3AF39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99F9364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</w:t>
            </w:r>
          </w:p>
        </w:tc>
      </w:tr>
      <w:tr w:rsidR="00B4729E" w:rsidRPr="00EC5600" w14:paraId="04F4752F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1E194B13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4B61E0A8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108*</w:t>
            </w:r>
          </w:p>
        </w:tc>
      </w:tr>
      <w:tr w:rsidR="00B4729E" w:rsidRPr="00EC5600" w14:paraId="130E4CB0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14051FC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B95F61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21.0*</w:t>
            </w:r>
          </w:p>
        </w:tc>
      </w:tr>
      <w:tr w:rsidR="00B4729E" w:rsidRPr="00EC5600" w14:paraId="359CA186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26A0B33D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7E08E09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B4729E" w:rsidRPr="00EC5600" w14:paraId="315B865E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54ED7303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462120F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8.4*</w:t>
            </w:r>
          </w:p>
        </w:tc>
      </w:tr>
      <w:tr w:rsidR="00B4729E" w:rsidRPr="00EC5600" w14:paraId="79764DC6" w14:textId="77777777" w:rsidTr="00C210EF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1F3E917A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E5FBA2E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0.90</w:t>
            </w:r>
          </w:p>
        </w:tc>
      </w:tr>
    </w:tbl>
    <w:p w14:paraId="4A92A7AE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773796B3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tbl>
      <w:tblPr>
        <w:tblW w:w="9285" w:type="dxa"/>
        <w:tblInd w:w="1037" w:type="dxa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58"/>
        <w:gridCol w:w="3376"/>
        <w:gridCol w:w="2157"/>
        <w:gridCol w:w="1594"/>
      </w:tblGrid>
      <w:tr w:rsidR="00B4729E" w:rsidRPr="00EC5600" w14:paraId="1E285078" w14:textId="77777777" w:rsidTr="00C210EF">
        <w:trPr>
          <w:hidden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2A9D3EB9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6D7C160C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4C66B834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  <w:vAlign w:val="center"/>
          </w:tcPr>
          <w:p w14:paraId="1BB587D2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left="1037" w:right="1"/>
              <w:rPr>
                <w:rFonts w:ascii="inherit" w:eastAsia="Times New Roman" w:hAnsi="inherit" w:cs="inherit"/>
                <w:vanish/>
                <w:color w:val="000000"/>
                <w:sz w:val="20"/>
                <w:szCs w:val="20"/>
              </w:rPr>
            </w:pPr>
          </w:p>
        </w:tc>
      </w:tr>
      <w:tr w:rsidR="00B4729E" w:rsidRPr="00EC5600" w14:paraId="246A2144" w14:textId="77777777" w:rsidTr="00C210EF"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BA3C285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HB A1C</w:t>
            </w:r>
          </w:p>
        </w:tc>
      </w:tr>
      <w:tr w:rsidR="00B4729E" w:rsidRPr="00EC5600" w14:paraId="1423D81D" w14:textId="77777777" w:rsidTr="00C210EF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168AE2FB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Date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69327047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Value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4F0A3D5E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Ref Range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56E1165D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Status</w:t>
            </w:r>
          </w:p>
        </w:tc>
      </w:tr>
      <w:tr w:rsidR="00B4729E" w:rsidRPr="00EC5600" w14:paraId="4FB6C38C" w14:textId="77777777" w:rsidTr="00C210EF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3E267A58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</w:rPr>
              <w:t>04/</w:t>
            </w:r>
            <w:r>
              <w:rPr>
                <w:rFonts w:ascii="Arial" w:eastAsia="Times New Roman" w:hAnsi="Arial" w:cs="Arial"/>
              </w:rPr>
              <w:t>08</w:t>
            </w:r>
            <w:r w:rsidRPr="00EC5600">
              <w:rPr>
                <w:rFonts w:ascii="Arial" w:eastAsia="Times New Roman" w:hAnsi="Arial" w:cs="Arial"/>
              </w:rPr>
              <w:t>/2021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65306971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  <w:r w:rsidRPr="00EC560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6.0 (H)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0D4A0E56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36" w:type="dxa"/>
              <w:bottom w:w="15" w:type="dxa"/>
              <w:right w:w="75" w:type="dxa"/>
            </w:tcMar>
          </w:tcPr>
          <w:p w14:paraId="6D14BD80" w14:textId="77777777" w:rsidR="00B4729E" w:rsidRPr="00EC5600" w:rsidRDefault="00B4729E" w:rsidP="00C210EF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inherit" w:eastAsia="Times New Roman" w:hAnsi="inherit" w:cs="inherit"/>
                <w:color w:val="000000"/>
                <w:sz w:val="20"/>
                <w:szCs w:val="20"/>
              </w:rPr>
            </w:pPr>
          </w:p>
        </w:tc>
      </w:tr>
    </w:tbl>
    <w:p w14:paraId="3178A901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7CF8485A" w14:textId="1E6E653C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5BFC9F5A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F140EB">
        <w:rPr>
          <w:rFonts w:ascii="Arial" w:eastAsia="Times New Roman" w:hAnsi="Arial" w:cs="Arial"/>
          <w:color w:val="000000"/>
          <w:highlight w:val="yellow"/>
          <w:u w:val="single"/>
        </w:rPr>
        <w:t>Estimated Nutrient Needs</w:t>
      </w:r>
    </w:p>
    <w:p w14:paraId="057A26E0" w14:textId="5D42F3D9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Energy: kcals/day (kcals/ kg)</w:t>
      </w:r>
      <w:r w:rsidR="00F140EB">
        <w:rPr>
          <w:rFonts w:ascii="Arial" w:eastAsia="Times New Roman" w:hAnsi="Arial" w:cs="Arial"/>
        </w:rPr>
        <w:t>: 30-35 kcal/kg x CBW 45.5kg = 1365-1593 kcal/day</w:t>
      </w:r>
    </w:p>
    <w:p w14:paraId="3A32176C" w14:textId="640B69C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Protein: g/day (g/ kg)</w:t>
      </w:r>
      <w:r w:rsidR="00C87201">
        <w:rPr>
          <w:rFonts w:ascii="Arial" w:eastAsia="Times New Roman" w:hAnsi="Arial" w:cs="Arial"/>
        </w:rPr>
        <w:t>: 1.3-1.5 g pro x CBW 45.5kg = 59.2-68.3 g pro/day</w:t>
      </w:r>
    </w:p>
    <w:p w14:paraId="2EB95EFB" w14:textId="768DC06F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>Fluid:</w:t>
      </w:r>
      <w:r w:rsidR="00C87201">
        <w:rPr>
          <w:rFonts w:ascii="Arial" w:eastAsia="Times New Roman" w:hAnsi="Arial" w:cs="Arial"/>
        </w:rPr>
        <w:t xml:space="preserve"> 1 mL/kcal = 1365-1593 mL/day</w:t>
      </w:r>
      <w:r w:rsidRPr="00EC5600">
        <w:rPr>
          <w:rFonts w:ascii="Arial" w:eastAsia="Times New Roman" w:hAnsi="Arial" w:cs="Arial"/>
        </w:rPr>
        <w:t> </w:t>
      </w:r>
    </w:p>
    <w:p w14:paraId="187D875F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22BF063B" w14:textId="2851A429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</w:rPr>
        <w:t xml:space="preserve">Adequacy: </w:t>
      </w:r>
      <w:r w:rsidR="00C87201">
        <w:rPr>
          <w:rFonts w:ascii="Arial" w:eastAsia="Times New Roman" w:hAnsi="Arial" w:cs="Arial"/>
        </w:rPr>
        <w:t>This is adequate to meet patient’s nutritional needs</w:t>
      </w:r>
    </w:p>
    <w:p w14:paraId="155EBA30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6E19721E" w14:textId="77777777" w:rsidR="00B4729E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Arial" w:eastAsia="Times New Roman" w:hAnsi="Arial" w:cs="Arial"/>
          <w:color w:val="00000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613BC8F4" w14:textId="77777777" w:rsidR="00B4729E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</w:p>
    <w:p w14:paraId="4D9933BF" w14:textId="77777777" w:rsidR="00B4729E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</w:p>
    <w:p w14:paraId="096310F0" w14:textId="14A5DE74" w:rsidR="00B4729E" w:rsidRPr="00B14584" w:rsidRDefault="00B14584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Arial" w:eastAsia="Times New Roman" w:hAnsi="Arial" w:cs="Arial"/>
          <w:color w:val="000000"/>
        </w:rPr>
      </w:pPr>
      <w:r w:rsidRPr="00B14584">
        <w:rPr>
          <w:rFonts w:ascii="Arial" w:eastAsia="Times New Roman" w:hAnsi="Arial" w:cs="Arial"/>
          <w:color w:val="000000"/>
        </w:rPr>
        <w:lastRenderedPageBreak/>
        <w:t>MNT</w:t>
      </w:r>
    </w:p>
    <w:p w14:paraId="599925B9" w14:textId="77777777" w:rsidR="00B14584" w:rsidRPr="00EC5600" w:rsidRDefault="00B14584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</w:p>
    <w:p w14:paraId="388D85E7" w14:textId="7C8A4258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C8720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Nutrition Diagnosis</w:t>
      </w:r>
      <w:r w:rsidRPr="00EC5600">
        <w:rPr>
          <w:rFonts w:ascii="Arial" w:eastAsia="Times New Roman" w:hAnsi="Arial" w:cs="Arial"/>
          <w:b/>
          <w:bCs/>
          <w:color w:val="000000"/>
        </w:rPr>
        <w:t>:</w:t>
      </w:r>
      <w:r w:rsidR="00C8720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C87201" w:rsidRPr="00C87201">
        <w:rPr>
          <w:rFonts w:ascii="Arial" w:eastAsia="Times New Roman" w:hAnsi="Arial" w:cs="Arial"/>
          <w:color w:val="000000"/>
        </w:rPr>
        <w:t xml:space="preserve">Malnutrition </w:t>
      </w:r>
    </w:p>
    <w:p w14:paraId="2856CA08" w14:textId="2AF6C02D" w:rsidR="00B4729E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Arial" w:eastAsia="Times New Roman" w:hAnsi="Arial" w:cs="Arial"/>
          <w:color w:val="000000"/>
        </w:rPr>
      </w:pPr>
      <w:r w:rsidRPr="00EC5600">
        <w:rPr>
          <w:rFonts w:ascii="Arial" w:eastAsia="Times New Roman" w:hAnsi="Arial" w:cs="Arial"/>
          <w:color w:val="000000"/>
        </w:rPr>
        <w:t> </w:t>
      </w:r>
      <w:r w:rsidR="00396C2C">
        <w:rPr>
          <w:rFonts w:ascii="Arial" w:eastAsia="Times New Roman" w:hAnsi="Arial" w:cs="Arial"/>
          <w:color w:val="000000"/>
        </w:rPr>
        <w:t>PES 1: Inadequate oral intake r/t malnutrition AEB po intake of &lt;75% of meals for more than a month before admission, and severe muscle mass</w:t>
      </w:r>
    </w:p>
    <w:p w14:paraId="485EF207" w14:textId="77777777" w:rsidR="00396C2C" w:rsidRDefault="00396C2C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Arial" w:eastAsia="Times New Roman" w:hAnsi="Arial" w:cs="Arial"/>
          <w:color w:val="000000"/>
        </w:rPr>
      </w:pPr>
    </w:p>
    <w:p w14:paraId="7A98B937" w14:textId="7C6532FA" w:rsidR="00396C2C" w:rsidRPr="00EC5600" w:rsidRDefault="00396C2C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</w:rPr>
        <w:t>PES 2: Increased nutrient needs r/t wound healing AEB stage 3 PU</w:t>
      </w:r>
    </w:p>
    <w:p w14:paraId="50B87C2A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50802E53" w14:textId="77C38CCA" w:rsidR="00B4729E" w:rsidRPr="00396C2C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C8720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Nutrition Intervention</w:t>
      </w:r>
      <w:r w:rsidRPr="00C87201">
        <w:rPr>
          <w:rFonts w:ascii="Arial" w:eastAsia="Times New Roman" w:hAnsi="Arial" w:cs="Arial"/>
          <w:highlight w:val="yellow"/>
        </w:rPr>
        <w:t>:</w:t>
      </w:r>
      <w:r w:rsidR="00396C2C">
        <w:rPr>
          <w:rFonts w:ascii="Arial" w:eastAsia="Times New Roman" w:hAnsi="Arial" w:cs="Arial"/>
          <w:highlight w:val="yellow"/>
        </w:rPr>
        <w:t xml:space="preserve"> </w:t>
      </w:r>
      <w:r w:rsidR="00396C2C">
        <w:rPr>
          <w:rFonts w:ascii="Arial" w:eastAsia="Times New Roman" w:hAnsi="Arial" w:cs="Arial"/>
        </w:rPr>
        <w:t>Recommend Glucerna Shake BID (440kcal, 20 g pro)</w:t>
      </w:r>
      <w:r w:rsidR="008F25C1">
        <w:rPr>
          <w:rFonts w:ascii="Arial" w:eastAsia="Times New Roman" w:hAnsi="Arial" w:cs="Arial"/>
        </w:rPr>
        <w:t xml:space="preserve"> to promote po intake</w:t>
      </w:r>
      <w:r w:rsidR="00396C2C">
        <w:rPr>
          <w:rFonts w:ascii="Arial" w:eastAsia="Times New Roman" w:hAnsi="Arial" w:cs="Arial"/>
        </w:rPr>
        <w:t>; Juven BID (</w:t>
      </w:r>
      <w:r w:rsidR="008F25C1">
        <w:rPr>
          <w:rFonts w:ascii="Arial" w:eastAsia="Times New Roman" w:hAnsi="Arial" w:cs="Arial"/>
        </w:rPr>
        <w:t>180kcal, 5 g pro) to promote wound healing</w:t>
      </w:r>
      <w:r w:rsidR="00396C2C">
        <w:rPr>
          <w:rFonts w:ascii="Arial" w:eastAsia="Times New Roman" w:hAnsi="Arial" w:cs="Arial"/>
        </w:rPr>
        <w:t xml:space="preserve"> </w:t>
      </w:r>
    </w:p>
    <w:p w14:paraId="0BFB422A" w14:textId="77777777" w:rsidR="00B4729E" w:rsidRPr="008F25C1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8F25C1">
        <w:rPr>
          <w:rFonts w:ascii="Arial" w:eastAsia="Times New Roman" w:hAnsi="Arial" w:cs="Arial"/>
          <w:color w:val="000000"/>
        </w:rPr>
        <w:t> </w:t>
      </w:r>
    </w:p>
    <w:p w14:paraId="4125F06B" w14:textId="7B31376E" w:rsidR="00B4729E" w:rsidRPr="008F25C1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C87201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Monitoring and Evaluation</w:t>
      </w:r>
      <w:r w:rsidRPr="00C87201">
        <w:rPr>
          <w:rFonts w:ascii="Arial" w:eastAsia="Times New Roman" w:hAnsi="Arial" w:cs="Arial"/>
          <w:b/>
          <w:bCs/>
          <w:color w:val="000000"/>
          <w:highlight w:val="yellow"/>
        </w:rPr>
        <w:t>:</w:t>
      </w:r>
      <w:r w:rsidR="008F25C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gramStart"/>
      <w:r w:rsidR="008F25C1">
        <w:rPr>
          <w:rFonts w:ascii="Arial" w:eastAsia="Times New Roman" w:hAnsi="Arial" w:cs="Arial"/>
          <w:color w:val="000000"/>
        </w:rPr>
        <w:t>Continue on</w:t>
      </w:r>
      <w:proofErr w:type="gramEnd"/>
      <w:r w:rsidR="008F25C1">
        <w:rPr>
          <w:rFonts w:ascii="Arial" w:eastAsia="Times New Roman" w:hAnsi="Arial" w:cs="Arial"/>
          <w:color w:val="000000"/>
        </w:rPr>
        <w:t xml:space="preserve"> Heart healthy diet, soft diet</w:t>
      </w:r>
      <w:r w:rsidR="006E1150">
        <w:rPr>
          <w:rFonts w:ascii="Arial" w:eastAsia="Times New Roman" w:hAnsi="Arial" w:cs="Arial"/>
          <w:color w:val="000000"/>
        </w:rPr>
        <w:t>; check with SLP to upgrade diet to regular texture as requested by patient.</w:t>
      </w:r>
      <w:r w:rsidR="008F25C1">
        <w:rPr>
          <w:rFonts w:ascii="Arial" w:eastAsia="Times New Roman" w:hAnsi="Arial" w:cs="Arial"/>
          <w:color w:val="000000"/>
        </w:rPr>
        <w:t xml:space="preserve"> </w:t>
      </w:r>
      <w:r w:rsidR="006E1150">
        <w:rPr>
          <w:rFonts w:ascii="Arial" w:eastAsia="Times New Roman" w:hAnsi="Arial" w:cs="Arial"/>
          <w:color w:val="000000"/>
        </w:rPr>
        <w:t>C</w:t>
      </w:r>
      <w:r w:rsidR="008F25C1">
        <w:rPr>
          <w:rFonts w:ascii="Arial" w:eastAsia="Times New Roman" w:hAnsi="Arial" w:cs="Arial"/>
          <w:color w:val="000000"/>
        </w:rPr>
        <w:t>ontinue to monitor po intake, diet tolerance, meds/labs, skin status, and weights and provide nutrition intervention prn.</w:t>
      </w:r>
    </w:p>
    <w:p w14:paraId="4A84B65D" w14:textId="77777777" w:rsidR="00B4729E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Arial" w:eastAsia="Times New Roman" w:hAnsi="Arial" w:cs="Arial"/>
        </w:rPr>
      </w:pPr>
    </w:p>
    <w:p w14:paraId="7C942B59" w14:textId="20D29AAE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5B4FEEA4" w14:textId="451A15D8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b/>
          <w:bCs/>
          <w:color w:val="000000"/>
        </w:rPr>
        <w:t>Nutrition Education:</w:t>
      </w:r>
      <w:r w:rsidRPr="00EC5600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 xml:space="preserve">pt declined </w:t>
      </w:r>
    </w:p>
    <w:p w14:paraId="2482E66B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4CCE4C5F" w14:textId="56328AEE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C87201">
        <w:rPr>
          <w:rFonts w:ascii="Arial" w:eastAsia="Times New Roman" w:hAnsi="Arial" w:cs="Arial"/>
          <w:b/>
          <w:bCs/>
          <w:color w:val="000000"/>
          <w:highlight w:val="yellow"/>
        </w:rPr>
        <w:t xml:space="preserve">Level of </w:t>
      </w:r>
      <w:proofErr w:type="gramStart"/>
      <w:r w:rsidRPr="00C87201">
        <w:rPr>
          <w:rFonts w:ascii="Arial" w:eastAsia="Times New Roman" w:hAnsi="Arial" w:cs="Arial"/>
          <w:b/>
          <w:bCs/>
          <w:color w:val="000000"/>
          <w:highlight w:val="yellow"/>
        </w:rPr>
        <w:t>Care</w:t>
      </w:r>
      <w:r w:rsidRPr="00EC5600">
        <w:rPr>
          <w:rFonts w:ascii="Arial" w:eastAsia="Times New Roman" w:hAnsi="Arial" w:cs="Arial"/>
        </w:rPr>
        <w:t> </w:t>
      </w:r>
      <w:r w:rsidR="008F25C1">
        <w:rPr>
          <w:rFonts w:ascii="Arial" w:eastAsia="Times New Roman" w:hAnsi="Arial" w:cs="Arial"/>
        </w:rPr>
        <w:t>:</w:t>
      </w:r>
      <w:proofErr w:type="gramEnd"/>
      <w:r w:rsidR="008F25C1">
        <w:rPr>
          <w:rFonts w:ascii="Arial" w:eastAsia="Times New Roman" w:hAnsi="Arial" w:cs="Arial"/>
        </w:rPr>
        <w:t xml:space="preserve"> MD/IDT Dx</w:t>
      </w:r>
    </w:p>
    <w:p w14:paraId="2154A684" w14:textId="77777777" w:rsidR="00B4729E" w:rsidRPr="00EC5600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4784CCCD" w14:textId="77777777" w:rsidR="00B4729E" w:rsidRPr="00EA7F7A" w:rsidRDefault="00B4729E" w:rsidP="00B4729E">
      <w:pPr>
        <w:autoSpaceDE w:val="0"/>
        <w:autoSpaceDN w:val="0"/>
        <w:adjustRightInd w:val="0"/>
        <w:spacing w:after="0" w:line="240" w:lineRule="auto"/>
        <w:ind w:left="1036"/>
        <w:rPr>
          <w:rFonts w:ascii="inherit" w:eastAsia="Times New Roman" w:hAnsi="inherit" w:cs="inherit"/>
          <w:color w:val="000000"/>
          <w:sz w:val="20"/>
          <w:szCs w:val="20"/>
        </w:rPr>
      </w:pPr>
      <w:r w:rsidRPr="00EC5600">
        <w:rPr>
          <w:rFonts w:ascii="Arial" w:eastAsia="Times New Roman" w:hAnsi="Arial" w:cs="Arial"/>
          <w:color w:val="000000"/>
        </w:rPr>
        <w:t> </w:t>
      </w:r>
    </w:p>
    <w:p w14:paraId="6999BCAB" w14:textId="01473DF8" w:rsidR="0027793A" w:rsidRDefault="008F25C1">
      <w:pPr>
        <w:rPr>
          <w:rFonts w:ascii="Arial" w:hAnsi="Arial" w:cs="Arial"/>
        </w:rPr>
      </w:pPr>
      <w:r w:rsidRPr="007C447F">
        <w:rPr>
          <w:rFonts w:ascii="Arial" w:hAnsi="Arial" w:cs="Arial"/>
          <w:b/>
          <w:bCs/>
          <w:highlight w:val="yellow"/>
        </w:rPr>
        <w:t>Pathophysiology of HIV:</w:t>
      </w:r>
      <w:r w:rsidRPr="008F25C1">
        <w:rPr>
          <w:rFonts w:ascii="Arial" w:hAnsi="Arial" w:cs="Arial"/>
        </w:rPr>
        <w:t xml:space="preserve"> targeted cells from pathogens that lead to the failure of immune cells. The pathogens target CD4 positive cells which are also called helper T cells (monocy</w:t>
      </w:r>
      <w:r w:rsidR="00B14584">
        <w:rPr>
          <w:rFonts w:ascii="Arial" w:hAnsi="Arial" w:cs="Arial"/>
        </w:rPr>
        <w:t>t</w:t>
      </w:r>
      <w:r w:rsidRPr="008F25C1">
        <w:rPr>
          <w:rFonts w:ascii="Arial" w:hAnsi="Arial" w:cs="Arial"/>
        </w:rPr>
        <w:t xml:space="preserve">es, dendrites, and T cell receptors).  It can lead to AIDS which means having &lt; 200 T cell count and/or having another opportunistic infection associated with AIDS. The body loses its ability to produce T </w:t>
      </w:r>
      <w:proofErr w:type="gramStart"/>
      <w:r w:rsidRPr="008F25C1">
        <w:rPr>
          <w:rFonts w:ascii="Arial" w:hAnsi="Arial" w:cs="Arial"/>
        </w:rPr>
        <w:t>cells</w:t>
      </w:r>
      <w:proofErr w:type="gramEnd"/>
      <w:r w:rsidRPr="008F25C1">
        <w:rPr>
          <w:rFonts w:ascii="Arial" w:hAnsi="Arial" w:cs="Arial"/>
        </w:rPr>
        <w:t xml:space="preserve"> and the infected person </w:t>
      </w:r>
      <w:proofErr w:type="gramStart"/>
      <w:r w:rsidRPr="008F25C1">
        <w:rPr>
          <w:rFonts w:ascii="Arial" w:hAnsi="Arial" w:cs="Arial"/>
        </w:rPr>
        <w:t>would need</w:t>
      </w:r>
      <w:proofErr w:type="gramEnd"/>
      <w:r w:rsidRPr="008F25C1">
        <w:rPr>
          <w:rFonts w:ascii="Arial" w:hAnsi="Arial" w:cs="Arial"/>
        </w:rPr>
        <w:t xml:space="preserve"> medication to help oppress the pathogens that target those infected cells.</w:t>
      </w:r>
    </w:p>
    <w:p w14:paraId="28048436" w14:textId="224AD7BF" w:rsidR="008F25C1" w:rsidRDefault="008F25C1">
      <w:pPr>
        <w:rPr>
          <w:rFonts w:ascii="Arial" w:hAnsi="Arial" w:cs="Arial"/>
        </w:rPr>
      </w:pPr>
      <w:r w:rsidRPr="007C447F">
        <w:rPr>
          <w:rFonts w:ascii="Arial" w:hAnsi="Arial" w:cs="Arial"/>
          <w:b/>
          <w:bCs/>
          <w:highlight w:val="yellow"/>
        </w:rPr>
        <w:t>Comorbidities:</w:t>
      </w:r>
      <w:r w:rsidRPr="008F2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COPD</w:t>
      </w:r>
      <w:r w:rsidRPr="008F25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COVID,</w:t>
      </w:r>
      <w:r w:rsidR="006E1150">
        <w:rPr>
          <w:rFonts w:ascii="Arial" w:hAnsi="Arial" w:cs="Arial"/>
        </w:rPr>
        <w:t xml:space="preserve"> anal cancer, and</w:t>
      </w:r>
      <w:r w:rsidRPr="008F2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pre-</w:t>
      </w:r>
      <w:r w:rsidRPr="008F25C1">
        <w:rPr>
          <w:rFonts w:ascii="Arial" w:hAnsi="Arial" w:cs="Arial"/>
        </w:rPr>
        <w:t>diabetes</w:t>
      </w:r>
      <w:r>
        <w:rPr>
          <w:rFonts w:ascii="Arial" w:hAnsi="Arial" w:cs="Arial"/>
        </w:rPr>
        <w:t xml:space="preserve"> which can lead </w:t>
      </w:r>
      <w:proofErr w:type="gramStart"/>
      <w:r>
        <w:rPr>
          <w:rFonts w:ascii="Arial" w:hAnsi="Arial" w:cs="Arial"/>
        </w:rPr>
        <w:t>into</w:t>
      </w:r>
      <w:proofErr w:type="gramEnd"/>
      <w:r>
        <w:rPr>
          <w:rFonts w:ascii="Arial" w:hAnsi="Arial" w:cs="Arial"/>
        </w:rPr>
        <w:t xml:space="preserve"> diabetes</w:t>
      </w:r>
    </w:p>
    <w:p w14:paraId="7C89F0B9" w14:textId="06563E50" w:rsidR="006E1150" w:rsidRDefault="006E1150">
      <w:pPr>
        <w:rPr>
          <w:rFonts w:ascii="Arial" w:hAnsi="Arial" w:cs="Arial"/>
        </w:rPr>
      </w:pPr>
      <w:r w:rsidRPr="007C447F">
        <w:rPr>
          <w:rFonts w:ascii="Arial" w:hAnsi="Arial" w:cs="Arial"/>
          <w:b/>
          <w:bCs/>
          <w:highlight w:val="yellow"/>
        </w:rPr>
        <w:t>Nutrition implications:</w:t>
      </w:r>
      <w:r>
        <w:rPr>
          <w:rFonts w:ascii="Arial" w:hAnsi="Arial" w:cs="Arial"/>
        </w:rPr>
        <w:t xml:space="preserve"> </w:t>
      </w:r>
      <w:r w:rsidR="00F91F60">
        <w:rPr>
          <w:rFonts w:ascii="Arial" w:hAnsi="Arial" w:cs="Arial"/>
        </w:rPr>
        <w:t>Recommend</w:t>
      </w:r>
      <w:r>
        <w:rPr>
          <w:rFonts w:ascii="Arial" w:hAnsi="Arial" w:cs="Arial"/>
        </w:rPr>
        <w:t xml:space="preserve"> </w:t>
      </w:r>
      <w:r w:rsidR="00F91F60">
        <w:rPr>
          <w:rFonts w:ascii="Arial" w:hAnsi="Arial" w:cs="Arial"/>
        </w:rPr>
        <w:t>patient to take Glucerna Shake</w:t>
      </w:r>
      <w:r w:rsidR="00B14584">
        <w:rPr>
          <w:rFonts w:ascii="Arial" w:hAnsi="Arial" w:cs="Arial"/>
        </w:rPr>
        <w:t xml:space="preserve"> (while being a prediabetic)</w:t>
      </w:r>
      <w:r w:rsidR="00F91F60">
        <w:rPr>
          <w:rFonts w:ascii="Arial" w:hAnsi="Arial" w:cs="Arial"/>
        </w:rPr>
        <w:t xml:space="preserve"> to</w:t>
      </w:r>
      <w:r w:rsidR="00B14584">
        <w:rPr>
          <w:rFonts w:ascii="Arial" w:hAnsi="Arial" w:cs="Arial"/>
        </w:rPr>
        <w:t xml:space="preserve"> help</w:t>
      </w:r>
      <w:r w:rsidR="00F91F60">
        <w:rPr>
          <w:rFonts w:ascii="Arial" w:hAnsi="Arial" w:cs="Arial"/>
        </w:rPr>
        <w:t xml:space="preserve"> patient </w:t>
      </w:r>
      <w:r w:rsidR="00B14584">
        <w:rPr>
          <w:rFonts w:ascii="Arial" w:hAnsi="Arial" w:cs="Arial"/>
        </w:rPr>
        <w:t>prevent acquiring diabetes. Recommend continuing a healthy diet due to hypotension and the comorbidities presented above.</w:t>
      </w:r>
    </w:p>
    <w:p w14:paraId="69DD24D7" w14:textId="0896AA5E" w:rsidR="006E1150" w:rsidRDefault="006E1150">
      <w:pPr>
        <w:rPr>
          <w:rFonts w:ascii="Arial" w:hAnsi="Arial" w:cs="Arial"/>
        </w:rPr>
      </w:pPr>
    </w:p>
    <w:p w14:paraId="2060260B" w14:textId="77777777" w:rsidR="008F25C1" w:rsidRPr="008F25C1" w:rsidRDefault="008F25C1">
      <w:pPr>
        <w:rPr>
          <w:rFonts w:ascii="Arial" w:hAnsi="Arial" w:cs="Arial"/>
        </w:rPr>
      </w:pPr>
    </w:p>
    <w:p w14:paraId="72EDC831" w14:textId="77777777" w:rsidR="00EB2F1B" w:rsidRDefault="00EB2F1B"/>
    <w:p w14:paraId="7565745B" w14:textId="77777777" w:rsidR="00EB2F1B" w:rsidRDefault="00EB2F1B"/>
    <w:p w14:paraId="0476675E" w14:textId="77777777" w:rsidR="00EB2F1B" w:rsidRDefault="00EB2F1B"/>
    <w:p w14:paraId="324A4934" w14:textId="77777777" w:rsidR="00EB2F1B" w:rsidRDefault="00EB2F1B"/>
    <w:p w14:paraId="4A673D11" w14:textId="77777777" w:rsidR="00EB2F1B" w:rsidRDefault="00EB2F1B"/>
    <w:p w14:paraId="5E99815B" w14:textId="77777777" w:rsidR="00EB2F1B" w:rsidRDefault="00EB2F1B"/>
    <w:p w14:paraId="3FDC317B" w14:textId="77777777" w:rsidR="00EB2F1B" w:rsidRDefault="00EB2F1B"/>
    <w:p w14:paraId="5C351340" w14:textId="77777777" w:rsidR="00EB2F1B" w:rsidRDefault="00EB2F1B"/>
    <w:p w14:paraId="07F8444F" w14:textId="77777777" w:rsidR="00EB2F1B" w:rsidRDefault="00EB2F1B"/>
    <w:p w14:paraId="5224F7EB" w14:textId="77777777" w:rsidR="00EB2F1B" w:rsidRDefault="00EB2F1B"/>
    <w:sectPr w:rsidR="00EB2F1B" w:rsidSect="00C36B47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9E"/>
    <w:rsid w:val="00092BB3"/>
    <w:rsid w:val="001C296C"/>
    <w:rsid w:val="0027793A"/>
    <w:rsid w:val="002D451E"/>
    <w:rsid w:val="00396C2C"/>
    <w:rsid w:val="005C171A"/>
    <w:rsid w:val="006A01A2"/>
    <w:rsid w:val="006E1150"/>
    <w:rsid w:val="007C447F"/>
    <w:rsid w:val="008F25C1"/>
    <w:rsid w:val="00B14584"/>
    <w:rsid w:val="00B4729E"/>
    <w:rsid w:val="00C87201"/>
    <w:rsid w:val="00E316E6"/>
    <w:rsid w:val="00EB2F1B"/>
    <w:rsid w:val="00F140EB"/>
    <w:rsid w:val="00F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17B0"/>
  <w14:defaultImageDpi w14:val="32767"/>
  <w15:chartTrackingRefBased/>
  <w15:docId w15:val="{5FD1EE9F-48C4-914F-8C21-85B53B13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729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Juray</dc:creator>
  <cp:keywords/>
  <dc:description/>
  <cp:lastModifiedBy>Mario Moore</cp:lastModifiedBy>
  <cp:revision>6</cp:revision>
  <dcterms:created xsi:type="dcterms:W3CDTF">2025-03-04T19:11:00Z</dcterms:created>
  <dcterms:modified xsi:type="dcterms:W3CDTF">2025-03-04T20:34:00Z</dcterms:modified>
</cp:coreProperties>
</file>