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19D908" w14:textId="77777777" w:rsidR="00EF0821" w:rsidRPr="00562B19" w:rsidRDefault="00E65140">
      <w:pPr>
        <w:rPr>
          <w:rFonts w:ascii="Times New Roman" w:hAnsi="Times New Roman" w:cs="Times New Roman"/>
        </w:rPr>
      </w:pPr>
      <w:r w:rsidRPr="003E14A1">
        <w:rPr>
          <w:rFonts w:ascii="Times New Roman" w:hAnsi="Times New Roman" w:cs="Times New Roman"/>
          <w:u w:val="single"/>
        </w:rPr>
        <w:t>Met’s essay</w:t>
      </w:r>
      <w:r w:rsidRPr="00562B19">
        <w:rPr>
          <w:rFonts w:ascii="Times New Roman" w:hAnsi="Times New Roman" w:cs="Times New Roman"/>
        </w:rPr>
        <w:t>:</w:t>
      </w:r>
    </w:p>
    <w:p w14:paraId="39A7E917" w14:textId="77777777" w:rsidR="00E65140" w:rsidRPr="00562B19" w:rsidRDefault="00E65140">
      <w:pPr>
        <w:rPr>
          <w:rFonts w:ascii="Times New Roman" w:hAnsi="Times New Roman" w:cs="Times New Roman"/>
        </w:rPr>
      </w:pPr>
      <w:r w:rsidRPr="00562B19">
        <w:rPr>
          <w:rFonts w:ascii="Times New Roman" w:hAnsi="Times New Roman" w:cs="Times New Roman"/>
        </w:rPr>
        <w:t>Two major influences on Cubism as developed by Pablo Picasso and George Braque are stated in the first paragraph – what are they:</w:t>
      </w:r>
    </w:p>
    <w:p w14:paraId="79A5E162" w14:textId="77777777" w:rsidR="00E65140" w:rsidRPr="00562B19" w:rsidRDefault="00E65140">
      <w:pPr>
        <w:rPr>
          <w:rFonts w:ascii="Times New Roman" w:hAnsi="Times New Roman" w:cs="Times New Roman"/>
        </w:rPr>
      </w:pPr>
      <w:r w:rsidRPr="00562B19">
        <w:rPr>
          <w:rFonts w:ascii="Times New Roman" w:hAnsi="Times New Roman" w:cs="Times New Roman"/>
        </w:rPr>
        <w:t>1.</w:t>
      </w:r>
    </w:p>
    <w:p w14:paraId="6BC4581F" w14:textId="77777777" w:rsidR="00E65140" w:rsidRPr="00562B19" w:rsidRDefault="00E65140">
      <w:pPr>
        <w:rPr>
          <w:rFonts w:ascii="Times New Roman" w:hAnsi="Times New Roman" w:cs="Times New Roman"/>
        </w:rPr>
      </w:pPr>
    </w:p>
    <w:p w14:paraId="66759046" w14:textId="77777777" w:rsidR="00E65140" w:rsidRPr="00562B19" w:rsidRDefault="00E65140">
      <w:pPr>
        <w:rPr>
          <w:rFonts w:ascii="Times New Roman" w:hAnsi="Times New Roman" w:cs="Times New Roman"/>
        </w:rPr>
      </w:pPr>
    </w:p>
    <w:p w14:paraId="472CC6BD" w14:textId="77777777" w:rsidR="00E65140" w:rsidRPr="00562B19" w:rsidRDefault="00E65140">
      <w:pPr>
        <w:rPr>
          <w:rFonts w:ascii="Times New Roman" w:hAnsi="Times New Roman" w:cs="Times New Roman"/>
        </w:rPr>
      </w:pPr>
      <w:r w:rsidRPr="00562B19">
        <w:rPr>
          <w:rFonts w:ascii="Times New Roman" w:hAnsi="Times New Roman" w:cs="Times New Roman"/>
        </w:rPr>
        <w:t>2.</w:t>
      </w:r>
    </w:p>
    <w:p w14:paraId="1BD11D6D" w14:textId="77777777" w:rsidR="00E65140" w:rsidRPr="00562B19" w:rsidRDefault="00E65140">
      <w:pPr>
        <w:rPr>
          <w:rFonts w:ascii="Times New Roman" w:hAnsi="Times New Roman" w:cs="Times New Roman"/>
        </w:rPr>
      </w:pPr>
    </w:p>
    <w:p w14:paraId="40628D21" w14:textId="77777777" w:rsidR="00E65140" w:rsidRPr="00562B19" w:rsidRDefault="00E65140">
      <w:pPr>
        <w:rPr>
          <w:rFonts w:ascii="Times New Roman" w:hAnsi="Times New Roman" w:cs="Times New Roman"/>
        </w:rPr>
      </w:pPr>
      <w:r w:rsidRPr="00562B19">
        <w:rPr>
          <w:rFonts w:ascii="Times New Roman" w:hAnsi="Times New Roman" w:cs="Times New Roman"/>
        </w:rPr>
        <w:t>What Picasso and Braque reject from tradition and what they wanted to emphasize instead are stated in paragraph 2. What are these things?</w:t>
      </w:r>
    </w:p>
    <w:p w14:paraId="1FCCFD1D" w14:textId="77777777" w:rsidR="00E65140" w:rsidRPr="00562B19" w:rsidRDefault="00E65140">
      <w:pPr>
        <w:rPr>
          <w:rFonts w:ascii="Times New Roman" w:hAnsi="Times New Roman" w:cs="Times New Roman"/>
        </w:rPr>
      </w:pPr>
    </w:p>
    <w:p w14:paraId="1616F803" w14:textId="77777777" w:rsidR="00E65140" w:rsidRPr="00562B19" w:rsidRDefault="00E65140">
      <w:pPr>
        <w:rPr>
          <w:rFonts w:ascii="Times New Roman" w:hAnsi="Times New Roman" w:cs="Times New Roman"/>
        </w:rPr>
      </w:pPr>
      <w:r w:rsidRPr="00562B19">
        <w:rPr>
          <w:rFonts w:ascii="Times New Roman" w:hAnsi="Times New Roman" w:cs="Times New Roman"/>
        </w:rPr>
        <w:t>Rejected:</w:t>
      </w:r>
    </w:p>
    <w:p w14:paraId="0A354098" w14:textId="77777777" w:rsidR="00E65140" w:rsidRPr="00562B19" w:rsidRDefault="00E65140">
      <w:pPr>
        <w:rPr>
          <w:rFonts w:ascii="Times New Roman" w:hAnsi="Times New Roman" w:cs="Times New Roman"/>
        </w:rPr>
      </w:pPr>
    </w:p>
    <w:p w14:paraId="37FBAEDB" w14:textId="77777777" w:rsidR="00E65140" w:rsidRPr="00562B19" w:rsidRDefault="00E65140">
      <w:pPr>
        <w:rPr>
          <w:rFonts w:ascii="Times New Roman" w:hAnsi="Times New Roman" w:cs="Times New Roman"/>
        </w:rPr>
      </w:pPr>
    </w:p>
    <w:p w14:paraId="0E4B2E15" w14:textId="4B1D69CA" w:rsidR="00CA1C51" w:rsidRDefault="00E65140">
      <w:pPr>
        <w:rPr>
          <w:rFonts w:ascii="Times New Roman" w:hAnsi="Times New Roman" w:cs="Times New Roman"/>
        </w:rPr>
      </w:pPr>
      <w:r w:rsidRPr="00562B19">
        <w:rPr>
          <w:rFonts w:ascii="Times New Roman" w:hAnsi="Times New Roman" w:cs="Times New Roman"/>
        </w:rPr>
        <w:t>Emphasized:</w:t>
      </w:r>
    </w:p>
    <w:p w14:paraId="42704A84" w14:textId="77777777" w:rsidR="00CA1C51" w:rsidRDefault="00CA1C51">
      <w:pPr>
        <w:rPr>
          <w:rFonts w:ascii="Times New Roman" w:hAnsi="Times New Roman" w:cs="Times New Roman"/>
        </w:rPr>
      </w:pPr>
    </w:p>
    <w:p w14:paraId="76613893" w14:textId="70F1FB86" w:rsidR="00E65140" w:rsidRPr="003E14A1" w:rsidRDefault="00E65140">
      <w:pPr>
        <w:rPr>
          <w:rFonts w:ascii="Times New Roman" w:hAnsi="Times New Roman" w:cs="Times New Roman"/>
        </w:rPr>
      </w:pPr>
      <w:r w:rsidRPr="00562B19">
        <w:rPr>
          <w:rFonts w:ascii="Times New Roman" w:hAnsi="Times New Roman" w:cs="Times New Roman"/>
        </w:rPr>
        <w:t xml:space="preserve">What information from paragraph 2 relates to the appearance of this Cezanne image? </w:t>
      </w:r>
    </w:p>
    <w:p w14:paraId="0AC44B3A" w14:textId="77777777" w:rsidR="00E65140" w:rsidRPr="00562B19" w:rsidRDefault="00E65140">
      <w:pPr>
        <w:rPr>
          <w:rFonts w:ascii="Times New Roman" w:hAnsi="Times New Roman" w:cs="Times New Roman"/>
          <w:bCs/>
          <w:i/>
          <w:color w:val="262626"/>
        </w:rPr>
      </w:pPr>
      <w:r w:rsidRPr="00562B19">
        <w:rPr>
          <w:rFonts w:ascii="Times New Roman" w:hAnsi="Times New Roman" w:cs="Times New Roman"/>
          <w:bCs/>
          <w:i/>
          <w:noProof/>
          <w:color w:val="262626"/>
        </w:rPr>
        <w:drawing>
          <wp:inline distT="0" distB="0" distL="0" distR="0" wp14:anchorId="71EE296C" wp14:editId="2484E4F3">
            <wp:extent cx="1600200" cy="1272002"/>
            <wp:effectExtent l="0" t="0" r="0" b="4445"/>
            <wp:docPr id="1" name="Picture 1" descr="Still life painting depicting a jar and fruit. " title="Paul Cezanne's Still Life with a Ginger Jar and Egg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129 Lab iMac:Users:sharon:Desktop:h5_61.101.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0697" cy="1272397"/>
                    </a:xfrm>
                    <a:prstGeom prst="rect">
                      <a:avLst/>
                    </a:prstGeom>
                    <a:noFill/>
                    <a:ln>
                      <a:noFill/>
                    </a:ln>
                  </pic:spPr>
                </pic:pic>
              </a:graphicData>
            </a:graphic>
          </wp:inline>
        </w:drawing>
      </w:r>
      <w:r w:rsidRPr="00562B19">
        <w:rPr>
          <w:rFonts w:ascii="Times New Roman" w:hAnsi="Times New Roman" w:cs="Times New Roman"/>
          <w:bCs/>
          <w:i/>
          <w:color w:val="262626"/>
        </w:rPr>
        <w:t xml:space="preserve">  </w:t>
      </w:r>
      <w:r w:rsidRPr="00562B19">
        <w:rPr>
          <w:rFonts w:ascii="Times New Roman" w:hAnsi="Times New Roman" w:cs="Times New Roman"/>
          <w:bCs/>
          <w:i/>
          <w:color w:val="262626"/>
          <w:sz w:val="20"/>
          <w:szCs w:val="20"/>
        </w:rPr>
        <w:t>Still Life with a Ginger Jar and Eggplants</w:t>
      </w:r>
    </w:p>
    <w:p w14:paraId="2786B23C" w14:textId="77777777" w:rsidR="00E65140" w:rsidRPr="00562B19" w:rsidRDefault="00E65140">
      <w:pPr>
        <w:rPr>
          <w:rFonts w:ascii="Times New Roman" w:hAnsi="Times New Roman" w:cs="Times New Roman"/>
          <w:bCs/>
          <w:i/>
          <w:color w:val="262626"/>
        </w:rPr>
      </w:pPr>
    </w:p>
    <w:p w14:paraId="767D6C13" w14:textId="77777777" w:rsidR="00CA1C51" w:rsidRDefault="00E65140" w:rsidP="00CA1C51">
      <w:pPr>
        <w:rPr>
          <w:rFonts w:ascii="Times New Roman" w:hAnsi="Times New Roman" w:cs="Times New Roman"/>
          <w:bCs/>
          <w:color w:val="262626"/>
        </w:rPr>
      </w:pPr>
      <w:r w:rsidRPr="00562B19">
        <w:rPr>
          <w:rFonts w:ascii="Times New Roman" w:hAnsi="Times New Roman" w:cs="Times New Roman"/>
          <w:bCs/>
          <w:color w:val="262626"/>
        </w:rPr>
        <w:t>Paragraph 3 defines Analytic Cubism – what are the key aspects of it?</w:t>
      </w:r>
    </w:p>
    <w:p w14:paraId="74D19D2C" w14:textId="77777777" w:rsidR="00CA1C51" w:rsidRDefault="00CA1C51" w:rsidP="00CA1C51">
      <w:pPr>
        <w:rPr>
          <w:rFonts w:ascii="Times New Roman" w:hAnsi="Times New Roman" w:cs="Times New Roman"/>
          <w:bCs/>
          <w:color w:val="262626"/>
        </w:rPr>
      </w:pPr>
    </w:p>
    <w:p w14:paraId="0D800DB6" w14:textId="77777777" w:rsidR="00CA1C51" w:rsidRDefault="00E65140">
      <w:pPr>
        <w:rPr>
          <w:rFonts w:ascii="Times New Roman" w:hAnsi="Times New Roman" w:cs="Times New Roman"/>
        </w:rPr>
      </w:pPr>
      <w:r w:rsidRPr="00562B19">
        <w:rPr>
          <w:rFonts w:ascii="Times New Roman" w:hAnsi="Times New Roman" w:cs="Times New Roman"/>
          <w:bCs/>
          <w:color w:val="262626"/>
        </w:rPr>
        <w:t xml:space="preserve">Paragraph 4 defines </w:t>
      </w:r>
      <w:r w:rsidRPr="00562B19">
        <w:rPr>
          <w:rFonts w:ascii="Times New Roman" w:hAnsi="Times New Roman" w:cs="Times New Roman"/>
        </w:rPr>
        <w:t>Synthetic Cubism – what are the key aspects of it?</w:t>
      </w:r>
    </w:p>
    <w:p w14:paraId="32D22264" w14:textId="77777777" w:rsidR="00CA1C51" w:rsidRDefault="00CA1C51">
      <w:pPr>
        <w:rPr>
          <w:rFonts w:ascii="Times New Roman" w:hAnsi="Times New Roman" w:cs="Times New Roman"/>
        </w:rPr>
      </w:pPr>
    </w:p>
    <w:p w14:paraId="2A252628" w14:textId="7EF908C3" w:rsidR="00E65140" w:rsidRPr="00562B19" w:rsidRDefault="00E65140">
      <w:pPr>
        <w:rPr>
          <w:rFonts w:ascii="Times New Roman" w:hAnsi="Times New Roman" w:cs="Times New Roman"/>
        </w:rPr>
      </w:pPr>
      <w:r w:rsidRPr="00562B19">
        <w:rPr>
          <w:rFonts w:ascii="Times New Roman" w:hAnsi="Times New Roman" w:cs="Times New Roman"/>
        </w:rPr>
        <w:t xml:space="preserve">What is </w:t>
      </w:r>
      <w:r w:rsidR="00562B19">
        <w:rPr>
          <w:rFonts w:ascii="Times New Roman" w:hAnsi="Times New Roman" w:cs="Times New Roman"/>
        </w:rPr>
        <w:t xml:space="preserve">a </w:t>
      </w:r>
      <w:r w:rsidRPr="00562B19">
        <w:rPr>
          <w:rFonts w:ascii="Times New Roman" w:hAnsi="Times New Roman" w:cs="Times New Roman"/>
          <w:u w:val="single"/>
        </w:rPr>
        <w:t>papiers collés</w:t>
      </w:r>
      <w:r w:rsidRPr="00562B19">
        <w:rPr>
          <w:rFonts w:ascii="Times New Roman" w:hAnsi="Times New Roman" w:cs="Times New Roman"/>
        </w:rPr>
        <w:t>?</w:t>
      </w:r>
    </w:p>
    <w:p w14:paraId="6E359211" w14:textId="77777777" w:rsidR="00E65140" w:rsidRPr="00562B19" w:rsidRDefault="00E65140">
      <w:pPr>
        <w:rPr>
          <w:rFonts w:ascii="Times New Roman" w:hAnsi="Times New Roman" w:cs="Times New Roman"/>
        </w:rPr>
      </w:pPr>
    </w:p>
    <w:p w14:paraId="1831763D" w14:textId="77777777" w:rsidR="00E65140" w:rsidRPr="00562B19" w:rsidRDefault="00E65140">
      <w:pPr>
        <w:rPr>
          <w:rFonts w:ascii="Times New Roman" w:hAnsi="Times New Roman" w:cs="Times New Roman"/>
        </w:rPr>
      </w:pPr>
      <w:bookmarkStart w:id="0" w:name="_GoBack"/>
      <w:bookmarkEnd w:id="0"/>
    </w:p>
    <w:p w14:paraId="3C91B08B" w14:textId="77777777" w:rsidR="006C3341" w:rsidRPr="003E14A1" w:rsidRDefault="00E65140">
      <w:pPr>
        <w:rPr>
          <w:rFonts w:ascii="Times New Roman" w:hAnsi="Times New Roman" w:cs="Times New Roman"/>
        </w:rPr>
      </w:pPr>
      <w:r w:rsidRPr="00562B19">
        <w:rPr>
          <w:rFonts w:ascii="Times New Roman" w:hAnsi="Times New Roman" w:cs="Times New Roman"/>
        </w:rPr>
        <w:t xml:space="preserve">In Cubism – Art History 101 Basics, three terms relating to Cezanne are used in the first paragraph: </w:t>
      </w:r>
      <w:r w:rsidRPr="00562B19">
        <w:rPr>
          <w:rFonts w:ascii="Times New Roman" w:hAnsi="Times New Roman" w:cs="Times New Roman"/>
          <w:color w:val="131313"/>
        </w:rPr>
        <w:t>geometricity, simultaneity</w:t>
      </w:r>
      <w:r w:rsidR="00562B19">
        <w:rPr>
          <w:rFonts w:ascii="Times New Roman" w:hAnsi="Times New Roman" w:cs="Times New Roman"/>
          <w:color w:val="131313"/>
        </w:rPr>
        <w:t>,</w:t>
      </w:r>
      <w:r w:rsidRPr="00562B19">
        <w:rPr>
          <w:rFonts w:ascii="Times New Roman" w:hAnsi="Times New Roman" w:cs="Times New Roman"/>
          <w:color w:val="131313"/>
        </w:rPr>
        <w:t xml:space="preserve"> and </w:t>
      </w:r>
      <w:r w:rsidRPr="00562B19">
        <w:rPr>
          <w:rFonts w:ascii="Times New Roman" w:hAnsi="Times New Roman" w:cs="Times New Roman"/>
          <w:i/>
          <w:iCs/>
          <w:color w:val="131313"/>
        </w:rPr>
        <w:t>passage</w:t>
      </w:r>
      <w:r w:rsidRPr="00562B19">
        <w:rPr>
          <w:rFonts w:ascii="Times New Roman" w:hAnsi="Times New Roman" w:cs="Times New Roman"/>
        </w:rPr>
        <w:t>. Define each term in relation to an aspect of these artworks by Cezanne</w:t>
      </w:r>
      <w:r w:rsidR="003E14A1">
        <w:rPr>
          <w:rFonts w:ascii="Times New Roman" w:hAnsi="Times New Roman" w:cs="Times New Roman"/>
        </w:rPr>
        <w:t xml:space="preserve"> -w</w:t>
      </w:r>
      <w:r w:rsidR="003E14A1" w:rsidRPr="00562B19">
        <w:rPr>
          <w:rFonts w:ascii="Times New Roman" w:hAnsi="Times New Roman" w:cs="Times New Roman"/>
        </w:rPr>
        <w:t xml:space="preserve">here do we see </w:t>
      </w:r>
      <w:r w:rsidR="003E14A1" w:rsidRPr="00562B19">
        <w:rPr>
          <w:rFonts w:ascii="Times New Roman" w:hAnsi="Times New Roman" w:cs="Times New Roman"/>
          <w:color w:val="131313"/>
        </w:rPr>
        <w:t>geometricity</w:t>
      </w:r>
      <w:r w:rsidR="003E14A1" w:rsidRPr="00562B19">
        <w:rPr>
          <w:rFonts w:ascii="Times New Roman" w:hAnsi="Times New Roman" w:cs="Times New Roman"/>
        </w:rPr>
        <w:t xml:space="preserve">, </w:t>
      </w:r>
      <w:r w:rsidR="003E14A1" w:rsidRPr="00562B19">
        <w:rPr>
          <w:rFonts w:ascii="Times New Roman" w:hAnsi="Times New Roman" w:cs="Times New Roman"/>
          <w:color w:val="131313"/>
        </w:rPr>
        <w:t>simultaneity, and passage</w:t>
      </w:r>
      <w:r w:rsidR="003E14A1">
        <w:rPr>
          <w:rFonts w:ascii="Times New Roman" w:hAnsi="Times New Roman" w:cs="Times New Roman"/>
          <w:color w:val="131313"/>
        </w:rPr>
        <w:t xml:space="preserve"> in each of these</w:t>
      </w:r>
      <w:r w:rsidR="003E14A1" w:rsidRPr="00562B19">
        <w:rPr>
          <w:rFonts w:ascii="Times New Roman" w:hAnsi="Times New Roman" w:cs="Times New Roman"/>
          <w:color w:val="131313"/>
        </w:rPr>
        <w:t>?</w:t>
      </w:r>
      <w:r w:rsidR="003E14A1">
        <w:rPr>
          <w:rFonts w:ascii="Times New Roman" w:hAnsi="Times New Roman" w:cs="Times New Roman"/>
          <w:color w:val="131313"/>
        </w:rPr>
        <w:t xml:space="preserve"> Is each of these three elements visible in each painting?</w:t>
      </w:r>
    </w:p>
    <w:p w14:paraId="3C2E88AE" w14:textId="77777777" w:rsidR="006C3341" w:rsidRPr="00562B19" w:rsidRDefault="00562B19">
      <w:pPr>
        <w:rPr>
          <w:rFonts w:ascii="Times New Roman" w:hAnsi="Times New Roman" w:cs="Times New Roman"/>
          <w:color w:val="131313"/>
        </w:rPr>
      </w:pPr>
      <w:r w:rsidRPr="00562B19">
        <w:rPr>
          <w:rFonts w:ascii="Times New Roman" w:hAnsi="Times New Roman" w:cs="Times New Roman"/>
          <w:noProof/>
          <w:color w:val="131313"/>
        </w:rPr>
        <w:drawing>
          <wp:inline distT="0" distB="0" distL="0" distR="0" wp14:anchorId="25D2E271" wp14:editId="4E2D2D7C">
            <wp:extent cx="1795848" cy="1362267"/>
            <wp:effectExtent l="0" t="0" r="0" b="9525"/>
            <wp:docPr id="67586" name="Picture 2" descr="Painting of Mont Sainte-Victoire, a mountain in southern France. " title="Paul Cezanne's Mont Sainte-Vic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6"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7477" cy="1363503"/>
                    </a:xfrm>
                    <a:prstGeom prst="rect">
                      <a:avLst/>
                    </a:prstGeom>
                    <a:noFill/>
                    <a:extLst/>
                  </pic:spPr>
                </pic:pic>
              </a:graphicData>
            </a:graphic>
          </wp:inline>
        </w:drawing>
      </w:r>
      <w:r w:rsidRPr="00562B19">
        <w:rPr>
          <w:rFonts w:ascii="Times New Roman" w:hAnsi="Times New Roman" w:cs="Times New Roman"/>
          <w:noProof/>
          <w:color w:val="131313"/>
        </w:rPr>
        <w:drawing>
          <wp:inline distT="0" distB="0" distL="0" distR="0" wp14:anchorId="61E1B937" wp14:editId="1E4285B6">
            <wp:extent cx="1764702" cy="1404000"/>
            <wp:effectExtent l="0" t="0" r="6985" b="5715"/>
            <wp:docPr id="223234" name="Picture 2" descr="Painting depicting nude bathers. " title="Paul Cezanne's The Large Ba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34" name="Picture 2" descr="large bathers 1899-19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5215" cy="1404408"/>
                    </a:xfrm>
                    <a:prstGeom prst="rect">
                      <a:avLst/>
                    </a:prstGeom>
                    <a:noFill/>
                    <a:extLst/>
                  </pic:spPr>
                </pic:pic>
              </a:graphicData>
            </a:graphic>
          </wp:inline>
        </w:drawing>
      </w:r>
      <w:r w:rsidR="003E14A1" w:rsidRPr="003E14A1">
        <w:rPr>
          <w:noProof/>
        </w:rPr>
        <w:t xml:space="preserve"> </w:t>
      </w:r>
      <w:r w:rsidR="003E14A1" w:rsidRPr="003E14A1">
        <w:rPr>
          <w:rFonts w:ascii="Times New Roman" w:hAnsi="Times New Roman" w:cs="Times New Roman"/>
          <w:noProof/>
          <w:color w:val="131313"/>
        </w:rPr>
        <w:drawing>
          <wp:inline distT="0" distB="0" distL="0" distR="0" wp14:anchorId="1B7635CC" wp14:editId="5055A8A3">
            <wp:extent cx="1644737" cy="1323975"/>
            <wp:effectExtent l="0" t="0" r="0" b="0"/>
            <wp:docPr id="2" name="Picture 1" descr="Still-life painting of a basket of apples, a bottle and a table.  " title="Paul Cezanne's Still-Life with Basket of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1644737" cy="1323975"/>
                    </a:xfrm>
                    <a:prstGeom prst="rect">
                      <a:avLst/>
                    </a:prstGeom>
                  </pic:spPr>
                </pic:pic>
              </a:graphicData>
            </a:graphic>
          </wp:inline>
        </w:drawing>
      </w:r>
    </w:p>
    <w:p w14:paraId="603E604A" w14:textId="77777777" w:rsidR="006C3341" w:rsidRPr="003E14A1" w:rsidRDefault="00562B19">
      <w:pPr>
        <w:rPr>
          <w:rFonts w:ascii="Times New Roman" w:hAnsi="Times New Roman" w:cs="Times New Roman"/>
          <w:color w:val="131313"/>
          <w:sz w:val="20"/>
          <w:szCs w:val="20"/>
        </w:rPr>
      </w:pPr>
      <w:r w:rsidRPr="003E14A1">
        <w:rPr>
          <w:rFonts w:ascii="Times New Roman" w:hAnsi="Times New Roman" w:cs="Times New Roman"/>
          <w:color w:val="131313"/>
          <w:sz w:val="20"/>
          <w:szCs w:val="20"/>
        </w:rPr>
        <w:t xml:space="preserve">Cezanne, </w:t>
      </w:r>
      <w:r w:rsidRPr="003E14A1">
        <w:rPr>
          <w:rFonts w:ascii="Times New Roman" w:hAnsi="Times New Roman" w:cs="Times New Roman"/>
          <w:i/>
          <w:color w:val="131313"/>
          <w:sz w:val="20"/>
          <w:szCs w:val="20"/>
        </w:rPr>
        <w:t>Mont Sainte-Victoire</w:t>
      </w:r>
      <w:r w:rsidRPr="003E14A1">
        <w:rPr>
          <w:rFonts w:ascii="Times New Roman" w:hAnsi="Times New Roman" w:cs="Times New Roman"/>
          <w:color w:val="131313"/>
          <w:sz w:val="20"/>
          <w:szCs w:val="20"/>
        </w:rPr>
        <w:t>, 1885-87</w:t>
      </w:r>
      <w:r w:rsidR="003E14A1" w:rsidRPr="003E14A1">
        <w:rPr>
          <w:rFonts w:ascii="Times New Roman" w:hAnsi="Times New Roman" w:cs="Times New Roman"/>
          <w:color w:val="131313"/>
          <w:sz w:val="20"/>
          <w:szCs w:val="20"/>
        </w:rPr>
        <w:t xml:space="preserve">; </w:t>
      </w:r>
      <w:r w:rsidRPr="003E14A1">
        <w:rPr>
          <w:rFonts w:ascii="Times New Roman" w:hAnsi="Times New Roman" w:cs="Times New Roman"/>
          <w:i/>
          <w:iCs/>
          <w:color w:val="131313"/>
          <w:sz w:val="20"/>
          <w:szCs w:val="20"/>
        </w:rPr>
        <w:t>The Large Bathers</w:t>
      </w:r>
      <w:r w:rsidRPr="003E14A1">
        <w:rPr>
          <w:rFonts w:ascii="Times New Roman" w:hAnsi="Times New Roman" w:cs="Times New Roman"/>
          <w:color w:val="131313"/>
          <w:sz w:val="20"/>
          <w:szCs w:val="20"/>
        </w:rPr>
        <w:t>, 1906</w:t>
      </w:r>
      <w:r w:rsidR="003E14A1" w:rsidRPr="003E14A1">
        <w:rPr>
          <w:rFonts w:ascii="Times New Roman" w:hAnsi="Times New Roman" w:cs="Times New Roman"/>
          <w:color w:val="131313"/>
          <w:sz w:val="20"/>
          <w:szCs w:val="20"/>
        </w:rPr>
        <w:t xml:space="preserve">; and </w:t>
      </w:r>
      <w:r w:rsidR="003E14A1" w:rsidRPr="003E14A1">
        <w:rPr>
          <w:rFonts w:ascii="Times New Roman" w:hAnsi="Times New Roman" w:cs="Times New Roman"/>
          <w:i/>
          <w:color w:val="131313"/>
          <w:sz w:val="20"/>
          <w:szCs w:val="20"/>
        </w:rPr>
        <w:t>Still-Life with Basket of Apples</w:t>
      </w:r>
      <w:r w:rsidR="003E14A1" w:rsidRPr="003E14A1">
        <w:rPr>
          <w:rFonts w:ascii="Times New Roman" w:hAnsi="Times New Roman" w:cs="Times New Roman"/>
          <w:color w:val="131313"/>
          <w:sz w:val="20"/>
          <w:szCs w:val="20"/>
        </w:rPr>
        <w:t>, 1893</w:t>
      </w:r>
    </w:p>
    <w:p w14:paraId="5400D1FF" w14:textId="77777777" w:rsidR="006C3341" w:rsidRPr="00562B19" w:rsidRDefault="006C3341">
      <w:pPr>
        <w:rPr>
          <w:rFonts w:ascii="Times New Roman" w:hAnsi="Times New Roman" w:cs="Times New Roman"/>
          <w:color w:val="131313"/>
        </w:rPr>
      </w:pPr>
    </w:p>
    <w:p w14:paraId="783054FB" w14:textId="77777777" w:rsidR="00CA1C51" w:rsidRDefault="006C3341">
      <w:pPr>
        <w:rPr>
          <w:rFonts w:ascii="Times New Roman" w:hAnsi="Times New Roman" w:cs="Times New Roman"/>
        </w:rPr>
      </w:pPr>
      <w:r w:rsidRPr="00562B19">
        <w:rPr>
          <w:rFonts w:ascii="Times New Roman" w:hAnsi="Times New Roman" w:cs="Times New Roman"/>
          <w:color w:val="131313"/>
        </w:rPr>
        <w:t xml:space="preserve">What do these terms mean: </w:t>
      </w:r>
      <w:r w:rsidRPr="00562B19">
        <w:rPr>
          <w:rFonts w:ascii="Times New Roman" w:hAnsi="Times New Roman" w:cs="Times New Roman"/>
        </w:rPr>
        <w:t>conceptual and perceptional?</w:t>
      </w:r>
    </w:p>
    <w:p w14:paraId="749B5FD0" w14:textId="77777777" w:rsidR="00CA1C51" w:rsidRDefault="00CA1C51">
      <w:pPr>
        <w:rPr>
          <w:rFonts w:ascii="Times New Roman" w:hAnsi="Times New Roman" w:cs="Times New Roman"/>
        </w:rPr>
      </w:pPr>
    </w:p>
    <w:p w14:paraId="11FB7CF1" w14:textId="7D27A2BE" w:rsidR="006C3341" w:rsidRPr="00562B19" w:rsidRDefault="006C3341">
      <w:pPr>
        <w:rPr>
          <w:rFonts w:ascii="Times New Roman" w:hAnsi="Times New Roman" w:cs="Times New Roman"/>
        </w:rPr>
      </w:pPr>
      <w:r w:rsidRPr="00562B19">
        <w:rPr>
          <w:rFonts w:ascii="Times New Roman" w:hAnsi="Times New Roman" w:cs="Times New Roman"/>
        </w:rPr>
        <w:t>Paragraph 3 takes you through the</w:t>
      </w:r>
      <w:r w:rsidR="00562B19">
        <w:rPr>
          <w:rFonts w:ascii="Times New Roman" w:hAnsi="Times New Roman" w:cs="Times New Roman"/>
        </w:rPr>
        <w:t xml:space="preserve"> three</w:t>
      </w:r>
      <w:r w:rsidRPr="00562B19">
        <w:rPr>
          <w:rFonts w:ascii="Times New Roman" w:hAnsi="Times New Roman" w:cs="Times New Roman"/>
        </w:rPr>
        <w:t xml:space="preserve"> terms </w:t>
      </w:r>
      <w:r w:rsidR="00562B19">
        <w:rPr>
          <w:rFonts w:ascii="Times New Roman" w:hAnsi="Times New Roman" w:cs="Times New Roman"/>
        </w:rPr>
        <w:t xml:space="preserve">above </w:t>
      </w:r>
      <w:r w:rsidRPr="00562B19">
        <w:rPr>
          <w:rFonts w:ascii="Times New Roman" w:hAnsi="Times New Roman" w:cs="Times New Roman"/>
        </w:rPr>
        <w:t xml:space="preserve">in </w:t>
      </w:r>
      <w:r w:rsidR="00562B19">
        <w:rPr>
          <w:rFonts w:ascii="Times New Roman" w:hAnsi="Times New Roman" w:cs="Times New Roman"/>
        </w:rPr>
        <w:t xml:space="preserve">relation to </w:t>
      </w:r>
      <w:r w:rsidRPr="00562B19">
        <w:rPr>
          <w:rFonts w:ascii="Times New Roman" w:hAnsi="Times New Roman" w:cs="Times New Roman"/>
        </w:rPr>
        <w:t xml:space="preserve">the featured artwork </w:t>
      </w:r>
      <w:r w:rsidRPr="00562B19">
        <w:rPr>
          <w:rFonts w:ascii="Times New Roman" w:hAnsi="Times New Roman" w:cs="Times New Roman"/>
          <w:i/>
        </w:rPr>
        <w:t>Still Life with Compote and Glass</w:t>
      </w:r>
      <w:r w:rsidR="00562B19">
        <w:rPr>
          <w:rFonts w:ascii="Times New Roman" w:hAnsi="Times New Roman" w:cs="Times New Roman"/>
        </w:rPr>
        <w:t>, 1914-15</w:t>
      </w:r>
      <w:r w:rsidRPr="00562B19">
        <w:rPr>
          <w:rFonts w:ascii="Times New Roman" w:hAnsi="Times New Roman" w:cs="Times New Roman"/>
        </w:rPr>
        <w:t xml:space="preserve">. Now, explain where we see each of these terms in the appearance of the painting mentioned </w:t>
      </w:r>
      <w:r w:rsidR="00562B19">
        <w:rPr>
          <w:rFonts w:ascii="Times New Roman" w:hAnsi="Times New Roman" w:cs="Times New Roman"/>
        </w:rPr>
        <w:t>later</w:t>
      </w:r>
      <w:r w:rsidR="003E14A1">
        <w:rPr>
          <w:rFonts w:ascii="Times New Roman" w:hAnsi="Times New Roman" w:cs="Times New Roman"/>
        </w:rPr>
        <w:t xml:space="preserve"> -</w:t>
      </w:r>
      <w:r w:rsidRPr="00562B19">
        <w:rPr>
          <w:rFonts w:ascii="Times New Roman" w:hAnsi="Times New Roman" w:cs="Times New Roman"/>
        </w:rPr>
        <w:t xml:space="preserve"> </w:t>
      </w:r>
      <w:r w:rsidRPr="00562B19">
        <w:rPr>
          <w:rFonts w:ascii="Times New Roman" w:hAnsi="Times New Roman" w:cs="Times New Roman"/>
          <w:color w:val="131313"/>
        </w:rPr>
        <w:t xml:space="preserve">Picasso's </w:t>
      </w:r>
      <w:r w:rsidRPr="00562B19">
        <w:rPr>
          <w:rFonts w:ascii="Times New Roman" w:hAnsi="Times New Roman" w:cs="Times New Roman"/>
          <w:i/>
          <w:iCs/>
          <w:color w:val="131313"/>
        </w:rPr>
        <w:t>Les Demoiselles d'Avignon</w:t>
      </w:r>
      <w:r w:rsidRPr="00562B19">
        <w:rPr>
          <w:rFonts w:ascii="Times New Roman" w:hAnsi="Times New Roman" w:cs="Times New Roman"/>
          <w:color w:val="131313"/>
        </w:rPr>
        <w:t>, 1907, which is in the collection of the MoMA.</w:t>
      </w:r>
    </w:p>
    <w:p w14:paraId="77F4DF45" w14:textId="77777777" w:rsidR="00562B19" w:rsidRDefault="00562B19">
      <w:pPr>
        <w:rPr>
          <w:rFonts w:ascii="Times New Roman" w:hAnsi="Times New Roman" w:cs="Times New Roman"/>
          <w:color w:val="131313"/>
        </w:rPr>
      </w:pPr>
      <w:r w:rsidRPr="00562B19">
        <w:rPr>
          <w:rFonts w:ascii="Times New Roman" w:hAnsi="Times New Roman" w:cs="Times New Roman"/>
          <w:noProof/>
          <w:color w:val="131313"/>
        </w:rPr>
        <w:drawing>
          <wp:inline distT="0" distB="0" distL="0" distR="0" wp14:anchorId="4942F50C" wp14:editId="03357B0A">
            <wp:extent cx="2514600" cy="2600285"/>
            <wp:effectExtent l="0" t="0" r="0" b="0"/>
            <wp:docPr id="7" name="Picture 2" descr="A painting depicting five nude female prostitutes. " title="Pablo Picasso's Les Demoiselles d'Avign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28-21"/>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6029" cy="2601763"/>
                    </a:xfrm>
                    <a:prstGeom prst="rect">
                      <a:avLst/>
                    </a:prstGeom>
                    <a:noFill/>
                    <a:ln>
                      <a:noFill/>
                    </a:ln>
                    <a:effectLst/>
                    <a:extLst/>
                  </pic:spPr>
                </pic:pic>
              </a:graphicData>
            </a:graphic>
          </wp:inline>
        </w:drawing>
      </w:r>
    </w:p>
    <w:p w14:paraId="12232B83" w14:textId="77777777" w:rsidR="00CA1C51" w:rsidRDefault="006C3341">
      <w:pPr>
        <w:rPr>
          <w:rFonts w:ascii="Times New Roman" w:hAnsi="Times New Roman" w:cs="Times New Roman"/>
          <w:color w:val="131313"/>
        </w:rPr>
      </w:pPr>
      <w:r w:rsidRPr="00562B19">
        <w:rPr>
          <w:rFonts w:ascii="Times New Roman" w:hAnsi="Times New Roman" w:cs="Times New Roman"/>
          <w:color w:val="131313"/>
        </w:rPr>
        <w:t>Where do we see geometricity?</w:t>
      </w:r>
    </w:p>
    <w:p w14:paraId="5E596AD1" w14:textId="29393140" w:rsidR="003E14A1" w:rsidRDefault="00CA1C51">
      <w:pPr>
        <w:rPr>
          <w:rFonts w:ascii="Times New Roman" w:hAnsi="Times New Roman" w:cs="Times New Roman"/>
          <w:color w:val="131313"/>
        </w:rPr>
      </w:pPr>
      <w:r>
        <w:rPr>
          <w:rFonts w:ascii="Times New Roman" w:hAnsi="Times New Roman" w:cs="Times New Roman"/>
          <w:color w:val="131313"/>
        </w:rPr>
        <w:t xml:space="preserve"> </w:t>
      </w:r>
    </w:p>
    <w:p w14:paraId="0DE1FB90" w14:textId="77777777" w:rsidR="00CA1C51" w:rsidRDefault="006C3341">
      <w:pPr>
        <w:rPr>
          <w:rFonts w:ascii="Times New Roman" w:hAnsi="Times New Roman" w:cs="Times New Roman"/>
          <w:color w:val="131313"/>
        </w:rPr>
      </w:pPr>
      <w:r w:rsidRPr="00562B19">
        <w:rPr>
          <w:rFonts w:ascii="Times New Roman" w:hAnsi="Times New Roman" w:cs="Times New Roman"/>
          <w:color w:val="131313"/>
        </w:rPr>
        <w:t>Simultaneity?</w:t>
      </w:r>
    </w:p>
    <w:p w14:paraId="2B63D290" w14:textId="62DE86B0" w:rsidR="006C3341" w:rsidRDefault="00CA1C51">
      <w:pPr>
        <w:rPr>
          <w:rFonts w:ascii="Times New Roman" w:hAnsi="Times New Roman" w:cs="Times New Roman"/>
          <w:color w:val="131313"/>
        </w:rPr>
      </w:pPr>
      <w:r>
        <w:rPr>
          <w:rFonts w:ascii="Times New Roman" w:hAnsi="Times New Roman" w:cs="Times New Roman"/>
          <w:color w:val="131313"/>
        </w:rPr>
        <w:t xml:space="preserve"> </w:t>
      </w:r>
    </w:p>
    <w:p w14:paraId="2F91BBAD" w14:textId="77777777" w:rsidR="006C3341" w:rsidRPr="00562B19" w:rsidRDefault="006C3341">
      <w:pPr>
        <w:rPr>
          <w:rFonts w:ascii="Times New Roman" w:hAnsi="Times New Roman" w:cs="Times New Roman"/>
          <w:color w:val="131313"/>
        </w:rPr>
      </w:pPr>
      <w:r w:rsidRPr="00562B19">
        <w:rPr>
          <w:rFonts w:ascii="Times New Roman" w:hAnsi="Times New Roman" w:cs="Times New Roman"/>
          <w:color w:val="131313"/>
        </w:rPr>
        <w:t xml:space="preserve">and </w:t>
      </w:r>
      <w:r w:rsidRPr="00562B19">
        <w:rPr>
          <w:rFonts w:ascii="Times New Roman" w:hAnsi="Times New Roman" w:cs="Times New Roman"/>
          <w:i/>
          <w:iCs/>
          <w:color w:val="131313"/>
        </w:rPr>
        <w:t>passage</w:t>
      </w:r>
      <w:r w:rsidRPr="00562B19">
        <w:rPr>
          <w:rFonts w:ascii="Times New Roman" w:hAnsi="Times New Roman" w:cs="Times New Roman"/>
          <w:color w:val="131313"/>
        </w:rPr>
        <w:t>?</w:t>
      </w:r>
    </w:p>
    <w:p w14:paraId="04D99BC4" w14:textId="77777777" w:rsidR="006C3341" w:rsidRDefault="006C3341">
      <w:pPr>
        <w:rPr>
          <w:rFonts w:ascii="Times New Roman" w:hAnsi="Times New Roman" w:cs="Times New Roman"/>
          <w:color w:val="131313"/>
        </w:rPr>
      </w:pPr>
    </w:p>
    <w:p w14:paraId="220C878F" w14:textId="61FB76D3" w:rsidR="0021619F" w:rsidRDefault="006C3341" w:rsidP="00562B19">
      <w:r w:rsidRPr="00562B19">
        <w:rPr>
          <w:rFonts w:ascii="Times New Roman" w:hAnsi="Times New Roman" w:cs="Times New Roman"/>
          <w:color w:val="131313"/>
        </w:rPr>
        <w:t xml:space="preserve">One of the 2 things introduced in paragraph 1 of the Met’s essay </w:t>
      </w:r>
      <w:r w:rsidR="0021619F">
        <w:rPr>
          <w:rFonts w:ascii="Times New Roman" w:hAnsi="Times New Roman" w:cs="Times New Roman"/>
          <w:color w:val="131313"/>
        </w:rPr>
        <w:t xml:space="preserve">(see questions 1. &amp; 2.) </w:t>
      </w:r>
      <w:r w:rsidRPr="00562B19">
        <w:rPr>
          <w:rFonts w:ascii="Times New Roman" w:hAnsi="Times New Roman" w:cs="Times New Roman"/>
          <w:color w:val="131313"/>
        </w:rPr>
        <w:t xml:space="preserve">is also clearly visible here as an influence </w:t>
      </w:r>
      <w:r w:rsidR="00562B19">
        <w:rPr>
          <w:rFonts w:ascii="Times New Roman" w:hAnsi="Times New Roman" w:cs="Times New Roman"/>
          <w:color w:val="131313"/>
        </w:rPr>
        <w:t>in the appearance of some of the figures</w:t>
      </w:r>
      <w:r w:rsidR="0021619F">
        <w:rPr>
          <w:rFonts w:ascii="Times New Roman" w:hAnsi="Times New Roman" w:cs="Times New Roman"/>
          <w:color w:val="131313"/>
        </w:rPr>
        <w:t>.</w:t>
      </w:r>
      <w:r w:rsidR="0021619F">
        <w:t xml:space="preserve"> </w:t>
      </w:r>
    </w:p>
    <w:p w14:paraId="070A5C6A" w14:textId="77777777" w:rsidR="0021619F" w:rsidRDefault="0021619F" w:rsidP="00562B19">
      <w:pPr>
        <w:rPr>
          <w:rFonts w:ascii="Times New Roman" w:hAnsi="Times New Roman" w:cs="Times New Roman"/>
        </w:rPr>
      </w:pPr>
      <w:r>
        <w:t>(</w:t>
      </w:r>
      <w:r>
        <w:rPr>
          <w:rFonts w:ascii="Times New Roman" w:hAnsi="Times New Roman" w:cs="Times New Roman"/>
        </w:rPr>
        <w:t xml:space="preserve">In the Khan Academy essay about </w:t>
      </w:r>
      <w:r w:rsidRPr="003E14A1">
        <w:rPr>
          <w:rFonts w:ascii="Times New Roman" w:hAnsi="Times New Roman" w:cs="Times New Roman"/>
          <w:i/>
        </w:rPr>
        <w:t>Les Demoiselles d’Avignon</w:t>
      </w:r>
      <w:r>
        <w:rPr>
          <w:rFonts w:ascii="Times New Roman" w:hAnsi="Times New Roman" w:cs="Times New Roman"/>
        </w:rPr>
        <w:t xml:space="preserve">, they also mention this source in relation to </w:t>
      </w:r>
      <w:r w:rsidRPr="00120A5E">
        <w:rPr>
          <w:rFonts w:ascii="Times New Roman" w:hAnsi="Times New Roman" w:cs="Times New Roman"/>
          <w:i/>
        </w:rPr>
        <w:t>Portrait of Gertrude Stein</w:t>
      </w:r>
      <w:r>
        <w:rPr>
          <w:rFonts w:ascii="Times New Roman" w:hAnsi="Times New Roman" w:cs="Times New Roman"/>
        </w:rPr>
        <w:t xml:space="preserve">.) </w:t>
      </w:r>
    </w:p>
    <w:p w14:paraId="4E35CED5" w14:textId="77777777" w:rsidR="00CA1C51" w:rsidRDefault="0021619F">
      <w:pPr>
        <w:rPr>
          <w:rFonts w:ascii="Times New Roman" w:hAnsi="Times New Roman" w:cs="Times New Roman"/>
        </w:rPr>
      </w:pPr>
      <w:r>
        <w:rPr>
          <w:rFonts w:ascii="Times New Roman" w:hAnsi="Times New Roman" w:cs="Times New Roman"/>
        </w:rPr>
        <w:t xml:space="preserve">What source are they talking about? Explain what aspects of it are seen in </w:t>
      </w:r>
      <w:r w:rsidRPr="006B682E">
        <w:rPr>
          <w:rFonts w:ascii="Times New Roman" w:hAnsi="Times New Roman" w:cs="Times New Roman"/>
          <w:i/>
        </w:rPr>
        <w:t>Les Demoiselles d’Avignon</w:t>
      </w:r>
      <w:r>
        <w:rPr>
          <w:rFonts w:ascii="Times New Roman" w:hAnsi="Times New Roman" w:cs="Times New Roman"/>
        </w:rPr>
        <w:t>:</w:t>
      </w:r>
    </w:p>
    <w:p w14:paraId="46C85DB6" w14:textId="15433430" w:rsidR="00562B19" w:rsidRDefault="00CA1C51">
      <w:pPr>
        <w:rPr>
          <w:rFonts w:ascii="Times New Roman" w:hAnsi="Times New Roman" w:cs="Times New Roman"/>
        </w:rPr>
      </w:pPr>
      <w:r>
        <w:rPr>
          <w:rFonts w:ascii="Times New Roman" w:hAnsi="Times New Roman" w:cs="Times New Roman"/>
        </w:rPr>
        <w:t xml:space="preserve"> </w:t>
      </w:r>
    </w:p>
    <w:p w14:paraId="67DA0F45" w14:textId="77777777" w:rsidR="00CA1C51" w:rsidRDefault="00562B19">
      <w:pPr>
        <w:rPr>
          <w:rFonts w:ascii="Times New Roman" w:hAnsi="Times New Roman" w:cs="Times New Roman"/>
        </w:rPr>
      </w:pPr>
      <w:r>
        <w:rPr>
          <w:rFonts w:ascii="Times New Roman" w:hAnsi="Times New Roman" w:cs="Times New Roman"/>
        </w:rPr>
        <w:t xml:space="preserve">In the essay about Picasso’s </w:t>
      </w:r>
      <w:r w:rsidRPr="00120A5E">
        <w:rPr>
          <w:rFonts w:ascii="Times New Roman" w:hAnsi="Times New Roman" w:cs="Times New Roman"/>
          <w:i/>
        </w:rPr>
        <w:t>Portrait of Gertrude Stein</w:t>
      </w:r>
      <w:r>
        <w:rPr>
          <w:rFonts w:ascii="Times New Roman" w:hAnsi="Times New Roman" w:cs="Times New Roman"/>
        </w:rPr>
        <w:t xml:space="preserve">, </w:t>
      </w:r>
      <w:r w:rsidR="00120A5E">
        <w:rPr>
          <w:rFonts w:ascii="Times New Roman" w:hAnsi="Times New Roman" w:cs="Times New Roman"/>
        </w:rPr>
        <w:t>another visual source from ancient art is mentioned for Picasso’s treatment of her appearance. What is it? Look at the image used to illustrate this type of art in the essay. What aspects of its appearance correspond to the treatment of Stein’s face by Picasso?</w:t>
      </w:r>
    </w:p>
    <w:p w14:paraId="367E93E6" w14:textId="5BB5C882" w:rsidR="00120A5E" w:rsidRDefault="00CA1C51">
      <w:pPr>
        <w:rPr>
          <w:rFonts w:ascii="Times New Roman" w:hAnsi="Times New Roman" w:cs="Times New Roman"/>
        </w:rPr>
      </w:pPr>
      <w:r>
        <w:rPr>
          <w:rFonts w:ascii="Times New Roman" w:hAnsi="Times New Roman" w:cs="Times New Roman"/>
        </w:rPr>
        <w:t xml:space="preserve"> </w:t>
      </w:r>
    </w:p>
    <w:p w14:paraId="30FCBE04" w14:textId="77777777" w:rsidR="00120A5E" w:rsidRPr="003E14A1" w:rsidRDefault="00120A5E" w:rsidP="00120A5E">
      <w:pPr>
        <w:rPr>
          <w:rFonts w:ascii="Times New Roman" w:hAnsi="Times New Roman" w:cs="Times New Roman"/>
        </w:rPr>
      </w:pPr>
      <w:r>
        <w:rPr>
          <w:rFonts w:ascii="Times New Roman" w:hAnsi="Times New Roman" w:cs="Times New Roman"/>
        </w:rPr>
        <w:t xml:space="preserve">In the ‘Inventing Cubism’ essay on Khan Academy, Braque’s painting </w:t>
      </w:r>
      <w:r w:rsidRPr="00120A5E">
        <w:rPr>
          <w:rFonts w:ascii="Times New Roman" w:hAnsi="Times New Roman" w:cs="Times New Roman"/>
          <w:i/>
        </w:rPr>
        <w:t>Houses at L’Estaque</w:t>
      </w:r>
      <w:r>
        <w:rPr>
          <w:rFonts w:ascii="Times New Roman" w:hAnsi="Times New Roman" w:cs="Times New Roman"/>
        </w:rPr>
        <w:t xml:space="preserve"> is illustrated. </w:t>
      </w:r>
      <w:r w:rsidR="003E14A1">
        <w:rPr>
          <w:rFonts w:ascii="Times New Roman" w:hAnsi="Times New Roman" w:cs="Times New Roman"/>
        </w:rPr>
        <w:t>D</w:t>
      </w:r>
      <w:r w:rsidRPr="00562B19">
        <w:rPr>
          <w:rFonts w:ascii="Times New Roman" w:hAnsi="Times New Roman" w:cs="Times New Roman"/>
        </w:rPr>
        <w:t xml:space="preserve">o we see </w:t>
      </w:r>
      <w:r w:rsidRPr="00562B19">
        <w:rPr>
          <w:rFonts w:ascii="Times New Roman" w:hAnsi="Times New Roman" w:cs="Times New Roman"/>
          <w:color w:val="131313"/>
        </w:rPr>
        <w:t>geometricity</w:t>
      </w:r>
      <w:r w:rsidRPr="00562B19">
        <w:rPr>
          <w:rFonts w:ascii="Times New Roman" w:hAnsi="Times New Roman" w:cs="Times New Roman"/>
        </w:rPr>
        <w:t xml:space="preserve">, </w:t>
      </w:r>
      <w:r w:rsidRPr="00562B19">
        <w:rPr>
          <w:rFonts w:ascii="Times New Roman" w:hAnsi="Times New Roman" w:cs="Times New Roman"/>
          <w:color w:val="131313"/>
        </w:rPr>
        <w:t>simultaneity, and passage</w:t>
      </w:r>
      <w:r>
        <w:rPr>
          <w:rFonts w:ascii="Times New Roman" w:hAnsi="Times New Roman" w:cs="Times New Roman"/>
          <w:color w:val="131313"/>
        </w:rPr>
        <w:t xml:space="preserve"> in this work</w:t>
      </w:r>
      <w:r w:rsidRPr="00562B19">
        <w:rPr>
          <w:rFonts w:ascii="Times New Roman" w:hAnsi="Times New Roman" w:cs="Times New Roman"/>
          <w:color w:val="131313"/>
        </w:rPr>
        <w:t>?</w:t>
      </w:r>
      <w:r>
        <w:rPr>
          <w:rFonts w:ascii="Times New Roman" w:hAnsi="Times New Roman" w:cs="Times New Roman"/>
          <w:color w:val="131313"/>
        </w:rPr>
        <w:t xml:space="preserve"> How does he create visual depth here?</w:t>
      </w:r>
    </w:p>
    <w:tbl>
      <w:tblPr>
        <w:tblStyle w:val="TableGrid"/>
        <w:tblpPr w:leftFromText="180" w:rightFromText="180" w:vertAnchor="text" w:horzAnchor="page" w:tblpX="4609" w:tblpY="249"/>
        <w:tblW w:w="0" w:type="auto"/>
        <w:tblLook w:val="04A0" w:firstRow="1" w:lastRow="0" w:firstColumn="1" w:lastColumn="0" w:noHBand="0" w:noVBand="1"/>
        <w:tblCaption w:val="Table"/>
        <w:tblDescription w:val="A table posing questions about Georges Braque's painting Houses at L'Estaque. "/>
      </w:tblPr>
      <w:tblGrid>
        <w:gridCol w:w="3078"/>
      </w:tblGrid>
      <w:tr w:rsidR="00CA1C51" w14:paraId="0023802B" w14:textId="77777777" w:rsidTr="00CA1C51">
        <w:trPr>
          <w:tblHeader/>
        </w:trPr>
        <w:tc>
          <w:tcPr>
            <w:tcW w:w="3078" w:type="dxa"/>
          </w:tcPr>
          <w:p w14:paraId="5BE7B85E" w14:textId="77777777" w:rsidR="00CA1C51" w:rsidRDefault="00CA1C51" w:rsidP="0021619F">
            <w:pPr>
              <w:rPr>
                <w:rFonts w:ascii="Times New Roman" w:hAnsi="Times New Roman" w:cs="Times New Roman"/>
                <w:color w:val="131313"/>
              </w:rPr>
            </w:pPr>
            <w:r w:rsidRPr="00562B19">
              <w:rPr>
                <w:rFonts w:ascii="Times New Roman" w:hAnsi="Times New Roman" w:cs="Times New Roman"/>
                <w:color w:val="131313"/>
              </w:rPr>
              <w:t>Geometricity</w:t>
            </w:r>
            <w:r>
              <w:rPr>
                <w:rFonts w:ascii="Times New Roman" w:hAnsi="Times New Roman" w:cs="Times New Roman"/>
                <w:color w:val="131313"/>
              </w:rPr>
              <w:t xml:space="preserve"> – if so, where?</w:t>
            </w:r>
          </w:p>
          <w:p w14:paraId="33B9B634" w14:textId="32501296" w:rsidR="00CA1C51" w:rsidRDefault="00CA1C51" w:rsidP="0021619F">
            <w:pPr>
              <w:rPr>
                <w:rFonts w:ascii="Times New Roman" w:hAnsi="Times New Roman" w:cs="Times New Roman"/>
                <w:color w:val="131313"/>
              </w:rPr>
            </w:pPr>
          </w:p>
        </w:tc>
      </w:tr>
      <w:tr w:rsidR="00CA1C51" w14:paraId="0A498BB3" w14:textId="77777777" w:rsidTr="0021619F">
        <w:tc>
          <w:tcPr>
            <w:tcW w:w="3078" w:type="dxa"/>
          </w:tcPr>
          <w:p w14:paraId="6398C6C9" w14:textId="77777777" w:rsidR="00CA1C51" w:rsidRDefault="00CA1C51" w:rsidP="0021619F">
            <w:pPr>
              <w:rPr>
                <w:rFonts w:ascii="Times New Roman" w:hAnsi="Times New Roman" w:cs="Times New Roman"/>
                <w:color w:val="131313"/>
              </w:rPr>
            </w:pPr>
            <w:r w:rsidRPr="00562B19">
              <w:rPr>
                <w:rFonts w:ascii="Times New Roman" w:hAnsi="Times New Roman" w:cs="Times New Roman"/>
                <w:color w:val="131313"/>
              </w:rPr>
              <w:t>Simultaneity</w:t>
            </w:r>
            <w:r>
              <w:rPr>
                <w:rFonts w:ascii="Times New Roman" w:hAnsi="Times New Roman" w:cs="Times New Roman"/>
                <w:color w:val="131313"/>
              </w:rPr>
              <w:t xml:space="preserve"> –  if so, where?</w:t>
            </w:r>
          </w:p>
          <w:p w14:paraId="6CF89835" w14:textId="34BBFF43" w:rsidR="00CA1C51" w:rsidRDefault="00CA1C51" w:rsidP="0021619F">
            <w:pPr>
              <w:rPr>
                <w:rFonts w:ascii="Times New Roman" w:hAnsi="Times New Roman" w:cs="Times New Roman"/>
                <w:color w:val="131313"/>
              </w:rPr>
            </w:pPr>
          </w:p>
        </w:tc>
      </w:tr>
      <w:tr w:rsidR="00CA1C51" w14:paraId="3D505C2C" w14:textId="77777777" w:rsidTr="0021619F">
        <w:tc>
          <w:tcPr>
            <w:tcW w:w="3078" w:type="dxa"/>
          </w:tcPr>
          <w:p w14:paraId="770F08A6" w14:textId="77777777" w:rsidR="00CA1C51" w:rsidRDefault="00CA1C51" w:rsidP="0021619F">
            <w:pPr>
              <w:rPr>
                <w:rFonts w:ascii="Times New Roman" w:hAnsi="Times New Roman" w:cs="Times New Roman"/>
                <w:color w:val="131313"/>
              </w:rPr>
            </w:pPr>
            <w:r w:rsidRPr="00562B19">
              <w:rPr>
                <w:rFonts w:ascii="Times New Roman" w:hAnsi="Times New Roman" w:cs="Times New Roman"/>
                <w:color w:val="131313"/>
              </w:rPr>
              <w:lastRenderedPageBreak/>
              <w:t>Passage</w:t>
            </w:r>
            <w:r>
              <w:rPr>
                <w:rFonts w:ascii="Times New Roman" w:hAnsi="Times New Roman" w:cs="Times New Roman"/>
                <w:color w:val="131313"/>
              </w:rPr>
              <w:t xml:space="preserve"> –  if so, where?</w:t>
            </w:r>
          </w:p>
          <w:p w14:paraId="42810162" w14:textId="147CED08" w:rsidR="00CA1C51" w:rsidRDefault="00CA1C51" w:rsidP="0021619F">
            <w:pPr>
              <w:rPr>
                <w:rFonts w:ascii="Times New Roman" w:hAnsi="Times New Roman" w:cs="Times New Roman"/>
                <w:color w:val="131313"/>
              </w:rPr>
            </w:pPr>
          </w:p>
        </w:tc>
      </w:tr>
      <w:tr w:rsidR="00CA1C51" w14:paraId="1F8E6994" w14:textId="77777777" w:rsidTr="0021619F">
        <w:tc>
          <w:tcPr>
            <w:tcW w:w="3078" w:type="dxa"/>
          </w:tcPr>
          <w:p w14:paraId="16CBBD45" w14:textId="77777777" w:rsidR="00CA1C51" w:rsidRDefault="00CA1C51" w:rsidP="0021619F">
            <w:pPr>
              <w:rPr>
                <w:rFonts w:ascii="Times New Roman" w:hAnsi="Times New Roman" w:cs="Times New Roman"/>
                <w:color w:val="131313"/>
              </w:rPr>
            </w:pPr>
            <w:r>
              <w:rPr>
                <w:rFonts w:ascii="Times New Roman" w:hAnsi="Times New Roman" w:cs="Times New Roman"/>
                <w:color w:val="131313"/>
              </w:rPr>
              <w:t>How does he create visual depth here?</w:t>
            </w:r>
          </w:p>
          <w:p w14:paraId="4EECE3F8" w14:textId="23750905" w:rsidR="00CA1C51" w:rsidRDefault="00CA1C51" w:rsidP="0021619F">
            <w:pPr>
              <w:rPr>
                <w:rFonts w:ascii="Times New Roman" w:hAnsi="Times New Roman" w:cs="Times New Roman"/>
                <w:color w:val="131313"/>
              </w:rPr>
            </w:pPr>
          </w:p>
        </w:tc>
      </w:tr>
    </w:tbl>
    <w:p w14:paraId="72F413B6" w14:textId="028FD821" w:rsidR="0021619F" w:rsidRDefault="0021619F">
      <w:pPr>
        <w:rPr>
          <w:rFonts w:ascii="Times New Roman" w:hAnsi="Times New Roman" w:cs="Times New Roman"/>
        </w:rPr>
      </w:pPr>
      <w:r w:rsidRPr="00120A5E">
        <w:rPr>
          <w:rFonts w:ascii="Times New Roman" w:hAnsi="Times New Roman" w:cs="Times New Roman"/>
          <w:noProof/>
          <w:color w:val="131313"/>
        </w:rPr>
        <w:t xml:space="preserve"> </w:t>
      </w:r>
      <w:r w:rsidR="00120A5E" w:rsidRPr="00120A5E">
        <w:rPr>
          <w:rFonts w:ascii="Times New Roman" w:hAnsi="Times New Roman" w:cs="Times New Roman"/>
          <w:noProof/>
          <w:color w:val="131313"/>
        </w:rPr>
        <w:drawing>
          <wp:inline distT="0" distB="0" distL="0" distR="0" wp14:anchorId="5C66F6B9" wp14:editId="473557FE">
            <wp:extent cx="1485900" cy="1850701"/>
            <wp:effectExtent l="0" t="0" r="0" b="0"/>
            <wp:docPr id="6" name="Picture 5" descr="A Cubist-style landscape painting depicting houses. " title="Georges Braque's Houses at l'Esta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raque_houses 1908.jp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86187" cy="1851059"/>
                    </a:xfrm>
                    <a:prstGeom prst="rect">
                      <a:avLst/>
                    </a:prstGeom>
                  </pic:spPr>
                </pic:pic>
              </a:graphicData>
            </a:graphic>
          </wp:inline>
        </w:drawing>
      </w:r>
    </w:p>
    <w:p w14:paraId="4F0EF7BE" w14:textId="6B7BE0BA" w:rsidR="00C92E59" w:rsidRDefault="00C92E59">
      <w:pPr>
        <w:rPr>
          <w:rFonts w:ascii="Times New Roman" w:hAnsi="Times New Roman" w:cs="Times New Roman"/>
        </w:rPr>
      </w:pPr>
      <w:r>
        <w:rPr>
          <w:rFonts w:ascii="Times New Roman" w:hAnsi="Times New Roman" w:cs="Times New Roman"/>
        </w:rPr>
        <w:t xml:space="preserve">After reading about the collage </w:t>
      </w:r>
      <w:r w:rsidRPr="00C92E59">
        <w:rPr>
          <w:rFonts w:ascii="Times New Roman" w:hAnsi="Times New Roman" w:cs="Times New Roman"/>
          <w:i/>
        </w:rPr>
        <w:t>Still-Life with Chair Caning</w:t>
      </w:r>
      <w:r w:rsidR="0021619F">
        <w:rPr>
          <w:rFonts w:ascii="Times New Roman" w:hAnsi="Times New Roman" w:cs="Times New Roman"/>
        </w:rPr>
        <w:t xml:space="preserve">, explain two expectations or </w:t>
      </w:r>
      <w:r>
        <w:rPr>
          <w:rFonts w:ascii="Times New Roman" w:hAnsi="Times New Roman" w:cs="Times New Roman"/>
        </w:rPr>
        <w:t xml:space="preserve">ideas about an artwork that this and other Synthetic Cubist collages </w:t>
      </w:r>
      <w:r w:rsidR="0021619F">
        <w:rPr>
          <w:rFonts w:ascii="Times New Roman" w:hAnsi="Times New Roman" w:cs="Times New Roman"/>
        </w:rPr>
        <w:t xml:space="preserve">contradicts, </w:t>
      </w:r>
      <w:r>
        <w:rPr>
          <w:rFonts w:ascii="Times New Roman" w:hAnsi="Times New Roman" w:cs="Times New Roman"/>
        </w:rPr>
        <w:t>undermines or challenges?</w:t>
      </w:r>
      <w:r w:rsidR="0021619F">
        <w:rPr>
          <w:rFonts w:ascii="Times New Roman" w:hAnsi="Times New Roman" w:cs="Times New Roman"/>
        </w:rPr>
        <w:t xml:space="preserve"> </w:t>
      </w:r>
    </w:p>
    <w:p w14:paraId="0C43064C" w14:textId="77777777" w:rsidR="00C92E59" w:rsidRDefault="00C92E59">
      <w:pPr>
        <w:rPr>
          <w:rFonts w:ascii="Times New Roman" w:hAnsi="Times New Roman" w:cs="Times New Roman"/>
        </w:rPr>
      </w:pPr>
    </w:p>
    <w:p w14:paraId="02555606" w14:textId="77777777" w:rsidR="00C92E59" w:rsidRDefault="00C92E59">
      <w:pPr>
        <w:rPr>
          <w:rFonts w:ascii="Times New Roman" w:hAnsi="Times New Roman" w:cs="Times New Roman"/>
        </w:rPr>
      </w:pPr>
      <w:r>
        <w:rPr>
          <w:rFonts w:ascii="Times New Roman" w:hAnsi="Times New Roman" w:cs="Times New Roman"/>
        </w:rPr>
        <w:t>1.</w:t>
      </w:r>
    </w:p>
    <w:p w14:paraId="1ED1D170" w14:textId="77777777" w:rsidR="00C92E59" w:rsidRDefault="00C92E59">
      <w:pPr>
        <w:rPr>
          <w:rFonts w:ascii="Times New Roman" w:hAnsi="Times New Roman" w:cs="Times New Roman"/>
        </w:rPr>
      </w:pPr>
    </w:p>
    <w:p w14:paraId="725C8470" w14:textId="77777777" w:rsidR="00C92E59" w:rsidRDefault="00C92E59">
      <w:pPr>
        <w:rPr>
          <w:rFonts w:ascii="Times New Roman" w:hAnsi="Times New Roman" w:cs="Times New Roman"/>
        </w:rPr>
      </w:pPr>
    </w:p>
    <w:p w14:paraId="6251A9DB" w14:textId="77777777" w:rsidR="00C92E59" w:rsidRPr="00120A5E" w:rsidRDefault="00C92E59">
      <w:pPr>
        <w:rPr>
          <w:rFonts w:ascii="Times New Roman" w:hAnsi="Times New Roman" w:cs="Times New Roman"/>
        </w:rPr>
      </w:pPr>
      <w:r>
        <w:rPr>
          <w:rFonts w:ascii="Times New Roman" w:hAnsi="Times New Roman" w:cs="Times New Roman"/>
        </w:rPr>
        <w:t>2.</w:t>
      </w:r>
    </w:p>
    <w:sectPr w:rsidR="00C92E59" w:rsidRPr="00120A5E" w:rsidSect="001D55FA">
      <w:footerReference w:type="even"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960F07" w14:textId="77777777" w:rsidR="00900FC2" w:rsidRDefault="00900FC2" w:rsidP="0033180F">
      <w:r>
        <w:separator/>
      </w:r>
    </w:p>
  </w:endnote>
  <w:endnote w:type="continuationSeparator" w:id="0">
    <w:p w14:paraId="1F400F2E" w14:textId="77777777" w:rsidR="00900FC2" w:rsidRDefault="00900FC2" w:rsidP="00331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B418C" w14:textId="77777777" w:rsidR="0033180F" w:rsidRDefault="0033180F" w:rsidP="00490E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5D3732" w14:textId="77777777" w:rsidR="0033180F" w:rsidRDefault="0033180F" w:rsidP="003318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CA360" w14:textId="736A3F30" w:rsidR="0033180F" w:rsidRDefault="0033180F" w:rsidP="00490E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66840">
      <w:rPr>
        <w:rStyle w:val="PageNumber"/>
        <w:noProof/>
      </w:rPr>
      <w:t>1</w:t>
    </w:r>
    <w:r>
      <w:rPr>
        <w:rStyle w:val="PageNumber"/>
      </w:rPr>
      <w:fldChar w:fldCharType="end"/>
    </w:r>
  </w:p>
  <w:p w14:paraId="5A391522" w14:textId="77777777" w:rsidR="0033180F" w:rsidRDefault="0033180F" w:rsidP="0033180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6B3D24" w14:textId="77777777" w:rsidR="00900FC2" w:rsidRDefault="00900FC2" w:rsidP="0033180F">
      <w:r>
        <w:separator/>
      </w:r>
    </w:p>
  </w:footnote>
  <w:footnote w:type="continuationSeparator" w:id="0">
    <w:p w14:paraId="2093FBCE" w14:textId="77777777" w:rsidR="00900FC2" w:rsidRDefault="00900FC2" w:rsidP="003318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140"/>
    <w:rsid w:val="00024D65"/>
    <w:rsid w:val="00120A5E"/>
    <w:rsid w:val="001D55FA"/>
    <w:rsid w:val="0021619F"/>
    <w:rsid w:val="0033180F"/>
    <w:rsid w:val="00366840"/>
    <w:rsid w:val="003E14A1"/>
    <w:rsid w:val="00562B19"/>
    <w:rsid w:val="006B682E"/>
    <w:rsid w:val="006C3341"/>
    <w:rsid w:val="00900FC2"/>
    <w:rsid w:val="00C057C6"/>
    <w:rsid w:val="00C92E59"/>
    <w:rsid w:val="00CA1C51"/>
    <w:rsid w:val="00E65140"/>
    <w:rsid w:val="00EF08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D5794C"/>
  <w14:defaultImageDpi w14:val="300"/>
  <w15:docId w15:val="{6271CB6A-AD29-401D-8713-0D7FF28B0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2B19"/>
    <w:rPr>
      <w:color w:val="0000FF" w:themeColor="hyperlink"/>
      <w:u w:val="single"/>
    </w:rPr>
  </w:style>
  <w:style w:type="paragraph" w:styleId="Footer">
    <w:name w:val="footer"/>
    <w:basedOn w:val="Normal"/>
    <w:link w:val="FooterChar"/>
    <w:uiPriority w:val="99"/>
    <w:unhideWhenUsed/>
    <w:rsid w:val="0033180F"/>
    <w:pPr>
      <w:tabs>
        <w:tab w:val="center" w:pos="4320"/>
        <w:tab w:val="right" w:pos="8640"/>
      </w:tabs>
    </w:pPr>
  </w:style>
  <w:style w:type="character" w:customStyle="1" w:styleId="FooterChar">
    <w:name w:val="Footer Char"/>
    <w:basedOn w:val="DefaultParagraphFont"/>
    <w:link w:val="Footer"/>
    <w:uiPriority w:val="99"/>
    <w:rsid w:val="0033180F"/>
  </w:style>
  <w:style w:type="character" w:styleId="PageNumber">
    <w:name w:val="page number"/>
    <w:basedOn w:val="DefaultParagraphFont"/>
    <w:uiPriority w:val="99"/>
    <w:semiHidden/>
    <w:unhideWhenUsed/>
    <w:rsid w:val="0033180F"/>
  </w:style>
  <w:style w:type="paragraph" w:styleId="BalloonText">
    <w:name w:val="Balloon Text"/>
    <w:basedOn w:val="Normal"/>
    <w:link w:val="BalloonTextChar"/>
    <w:uiPriority w:val="99"/>
    <w:semiHidden/>
    <w:unhideWhenUsed/>
    <w:rsid w:val="002161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619F"/>
    <w:rPr>
      <w:rFonts w:ascii="Lucida Grande" w:hAnsi="Lucida Grande" w:cs="Lucida Grande"/>
      <w:sz w:val="18"/>
      <w:szCs w:val="18"/>
    </w:rPr>
  </w:style>
  <w:style w:type="table" w:styleId="TableGrid">
    <w:name w:val="Table Grid"/>
    <w:basedOn w:val="TableNormal"/>
    <w:uiPriority w:val="59"/>
    <w:rsid w:val="002161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417</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Jordan</dc:creator>
  <cp:keywords/>
  <dc:description/>
  <cp:lastModifiedBy>Plann-Curley, Brendan P.</cp:lastModifiedBy>
  <cp:revision>2</cp:revision>
  <cp:lastPrinted>2017-04-05T14:39:00Z</cp:lastPrinted>
  <dcterms:created xsi:type="dcterms:W3CDTF">2018-08-18T16:25:00Z</dcterms:created>
  <dcterms:modified xsi:type="dcterms:W3CDTF">2018-08-18T16:25:00Z</dcterms:modified>
</cp:coreProperties>
</file>