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85B4" w14:textId="77777777" w:rsidR="009127BC" w:rsidRPr="009127BC" w:rsidRDefault="0C5A7B7C" w:rsidP="0C5A7B7C">
      <w:pPr>
        <w:pStyle w:val="Title"/>
        <w:rPr>
          <w:rFonts w:ascii="Calibri" w:eastAsia="Calibri" w:hAnsi="Calibri" w:cs="Calibri"/>
          <w:sz w:val="18"/>
          <w:szCs w:val="18"/>
        </w:rPr>
      </w:pPr>
      <w:r w:rsidRPr="0C5A7B7C">
        <w:rPr>
          <w:rStyle w:val="TitleChar"/>
          <w:rFonts w:ascii="Calibri" w:eastAsia="Calibri" w:hAnsi="Calibri" w:cs="Calibri"/>
        </w:rPr>
        <w:t>Missing Data Assignment</w:t>
      </w:r>
      <w:r w:rsidRPr="0C5A7B7C">
        <w:rPr>
          <w:rFonts w:ascii="Calibri" w:eastAsia="Calibri" w:hAnsi="Calibri" w:cs="Calibri"/>
        </w:rPr>
        <w:t>  </w:t>
      </w:r>
    </w:p>
    <w:p w14:paraId="5F2D7F96" w14:textId="1694FAE2" w:rsidR="52A951C1" w:rsidRDefault="52A951C1" w:rsidP="0C5A7B7C">
      <w:pPr>
        <w:pStyle w:val="Heading1"/>
        <w:rPr>
          <w:rFonts w:ascii="Calibri" w:eastAsia="Calibri" w:hAnsi="Calibri" w:cs="Calibri"/>
        </w:rPr>
      </w:pPr>
    </w:p>
    <w:p w14:paraId="038B52E5" w14:textId="419B9B0D" w:rsidR="009127BC" w:rsidRPr="009127BC" w:rsidRDefault="0C5A7B7C" w:rsidP="0C5A7B7C">
      <w:pPr>
        <w:pStyle w:val="Heading1"/>
        <w:rPr>
          <w:rFonts w:ascii="Calibri" w:eastAsia="Calibri" w:hAnsi="Calibri" w:cs="Calibri"/>
          <w:sz w:val="18"/>
          <w:szCs w:val="18"/>
        </w:rPr>
      </w:pPr>
      <w:r w:rsidRPr="0C5A7B7C">
        <w:rPr>
          <w:rFonts w:ascii="Calibri" w:eastAsia="Calibri" w:hAnsi="Calibri" w:cs="Calibri"/>
        </w:rPr>
        <w:t>Information for Instructors </w:t>
      </w:r>
    </w:p>
    <w:p w14:paraId="3D783B4F" w14:textId="4AB4DB87" w:rsidR="009127BC" w:rsidRPr="009127BC" w:rsidRDefault="0C5A7B7C" w:rsidP="0C5A7B7C">
      <w:pPr>
        <w:pStyle w:val="Heading1"/>
        <w:rPr>
          <w:rFonts w:ascii="Calibri" w:eastAsia="Calibri" w:hAnsi="Calibri" w:cs="Calibri"/>
          <w:sz w:val="18"/>
          <w:szCs w:val="18"/>
        </w:rPr>
      </w:pPr>
      <w:r w:rsidRPr="0C5A7B7C">
        <w:rPr>
          <w:rFonts w:ascii="Calibri" w:eastAsia="Calibri" w:hAnsi="Calibri" w:cs="Calibri"/>
        </w:rPr>
        <w:t>Missing Data Assignment   </w:t>
      </w:r>
    </w:p>
    <w:p w14:paraId="48881546" w14:textId="77777777" w:rsidR="009127BC" w:rsidRPr="009127BC" w:rsidRDefault="0C5A7B7C" w:rsidP="0C5A7B7C">
      <w:pPr>
        <w:pStyle w:val="Heading2"/>
        <w:rPr>
          <w:rFonts w:ascii="Calibri" w:eastAsia="Calibri" w:hAnsi="Calibri" w:cs="Calibri"/>
          <w:sz w:val="18"/>
          <w:szCs w:val="18"/>
        </w:rPr>
      </w:pPr>
      <w:r w:rsidRPr="0C5A7B7C">
        <w:rPr>
          <w:rFonts w:ascii="Calibri" w:eastAsia="Calibri" w:hAnsi="Calibri" w:cs="Calibri"/>
        </w:rPr>
        <w:t>Overview </w:t>
      </w:r>
    </w:p>
    <w:p w14:paraId="27A4F486" w14:textId="498CEE4C" w:rsid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This problem set will address the outcome: Apply mathematical methods to problems in other fields of study.  </w:t>
      </w:r>
    </w:p>
    <w:p w14:paraId="2808FC3E" w14:textId="77777777" w:rsidR="00F13783" w:rsidRPr="009127BC" w:rsidRDefault="00F13783" w:rsidP="0C5A7B7C">
      <w:pPr>
        <w:autoSpaceDE/>
        <w:autoSpaceDN/>
        <w:textAlignment w:val="baseline"/>
        <w:rPr>
          <w:rFonts w:ascii="Calibri" w:eastAsia="Calibri" w:hAnsi="Calibri" w:cs="Calibri"/>
          <w:color w:val="auto"/>
          <w:sz w:val="18"/>
          <w:szCs w:val="18"/>
        </w:rPr>
      </w:pPr>
    </w:p>
    <w:p w14:paraId="4BF7F428" w14:textId="3E2EF7EA" w:rsidR="6DEAB859"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For each of the problems in this assignment, students will need to identify the additional data needed to solve the problem.</w:t>
      </w:r>
      <w:r w:rsidRPr="0C5A7B7C">
        <w:rPr>
          <w:rFonts w:ascii="Calibri" w:eastAsia="Calibri" w:hAnsi="Calibri" w:cs="Calibri"/>
        </w:rPr>
        <w:t xml:space="preserve"> Students will practice analyzing mathematical approaches and results, identifying needed information, and communicating their reasoning clearly.</w:t>
      </w:r>
    </w:p>
    <w:p w14:paraId="4BC688F0" w14:textId="77777777" w:rsidR="00F13783" w:rsidRDefault="00F13783" w:rsidP="0C5A7B7C">
      <w:pPr>
        <w:autoSpaceDE/>
        <w:autoSpaceDN/>
        <w:textAlignment w:val="baseline"/>
        <w:rPr>
          <w:rFonts w:ascii="Calibri" w:eastAsia="Calibri" w:hAnsi="Calibri" w:cs="Calibri"/>
        </w:rPr>
      </w:pPr>
    </w:p>
    <w:p w14:paraId="4485CE4D" w14:textId="77777777" w:rsidR="00F13783" w:rsidRPr="00F13783" w:rsidRDefault="00F13783" w:rsidP="0C5A7B7C">
      <w:pPr>
        <w:autoSpaceDE/>
        <w:autoSpaceDN/>
        <w:textAlignment w:val="baseline"/>
        <w:rPr>
          <w:rFonts w:ascii="Calibri" w:eastAsia="Calibri" w:hAnsi="Calibri" w:cs="Calibri"/>
        </w:rPr>
      </w:pPr>
    </w:p>
    <w:p w14:paraId="07B2F59C" w14:textId="2C1302C1" w:rsidR="000D5811" w:rsidRDefault="0C5A7B7C" w:rsidP="0C5A7B7C">
      <w:pPr>
        <w:pStyle w:val="Heading1"/>
        <w:rPr>
          <w:rFonts w:ascii="Calibri" w:eastAsia="Calibri" w:hAnsi="Calibri" w:cs="Calibri"/>
        </w:rPr>
      </w:pPr>
      <w:r w:rsidRPr="0C5A7B7C">
        <w:rPr>
          <w:rFonts w:ascii="Calibri" w:eastAsia="Calibri" w:hAnsi="Calibri" w:cs="Calibri"/>
        </w:rPr>
        <w:t>Information for Students</w:t>
      </w:r>
    </w:p>
    <w:p w14:paraId="7D9CB715" w14:textId="6DE7F3B3" w:rsidR="0240CA5B" w:rsidRDefault="0C5A7B7C" w:rsidP="0C5A7B7C">
      <w:pPr>
        <w:pStyle w:val="Heading1"/>
        <w:rPr>
          <w:rFonts w:ascii="Calibri" w:eastAsia="Calibri" w:hAnsi="Calibri" w:cs="Calibri"/>
        </w:rPr>
      </w:pPr>
      <w:r w:rsidRPr="0C5A7B7C">
        <w:rPr>
          <w:rFonts w:ascii="Calibri" w:eastAsia="Calibri" w:hAnsi="Calibri" w:cs="Calibri"/>
        </w:rPr>
        <w:t>Missing Data Assignment</w:t>
      </w:r>
    </w:p>
    <w:p w14:paraId="0C2B5AB1" w14:textId="42CF5276" w:rsidR="000D5811" w:rsidRDefault="0C5A7B7C" w:rsidP="0C5A7B7C">
      <w:pPr>
        <w:pStyle w:val="Heading2"/>
        <w:rPr>
          <w:rFonts w:ascii="Calibri" w:eastAsia="Calibri" w:hAnsi="Calibri" w:cs="Calibri"/>
        </w:rPr>
      </w:pPr>
      <w:r w:rsidRPr="0C5A7B7C">
        <w:rPr>
          <w:rFonts w:ascii="Calibri" w:eastAsia="Calibri" w:hAnsi="Calibri" w:cs="Calibri"/>
        </w:rPr>
        <w:t>Overview</w:t>
      </w:r>
    </w:p>
    <w:p w14:paraId="0D71D8C8" w14:textId="24536B6A" w:rsidR="00C92860" w:rsidRDefault="0C5A7B7C" w:rsidP="0C5A7B7C">
      <w:pPr>
        <w:autoSpaceDE/>
        <w:autoSpaceDN/>
        <w:textAlignment w:val="baseline"/>
        <w:rPr>
          <w:rFonts w:ascii="Calibri" w:eastAsia="Calibri" w:hAnsi="Calibri" w:cs="Calibri"/>
        </w:rPr>
      </w:pPr>
      <w:r w:rsidRPr="0C5A7B7C">
        <w:rPr>
          <w:rFonts w:ascii="Calibri" w:eastAsia="Calibri" w:hAnsi="Calibri" w:cs="Calibri"/>
        </w:rPr>
        <w:t>For the problems in this assignment, you are given a list of data.  However, the problem cannot be solved without additional data. You will identify the data you need to solve each problem and provide a justification for your choices.</w:t>
      </w:r>
    </w:p>
    <w:p w14:paraId="210BDC84" w14:textId="77777777" w:rsidR="00EB7F68" w:rsidRDefault="00EB7F68" w:rsidP="0C5A7B7C">
      <w:pPr>
        <w:autoSpaceDE/>
        <w:autoSpaceDN/>
        <w:textAlignment w:val="baseline"/>
        <w:rPr>
          <w:rFonts w:ascii="Calibri" w:eastAsia="Calibri" w:hAnsi="Calibri" w:cs="Calibri"/>
          <w:color w:val="0D0D0D"/>
        </w:rPr>
      </w:pPr>
    </w:p>
    <w:p w14:paraId="359F9174" w14:textId="65AC0149" w:rsidR="009127BC" w:rsidRPr="009127BC" w:rsidRDefault="0C5A7B7C" w:rsidP="0C5A7B7C">
      <w:pPr>
        <w:rPr>
          <w:rFonts w:ascii="Calibri" w:eastAsia="Calibri" w:hAnsi="Calibri" w:cs="Calibri"/>
          <w:color w:val="auto"/>
        </w:rPr>
      </w:pPr>
      <w:r w:rsidRPr="0C5A7B7C">
        <w:rPr>
          <w:rFonts w:ascii="Calibri" w:eastAsia="Calibri" w:hAnsi="Calibri" w:cs="Calibri"/>
          <w:b/>
          <w:bCs/>
        </w:rPr>
        <w:t>Problem 1: Predicting Student Success </w:t>
      </w:r>
    </w:p>
    <w:p w14:paraId="459BD174" w14:textId="7C92D293" w:rsidR="009127BC" w:rsidRPr="009127BC" w:rsidRDefault="0C5A7B7C" w:rsidP="0C5A7B7C">
      <w:pPr>
        <w:autoSpaceDE/>
        <w:autoSpaceDN/>
        <w:textAlignment w:val="baseline"/>
        <w:rPr>
          <w:rFonts w:ascii="Calibri" w:eastAsia="Calibri" w:hAnsi="Calibri" w:cs="Calibri"/>
          <w:color w:val="auto"/>
          <w:sz w:val="18"/>
          <w:szCs w:val="18"/>
        </w:rPr>
      </w:pPr>
      <w:r w:rsidRPr="0C5A7B7C">
        <w:rPr>
          <w:rFonts w:ascii="Calibri" w:eastAsia="Calibri" w:hAnsi="Calibri" w:cs="Calibri"/>
        </w:rPr>
        <w:t>A university is interested in predicting whether incoming students will graduate within four years. You are provided with a dataset for 1,000 students who enrolled five years ago, the data includes: </w:t>
      </w:r>
    </w:p>
    <w:p w14:paraId="27E5831E" w14:textId="6144B16F" w:rsidR="009127BC" w:rsidRPr="009127BC" w:rsidRDefault="0C5A7B7C" w:rsidP="0C5A7B7C">
      <w:pPr>
        <w:pStyle w:val="ListParagraph"/>
        <w:rPr>
          <w:rFonts w:ascii="Calibri" w:eastAsia="Calibri" w:hAnsi="Calibri" w:cs="Calibri"/>
          <w:sz w:val="24"/>
          <w:szCs w:val="24"/>
        </w:rPr>
      </w:pPr>
      <w:r w:rsidRPr="0C5A7B7C">
        <w:rPr>
          <w:rFonts w:ascii="Calibri" w:eastAsia="Calibri" w:hAnsi="Calibri" w:cs="Calibri"/>
          <w:sz w:val="24"/>
          <w:szCs w:val="24"/>
        </w:rPr>
        <w:t>High school GPA </w:t>
      </w:r>
    </w:p>
    <w:p w14:paraId="578869F5" w14:textId="330DBA6B" w:rsidR="009127BC" w:rsidRPr="009127BC" w:rsidRDefault="0C5A7B7C" w:rsidP="0C5A7B7C">
      <w:pPr>
        <w:pStyle w:val="ListParagraph"/>
        <w:rPr>
          <w:rFonts w:ascii="Calibri" w:eastAsia="Calibri" w:hAnsi="Calibri" w:cs="Calibri"/>
          <w:sz w:val="24"/>
          <w:szCs w:val="24"/>
        </w:rPr>
      </w:pPr>
      <w:r w:rsidRPr="0C5A7B7C">
        <w:rPr>
          <w:rFonts w:ascii="Calibri" w:eastAsia="Calibri" w:hAnsi="Calibri" w:cs="Calibri"/>
          <w:sz w:val="24"/>
          <w:szCs w:val="24"/>
        </w:rPr>
        <w:t>Intended major at enrollment </w:t>
      </w:r>
    </w:p>
    <w:p w14:paraId="434F810C" w14:textId="14069929" w:rsidR="009127BC" w:rsidRPr="009127BC" w:rsidRDefault="0C5A7B7C" w:rsidP="0C5A7B7C">
      <w:pPr>
        <w:pStyle w:val="ListParagraph"/>
        <w:rPr>
          <w:rFonts w:ascii="Calibri" w:eastAsia="Calibri" w:hAnsi="Calibri" w:cs="Calibri"/>
          <w:sz w:val="24"/>
          <w:szCs w:val="24"/>
        </w:rPr>
      </w:pPr>
      <w:r w:rsidRPr="0C5A7B7C">
        <w:rPr>
          <w:rFonts w:ascii="Calibri" w:eastAsia="Calibri" w:hAnsi="Calibri" w:cs="Calibri"/>
          <w:sz w:val="24"/>
          <w:szCs w:val="24"/>
        </w:rPr>
        <w:t>Number of extracurricular activities listed on the application </w:t>
      </w:r>
    </w:p>
    <w:p w14:paraId="1B59D47D" w14:textId="29C19379" w:rsidR="009127BC" w:rsidRPr="009127BC" w:rsidRDefault="0C5A7B7C" w:rsidP="0C5A7B7C">
      <w:pPr>
        <w:pStyle w:val="ListParagraph"/>
        <w:rPr>
          <w:rFonts w:ascii="Calibri" w:eastAsia="Calibri" w:hAnsi="Calibri" w:cs="Calibri"/>
          <w:sz w:val="24"/>
          <w:szCs w:val="24"/>
        </w:rPr>
      </w:pPr>
      <w:r w:rsidRPr="0C5A7B7C">
        <w:rPr>
          <w:rFonts w:ascii="Calibri" w:eastAsia="Calibri" w:hAnsi="Calibri" w:cs="Calibri"/>
          <w:sz w:val="24"/>
          <w:szCs w:val="24"/>
        </w:rPr>
        <w:t>Zip code of permanent residence </w:t>
      </w:r>
    </w:p>
    <w:p w14:paraId="15F6E8C2" w14:textId="0E171679" w:rsidR="009127BC" w:rsidRPr="009127BC" w:rsidRDefault="0C5A7B7C" w:rsidP="0C5A7B7C">
      <w:pPr>
        <w:pStyle w:val="ListParagraph"/>
        <w:contextualSpacing/>
        <w:rPr>
          <w:rFonts w:ascii="Calibri" w:eastAsia="Calibri" w:hAnsi="Calibri" w:cs="Calibri"/>
          <w:sz w:val="24"/>
          <w:szCs w:val="24"/>
        </w:rPr>
      </w:pPr>
      <w:r w:rsidRPr="0C5A7B7C">
        <w:rPr>
          <w:rFonts w:ascii="Calibri" w:eastAsia="Calibri" w:hAnsi="Calibri" w:cs="Calibri"/>
          <w:sz w:val="24"/>
          <w:szCs w:val="24"/>
        </w:rPr>
        <w:t>Whether they lived on-campus during their first year (yes/no) </w:t>
      </w:r>
    </w:p>
    <w:p w14:paraId="402EFFF2" w14:textId="6CF4BFE8" w:rsidR="22DF45FC" w:rsidRDefault="0C5A7B7C" w:rsidP="0C5A7B7C">
      <w:pPr>
        <w:autoSpaceDE/>
        <w:autoSpaceDN/>
        <w:contextualSpacing/>
        <w:textAlignment w:val="baseline"/>
        <w:rPr>
          <w:rFonts w:ascii="Calibri" w:eastAsia="Calibri" w:hAnsi="Calibri" w:cs="Calibri"/>
        </w:rPr>
      </w:pPr>
      <w:r w:rsidRPr="0C5A7B7C">
        <w:rPr>
          <w:rFonts w:ascii="Calibri" w:eastAsia="Calibri" w:hAnsi="Calibri" w:cs="Calibri"/>
        </w:rPr>
        <w:t xml:space="preserve">You are asked to build a logistic regression model to predict the likelihood of a new incoming student graduating in four years based on this data. However, when you open the </w:t>
      </w:r>
      <w:bookmarkStart w:id="0" w:name="_Int_GAfLXwxg"/>
      <w:r w:rsidRPr="0C5A7B7C">
        <w:rPr>
          <w:rFonts w:ascii="Calibri" w:eastAsia="Calibri" w:hAnsi="Calibri" w:cs="Calibri"/>
        </w:rPr>
        <w:t>dataset</w:t>
      </w:r>
      <w:bookmarkEnd w:id="0"/>
      <w:r w:rsidRPr="0C5A7B7C">
        <w:rPr>
          <w:rFonts w:ascii="Calibri" w:eastAsia="Calibri" w:hAnsi="Calibri" w:cs="Calibri"/>
        </w:rPr>
        <w:t xml:space="preserve">, you notice that it does not include whether each student </w:t>
      </w:r>
      <w:bookmarkStart w:id="1" w:name="_Int_B6d1aioV"/>
      <w:r w:rsidRPr="0C5A7B7C">
        <w:rPr>
          <w:rFonts w:ascii="Calibri" w:eastAsia="Calibri" w:hAnsi="Calibri" w:cs="Calibri"/>
        </w:rPr>
        <w:t>actually graduated</w:t>
      </w:r>
      <w:bookmarkEnd w:id="1"/>
      <w:r w:rsidRPr="0C5A7B7C">
        <w:rPr>
          <w:rFonts w:ascii="Calibri" w:eastAsia="Calibri" w:hAnsi="Calibri" w:cs="Calibri"/>
        </w:rPr>
        <w:t xml:space="preserve"> within four years. This problem cannot be solved with the current </w:t>
      </w:r>
      <w:bookmarkStart w:id="2" w:name="_Int_tPsWx1PP"/>
      <w:r w:rsidRPr="0C5A7B7C">
        <w:rPr>
          <w:rFonts w:ascii="Calibri" w:eastAsia="Calibri" w:hAnsi="Calibri" w:cs="Calibri"/>
        </w:rPr>
        <w:t>dataset</w:t>
      </w:r>
      <w:bookmarkEnd w:id="2"/>
      <w:r w:rsidRPr="0C5A7B7C">
        <w:rPr>
          <w:rFonts w:ascii="Calibri" w:eastAsia="Calibri" w:hAnsi="Calibri" w:cs="Calibri"/>
        </w:rPr>
        <w:t>. Identify at least three pieces of additional data or information you would need to build a valid predictive model and explain why each is necessary. </w:t>
      </w:r>
    </w:p>
    <w:p w14:paraId="4F1804BB" w14:textId="77777777" w:rsidR="00EB7F68" w:rsidRPr="00EB7F68" w:rsidRDefault="00EB7F68" w:rsidP="0C5A7B7C">
      <w:pPr>
        <w:autoSpaceDE/>
        <w:autoSpaceDN/>
        <w:contextualSpacing/>
        <w:textAlignment w:val="baseline"/>
        <w:rPr>
          <w:rFonts w:ascii="Calibri" w:eastAsia="Calibri" w:hAnsi="Calibri" w:cs="Calibri"/>
          <w:color w:val="auto"/>
          <w:sz w:val="18"/>
          <w:szCs w:val="18"/>
        </w:rPr>
      </w:pPr>
    </w:p>
    <w:p w14:paraId="083B4E13" w14:textId="77777777" w:rsidR="00EB7F68" w:rsidRDefault="0C5A7B7C" w:rsidP="0C5A7B7C">
      <w:pPr>
        <w:contextualSpacing/>
        <w:rPr>
          <w:rFonts w:ascii="Calibri" w:eastAsia="Calibri" w:hAnsi="Calibri" w:cs="Calibri"/>
          <w:b/>
          <w:bCs/>
          <w:color w:val="auto"/>
          <w:sz w:val="18"/>
          <w:szCs w:val="18"/>
        </w:rPr>
      </w:pPr>
      <w:r w:rsidRPr="0C5A7B7C">
        <w:rPr>
          <w:rFonts w:ascii="Calibri" w:eastAsia="Calibri" w:hAnsi="Calibri" w:cs="Calibri"/>
          <w:b/>
          <w:bCs/>
        </w:rPr>
        <w:t>Problem 2-Part 1: Evaluating the Impact of Minimum Wage Increases </w:t>
      </w:r>
    </w:p>
    <w:p w14:paraId="00319957" w14:textId="03A2664D" w:rsidR="009127BC" w:rsidRPr="00EB7F68" w:rsidRDefault="0C5A7B7C" w:rsidP="0C5A7B7C">
      <w:pPr>
        <w:contextualSpacing/>
        <w:rPr>
          <w:rFonts w:ascii="Calibri" w:eastAsia="Calibri" w:hAnsi="Calibri" w:cs="Calibri"/>
          <w:b/>
          <w:bCs/>
          <w:color w:val="auto"/>
          <w:sz w:val="18"/>
          <w:szCs w:val="18"/>
        </w:rPr>
      </w:pPr>
      <w:r w:rsidRPr="0C5A7B7C">
        <w:rPr>
          <w:rFonts w:ascii="Calibri" w:eastAsia="Calibri" w:hAnsi="Calibri" w:cs="Calibri"/>
        </w:rPr>
        <w:t>A state government has recently raised its minimum wage from $10 to $13 per hour. As an economic analyst, you are tasked with evaluating the effect of this policy change on employment levels in the state. </w:t>
      </w:r>
    </w:p>
    <w:p w14:paraId="09D44858" w14:textId="77777777" w:rsidR="009127BC" w:rsidRPr="009127BC" w:rsidRDefault="0C5A7B7C" w:rsidP="0C5A7B7C">
      <w:pPr>
        <w:autoSpaceDE/>
        <w:autoSpaceDN/>
        <w:contextualSpacing/>
        <w:textAlignment w:val="baseline"/>
        <w:rPr>
          <w:rFonts w:ascii="Calibri" w:eastAsia="Calibri" w:hAnsi="Calibri" w:cs="Calibri"/>
          <w:color w:val="auto"/>
          <w:sz w:val="18"/>
          <w:szCs w:val="18"/>
        </w:rPr>
      </w:pPr>
      <w:r w:rsidRPr="0C5A7B7C">
        <w:rPr>
          <w:rFonts w:ascii="Calibri" w:eastAsia="Calibri" w:hAnsi="Calibri" w:cs="Calibri"/>
        </w:rPr>
        <w:t>You are provided with the following data for the year before and the year after the policy was implemented: </w:t>
      </w:r>
    </w:p>
    <w:p w14:paraId="299AB366" w14:textId="624D389C" w:rsidR="370ADA0B" w:rsidRDefault="0C5A7B7C" w:rsidP="0C5A7B7C">
      <w:pPr>
        <w:pStyle w:val="ListParagraph"/>
        <w:contextualSpacing/>
        <w:rPr>
          <w:rFonts w:ascii="Calibri" w:eastAsia="Calibri" w:hAnsi="Calibri" w:cs="Calibri"/>
        </w:rPr>
      </w:pPr>
      <w:r w:rsidRPr="0C5A7B7C">
        <w:rPr>
          <w:rFonts w:ascii="Calibri" w:eastAsia="Calibri" w:hAnsi="Calibri" w:cs="Calibri"/>
          <w:sz w:val="24"/>
          <w:szCs w:val="24"/>
        </w:rPr>
        <w:lastRenderedPageBreak/>
        <w:t>Statewide minimum wage level</w:t>
      </w:r>
    </w:p>
    <w:p w14:paraId="03554855" w14:textId="7711536A" w:rsidR="07D50907" w:rsidRDefault="0C5A7B7C" w:rsidP="0C5A7B7C">
      <w:pPr>
        <w:pStyle w:val="ListParagraph"/>
        <w:contextualSpacing/>
        <w:rPr>
          <w:rFonts w:ascii="Calibri" w:eastAsia="Calibri" w:hAnsi="Calibri" w:cs="Calibri"/>
        </w:rPr>
      </w:pPr>
      <w:r w:rsidRPr="0C5A7B7C">
        <w:rPr>
          <w:rFonts w:ascii="Calibri" w:eastAsia="Calibri" w:hAnsi="Calibri" w:cs="Calibri"/>
          <w:sz w:val="24"/>
          <w:szCs w:val="24"/>
        </w:rPr>
        <w:t xml:space="preserve">Total number of employed individuals in the state (aggregated) </w:t>
      </w:r>
    </w:p>
    <w:p w14:paraId="56F86B57" w14:textId="0F7B2F5D" w:rsidR="370ADA0B" w:rsidRDefault="0C5A7B7C" w:rsidP="0C5A7B7C">
      <w:pPr>
        <w:pStyle w:val="ListParagraph"/>
        <w:contextualSpacing/>
        <w:rPr>
          <w:rFonts w:ascii="Calibri" w:eastAsia="Calibri" w:hAnsi="Calibri" w:cs="Calibri"/>
        </w:rPr>
      </w:pPr>
      <w:r w:rsidRPr="0C5A7B7C">
        <w:rPr>
          <w:rFonts w:ascii="Calibri" w:eastAsia="Calibri" w:hAnsi="Calibri" w:cs="Calibri"/>
          <w:sz w:val="24"/>
          <w:szCs w:val="24"/>
        </w:rPr>
        <w:t>State population</w:t>
      </w:r>
    </w:p>
    <w:p w14:paraId="503E3295" w14:textId="4A8BEB98" w:rsidR="370ADA0B" w:rsidRDefault="0C5A7B7C" w:rsidP="0C5A7B7C">
      <w:pPr>
        <w:pStyle w:val="ListParagraph"/>
        <w:contextualSpacing/>
        <w:rPr>
          <w:rFonts w:ascii="Calibri" w:eastAsia="Calibri" w:hAnsi="Calibri" w:cs="Calibri"/>
        </w:rPr>
      </w:pPr>
      <w:r w:rsidRPr="0C5A7B7C">
        <w:rPr>
          <w:rFonts w:ascii="Calibri" w:eastAsia="Calibri" w:hAnsi="Calibri" w:cs="Calibri"/>
          <w:sz w:val="24"/>
          <w:szCs w:val="24"/>
        </w:rPr>
        <w:t>Average hourly wage across all sectors</w:t>
      </w:r>
    </w:p>
    <w:p w14:paraId="7E0F358F" w14:textId="463D0834" w:rsidR="65E3C89B" w:rsidRPr="00EB7F68" w:rsidRDefault="0C5A7B7C" w:rsidP="0C5A7B7C">
      <w:pPr>
        <w:pStyle w:val="ListParagraph"/>
        <w:contextualSpacing/>
        <w:rPr>
          <w:rFonts w:ascii="Calibri" w:eastAsia="Calibri" w:hAnsi="Calibri" w:cs="Calibri"/>
        </w:rPr>
      </w:pPr>
      <w:r w:rsidRPr="0C5A7B7C">
        <w:rPr>
          <w:rFonts w:ascii="Calibri" w:eastAsia="Calibri" w:hAnsi="Calibri" w:cs="Calibri"/>
          <w:sz w:val="24"/>
          <w:szCs w:val="24"/>
        </w:rPr>
        <w:t>Median household income</w:t>
      </w:r>
    </w:p>
    <w:p w14:paraId="2D8B7736" w14:textId="02FF729C" w:rsidR="4D20FD81" w:rsidRPr="00EB7F68" w:rsidRDefault="0C5A7B7C" w:rsidP="0C5A7B7C">
      <w:pPr>
        <w:autoSpaceDE/>
        <w:autoSpaceDN/>
        <w:spacing w:beforeAutospacing="1" w:afterAutospacing="1"/>
        <w:textAlignment w:val="baseline"/>
        <w:rPr>
          <w:rFonts w:ascii="Calibri" w:eastAsia="Calibri" w:hAnsi="Calibri" w:cs="Calibri"/>
          <w:color w:val="0D0D0D"/>
        </w:rPr>
      </w:pPr>
      <w:r w:rsidRPr="0C5A7B7C">
        <w:rPr>
          <w:rFonts w:ascii="Calibri" w:eastAsia="Calibri" w:hAnsi="Calibri" w:cs="Calibri"/>
        </w:rPr>
        <w:t>You are asked to determine the causal impact of the minimum wage increase on employment in the state. This problem cannot be solved with the given data. Identify at least three additional types of data or information you would need to reasonably estimate the causal impact of the minimum wage increase on employment. Explain why each is necessary and how it would contribute to your analysis. </w:t>
      </w:r>
    </w:p>
    <w:p w14:paraId="39E995CC" w14:textId="66CF0F22" w:rsidR="009127BC" w:rsidRPr="009127BC" w:rsidRDefault="0C5A7B7C" w:rsidP="0C5A7B7C">
      <w:pPr>
        <w:rPr>
          <w:rFonts w:ascii="Calibri" w:eastAsia="Calibri" w:hAnsi="Calibri" w:cs="Calibri"/>
          <w:b/>
          <w:bCs/>
        </w:rPr>
      </w:pPr>
      <w:r w:rsidRPr="0C5A7B7C">
        <w:rPr>
          <w:rFonts w:ascii="Calibri" w:eastAsia="Calibri" w:hAnsi="Calibri" w:cs="Calibri"/>
          <w:b/>
          <w:bCs/>
        </w:rPr>
        <w:t>Problem 2-Part 2: Sketch a Research Design </w:t>
      </w:r>
    </w:p>
    <w:p w14:paraId="7F129C8B" w14:textId="3336AD86" w:rsidR="009127BC" w:rsidRPr="009127BC" w:rsidRDefault="0C5A7B7C" w:rsidP="0C5A7B7C">
      <w:pPr>
        <w:contextualSpacing/>
        <w:rPr>
          <w:rFonts w:ascii="Calibri" w:eastAsia="Calibri" w:hAnsi="Calibri" w:cs="Calibri"/>
        </w:rPr>
      </w:pPr>
      <w:r w:rsidRPr="0C5A7B7C">
        <w:rPr>
          <w:rFonts w:ascii="Calibri" w:eastAsia="Calibri" w:hAnsi="Calibri" w:cs="Calibri"/>
        </w:rPr>
        <w:t>You will now use the additional data you identified. Propose a research design to estimate the causal effect of the minimum wage increase on employment using a difference-in-differences (</w:t>
      </w:r>
      <w:proofErr w:type="spellStart"/>
      <w:r w:rsidRPr="0C5A7B7C">
        <w:rPr>
          <w:rFonts w:ascii="Calibri" w:eastAsia="Calibri" w:hAnsi="Calibri" w:cs="Calibri"/>
        </w:rPr>
        <w:t>DiD</w:t>
      </w:r>
      <w:proofErr w:type="spellEnd"/>
      <w:r w:rsidRPr="0C5A7B7C">
        <w:rPr>
          <w:rFonts w:ascii="Calibri" w:eastAsia="Calibri" w:hAnsi="Calibri" w:cs="Calibri"/>
        </w:rPr>
        <w:t>) approach. Include the following elements in your research design: </w:t>
      </w:r>
    </w:p>
    <w:p w14:paraId="080C8F9D" w14:textId="77777777" w:rsidR="009127BC" w:rsidRPr="009127BC" w:rsidRDefault="0C5A7B7C" w:rsidP="00121BA9">
      <w:pPr>
        <w:pStyle w:val="ListParagrapBrightspaceGuide"/>
        <w:numPr>
          <w:ilvl w:val="0"/>
          <w:numId w:val="1"/>
        </w:numPr>
        <w:spacing w:beforeAutospacing="0" w:afterAutospacing="0"/>
        <w:contextualSpacing/>
        <w:rPr>
          <w:rFonts w:ascii="Calibri" w:hAnsi="Calibri" w:cs="Calibri"/>
          <w:color w:val="000000" w:themeColor="text1"/>
        </w:rPr>
      </w:pPr>
      <w:r w:rsidRPr="0C5A7B7C">
        <w:rPr>
          <w:rFonts w:ascii="Calibri" w:hAnsi="Calibri" w:cs="Calibri"/>
        </w:rPr>
        <w:t>What would be your treatment group and control group? </w:t>
      </w:r>
    </w:p>
    <w:p w14:paraId="64EE2B1C" w14:textId="77777777" w:rsidR="009127BC" w:rsidRPr="009127BC" w:rsidRDefault="0C5A7B7C" w:rsidP="00121BA9">
      <w:pPr>
        <w:pStyle w:val="ListParagrapBrightspaceGuide"/>
        <w:numPr>
          <w:ilvl w:val="0"/>
          <w:numId w:val="1"/>
        </w:numPr>
        <w:rPr>
          <w:rFonts w:ascii="Calibri" w:hAnsi="Calibri" w:cs="Calibri"/>
          <w:color w:val="000000" w:themeColor="text1"/>
        </w:rPr>
      </w:pPr>
      <w:r w:rsidRPr="0C5A7B7C">
        <w:rPr>
          <w:rFonts w:ascii="Calibri" w:hAnsi="Calibri" w:cs="Calibri"/>
        </w:rPr>
        <w:t>What time periods would you compare? </w:t>
      </w:r>
    </w:p>
    <w:p w14:paraId="1FF8D067" w14:textId="77777777" w:rsidR="009127BC" w:rsidRPr="009127BC" w:rsidRDefault="0C5A7B7C" w:rsidP="00121BA9">
      <w:pPr>
        <w:pStyle w:val="ListParagrapBrightspaceGuide"/>
        <w:numPr>
          <w:ilvl w:val="0"/>
          <w:numId w:val="1"/>
        </w:numPr>
        <w:rPr>
          <w:rFonts w:ascii="Calibri" w:hAnsi="Calibri" w:cs="Calibri"/>
          <w:color w:val="000000" w:themeColor="text1"/>
        </w:rPr>
      </w:pPr>
      <w:r w:rsidRPr="0C5A7B7C">
        <w:rPr>
          <w:rFonts w:ascii="Calibri" w:hAnsi="Calibri" w:cs="Calibri"/>
        </w:rPr>
        <w:t xml:space="preserve">What assumptions does the </w:t>
      </w:r>
      <w:proofErr w:type="spellStart"/>
      <w:r w:rsidRPr="0C5A7B7C">
        <w:rPr>
          <w:rFonts w:ascii="Calibri" w:hAnsi="Calibri" w:cs="Calibri"/>
        </w:rPr>
        <w:t>DiD</w:t>
      </w:r>
      <w:proofErr w:type="spellEnd"/>
      <w:r w:rsidRPr="0C5A7B7C">
        <w:rPr>
          <w:rFonts w:ascii="Calibri" w:hAnsi="Calibri" w:cs="Calibri"/>
        </w:rPr>
        <w:t xml:space="preserve"> method rely on in this context? </w:t>
      </w:r>
    </w:p>
    <w:p w14:paraId="1904B32C" w14:textId="1384BF59" w:rsidR="6DEAB859" w:rsidRPr="004801FE" w:rsidRDefault="0C5A7B7C" w:rsidP="00121BA9">
      <w:pPr>
        <w:pStyle w:val="ListParagrapBrightspaceGuide"/>
        <w:numPr>
          <w:ilvl w:val="0"/>
          <w:numId w:val="1"/>
        </w:numPr>
        <w:rPr>
          <w:rFonts w:ascii="Calibri" w:hAnsi="Calibri" w:cs="Calibri"/>
          <w:color w:val="000000" w:themeColor="text1"/>
        </w:rPr>
      </w:pPr>
      <w:r w:rsidRPr="0C5A7B7C">
        <w:rPr>
          <w:rFonts w:ascii="Calibri" w:hAnsi="Calibri" w:cs="Calibri"/>
        </w:rPr>
        <w:t>How would you test for the validity of those assumptions (e.g., parallel trends)? </w:t>
      </w:r>
    </w:p>
    <w:p w14:paraId="52201D0A" w14:textId="6CA73F20" w:rsidR="004801FE" w:rsidRDefault="0C5A7B7C" w:rsidP="0C5A7B7C">
      <w:pPr>
        <w:pStyle w:val="ListParagrapBrightspaceGuide"/>
        <w:spacing w:before="100" w:after="100"/>
        <w:contextualSpacing/>
        <w:rPr>
          <w:rFonts w:ascii="Calibri" w:hAnsi="Calibri" w:cs="Calibri"/>
        </w:rPr>
      </w:pPr>
      <w:r w:rsidRPr="0C5A7B7C">
        <w:rPr>
          <w:rFonts w:ascii="Calibri" w:hAnsi="Calibri" w:cs="Calibri"/>
        </w:rPr>
        <w:t>As you work through this assignment you will:</w:t>
      </w:r>
    </w:p>
    <w:p w14:paraId="1986E6E8" w14:textId="6EF035DF" w:rsidR="004801FE" w:rsidRDefault="0C5A7B7C" w:rsidP="00121BA9">
      <w:pPr>
        <w:pStyle w:val="ListParagrapBrightspaceGuide"/>
        <w:numPr>
          <w:ilvl w:val="0"/>
          <w:numId w:val="7"/>
        </w:numPr>
        <w:spacing w:before="100" w:after="100"/>
        <w:contextualSpacing/>
        <w:rPr>
          <w:rFonts w:ascii="Calibri" w:hAnsi="Calibri" w:cs="Calibri"/>
          <w:color w:val="000000" w:themeColor="text1"/>
        </w:rPr>
      </w:pPr>
      <w:r w:rsidRPr="0C5A7B7C">
        <w:rPr>
          <w:rFonts w:ascii="Calibri" w:hAnsi="Calibri" w:cs="Calibri"/>
          <w:color w:val="000000" w:themeColor="text1"/>
        </w:rPr>
        <w:t>Select a problem from the choices provided.</w:t>
      </w:r>
    </w:p>
    <w:p w14:paraId="009F8E36" w14:textId="104FA566" w:rsidR="004801FE" w:rsidRDefault="0C5A7B7C" w:rsidP="00121BA9">
      <w:pPr>
        <w:pStyle w:val="ListParagrapBrightspaceGuide"/>
        <w:numPr>
          <w:ilvl w:val="0"/>
          <w:numId w:val="7"/>
        </w:numPr>
        <w:spacing w:before="100" w:after="100"/>
        <w:contextualSpacing/>
        <w:rPr>
          <w:rFonts w:ascii="Calibri" w:hAnsi="Calibri" w:cs="Calibri"/>
          <w:color w:val="000000" w:themeColor="text1"/>
        </w:rPr>
      </w:pPr>
      <w:r w:rsidRPr="0C5A7B7C">
        <w:rPr>
          <w:rFonts w:ascii="Calibri" w:hAnsi="Calibri" w:cs="Calibri"/>
          <w:color w:val="000000" w:themeColor="text1"/>
        </w:rPr>
        <w:t>Determine the information needed to solve the problem.</w:t>
      </w:r>
    </w:p>
    <w:p w14:paraId="5B6CC331" w14:textId="021C93CB" w:rsidR="004801FE" w:rsidRPr="00EB7F68" w:rsidRDefault="0C5A7B7C" w:rsidP="00121BA9">
      <w:pPr>
        <w:pStyle w:val="ListParagrapBrightspaceGuide"/>
        <w:numPr>
          <w:ilvl w:val="0"/>
          <w:numId w:val="7"/>
        </w:numPr>
        <w:spacing w:before="100" w:after="100"/>
        <w:contextualSpacing/>
        <w:rPr>
          <w:rFonts w:ascii="Calibri" w:hAnsi="Calibri" w:cs="Calibri"/>
          <w:color w:val="000000" w:themeColor="text1"/>
        </w:rPr>
      </w:pPr>
      <w:r w:rsidRPr="0C5A7B7C">
        <w:rPr>
          <w:rFonts w:ascii="Calibri" w:hAnsi="Calibri" w:cs="Calibri"/>
          <w:color w:val="000000" w:themeColor="text1"/>
        </w:rPr>
        <w:t>Provide a rationale for the data you need to solve the problem.</w:t>
      </w:r>
    </w:p>
    <w:p w14:paraId="2F10294E" w14:textId="670F6902" w:rsidR="0C5A7B7C" w:rsidRDefault="0C5A7B7C" w:rsidP="0C5A7B7C">
      <w:pPr>
        <w:pStyle w:val="ListParagrapBrightspaceGuide"/>
        <w:spacing w:before="100" w:after="100"/>
        <w:ind w:left="720"/>
        <w:contextualSpacing/>
        <w:rPr>
          <w:rFonts w:ascii="Calibri" w:hAnsi="Calibri" w:cs="Calibri"/>
          <w:color w:val="000000" w:themeColor="text1"/>
        </w:rPr>
      </w:pPr>
    </w:p>
    <w:p w14:paraId="612E11BA" w14:textId="6486E5E6" w:rsidR="4275F0BF" w:rsidRDefault="0C5A7B7C" w:rsidP="0C5A7B7C">
      <w:pPr>
        <w:pStyle w:val="Heading1"/>
        <w:contextualSpacing/>
        <w:rPr>
          <w:rFonts w:ascii="Calibri" w:eastAsia="Calibri" w:hAnsi="Calibri" w:cs="Calibri"/>
        </w:rPr>
      </w:pPr>
      <w:r w:rsidRPr="0C5A7B7C">
        <w:rPr>
          <w:rFonts w:ascii="Calibri" w:eastAsia="Calibri" w:hAnsi="Calibri" w:cs="Calibri"/>
        </w:rPr>
        <w:t>Assignment Format &amp; Guidelines</w:t>
      </w:r>
    </w:p>
    <w:p w14:paraId="4591A992" w14:textId="50C52EE9" w:rsidR="4275F0BF" w:rsidRDefault="0C5A7B7C" w:rsidP="0C5A7B7C">
      <w:pPr>
        <w:contextualSpacing/>
        <w:rPr>
          <w:rFonts w:ascii="Calibri" w:eastAsia="Calibri" w:hAnsi="Calibri" w:cs="Calibri"/>
        </w:rPr>
      </w:pPr>
      <w:r w:rsidRPr="0C5A7B7C">
        <w:rPr>
          <w:rFonts w:ascii="Calibri" w:eastAsia="Calibri" w:hAnsi="Calibri" w:cs="Calibri"/>
        </w:rPr>
        <w:t>Your submission will:</w:t>
      </w:r>
    </w:p>
    <w:p w14:paraId="070B89C9" w14:textId="47FA6FD4" w:rsidR="4275F0BF" w:rsidRDefault="0C5A7B7C" w:rsidP="0C5A7B7C">
      <w:pPr>
        <w:pStyle w:val="ListParagraph"/>
        <w:contextualSpacing/>
        <w:rPr>
          <w:rFonts w:ascii="Calibri" w:eastAsia="Calibri" w:hAnsi="Calibri" w:cs="Calibri"/>
          <w:sz w:val="24"/>
          <w:szCs w:val="24"/>
        </w:rPr>
      </w:pPr>
      <w:r w:rsidRPr="0C5A7B7C">
        <w:rPr>
          <w:rFonts w:ascii="Calibri" w:eastAsia="Calibri" w:hAnsi="Calibri" w:cs="Calibri"/>
          <w:sz w:val="24"/>
          <w:szCs w:val="24"/>
        </w:rPr>
        <w:t>Include the original problem and the proposed solutions.</w:t>
      </w:r>
    </w:p>
    <w:p w14:paraId="187B6DD2" w14:textId="7A399A08" w:rsidR="4275F0BF" w:rsidRDefault="0C5A7B7C" w:rsidP="0C5A7B7C">
      <w:pPr>
        <w:pStyle w:val="ListParagraph"/>
        <w:contextualSpacing/>
        <w:rPr>
          <w:rFonts w:ascii="Calibri" w:eastAsia="Calibri" w:hAnsi="Calibri" w:cs="Calibri"/>
          <w:sz w:val="24"/>
          <w:szCs w:val="24"/>
        </w:rPr>
      </w:pPr>
      <w:r w:rsidRPr="0C5A7B7C">
        <w:rPr>
          <w:rFonts w:ascii="Calibri" w:eastAsia="Calibri" w:hAnsi="Calibri" w:cs="Calibri"/>
          <w:sz w:val="24"/>
          <w:szCs w:val="24"/>
        </w:rPr>
        <w:t>Identify the solution you believe is most reasonable.</w:t>
      </w:r>
    </w:p>
    <w:p w14:paraId="20211093" w14:textId="384CB46F" w:rsidR="4275F0BF" w:rsidRDefault="0C5A7B7C" w:rsidP="0C5A7B7C">
      <w:pPr>
        <w:pStyle w:val="ListParagraph"/>
        <w:spacing w:beforeAutospacing="1" w:afterAutospacing="1"/>
        <w:rPr>
          <w:rFonts w:ascii="Calibri" w:eastAsia="Calibri" w:hAnsi="Calibri" w:cs="Calibri"/>
          <w:sz w:val="24"/>
          <w:szCs w:val="24"/>
        </w:rPr>
      </w:pPr>
      <w:r w:rsidRPr="0C5A7B7C">
        <w:rPr>
          <w:rFonts w:ascii="Calibri" w:eastAsia="Calibri" w:hAnsi="Calibri" w:cs="Calibri"/>
          <w:sz w:val="24"/>
          <w:szCs w:val="24"/>
        </w:rPr>
        <w:t>Use estimation and logic to support your choice.</w:t>
      </w:r>
    </w:p>
    <w:p w14:paraId="5084C849" w14:textId="200608D8" w:rsidR="70349D9C" w:rsidRPr="00EB7F68" w:rsidRDefault="0C5A7B7C" w:rsidP="0C5A7B7C">
      <w:pPr>
        <w:pStyle w:val="ListParagraph"/>
        <w:spacing w:beforeAutospacing="1" w:afterAutospacing="1"/>
        <w:rPr>
          <w:rFonts w:ascii="Calibri" w:eastAsia="Calibri" w:hAnsi="Calibri" w:cs="Calibri"/>
          <w:sz w:val="24"/>
          <w:szCs w:val="24"/>
        </w:rPr>
      </w:pPr>
      <w:r w:rsidRPr="0C5A7B7C">
        <w:rPr>
          <w:rFonts w:ascii="Calibri" w:eastAsia="Calibri" w:hAnsi="Calibri" w:cs="Calibri"/>
          <w:sz w:val="24"/>
          <w:szCs w:val="24"/>
        </w:rPr>
        <w:t>Include a short-written paragraph (3–7 sentences) explaining your reasoning.</w:t>
      </w:r>
    </w:p>
    <w:p w14:paraId="008C0FF7" w14:textId="14BC327D" w:rsidR="0C5A7B7C" w:rsidRDefault="0C5A7B7C" w:rsidP="0C5A7B7C">
      <w:pPr>
        <w:pStyle w:val="ListParagraph"/>
        <w:numPr>
          <w:ilvl w:val="0"/>
          <w:numId w:val="0"/>
        </w:numPr>
        <w:spacing w:beforeAutospacing="1" w:afterAutospacing="1"/>
        <w:ind w:left="720"/>
        <w:rPr>
          <w:rFonts w:ascii="Calibri" w:eastAsia="Calibri" w:hAnsi="Calibri" w:cs="Calibri"/>
          <w:sz w:val="24"/>
          <w:szCs w:val="24"/>
        </w:rPr>
      </w:pPr>
    </w:p>
    <w:p w14:paraId="1FD170AC" w14:textId="614B36FC" w:rsidR="009127BC" w:rsidRDefault="0C5A7B7C" w:rsidP="0C5A7B7C">
      <w:pPr>
        <w:pStyle w:val="Heading1"/>
        <w:rPr>
          <w:rFonts w:ascii="Calibri" w:eastAsia="Calibri" w:hAnsi="Calibri" w:cs="Calibri"/>
        </w:rPr>
      </w:pPr>
      <w:r w:rsidRPr="0C5A7B7C">
        <w:rPr>
          <w:rFonts w:ascii="Calibri" w:eastAsia="Calibri" w:hAnsi="Calibri" w:cs="Calibri"/>
        </w:rPr>
        <w:t xml:space="preserve">Assessment Criteria </w:t>
      </w:r>
    </w:p>
    <w:p w14:paraId="008CC717" w14:textId="7FD1E17D" w:rsidR="00127BD0" w:rsidRDefault="0C5A7B7C" w:rsidP="0C5A7B7C">
      <w:pPr>
        <w:rPr>
          <w:rFonts w:ascii="Calibri" w:eastAsia="Calibri" w:hAnsi="Calibri" w:cs="Calibri"/>
        </w:rPr>
      </w:pPr>
      <w:r w:rsidRPr="0C5A7B7C">
        <w:rPr>
          <w:rFonts w:ascii="Calibri" w:eastAsia="Calibri" w:hAnsi="Calibri" w:cs="Calibri"/>
        </w:rPr>
        <w:t>Your missing data problem situations will be graded on:</w:t>
      </w:r>
    </w:p>
    <w:p w14:paraId="586B1B55" w14:textId="20D2E082" w:rsidR="00127BD0" w:rsidRDefault="0C5A7B7C" w:rsidP="0C5A7B7C">
      <w:pPr>
        <w:pStyle w:val="ListParagraph"/>
        <w:rPr>
          <w:rFonts w:ascii="Calibri" w:eastAsia="Calibri" w:hAnsi="Calibri" w:cs="Calibri"/>
          <w:sz w:val="24"/>
          <w:szCs w:val="24"/>
        </w:rPr>
      </w:pPr>
      <w:r w:rsidRPr="0C5A7B7C">
        <w:rPr>
          <w:rFonts w:ascii="Calibri" w:eastAsia="Calibri" w:hAnsi="Calibri" w:cs="Calibri"/>
          <w:sz w:val="24"/>
          <w:szCs w:val="24"/>
        </w:rPr>
        <w:t>The identification of missing data</w:t>
      </w:r>
      <w:bookmarkStart w:id="3" w:name="_Int_lJcnfth0"/>
      <w:r w:rsidRPr="0C5A7B7C">
        <w:rPr>
          <w:rFonts w:ascii="Calibri" w:eastAsia="Calibri" w:hAnsi="Calibri" w:cs="Calibri"/>
          <w:sz w:val="24"/>
          <w:szCs w:val="24"/>
        </w:rPr>
        <w:t>.</w:t>
      </w:r>
      <w:bookmarkEnd w:id="3"/>
    </w:p>
    <w:p w14:paraId="09C85BFE" w14:textId="30ED7580" w:rsidR="00127BD0" w:rsidRDefault="0C5A7B7C" w:rsidP="0C5A7B7C">
      <w:pPr>
        <w:pStyle w:val="ListParagraph"/>
        <w:rPr>
          <w:rFonts w:ascii="Calibri" w:eastAsia="Calibri" w:hAnsi="Calibri" w:cs="Calibri"/>
          <w:sz w:val="24"/>
          <w:szCs w:val="24"/>
        </w:rPr>
      </w:pPr>
      <w:r w:rsidRPr="0C5A7B7C">
        <w:rPr>
          <w:rFonts w:ascii="Calibri" w:eastAsia="Calibri" w:hAnsi="Calibri" w:cs="Calibri"/>
          <w:sz w:val="24"/>
          <w:szCs w:val="24"/>
        </w:rPr>
        <w:t>Your justification for why the data is needed</w:t>
      </w:r>
      <w:bookmarkStart w:id="4" w:name="_Int_VWj0ecDT"/>
      <w:r w:rsidRPr="0C5A7B7C">
        <w:rPr>
          <w:rFonts w:ascii="Calibri" w:eastAsia="Calibri" w:hAnsi="Calibri" w:cs="Calibri"/>
          <w:sz w:val="24"/>
          <w:szCs w:val="24"/>
        </w:rPr>
        <w:t>.</w:t>
      </w:r>
      <w:bookmarkEnd w:id="4"/>
      <w:r w:rsidRPr="0C5A7B7C">
        <w:rPr>
          <w:rFonts w:ascii="Calibri" w:eastAsia="Calibri" w:hAnsi="Calibri" w:cs="Calibri"/>
          <w:sz w:val="24"/>
          <w:szCs w:val="24"/>
        </w:rPr>
        <w:t xml:space="preserve"> </w:t>
      </w:r>
    </w:p>
    <w:p w14:paraId="2ED66A57" w14:textId="0846361E" w:rsidR="00127BD0" w:rsidRPr="009127BC" w:rsidRDefault="0C5A7B7C" w:rsidP="0C5A7B7C">
      <w:pPr>
        <w:pStyle w:val="ListParagraph"/>
        <w:rPr>
          <w:rFonts w:ascii="Calibri" w:eastAsia="Calibri" w:hAnsi="Calibri" w:cs="Calibri"/>
          <w:sz w:val="24"/>
          <w:szCs w:val="24"/>
        </w:rPr>
      </w:pPr>
      <w:r w:rsidRPr="0C5A7B7C">
        <w:rPr>
          <w:rFonts w:ascii="Calibri" w:eastAsia="Calibri" w:hAnsi="Calibri" w:cs="Calibri"/>
          <w:sz w:val="24"/>
          <w:szCs w:val="24"/>
        </w:rPr>
        <w:t>The assumptions associated with the data</w:t>
      </w:r>
      <w:bookmarkStart w:id="5" w:name="_Int_Wi7yYpkq"/>
      <w:r w:rsidRPr="0C5A7B7C">
        <w:rPr>
          <w:rFonts w:ascii="Calibri" w:eastAsia="Calibri" w:hAnsi="Calibri" w:cs="Calibri"/>
          <w:sz w:val="24"/>
          <w:szCs w:val="24"/>
        </w:rPr>
        <w:t>.</w:t>
      </w:r>
      <w:bookmarkEnd w:id="5"/>
    </w:p>
    <w:p w14:paraId="489BD86B" w14:textId="5C483637" w:rsidR="00EB7F68" w:rsidRPr="00F13783" w:rsidRDefault="0C5A7B7C" w:rsidP="0C5A7B7C">
      <w:pPr>
        <w:autoSpaceDE/>
        <w:autoSpaceDN/>
        <w:textAlignment w:val="baseline"/>
        <w:rPr>
          <w:rFonts w:ascii="Calibri" w:eastAsia="Calibri" w:hAnsi="Calibri" w:cs="Calibri"/>
          <w:color w:val="0D0D0D" w:themeColor="text1" w:themeTint="F2"/>
        </w:rPr>
      </w:pPr>
      <w:r w:rsidRPr="0C5A7B7C">
        <w:rPr>
          <w:rFonts w:ascii="Calibri" w:eastAsia="Calibri" w:hAnsi="Calibri" w:cs="Calibri"/>
          <w:color w:val="0D0D0D" w:themeColor="text1" w:themeTint="F2"/>
        </w:rPr>
        <w:t> </w:t>
      </w:r>
    </w:p>
    <w:p w14:paraId="7765A585" w14:textId="77777777" w:rsidR="00EB7F68" w:rsidRPr="009127BC" w:rsidRDefault="00EB7F68" w:rsidP="0C5A7B7C">
      <w:pPr>
        <w:autoSpaceDE/>
        <w:autoSpaceDN/>
        <w:textAlignment w:val="baseline"/>
        <w:rPr>
          <w:rFonts w:ascii="Calibri" w:eastAsia="Calibri" w:hAnsi="Calibri" w:cs="Calibri"/>
          <w:color w:val="auto"/>
          <w:sz w:val="18"/>
          <w:szCs w:val="18"/>
        </w:rPr>
      </w:pPr>
    </w:p>
    <w:p w14:paraId="6B1D1BF6" w14:textId="77777777" w:rsidR="00704C10" w:rsidRPr="009127BC" w:rsidRDefault="0C5A7B7C" w:rsidP="0C5A7B7C">
      <w:pPr>
        <w:autoSpaceDE/>
        <w:autoSpaceDN/>
        <w:textAlignment w:val="baseline"/>
        <w:rPr>
          <w:rFonts w:ascii="Calibri" w:eastAsia="Calibri" w:hAnsi="Calibri" w:cs="Calibri"/>
          <w:color w:val="auto"/>
          <w:sz w:val="18"/>
          <w:szCs w:val="18"/>
        </w:rPr>
      </w:pPr>
      <w:r w:rsidRPr="0C5A7B7C">
        <w:rPr>
          <w:rFonts w:ascii="Calibri" w:eastAsia="Calibri" w:hAnsi="Calibri" w:cs="Calibri"/>
          <w:color w:val="0D0D0D" w:themeColor="text1" w:themeTint="F2"/>
        </w:rPr>
        <w:lastRenderedPageBreak/>
        <w:t> </w:t>
      </w:r>
    </w:p>
    <w:tbl>
      <w:tblPr>
        <w:tblStyle w:val="TableGrid"/>
        <w:tblW w:w="0" w:type="auto"/>
        <w:tblLook w:val="04A0" w:firstRow="1" w:lastRow="0" w:firstColumn="1" w:lastColumn="0" w:noHBand="0" w:noVBand="1"/>
      </w:tblPr>
      <w:tblGrid>
        <w:gridCol w:w="1728"/>
        <w:gridCol w:w="1728"/>
        <w:gridCol w:w="1728"/>
        <w:gridCol w:w="1728"/>
        <w:gridCol w:w="2713"/>
      </w:tblGrid>
      <w:tr w:rsidR="00704C10" w14:paraId="1B3C7860" w14:textId="77777777" w:rsidTr="00704C10">
        <w:tc>
          <w:tcPr>
            <w:tcW w:w="9625" w:type="dxa"/>
            <w:gridSpan w:val="5"/>
            <w:tcBorders>
              <w:top w:val="single" w:sz="4" w:space="0" w:color="FFFFFF"/>
              <w:left w:val="single" w:sz="4" w:space="0" w:color="FFFFFF"/>
              <w:bottom w:val="single" w:sz="4" w:space="0" w:color="FFFFFF"/>
              <w:right w:val="single" w:sz="4" w:space="0" w:color="FFFFFF"/>
            </w:tcBorders>
            <w:shd w:val="clear" w:color="auto" w:fill="000000"/>
          </w:tcPr>
          <w:p w14:paraId="56C69484" w14:textId="77777777" w:rsidR="00704C10" w:rsidRDefault="00704C10" w:rsidP="00B47A0F">
            <w:pPr>
              <w:jc w:val="center"/>
            </w:pPr>
            <w:r>
              <w:rPr>
                <w:rFonts w:ascii="Calibri" w:hAnsi="Calibri"/>
                <w:b/>
                <w:color w:val="FFFFFF"/>
                <w:sz w:val="28"/>
              </w:rPr>
              <w:t>Missing Data Assignment Grading Rubric</w:t>
            </w:r>
          </w:p>
        </w:tc>
      </w:tr>
      <w:tr w:rsidR="00704C10" w:rsidRPr="005D18D5" w14:paraId="4D4B5F94" w14:textId="77777777" w:rsidTr="00704C10">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79E2CE58" w14:textId="77777777" w:rsidR="00704C10" w:rsidRPr="005D18D5" w:rsidRDefault="00704C10" w:rsidP="00B47A0F">
            <w:pPr>
              <w:jc w:val="center"/>
              <w:rPr>
                <w:b/>
                <w:bCs/>
              </w:rPr>
            </w:pPr>
            <w:r w:rsidRPr="005D18D5">
              <w:rPr>
                <w:rFonts w:ascii="Calibri" w:hAnsi="Calibri"/>
                <w:b/>
                <w:bCs/>
                <w:color w:val="FFFFFF"/>
              </w:rPr>
              <w:t>Criteria</w:t>
            </w:r>
          </w:p>
        </w:tc>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0D12ED26" w14:textId="77777777" w:rsidR="00704C10" w:rsidRPr="005D18D5" w:rsidRDefault="00704C10" w:rsidP="00B47A0F">
            <w:pPr>
              <w:jc w:val="center"/>
              <w:rPr>
                <w:b/>
                <w:bCs/>
              </w:rPr>
            </w:pPr>
            <w:r w:rsidRPr="005D18D5">
              <w:rPr>
                <w:rFonts w:ascii="Calibri" w:hAnsi="Calibri"/>
                <w:b/>
                <w:bCs/>
                <w:color w:val="FFFFFF"/>
              </w:rPr>
              <w:t>Exceeds Expectations</w:t>
            </w:r>
          </w:p>
        </w:tc>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2A2082ED" w14:textId="77777777" w:rsidR="00704C10" w:rsidRPr="005D18D5" w:rsidRDefault="00704C10" w:rsidP="00B47A0F">
            <w:pPr>
              <w:jc w:val="center"/>
              <w:rPr>
                <w:b/>
                <w:bCs/>
              </w:rPr>
            </w:pPr>
            <w:r w:rsidRPr="005D18D5">
              <w:rPr>
                <w:rFonts w:ascii="Calibri" w:hAnsi="Calibri"/>
                <w:b/>
                <w:bCs/>
                <w:color w:val="FFFFFF"/>
              </w:rPr>
              <w:t>Meets Expectations</w:t>
            </w:r>
          </w:p>
        </w:tc>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3C4B99CF" w14:textId="77777777" w:rsidR="00704C10" w:rsidRPr="005D18D5" w:rsidRDefault="00704C10" w:rsidP="00B47A0F">
            <w:pPr>
              <w:jc w:val="center"/>
              <w:rPr>
                <w:b/>
                <w:bCs/>
              </w:rPr>
            </w:pPr>
            <w:r w:rsidRPr="005D18D5">
              <w:rPr>
                <w:rFonts w:ascii="Calibri" w:hAnsi="Calibri"/>
                <w:b/>
                <w:bCs/>
                <w:color w:val="FFFFFF"/>
              </w:rPr>
              <w:t>Approaches Expectations</w:t>
            </w:r>
          </w:p>
        </w:tc>
        <w:tc>
          <w:tcPr>
            <w:tcW w:w="2713" w:type="dxa"/>
            <w:tcBorders>
              <w:top w:val="single" w:sz="4" w:space="0" w:color="FFFFFF"/>
              <w:left w:val="single" w:sz="4" w:space="0" w:color="FFFFFF"/>
              <w:bottom w:val="single" w:sz="4" w:space="0" w:color="FFFFFF"/>
              <w:right w:val="single" w:sz="4" w:space="0" w:color="FFFFFF"/>
            </w:tcBorders>
            <w:shd w:val="clear" w:color="auto" w:fill="000000"/>
          </w:tcPr>
          <w:p w14:paraId="3B5880A0" w14:textId="77777777" w:rsidR="00704C10" w:rsidRPr="005D18D5" w:rsidRDefault="00704C10" w:rsidP="00B47A0F">
            <w:pPr>
              <w:jc w:val="center"/>
              <w:rPr>
                <w:b/>
                <w:bCs/>
              </w:rPr>
            </w:pPr>
            <w:r w:rsidRPr="005D18D5">
              <w:rPr>
                <w:rFonts w:ascii="Calibri" w:hAnsi="Calibri"/>
                <w:b/>
                <w:bCs/>
                <w:color w:val="FFFFFF"/>
              </w:rPr>
              <w:t>Developing</w:t>
            </w:r>
          </w:p>
        </w:tc>
      </w:tr>
      <w:tr w:rsidR="00704C10" w14:paraId="096B377C" w14:textId="77777777" w:rsidTr="00704C10">
        <w:tc>
          <w:tcPr>
            <w:tcW w:w="1728" w:type="dxa"/>
          </w:tcPr>
          <w:p w14:paraId="5F9E885B" w14:textId="77777777" w:rsidR="00704C10" w:rsidRDefault="00704C10" w:rsidP="00B47A0F">
            <w:pPr>
              <w:rPr>
                <w:rFonts w:ascii="Calibri" w:hAnsi="Calibri"/>
                <w:b/>
              </w:rPr>
            </w:pPr>
            <w:r>
              <w:rPr>
                <w:rFonts w:ascii="Calibri" w:hAnsi="Calibri"/>
                <w:b/>
              </w:rPr>
              <w:t xml:space="preserve">Identification of Missing Data </w:t>
            </w:r>
          </w:p>
          <w:p w14:paraId="5FE1F1DC" w14:textId="77777777" w:rsidR="00704C10" w:rsidRDefault="00704C10" w:rsidP="00B47A0F">
            <w:r>
              <w:rPr>
                <w:rFonts w:ascii="Calibri" w:hAnsi="Calibri"/>
                <w:b/>
              </w:rPr>
              <w:t>(50 points)</w:t>
            </w:r>
          </w:p>
        </w:tc>
        <w:tc>
          <w:tcPr>
            <w:tcW w:w="1728" w:type="dxa"/>
          </w:tcPr>
          <w:p w14:paraId="7A0866DA" w14:textId="77777777" w:rsidR="00704C10" w:rsidRDefault="00704C10" w:rsidP="00B47A0F">
            <w:pPr>
              <w:rPr>
                <w:rFonts w:ascii="Calibri" w:hAnsi="Calibri"/>
              </w:rPr>
            </w:pPr>
            <w:r>
              <w:rPr>
                <w:rFonts w:ascii="Calibri" w:hAnsi="Calibri"/>
              </w:rPr>
              <w:t xml:space="preserve">Identifies more than three relevant, specific missing variables </w:t>
            </w:r>
          </w:p>
          <w:p w14:paraId="2F5EA28C" w14:textId="77777777" w:rsidR="00704C10" w:rsidRPr="005D18D5" w:rsidRDefault="00704C10" w:rsidP="00B47A0F">
            <w:pPr>
              <w:rPr>
                <w:rFonts w:ascii="Calibri" w:hAnsi="Calibri"/>
              </w:rPr>
            </w:pPr>
            <w:r>
              <w:rPr>
                <w:rFonts w:ascii="Calibri" w:hAnsi="Calibri"/>
              </w:rPr>
              <w:t>(40–50 points)</w:t>
            </w:r>
          </w:p>
        </w:tc>
        <w:tc>
          <w:tcPr>
            <w:tcW w:w="1728" w:type="dxa"/>
          </w:tcPr>
          <w:p w14:paraId="5C8E9752" w14:textId="77777777" w:rsidR="00704C10" w:rsidRDefault="00704C10" w:rsidP="00B47A0F">
            <w:pPr>
              <w:rPr>
                <w:rFonts w:ascii="Calibri" w:hAnsi="Calibri"/>
              </w:rPr>
            </w:pPr>
            <w:r>
              <w:rPr>
                <w:rFonts w:ascii="Calibri" w:hAnsi="Calibri"/>
              </w:rPr>
              <w:t xml:space="preserve">Identifies one to two relevant variables. </w:t>
            </w:r>
          </w:p>
          <w:p w14:paraId="6550030C" w14:textId="77777777" w:rsidR="00704C10" w:rsidRDefault="00704C10" w:rsidP="00B47A0F">
            <w:r>
              <w:rPr>
                <w:rFonts w:ascii="Calibri" w:hAnsi="Calibri"/>
              </w:rPr>
              <w:t>(26–39 points)</w:t>
            </w:r>
          </w:p>
        </w:tc>
        <w:tc>
          <w:tcPr>
            <w:tcW w:w="1728" w:type="dxa"/>
          </w:tcPr>
          <w:p w14:paraId="4991D088" w14:textId="77777777" w:rsidR="00704C10" w:rsidRDefault="00704C10" w:rsidP="00B47A0F">
            <w:pPr>
              <w:rPr>
                <w:rFonts w:ascii="Calibri" w:hAnsi="Calibri"/>
              </w:rPr>
            </w:pPr>
            <w:r>
              <w:rPr>
                <w:rFonts w:ascii="Calibri" w:hAnsi="Calibri"/>
              </w:rPr>
              <w:t xml:space="preserve">Identifies one variable </w:t>
            </w:r>
          </w:p>
          <w:p w14:paraId="79F9BDD4" w14:textId="77777777" w:rsidR="00704C10" w:rsidRDefault="00704C10" w:rsidP="00B47A0F">
            <w:r>
              <w:rPr>
                <w:rFonts w:ascii="Calibri" w:hAnsi="Calibri"/>
              </w:rPr>
              <w:t>(13–25 points)</w:t>
            </w:r>
          </w:p>
        </w:tc>
        <w:tc>
          <w:tcPr>
            <w:tcW w:w="2713" w:type="dxa"/>
          </w:tcPr>
          <w:p w14:paraId="7CF478B4" w14:textId="77777777" w:rsidR="00704C10" w:rsidRDefault="00704C10" w:rsidP="00B47A0F">
            <w:pPr>
              <w:rPr>
                <w:rFonts w:ascii="Calibri" w:hAnsi="Calibri"/>
              </w:rPr>
            </w:pPr>
            <w:r>
              <w:rPr>
                <w:rFonts w:ascii="Calibri" w:hAnsi="Calibri"/>
              </w:rPr>
              <w:t xml:space="preserve">No variables identified or variables are identified that are not relevant. </w:t>
            </w:r>
          </w:p>
          <w:p w14:paraId="49C799FC" w14:textId="77777777" w:rsidR="00704C10" w:rsidRDefault="00704C10" w:rsidP="00B47A0F">
            <w:r>
              <w:rPr>
                <w:rFonts w:ascii="Calibri" w:hAnsi="Calibri"/>
              </w:rPr>
              <w:t xml:space="preserve"> (0–12 points)</w:t>
            </w:r>
          </w:p>
        </w:tc>
      </w:tr>
      <w:tr w:rsidR="00704C10" w14:paraId="4217EB15" w14:textId="77777777" w:rsidTr="00704C10">
        <w:tc>
          <w:tcPr>
            <w:tcW w:w="1728" w:type="dxa"/>
          </w:tcPr>
          <w:p w14:paraId="713C48D7" w14:textId="77777777" w:rsidR="00704C10" w:rsidRDefault="00704C10" w:rsidP="00B47A0F">
            <w:pPr>
              <w:rPr>
                <w:rFonts w:ascii="Calibri" w:hAnsi="Calibri"/>
                <w:b/>
              </w:rPr>
            </w:pPr>
            <w:r>
              <w:rPr>
                <w:rFonts w:ascii="Calibri" w:hAnsi="Calibri"/>
                <w:b/>
              </w:rPr>
              <w:t xml:space="preserve">Justification for Each Variable </w:t>
            </w:r>
          </w:p>
          <w:p w14:paraId="30C3542C" w14:textId="77777777" w:rsidR="00704C10" w:rsidRDefault="00704C10" w:rsidP="00B47A0F">
            <w:r>
              <w:rPr>
                <w:rFonts w:ascii="Calibri" w:hAnsi="Calibri"/>
                <w:b/>
              </w:rPr>
              <w:t>(30 points)</w:t>
            </w:r>
          </w:p>
        </w:tc>
        <w:tc>
          <w:tcPr>
            <w:tcW w:w="1728" w:type="dxa"/>
          </w:tcPr>
          <w:p w14:paraId="5080DD65" w14:textId="77777777" w:rsidR="00704C10" w:rsidRDefault="00704C10" w:rsidP="00B47A0F">
            <w:pPr>
              <w:rPr>
                <w:rFonts w:ascii="Calibri" w:hAnsi="Calibri"/>
              </w:rPr>
            </w:pPr>
            <w:r>
              <w:rPr>
                <w:rFonts w:ascii="Calibri" w:hAnsi="Calibri"/>
              </w:rPr>
              <w:t>Clearly explains why each variable is necessary and how it would influence analysis.</w:t>
            </w:r>
          </w:p>
          <w:p w14:paraId="7ABA5B7B" w14:textId="77777777" w:rsidR="00704C10" w:rsidRDefault="00704C10" w:rsidP="00B47A0F">
            <w:r>
              <w:rPr>
                <w:rFonts w:ascii="Calibri" w:hAnsi="Calibri"/>
              </w:rPr>
              <w:t xml:space="preserve"> (25–30 points)</w:t>
            </w:r>
          </w:p>
        </w:tc>
        <w:tc>
          <w:tcPr>
            <w:tcW w:w="1728" w:type="dxa"/>
          </w:tcPr>
          <w:p w14:paraId="5A547E2F" w14:textId="77777777" w:rsidR="00704C10" w:rsidRDefault="00704C10" w:rsidP="00B47A0F">
            <w:pPr>
              <w:rPr>
                <w:rFonts w:ascii="Calibri" w:hAnsi="Calibri"/>
              </w:rPr>
            </w:pPr>
            <w:r>
              <w:rPr>
                <w:rFonts w:ascii="Calibri" w:hAnsi="Calibri"/>
              </w:rPr>
              <w:t xml:space="preserve">Explanation is somewhat clear, or incomplete for a few of the variables. </w:t>
            </w:r>
          </w:p>
          <w:p w14:paraId="7679BEB1" w14:textId="77777777" w:rsidR="00704C10" w:rsidRDefault="00704C10" w:rsidP="00B47A0F">
            <w:r>
              <w:rPr>
                <w:rFonts w:ascii="Calibri" w:hAnsi="Calibri"/>
              </w:rPr>
              <w:t>(20–24 points)</w:t>
            </w:r>
          </w:p>
        </w:tc>
        <w:tc>
          <w:tcPr>
            <w:tcW w:w="1728" w:type="dxa"/>
          </w:tcPr>
          <w:p w14:paraId="3795828A" w14:textId="77777777" w:rsidR="00704C10" w:rsidRDefault="00704C10" w:rsidP="00B47A0F">
            <w:r>
              <w:rPr>
                <w:rFonts w:ascii="Calibri" w:hAnsi="Calibri"/>
              </w:rPr>
              <w:t>Explanation is general or incomplete. (10–19 points)</w:t>
            </w:r>
          </w:p>
        </w:tc>
        <w:tc>
          <w:tcPr>
            <w:tcW w:w="2713" w:type="dxa"/>
          </w:tcPr>
          <w:p w14:paraId="7DBDB3E2" w14:textId="77777777" w:rsidR="00704C10" w:rsidRDefault="00704C10" w:rsidP="00B47A0F">
            <w:pPr>
              <w:rPr>
                <w:rFonts w:ascii="Calibri" w:hAnsi="Calibri"/>
              </w:rPr>
            </w:pPr>
            <w:r>
              <w:rPr>
                <w:rFonts w:ascii="Calibri" w:hAnsi="Calibri"/>
              </w:rPr>
              <w:t>No explanation included or explanation has numerous errors.</w:t>
            </w:r>
          </w:p>
          <w:p w14:paraId="71AAD770" w14:textId="77777777" w:rsidR="00704C10" w:rsidRDefault="00704C10" w:rsidP="00B47A0F">
            <w:r>
              <w:rPr>
                <w:rFonts w:ascii="Calibri" w:hAnsi="Calibri"/>
              </w:rPr>
              <w:t>(0–9 points)</w:t>
            </w:r>
          </w:p>
        </w:tc>
      </w:tr>
      <w:tr w:rsidR="00704C10" w14:paraId="6D3C8C7A" w14:textId="77777777" w:rsidTr="00704C10">
        <w:tc>
          <w:tcPr>
            <w:tcW w:w="1728" w:type="dxa"/>
          </w:tcPr>
          <w:p w14:paraId="2AA26729" w14:textId="77777777" w:rsidR="00704C10" w:rsidRDefault="00704C10" w:rsidP="00B47A0F">
            <w:pPr>
              <w:rPr>
                <w:rFonts w:ascii="Calibri" w:hAnsi="Calibri"/>
                <w:b/>
              </w:rPr>
            </w:pPr>
            <w:r>
              <w:rPr>
                <w:rFonts w:ascii="Calibri" w:hAnsi="Calibri"/>
                <w:b/>
              </w:rPr>
              <w:t xml:space="preserve">Understanding of Causality Challenges </w:t>
            </w:r>
          </w:p>
          <w:p w14:paraId="335C6444" w14:textId="77777777" w:rsidR="00704C10" w:rsidRDefault="00704C10" w:rsidP="00B47A0F">
            <w:r>
              <w:rPr>
                <w:rFonts w:ascii="Calibri" w:hAnsi="Calibri"/>
                <w:b/>
              </w:rPr>
              <w:t>(20 points)</w:t>
            </w:r>
          </w:p>
        </w:tc>
        <w:tc>
          <w:tcPr>
            <w:tcW w:w="1728" w:type="dxa"/>
          </w:tcPr>
          <w:p w14:paraId="7A7F4C68" w14:textId="77777777" w:rsidR="00704C10" w:rsidRDefault="00704C10" w:rsidP="00B47A0F">
            <w:pPr>
              <w:rPr>
                <w:rFonts w:ascii="Calibri" w:hAnsi="Calibri"/>
              </w:rPr>
            </w:pPr>
            <w:r>
              <w:rPr>
                <w:rFonts w:ascii="Calibri" w:hAnsi="Calibri"/>
              </w:rPr>
              <w:t xml:space="preserve">Shows insight into why the current data does not allow causal inference. </w:t>
            </w:r>
          </w:p>
          <w:p w14:paraId="00A32B78" w14:textId="77777777" w:rsidR="00704C10" w:rsidRDefault="00704C10" w:rsidP="00B47A0F">
            <w:r>
              <w:rPr>
                <w:rFonts w:ascii="Calibri" w:hAnsi="Calibri"/>
              </w:rPr>
              <w:t>(17–20 points)</w:t>
            </w:r>
          </w:p>
        </w:tc>
        <w:tc>
          <w:tcPr>
            <w:tcW w:w="1728" w:type="dxa"/>
          </w:tcPr>
          <w:p w14:paraId="0EC74D79" w14:textId="77777777" w:rsidR="00704C10" w:rsidRDefault="00704C10" w:rsidP="00B47A0F">
            <w:r>
              <w:rPr>
                <w:rFonts w:ascii="Calibri" w:hAnsi="Calibri"/>
              </w:rPr>
              <w:t>Mentions causality but lacks detail. (14–16 points)</w:t>
            </w:r>
          </w:p>
        </w:tc>
        <w:tc>
          <w:tcPr>
            <w:tcW w:w="1728" w:type="dxa"/>
          </w:tcPr>
          <w:p w14:paraId="0EF3DB40" w14:textId="77777777" w:rsidR="00704C10" w:rsidRDefault="00704C10" w:rsidP="00B47A0F">
            <w:r>
              <w:rPr>
                <w:rFonts w:ascii="Calibri" w:hAnsi="Calibri"/>
              </w:rPr>
              <w:t>Mentions causality only superficially or inaccurately. (7–13 points)</w:t>
            </w:r>
          </w:p>
        </w:tc>
        <w:tc>
          <w:tcPr>
            <w:tcW w:w="2713" w:type="dxa"/>
          </w:tcPr>
          <w:p w14:paraId="3C2EDF62" w14:textId="77777777" w:rsidR="00704C10" w:rsidRDefault="00704C10" w:rsidP="00B47A0F">
            <w:r>
              <w:rPr>
                <w:rFonts w:ascii="Calibri" w:hAnsi="Calibri"/>
              </w:rPr>
              <w:t>No discussion of causality. (0–6 points)</w:t>
            </w:r>
          </w:p>
        </w:tc>
      </w:tr>
    </w:tbl>
    <w:p w14:paraId="39AD5638" w14:textId="080962BA" w:rsidR="009127BC" w:rsidRPr="009127BC" w:rsidRDefault="009127BC" w:rsidP="0C5A7B7C">
      <w:pPr>
        <w:autoSpaceDE/>
        <w:autoSpaceDN/>
        <w:textAlignment w:val="baseline"/>
        <w:rPr>
          <w:rFonts w:ascii="Calibri" w:eastAsia="Calibri" w:hAnsi="Calibri" w:cs="Calibri"/>
          <w:color w:val="auto"/>
          <w:sz w:val="18"/>
          <w:szCs w:val="18"/>
        </w:rPr>
      </w:pPr>
    </w:p>
    <w:p w14:paraId="0209661B" w14:textId="77777777" w:rsidR="009127BC" w:rsidRPr="009127BC" w:rsidRDefault="0C5A7B7C" w:rsidP="0C5A7B7C">
      <w:pPr>
        <w:autoSpaceDE/>
        <w:autoSpaceDN/>
        <w:textAlignment w:val="baseline"/>
        <w:rPr>
          <w:rFonts w:ascii="Calibri" w:eastAsia="Calibri" w:hAnsi="Calibri" w:cs="Calibri"/>
          <w:color w:val="auto"/>
          <w:sz w:val="18"/>
          <w:szCs w:val="18"/>
        </w:rPr>
      </w:pPr>
      <w:r w:rsidRPr="0C5A7B7C">
        <w:rPr>
          <w:rFonts w:ascii="Calibri" w:eastAsia="Calibri" w:hAnsi="Calibri" w:cs="Calibri"/>
          <w:color w:val="0D0D0D" w:themeColor="text1" w:themeTint="F2"/>
        </w:rPr>
        <w:t> </w:t>
      </w:r>
    </w:p>
    <w:tbl>
      <w:tblPr>
        <w:tblStyle w:val="TableGrid"/>
        <w:tblW w:w="0" w:type="auto"/>
        <w:tblLook w:val="04A0" w:firstRow="1" w:lastRow="0" w:firstColumn="1" w:lastColumn="0" w:noHBand="0" w:noVBand="1"/>
      </w:tblPr>
      <w:tblGrid>
        <w:gridCol w:w="1728"/>
        <w:gridCol w:w="1728"/>
        <w:gridCol w:w="2042"/>
        <w:gridCol w:w="1728"/>
        <w:gridCol w:w="2399"/>
      </w:tblGrid>
      <w:tr w:rsidR="00704C10" w14:paraId="44FC6266" w14:textId="77777777" w:rsidTr="00704C10">
        <w:tc>
          <w:tcPr>
            <w:tcW w:w="9625" w:type="dxa"/>
            <w:gridSpan w:val="5"/>
            <w:tcBorders>
              <w:top w:val="single" w:sz="4" w:space="0" w:color="FFFFFF"/>
              <w:left w:val="single" w:sz="4" w:space="0" w:color="FFFFFF"/>
              <w:bottom w:val="single" w:sz="4" w:space="0" w:color="FFFFFF"/>
              <w:right w:val="single" w:sz="4" w:space="0" w:color="FFFFFF"/>
            </w:tcBorders>
            <w:shd w:val="clear" w:color="auto" w:fill="000000"/>
          </w:tcPr>
          <w:p w14:paraId="5666E8C3" w14:textId="77777777" w:rsidR="00704C10" w:rsidRDefault="00704C10" w:rsidP="00B47A0F">
            <w:pPr>
              <w:jc w:val="center"/>
            </w:pPr>
            <w:r>
              <w:rPr>
                <w:rFonts w:ascii="Calibri" w:hAnsi="Calibri"/>
                <w:b/>
                <w:color w:val="FFFFFF"/>
                <w:sz w:val="28"/>
              </w:rPr>
              <w:t>Missing Data Assignment: Design Using Difference-in-Differences (</w:t>
            </w:r>
            <w:proofErr w:type="spellStart"/>
            <w:r>
              <w:rPr>
                <w:rFonts w:ascii="Calibri" w:hAnsi="Calibri"/>
                <w:b/>
                <w:color w:val="FFFFFF"/>
                <w:sz w:val="28"/>
              </w:rPr>
              <w:t>DiD</w:t>
            </w:r>
            <w:proofErr w:type="spellEnd"/>
            <w:r>
              <w:rPr>
                <w:rFonts w:ascii="Calibri" w:hAnsi="Calibri"/>
                <w:b/>
                <w:color w:val="FFFFFF"/>
                <w:sz w:val="28"/>
              </w:rPr>
              <w:t>) Grading Rubric</w:t>
            </w:r>
          </w:p>
        </w:tc>
      </w:tr>
      <w:tr w:rsidR="00704C10" w:rsidRPr="008F3373" w14:paraId="3BE49326" w14:textId="77777777" w:rsidTr="00704C10">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2157A990" w14:textId="77777777" w:rsidR="00704C10" w:rsidRPr="008F3373" w:rsidRDefault="00704C10" w:rsidP="00B47A0F">
            <w:pPr>
              <w:jc w:val="center"/>
              <w:rPr>
                <w:b/>
                <w:bCs/>
              </w:rPr>
            </w:pPr>
            <w:r w:rsidRPr="008F3373">
              <w:rPr>
                <w:rFonts w:ascii="Calibri" w:hAnsi="Calibri"/>
                <w:b/>
                <w:bCs/>
                <w:color w:val="FFFFFF"/>
              </w:rPr>
              <w:t>Criteria</w:t>
            </w:r>
          </w:p>
        </w:tc>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3B10D03B" w14:textId="77777777" w:rsidR="00704C10" w:rsidRPr="008F3373" w:rsidRDefault="00704C10" w:rsidP="00B47A0F">
            <w:pPr>
              <w:jc w:val="center"/>
              <w:rPr>
                <w:b/>
                <w:bCs/>
              </w:rPr>
            </w:pPr>
            <w:r w:rsidRPr="008F3373">
              <w:rPr>
                <w:rFonts w:ascii="Calibri" w:hAnsi="Calibri"/>
                <w:b/>
                <w:bCs/>
                <w:color w:val="FFFFFF"/>
              </w:rPr>
              <w:t>Exceeds Expectations</w:t>
            </w:r>
          </w:p>
        </w:tc>
        <w:tc>
          <w:tcPr>
            <w:tcW w:w="2042" w:type="dxa"/>
            <w:tcBorders>
              <w:top w:val="single" w:sz="4" w:space="0" w:color="FFFFFF"/>
              <w:left w:val="single" w:sz="4" w:space="0" w:color="FFFFFF"/>
              <w:bottom w:val="single" w:sz="4" w:space="0" w:color="FFFFFF"/>
              <w:right w:val="single" w:sz="4" w:space="0" w:color="FFFFFF"/>
            </w:tcBorders>
            <w:shd w:val="clear" w:color="auto" w:fill="000000"/>
          </w:tcPr>
          <w:p w14:paraId="0F1135E3" w14:textId="77777777" w:rsidR="00704C10" w:rsidRPr="008F3373" w:rsidRDefault="00704C10" w:rsidP="00B47A0F">
            <w:pPr>
              <w:jc w:val="center"/>
              <w:rPr>
                <w:b/>
                <w:bCs/>
              </w:rPr>
            </w:pPr>
            <w:r w:rsidRPr="008F3373">
              <w:rPr>
                <w:rFonts w:ascii="Calibri" w:hAnsi="Calibri"/>
                <w:b/>
                <w:bCs/>
                <w:color w:val="FFFFFF"/>
              </w:rPr>
              <w:t>Meets Expectations</w:t>
            </w:r>
          </w:p>
        </w:tc>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224CFFC3" w14:textId="77777777" w:rsidR="00704C10" w:rsidRPr="008F3373" w:rsidRDefault="00704C10" w:rsidP="00B47A0F">
            <w:pPr>
              <w:jc w:val="center"/>
              <w:rPr>
                <w:b/>
                <w:bCs/>
              </w:rPr>
            </w:pPr>
            <w:r w:rsidRPr="008F3373">
              <w:rPr>
                <w:rFonts w:ascii="Calibri" w:hAnsi="Calibri"/>
                <w:b/>
                <w:bCs/>
                <w:color w:val="FFFFFF"/>
              </w:rPr>
              <w:t>Approaches Expectations</w:t>
            </w:r>
          </w:p>
        </w:tc>
        <w:tc>
          <w:tcPr>
            <w:tcW w:w="2399" w:type="dxa"/>
            <w:tcBorders>
              <w:top w:val="single" w:sz="4" w:space="0" w:color="FFFFFF"/>
              <w:left w:val="single" w:sz="4" w:space="0" w:color="FFFFFF"/>
              <w:bottom w:val="single" w:sz="4" w:space="0" w:color="FFFFFF"/>
              <w:right w:val="single" w:sz="4" w:space="0" w:color="FFFFFF"/>
            </w:tcBorders>
            <w:shd w:val="clear" w:color="auto" w:fill="000000"/>
          </w:tcPr>
          <w:p w14:paraId="7EFC9B73" w14:textId="77777777" w:rsidR="00704C10" w:rsidRPr="008F3373" w:rsidRDefault="00704C10" w:rsidP="00B47A0F">
            <w:pPr>
              <w:jc w:val="center"/>
              <w:rPr>
                <w:b/>
                <w:bCs/>
              </w:rPr>
            </w:pPr>
            <w:r w:rsidRPr="008F3373">
              <w:rPr>
                <w:rFonts w:ascii="Calibri" w:hAnsi="Calibri"/>
                <w:b/>
                <w:bCs/>
                <w:color w:val="FFFFFF"/>
              </w:rPr>
              <w:t>Developing</w:t>
            </w:r>
          </w:p>
        </w:tc>
      </w:tr>
      <w:tr w:rsidR="00704C10" w14:paraId="00317276" w14:textId="77777777" w:rsidTr="00704C10">
        <w:tc>
          <w:tcPr>
            <w:tcW w:w="1728" w:type="dxa"/>
          </w:tcPr>
          <w:p w14:paraId="4AEDE2C2" w14:textId="77777777" w:rsidR="00704C10" w:rsidRDefault="00704C10" w:rsidP="00B47A0F">
            <w:pPr>
              <w:rPr>
                <w:rFonts w:ascii="Calibri" w:hAnsi="Calibri"/>
                <w:b/>
              </w:rPr>
            </w:pPr>
            <w:r>
              <w:rPr>
                <w:rFonts w:ascii="Calibri" w:hAnsi="Calibri"/>
                <w:b/>
              </w:rPr>
              <w:t xml:space="preserve">Definition of Treatment and Control Groups </w:t>
            </w:r>
          </w:p>
          <w:p w14:paraId="23211108" w14:textId="77777777" w:rsidR="00704C10" w:rsidRDefault="00704C10" w:rsidP="00B47A0F">
            <w:r>
              <w:rPr>
                <w:rFonts w:ascii="Calibri" w:hAnsi="Calibri"/>
                <w:b/>
              </w:rPr>
              <w:t>(30 points)</w:t>
            </w:r>
          </w:p>
        </w:tc>
        <w:tc>
          <w:tcPr>
            <w:tcW w:w="1728" w:type="dxa"/>
          </w:tcPr>
          <w:p w14:paraId="4697309B" w14:textId="77777777" w:rsidR="00704C10" w:rsidRDefault="00704C10" w:rsidP="00B47A0F">
            <w:r>
              <w:rPr>
                <w:rFonts w:ascii="Calibri" w:hAnsi="Calibri"/>
              </w:rPr>
              <w:t>Clearly identifies treatment and control groups. (25–30 points)</w:t>
            </w:r>
          </w:p>
        </w:tc>
        <w:tc>
          <w:tcPr>
            <w:tcW w:w="2042" w:type="dxa"/>
          </w:tcPr>
          <w:p w14:paraId="313075D6" w14:textId="77777777" w:rsidR="00704C10" w:rsidRDefault="00704C10" w:rsidP="00B47A0F">
            <w:pPr>
              <w:rPr>
                <w:rFonts w:ascii="Calibri" w:hAnsi="Calibri"/>
              </w:rPr>
            </w:pPr>
            <w:r>
              <w:rPr>
                <w:rFonts w:ascii="Calibri" w:hAnsi="Calibri"/>
              </w:rPr>
              <w:t xml:space="preserve">Treatment/control groups are not well justified. </w:t>
            </w:r>
          </w:p>
          <w:p w14:paraId="2B25702E" w14:textId="77777777" w:rsidR="00704C10" w:rsidRDefault="00704C10" w:rsidP="00B47A0F">
            <w:r>
              <w:rPr>
                <w:rFonts w:ascii="Calibri" w:hAnsi="Calibri"/>
              </w:rPr>
              <w:t>(20–24 points)</w:t>
            </w:r>
          </w:p>
        </w:tc>
        <w:tc>
          <w:tcPr>
            <w:tcW w:w="1728" w:type="dxa"/>
          </w:tcPr>
          <w:p w14:paraId="564D5B98" w14:textId="77777777" w:rsidR="00704C10" w:rsidRDefault="00704C10" w:rsidP="00B47A0F">
            <w:pPr>
              <w:rPr>
                <w:rFonts w:ascii="Calibri" w:hAnsi="Calibri"/>
              </w:rPr>
            </w:pPr>
            <w:r>
              <w:rPr>
                <w:rFonts w:ascii="Calibri" w:hAnsi="Calibri"/>
              </w:rPr>
              <w:t xml:space="preserve">Groups are identified but seem not completely appropriate or well justified. vague. </w:t>
            </w:r>
          </w:p>
          <w:p w14:paraId="70BFA99C" w14:textId="77777777" w:rsidR="00704C10" w:rsidRDefault="00704C10" w:rsidP="00B47A0F">
            <w:r>
              <w:rPr>
                <w:rFonts w:ascii="Calibri" w:hAnsi="Calibri"/>
              </w:rPr>
              <w:t>(10–19 points)</w:t>
            </w:r>
          </w:p>
        </w:tc>
        <w:tc>
          <w:tcPr>
            <w:tcW w:w="2399" w:type="dxa"/>
          </w:tcPr>
          <w:p w14:paraId="03DACC3F" w14:textId="77777777" w:rsidR="00704C10" w:rsidRDefault="00704C10" w:rsidP="00B47A0F">
            <w:pPr>
              <w:rPr>
                <w:rFonts w:ascii="Calibri" w:hAnsi="Calibri"/>
              </w:rPr>
            </w:pPr>
            <w:r>
              <w:rPr>
                <w:rFonts w:ascii="Calibri" w:hAnsi="Calibri"/>
              </w:rPr>
              <w:t>Fails to identify appropriate treatment and control groups.</w:t>
            </w:r>
          </w:p>
          <w:p w14:paraId="7BDA490D" w14:textId="77777777" w:rsidR="00704C10" w:rsidRDefault="00704C10" w:rsidP="00B47A0F">
            <w:r>
              <w:rPr>
                <w:rFonts w:ascii="Calibri" w:hAnsi="Calibri"/>
              </w:rPr>
              <w:t xml:space="preserve"> (0–9 points)</w:t>
            </w:r>
          </w:p>
        </w:tc>
      </w:tr>
      <w:tr w:rsidR="00704C10" w14:paraId="34DE21FC" w14:textId="77777777" w:rsidTr="00704C10">
        <w:tc>
          <w:tcPr>
            <w:tcW w:w="1728" w:type="dxa"/>
          </w:tcPr>
          <w:p w14:paraId="0400BA5D" w14:textId="77777777" w:rsidR="00704C10" w:rsidRDefault="00704C10" w:rsidP="00B47A0F">
            <w:pPr>
              <w:rPr>
                <w:rFonts w:ascii="Calibri" w:hAnsi="Calibri"/>
                <w:b/>
              </w:rPr>
            </w:pPr>
            <w:r>
              <w:rPr>
                <w:rFonts w:ascii="Calibri" w:hAnsi="Calibri"/>
                <w:b/>
              </w:rPr>
              <w:t xml:space="preserve">Time Period Selection </w:t>
            </w:r>
          </w:p>
          <w:p w14:paraId="2AFA3CAF" w14:textId="77777777" w:rsidR="00704C10" w:rsidRDefault="00704C10" w:rsidP="00B47A0F">
            <w:r>
              <w:rPr>
                <w:rFonts w:ascii="Calibri" w:hAnsi="Calibri"/>
                <w:b/>
              </w:rPr>
              <w:t>(20 points)</w:t>
            </w:r>
          </w:p>
        </w:tc>
        <w:tc>
          <w:tcPr>
            <w:tcW w:w="1728" w:type="dxa"/>
          </w:tcPr>
          <w:p w14:paraId="621E4785" w14:textId="77777777" w:rsidR="009021A4" w:rsidRDefault="00704C10" w:rsidP="00B47A0F">
            <w:pPr>
              <w:rPr>
                <w:rFonts w:ascii="Calibri" w:hAnsi="Calibri"/>
              </w:rPr>
            </w:pPr>
            <w:r>
              <w:rPr>
                <w:rFonts w:ascii="Calibri" w:hAnsi="Calibri"/>
              </w:rPr>
              <w:t xml:space="preserve">Appropriately selects and explains time periods. </w:t>
            </w:r>
          </w:p>
          <w:p w14:paraId="5CF6BE94" w14:textId="3D4D8619" w:rsidR="00704C10" w:rsidRDefault="00704C10" w:rsidP="00B47A0F">
            <w:r>
              <w:rPr>
                <w:rFonts w:ascii="Calibri" w:hAnsi="Calibri"/>
              </w:rPr>
              <w:lastRenderedPageBreak/>
              <w:t>(17–20 points)</w:t>
            </w:r>
          </w:p>
        </w:tc>
        <w:tc>
          <w:tcPr>
            <w:tcW w:w="2042" w:type="dxa"/>
          </w:tcPr>
          <w:p w14:paraId="00FA25D9" w14:textId="77777777" w:rsidR="00704C10" w:rsidRDefault="00704C10" w:rsidP="00B47A0F">
            <w:pPr>
              <w:rPr>
                <w:rFonts w:ascii="Calibri" w:hAnsi="Calibri"/>
              </w:rPr>
            </w:pPr>
            <w:r>
              <w:rPr>
                <w:rFonts w:ascii="Calibri" w:hAnsi="Calibri"/>
              </w:rPr>
              <w:lastRenderedPageBreak/>
              <w:t xml:space="preserve">Explanation of time periods is mostly appropriate. </w:t>
            </w:r>
          </w:p>
          <w:p w14:paraId="178AAB2F" w14:textId="77777777" w:rsidR="00704C10" w:rsidRDefault="00704C10" w:rsidP="00B47A0F">
            <w:r>
              <w:rPr>
                <w:rFonts w:ascii="Calibri" w:hAnsi="Calibri"/>
              </w:rPr>
              <w:lastRenderedPageBreak/>
              <w:t>(14–16 points)</w:t>
            </w:r>
          </w:p>
        </w:tc>
        <w:tc>
          <w:tcPr>
            <w:tcW w:w="1728" w:type="dxa"/>
          </w:tcPr>
          <w:p w14:paraId="3DD5EA24" w14:textId="77777777" w:rsidR="00704C10" w:rsidRDefault="00704C10" w:rsidP="00B47A0F">
            <w:pPr>
              <w:rPr>
                <w:rFonts w:ascii="Calibri" w:hAnsi="Calibri"/>
              </w:rPr>
            </w:pPr>
            <w:r>
              <w:rPr>
                <w:rFonts w:ascii="Calibri" w:hAnsi="Calibri"/>
              </w:rPr>
              <w:lastRenderedPageBreak/>
              <w:t xml:space="preserve">Time periods are mentioned but are only </w:t>
            </w:r>
            <w:r>
              <w:rPr>
                <w:rFonts w:ascii="Calibri" w:hAnsi="Calibri"/>
              </w:rPr>
              <w:lastRenderedPageBreak/>
              <w:t xml:space="preserve">somewhat appropriate.  </w:t>
            </w:r>
          </w:p>
          <w:p w14:paraId="528431AB" w14:textId="77777777" w:rsidR="00704C10" w:rsidRDefault="00704C10" w:rsidP="00B47A0F">
            <w:r>
              <w:rPr>
                <w:rFonts w:ascii="Calibri" w:hAnsi="Calibri"/>
              </w:rPr>
              <w:t>(6–13 points)</w:t>
            </w:r>
          </w:p>
        </w:tc>
        <w:tc>
          <w:tcPr>
            <w:tcW w:w="2399" w:type="dxa"/>
          </w:tcPr>
          <w:p w14:paraId="34725353" w14:textId="77777777" w:rsidR="00704C10" w:rsidRDefault="00704C10" w:rsidP="00B47A0F">
            <w:pPr>
              <w:rPr>
                <w:rFonts w:ascii="Calibri" w:hAnsi="Calibri"/>
              </w:rPr>
            </w:pPr>
            <w:r>
              <w:rPr>
                <w:rFonts w:ascii="Calibri" w:hAnsi="Calibri"/>
              </w:rPr>
              <w:lastRenderedPageBreak/>
              <w:t>No time periods selected.</w:t>
            </w:r>
          </w:p>
          <w:p w14:paraId="20F367B4" w14:textId="77777777" w:rsidR="00704C10" w:rsidRDefault="00704C10" w:rsidP="00B47A0F">
            <w:r>
              <w:rPr>
                <w:rFonts w:ascii="Calibri" w:hAnsi="Calibri"/>
              </w:rPr>
              <w:t xml:space="preserve"> (0–5 points)</w:t>
            </w:r>
          </w:p>
        </w:tc>
      </w:tr>
      <w:tr w:rsidR="00704C10" w14:paraId="4BC9D53C" w14:textId="77777777" w:rsidTr="00704C10">
        <w:tc>
          <w:tcPr>
            <w:tcW w:w="1728" w:type="dxa"/>
          </w:tcPr>
          <w:p w14:paraId="48CA7FDC" w14:textId="77777777" w:rsidR="00704C10" w:rsidRDefault="00704C10" w:rsidP="00B47A0F">
            <w:r>
              <w:rPr>
                <w:rFonts w:ascii="Calibri" w:hAnsi="Calibri"/>
                <w:b/>
              </w:rPr>
              <w:t xml:space="preserve">Explanation of </w:t>
            </w:r>
            <w:proofErr w:type="spellStart"/>
            <w:r>
              <w:rPr>
                <w:rFonts w:ascii="Calibri" w:hAnsi="Calibri"/>
                <w:b/>
              </w:rPr>
              <w:t>DiD</w:t>
            </w:r>
            <w:proofErr w:type="spellEnd"/>
            <w:r>
              <w:rPr>
                <w:rFonts w:ascii="Calibri" w:hAnsi="Calibri"/>
                <w:b/>
              </w:rPr>
              <w:t xml:space="preserve"> Assumptions (30 points)</w:t>
            </w:r>
          </w:p>
        </w:tc>
        <w:tc>
          <w:tcPr>
            <w:tcW w:w="1728" w:type="dxa"/>
          </w:tcPr>
          <w:p w14:paraId="1B98076C" w14:textId="77777777" w:rsidR="00704C10" w:rsidRDefault="00704C10" w:rsidP="00B47A0F">
            <w:r>
              <w:rPr>
                <w:rFonts w:ascii="Calibri" w:hAnsi="Calibri"/>
              </w:rPr>
              <w:t>Correctly explains key assumptions, especially parallel trends. (25–30 points)</w:t>
            </w:r>
          </w:p>
        </w:tc>
        <w:tc>
          <w:tcPr>
            <w:tcW w:w="2042" w:type="dxa"/>
          </w:tcPr>
          <w:p w14:paraId="32616E50" w14:textId="77777777" w:rsidR="00704C10" w:rsidRDefault="00704C10" w:rsidP="00B47A0F">
            <w:pPr>
              <w:rPr>
                <w:rFonts w:ascii="Calibri" w:hAnsi="Calibri"/>
              </w:rPr>
            </w:pPr>
            <w:r>
              <w:rPr>
                <w:rFonts w:ascii="Calibri" w:hAnsi="Calibri"/>
              </w:rPr>
              <w:t xml:space="preserve">Mentions assumptions but not clearly explained. </w:t>
            </w:r>
          </w:p>
          <w:p w14:paraId="5ED1AFC1" w14:textId="77777777" w:rsidR="00704C10" w:rsidRDefault="00704C10" w:rsidP="00B47A0F">
            <w:r>
              <w:rPr>
                <w:rFonts w:ascii="Calibri" w:hAnsi="Calibri"/>
              </w:rPr>
              <w:t>(20–24 points)</w:t>
            </w:r>
          </w:p>
        </w:tc>
        <w:tc>
          <w:tcPr>
            <w:tcW w:w="1728" w:type="dxa"/>
          </w:tcPr>
          <w:p w14:paraId="46751109" w14:textId="77777777" w:rsidR="009021A4" w:rsidRDefault="00704C10" w:rsidP="00B47A0F">
            <w:pPr>
              <w:rPr>
                <w:rFonts w:ascii="Calibri" w:hAnsi="Calibri"/>
              </w:rPr>
            </w:pPr>
            <w:r>
              <w:rPr>
                <w:rFonts w:ascii="Calibri" w:hAnsi="Calibri"/>
              </w:rPr>
              <w:t xml:space="preserve">Assumptions are not clearly mentioned and are vague. </w:t>
            </w:r>
          </w:p>
          <w:p w14:paraId="2D505DE6" w14:textId="3F4EA0A1" w:rsidR="00704C10" w:rsidRDefault="00704C10" w:rsidP="00B47A0F">
            <w:r>
              <w:rPr>
                <w:rFonts w:ascii="Calibri" w:hAnsi="Calibri"/>
              </w:rPr>
              <w:t>(10–19 points)</w:t>
            </w:r>
          </w:p>
        </w:tc>
        <w:tc>
          <w:tcPr>
            <w:tcW w:w="2399" w:type="dxa"/>
          </w:tcPr>
          <w:p w14:paraId="7AC6F262" w14:textId="77777777" w:rsidR="009021A4" w:rsidRDefault="00704C10" w:rsidP="00B47A0F">
            <w:pPr>
              <w:rPr>
                <w:rFonts w:ascii="Calibri" w:hAnsi="Calibri"/>
              </w:rPr>
            </w:pPr>
            <w:r>
              <w:rPr>
                <w:rFonts w:ascii="Calibri" w:hAnsi="Calibri"/>
              </w:rPr>
              <w:t xml:space="preserve">No mention of assumptions. </w:t>
            </w:r>
          </w:p>
          <w:p w14:paraId="7F2F11C6" w14:textId="141B6A3A" w:rsidR="00704C10" w:rsidRDefault="00704C10" w:rsidP="00B47A0F">
            <w:r>
              <w:rPr>
                <w:rFonts w:ascii="Calibri" w:hAnsi="Calibri"/>
              </w:rPr>
              <w:t>(0–9 points)</w:t>
            </w:r>
          </w:p>
        </w:tc>
      </w:tr>
      <w:tr w:rsidR="00704C10" w14:paraId="732657EF" w14:textId="77777777" w:rsidTr="00704C10">
        <w:tc>
          <w:tcPr>
            <w:tcW w:w="1728" w:type="dxa"/>
          </w:tcPr>
          <w:p w14:paraId="190645D3" w14:textId="77777777" w:rsidR="00704C10" w:rsidRDefault="00704C10" w:rsidP="00B47A0F">
            <w:pPr>
              <w:rPr>
                <w:rFonts w:ascii="Calibri" w:hAnsi="Calibri"/>
                <w:b/>
              </w:rPr>
            </w:pPr>
            <w:r>
              <w:rPr>
                <w:rFonts w:ascii="Calibri" w:hAnsi="Calibri"/>
                <w:b/>
              </w:rPr>
              <w:t>Testing for Validity</w:t>
            </w:r>
          </w:p>
          <w:p w14:paraId="20B18021" w14:textId="77777777" w:rsidR="00704C10" w:rsidRDefault="00704C10" w:rsidP="00B47A0F">
            <w:r>
              <w:rPr>
                <w:rFonts w:ascii="Calibri" w:hAnsi="Calibri"/>
                <w:b/>
              </w:rPr>
              <w:t xml:space="preserve"> (20 points)</w:t>
            </w:r>
          </w:p>
        </w:tc>
        <w:tc>
          <w:tcPr>
            <w:tcW w:w="1728" w:type="dxa"/>
          </w:tcPr>
          <w:p w14:paraId="548D289C" w14:textId="77777777" w:rsidR="00704C10" w:rsidRDefault="00704C10" w:rsidP="00B47A0F">
            <w:r>
              <w:rPr>
                <w:rFonts w:ascii="Calibri" w:hAnsi="Calibri"/>
              </w:rPr>
              <w:t>Suggests more than three strategies to check validity. (17–20 points)</w:t>
            </w:r>
          </w:p>
        </w:tc>
        <w:tc>
          <w:tcPr>
            <w:tcW w:w="2042" w:type="dxa"/>
          </w:tcPr>
          <w:p w14:paraId="465BD278" w14:textId="77777777" w:rsidR="00704C10" w:rsidRDefault="00704C10" w:rsidP="00B47A0F">
            <w:pPr>
              <w:rPr>
                <w:rFonts w:ascii="Calibri" w:hAnsi="Calibri"/>
              </w:rPr>
            </w:pPr>
            <w:r>
              <w:rPr>
                <w:rFonts w:ascii="Calibri" w:hAnsi="Calibri"/>
              </w:rPr>
              <w:t xml:space="preserve">Suggests two to three reasonable strategies to check validity. </w:t>
            </w:r>
          </w:p>
          <w:p w14:paraId="4BA631B7" w14:textId="77777777" w:rsidR="00704C10" w:rsidRDefault="00704C10" w:rsidP="00B47A0F">
            <w:r>
              <w:rPr>
                <w:rFonts w:ascii="Calibri" w:hAnsi="Calibri"/>
              </w:rPr>
              <w:t>(14–16 points)</w:t>
            </w:r>
          </w:p>
        </w:tc>
        <w:tc>
          <w:tcPr>
            <w:tcW w:w="1728" w:type="dxa"/>
          </w:tcPr>
          <w:p w14:paraId="41CE1771" w14:textId="77777777" w:rsidR="00704C10" w:rsidRDefault="00704C10" w:rsidP="00B47A0F">
            <w:pPr>
              <w:rPr>
                <w:rFonts w:ascii="Calibri" w:hAnsi="Calibri"/>
              </w:rPr>
            </w:pPr>
            <w:r>
              <w:rPr>
                <w:rFonts w:ascii="Calibri" w:hAnsi="Calibri"/>
              </w:rPr>
              <w:t xml:space="preserve">Suggests one strategy.  </w:t>
            </w:r>
          </w:p>
          <w:p w14:paraId="1A661B5A" w14:textId="77777777" w:rsidR="00704C10" w:rsidRDefault="00704C10" w:rsidP="00B47A0F">
            <w:r>
              <w:rPr>
                <w:rFonts w:ascii="Calibri" w:hAnsi="Calibri"/>
              </w:rPr>
              <w:t>(6–13 points)</w:t>
            </w:r>
          </w:p>
        </w:tc>
        <w:tc>
          <w:tcPr>
            <w:tcW w:w="2399" w:type="dxa"/>
          </w:tcPr>
          <w:p w14:paraId="5A34023E" w14:textId="77777777" w:rsidR="00704C10" w:rsidRDefault="00704C10" w:rsidP="00B47A0F">
            <w:pPr>
              <w:rPr>
                <w:rFonts w:ascii="Calibri" w:hAnsi="Calibri"/>
              </w:rPr>
            </w:pPr>
            <w:r>
              <w:rPr>
                <w:rFonts w:ascii="Calibri" w:hAnsi="Calibri"/>
              </w:rPr>
              <w:t>No mention of validity testing.</w:t>
            </w:r>
          </w:p>
          <w:p w14:paraId="1846E75B" w14:textId="77777777" w:rsidR="00704C10" w:rsidRDefault="00704C10" w:rsidP="00B47A0F">
            <w:r>
              <w:rPr>
                <w:rFonts w:ascii="Calibri" w:hAnsi="Calibri"/>
              </w:rPr>
              <w:t xml:space="preserve"> (0–5 points)</w:t>
            </w:r>
          </w:p>
        </w:tc>
      </w:tr>
      <w:tr w:rsidR="00704C10" w14:paraId="08C52891" w14:textId="77777777" w:rsidTr="00704C10">
        <w:tc>
          <w:tcPr>
            <w:tcW w:w="1728" w:type="dxa"/>
          </w:tcPr>
          <w:p w14:paraId="21086FC6" w14:textId="77777777" w:rsidR="00704C10" w:rsidRDefault="00704C10" w:rsidP="00B47A0F">
            <w:r>
              <w:rPr>
                <w:rFonts w:ascii="Calibri" w:hAnsi="Calibri"/>
                <w:b/>
              </w:rPr>
              <w:t>Clarity and Organization (10 points)</w:t>
            </w:r>
          </w:p>
        </w:tc>
        <w:tc>
          <w:tcPr>
            <w:tcW w:w="1728" w:type="dxa"/>
          </w:tcPr>
          <w:p w14:paraId="5BB4D3D2" w14:textId="77777777" w:rsidR="00704C10" w:rsidRDefault="00704C10" w:rsidP="00B47A0F">
            <w:pPr>
              <w:rPr>
                <w:rFonts w:ascii="Calibri" w:hAnsi="Calibri"/>
              </w:rPr>
            </w:pPr>
            <w:r>
              <w:rPr>
                <w:rFonts w:ascii="Calibri" w:hAnsi="Calibri"/>
              </w:rPr>
              <w:t xml:space="preserve">Argument is well-structured, clear, and supported. </w:t>
            </w:r>
          </w:p>
          <w:p w14:paraId="432F17C6" w14:textId="77777777" w:rsidR="00704C10" w:rsidRDefault="00704C10" w:rsidP="00B47A0F">
            <w:r>
              <w:rPr>
                <w:rFonts w:ascii="Calibri" w:hAnsi="Calibri"/>
              </w:rPr>
              <w:t>(8–10 points)</w:t>
            </w:r>
          </w:p>
        </w:tc>
        <w:tc>
          <w:tcPr>
            <w:tcW w:w="2042" w:type="dxa"/>
          </w:tcPr>
          <w:p w14:paraId="00AFE3C5" w14:textId="77777777" w:rsidR="00704C10" w:rsidRDefault="00704C10" w:rsidP="00B47A0F">
            <w:pPr>
              <w:rPr>
                <w:rFonts w:ascii="Calibri" w:hAnsi="Calibri"/>
              </w:rPr>
            </w:pPr>
            <w:r>
              <w:rPr>
                <w:rFonts w:ascii="Calibri" w:hAnsi="Calibri"/>
              </w:rPr>
              <w:t>Generally clear and argument is supported.</w:t>
            </w:r>
          </w:p>
          <w:p w14:paraId="76C1B210" w14:textId="77777777" w:rsidR="00704C10" w:rsidRDefault="00704C10" w:rsidP="00B47A0F">
            <w:r>
              <w:rPr>
                <w:rFonts w:ascii="Calibri" w:hAnsi="Calibri"/>
              </w:rPr>
              <w:t xml:space="preserve"> (6–7 points)</w:t>
            </w:r>
          </w:p>
        </w:tc>
        <w:tc>
          <w:tcPr>
            <w:tcW w:w="1728" w:type="dxa"/>
          </w:tcPr>
          <w:p w14:paraId="7FD9042C" w14:textId="77777777" w:rsidR="00704C10" w:rsidRDefault="00704C10" w:rsidP="00B47A0F">
            <w:pPr>
              <w:rPr>
                <w:rFonts w:ascii="Calibri" w:hAnsi="Calibri"/>
              </w:rPr>
            </w:pPr>
            <w:r>
              <w:rPr>
                <w:rFonts w:ascii="Calibri" w:hAnsi="Calibri"/>
              </w:rPr>
              <w:t xml:space="preserve">Argument is present but unclear or weakly supported. </w:t>
            </w:r>
          </w:p>
          <w:p w14:paraId="43821B2C" w14:textId="77777777" w:rsidR="00704C10" w:rsidRDefault="00704C10" w:rsidP="00B47A0F">
            <w:r>
              <w:rPr>
                <w:rFonts w:ascii="Calibri" w:hAnsi="Calibri"/>
              </w:rPr>
              <w:t>(3–5 points)</w:t>
            </w:r>
          </w:p>
        </w:tc>
        <w:tc>
          <w:tcPr>
            <w:tcW w:w="2399" w:type="dxa"/>
          </w:tcPr>
          <w:p w14:paraId="71594551" w14:textId="77777777" w:rsidR="00704C10" w:rsidRDefault="00704C10" w:rsidP="00B47A0F">
            <w:r>
              <w:rPr>
                <w:rFonts w:ascii="Calibri" w:hAnsi="Calibri"/>
              </w:rPr>
              <w:t>Argument is not clear and not supported. (0–2 points)</w:t>
            </w:r>
          </w:p>
        </w:tc>
      </w:tr>
    </w:tbl>
    <w:p w14:paraId="2F2DA580" w14:textId="77777777" w:rsidR="009127BC" w:rsidRPr="009127BC" w:rsidRDefault="0C5A7B7C" w:rsidP="0C5A7B7C">
      <w:pPr>
        <w:autoSpaceDE/>
        <w:autoSpaceDN/>
        <w:textAlignment w:val="baseline"/>
        <w:rPr>
          <w:rFonts w:ascii="Calibri" w:eastAsia="Calibri" w:hAnsi="Calibri" w:cs="Calibri"/>
          <w:color w:val="auto"/>
          <w:sz w:val="18"/>
          <w:szCs w:val="18"/>
        </w:rPr>
      </w:pPr>
      <w:r w:rsidRPr="0C5A7B7C">
        <w:rPr>
          <w:rFonts w:ascii="Calibri" w:eastAsia="Calibri" w:hAnsi="Calibri" w:cs="Calibri"/>
          <w:color w:val="0D0D0D" w:themeColor="text1" w:themeTint="F2"/>
        </w:rPr>
        <w:t> </w:t>
      </w:r>
    </w:p>
    <w:p w14:paraId="0532FDEA" w14:textId="77777777" w:rsidR="009127BC" w:rsidRPr="009127BC" w:rsidRDefault="0C5A7B7C" w:rsidP="0C5A7B7C">
      <w:pPr>
        <w:autoSpaceDE/>
        <w:autoSpaceDN/>
        <w:textAlignment w:val="baseline"/>
        <w:rPr>
          <w:rFonts w:ascii="Calibri" w:eastAsia="Calibri" w:hAnsi="Calibri" w:cs="Calibri"/>
          <w:color w:val="auto"/>
          <w:sz w:val="18"/>
          <w:szCs w:val="18"/>
        </w:rPr>
      </w:pPr>
      <w:r w:rsidRPr="0C5A7B7C">
        <w:rPr>
          <w:rFonts w:ascii="Calibri" w:eastAsia="Calibri" w:hAnsi="Calibri" w:cs="Calibri"/>
        </w:rPr>
        <w:t> </w:t>
      </w:r>
    </w:p>
    <w:p w14:paraId="15DACA83" w14:textId="5CF668BE" w:rsidR="22DF45FC" w:rsidRDefault="0C5A7B7C" w:rsidP="0C5A7B7C">
      <w:pPr>
        <w:pStyle w:val="Heading1"/>
        <w:rPr>
          <w:rFonts w:ascii="Calibri" w:eastAsia="Calibri" w:hAnsi="Calibri" w:cs="Calibri"/>
        </w:rPr>
      </w:pPr>
      <w:r w:rsidRPr="0C5A7B7C">
        <w:rPr>
          <w:rFonts w:ascii="Calibri" w:eastAsia="Calibri" w:hAnsi="Calibri" w:cs="Calibri"/>
          <w:sz w:val="31"/>
          <w:szCs w:val="31"/>
        </w:rPr>
        <w:t>Sample Student Submission</w:t>
      </w:r>
    </w:p>
    <w:p w14:paraId="179689D7" w14:textId="118AF2EA" w:rsidR="3504EBBE" w:rsidRDefault="3504EBBE" w:rsidP="0C5A7B7C">
      <w:pPr>
        <w:pStyle w:val="Heading1"/>
        <w:rPr>
          <w:rFonts w:ascii="Calibri" w:eastAsia="Calibri" w:hAnsi="Calibri" w:cs="Calibri"/>
          <w:sz w:val="31"/>
          <w:szCs w:val="31"/>
        </w:rPr>
      </w:pPr>
    </w:p>
    <w:p w14:paraId="59C57D1F" w14:textId="759BD2D8" w:rsidR="5809B942" w:rsidRDefault="0C5A7B7C" w:rsidP="0C5A7B7C">
      <w:pPr>
        <w:rPr>
          <w:b/>
          <w:bCs/>
        </w:rPr>
      </w:pPr>
      <w:r w:rsidRPr="0C5A7B7C">
        <w:rPr>
          <w:b/>
          <w:bCs/>
        </w:rPr>
        <w:t>Jeremiah Point</w:t>
      </w:r>
    </w:p>
    <w:p w14:paraId="7A1D6E2A" w14:textId="3E4D8DB3" w:rsidR="23833992" w:rsidRDefault="0C5A7B7C" w:rsidP="0C5A7B7C">
      <w:pPr>
        <w:rPr>
          <w:b/>
          <w:bCs/>
        </w:rPr>
      </w:pPr>
      <w:r w:rsidRPr="0C5A7B7C">
        <w:rPr>
          <w:b/>
          <w:bCs/>
        </w:rPr>
        <w:t>Missing Data Assignment </w:t>
      </w:r>
    </w:p>
    <w:p w14:paraId="2AD83913" w14:textId="1CEC3C1E" w:rsidR="52A951C1" w:rsidRDefault="0C5A7B7C" w:rsidP="0C5A7B7C">
      <w:pPr>
        <w:rPr>
          <w:b/>
          <w:bCs/>
        </w:rPr>
      </w:pPr>
      <w:r w:rsidRPr="0C5A7B7C">
        <w:rPr>
          <w:b/>
          <w:bCs/>
        </w:rPr>
        <w:t xml:space="preserve">Statistics </w:t>
      </w:r>
    </w:p>
    <w:p w14:paraId="3D7BE971" w14:textId="5A9D6ACA" w:rsidR="6DEAB859" w:rsidRDefault="6DEAB859" w:rsidP="0C5A7B7C">
      <w:pPr>
        <w:rPr>
          <w:b/>
          <w:bCs/>
        </w:rPr>
      </w:pPr>
    </w:p>
    <w:p w14:paraId="0E9FC884" w14:textId="22F16A60"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color w:val="auto"/>
        </w:rPr>
        <w:t>Problem 1: Identifying Missing Data</w:t>
      </w:r>
      <w:r w:rsidRPr="0C5A7B7C">
        <w:rPr>
          <w:rFonts w:ascii="Calibri" w:eastAsia="Calibri" w:hAnsi="Calibri" w:cs="Calibri"/>
          <w:b/>
          <w:bCs/>
          <w:color w:val="auto"/>
        </w:rPr>
        <w:t> </w:t>
      </w:r>
    </w:p>
    <w:p w14:paraId="22DC2EAC"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The goal is to build a logistic regression model to predict whether a student will graduate within four years. However, the dataset does not include graduation outcomes, making it impossible to complete this task as described. To build a meaningful predictive model, we would need the following additional data: </w:t>
      </w:r>
    </w:p>
    <w:p w14:paraId="73F7313B" w14:textId="6E0759C4" w:rsidR="009127BC" w:rsidRPr="009127BC" w:rsidRDefault="0C5A7B7C" w:rsidP="0C5A7B7C">
      <w:pPr>
        <w:rPr>
          <w:rFonts w:ascii="Calibri" w:eastAsia="Calibri" w:hAnsi="Calibri" w:cs="Calibri"/>
          <w:b/>
          <w:bCs/>
        </w:rPr>
      </w:pPr>
      <w:r w:rsidRPr="0C5A7B7C">
        <w:rPr>
          <w:rFonts w:ascii="Calibri" w:eastAsia="Calibri" w:hAnsi="Calibri" w:cs="Calibri"/>
          <w:color w:val="auto"/>
        </w:rPr>
        <w:t>Four-Year Graduation Outcome (Target Variable)</w:t>
      </w:r>
      <w:r w:rsidRPr="0C5A7B7C">
        <w:rPr>
          <w:rFonts w:ascii="Calibri" w:eastAsia="Calibri" w:hAnsi="Calibri" w:cs="Calibri"/>
          <w:b/>
          <w:bCs/>
          <w:color w:val="auto"/>
        </w:rPr>
        <w:t> </w:t>
      </w:r>
    </w:p>
    <w:p w14:paraId="6D289FD7"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Why It's Needed: This is the outcome variable we are trying to predict in a logistic regression model. Without knowing whether each student graduated or not, we cannot train or evaluate the model. </w:t>
      </w:r>
    </w:p>
    <w:p w14:paraId="4A88DB3D"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Use in Model: This would serve as the binary dependent variable (1 = graduated within 4 years, 0 = did not). </w:t>
      </w:r>
    </w:p>
    <w:p w14:paraId="737B98A4" w14:textId="31683822" w:rsidR="6DEAB859" w:rsidRDefault="6DEAB859" w:rsidP="0C5A7B7C">
      <w:pPr>
        <w:rPr>
          <w:rFonts w:ascii="Calibri" w:eastAsia="Calibri" w:hAnsi="Calibri" w:cs="Calibri"/>
          <w:color w:val="auto"/>
        </w:rPr>
      </w:pPr>
    </w:p>
    <w:p w14:paraId="7F4F8ECB" w14:textId="342CA6DA"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color w:val="auto"/>
        </w:rPr>
        <w:t xml:space="preserve"> Academic Performance During College (e.g., first-year GPA, credit accumulation)</w:t>
      </w:r>
      <w:r w:rsidRPr="0C5A7B7C">
        <w:rPr>
          <w:rFonts w:ascii="Calibri" w:eastAsia="Calibri" w:hAnsi="Calibri" w:cs="Calibri"/>
          <w:b/>
          <w:bCs/>
          <w:color w:val="auto"/>
        </w:rPr>
        <w:t> </w:t>
      </w:r>
    </w:p>
    <w:p w14:paraId="2A260792"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Why It's Needed: High school GPA may not fully predict college success. Academic performance in the first year is often a strong indicator of eventual graduation. </w:t>
      </w:r>
    </w:p>
    <w:p w14:paraId="0FFD2F67"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Use in Model: These variables can improve model accuracy by capturing early college momentum. </w:t>
      </w:r>
    </w:p>
    <w:p w14:paraId="78228AB5" w14:textId="444B79E2" w:rsidR="6DEAB859" w:rsidRDefault="6DEAB859" w:rsidP="0C5A7B7C">
      <w:pPr>
        <w:rPr>
          <w:rFonts w:ascii="Calibri" w:eastAsia="Calibri" w:hAnsi="Calibri" w:cs="Calibri"/>
          <w:color w:val="auto"/>
        </w:rPr>
      </w:pPr>
    </w:p>
    <w:p w14:paraId="7F104134" w14:textId="7E7965C0"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color w:val="auto"/>
        </w:rPr>
        <w:t xml:space="preserve"> Socioeconomic Status (e.g., Pell Grant eligibility, family income)</w:t>
      </w:r>
      <w:r w:rsidRPr="0C5A7B7C">
        <w:rPr>
          <w:rFonts w:ascii="Calibri" w:eastAsia="Calibri" w:hAnsi="Calibri" w:cs="Calibri"/>
          <w:b/>
          <w:bCs/>
          <w:color w:val="auto"/>
        </w:rPr>
        <w:t> </w:t>
      </w:r>
    </w:p>
    <w:p w14:paraId="2DA27056"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Why It's Needed: Financial constraints can impact retention and time to graduation. Including socioeconomic factors helps account for external pressures students face. </w:t>
      </w:r>
    </w:p>
    <w:p w14:paraId="4BBC643D"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Use in Model: These features would help explain variability in graduation outcomes not captured by academic indicators. </w:t>
      </w:r>
    </w:p>
    <w:p w14:paraId="7AC0B608" w14:textId="0FEA6DE3" w:rsidR="6DEAB859" w:rsidRDefault="6DEAB859" w:rsidP="0C5A7B7C">
      <w:pPr>
        <w:pStyle w:val="ListParagraph"/>
        <w:numPr>
          <w:ilvl w:val="0"/>
          <w:numId w:val="0"/>
        </w:numPr>
        <w:ind w:left="720"/>
        <w:rPr>
          <w:rFonts w:ascii="Calibri" w:eastAsia="Calibri" w:hAnsi="Calibri" w:cs="Calibri"/>
          <w:sz w:val="24"/>
          <w:szCs w:val="24"/>
        </w:rPr>
      </w:pPr>
    </w:p>
    <w:p w14:paraId="155E5F90" w14:textId="616F93AF"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color w:val="auto"/>
        </w:rPr>
        <w:t>Institutional Data (e.g., advisor assignment, participation in support programs)</w:t>
      </w:r>
      <w:r w:rsidRPr="0C5A7B7C">
        <w:rPr>
          <w:rFonts w:ascii="Calibri" w:eastAsia="Calibri" w:hAnsi="Calibri" w:cs="Calibri"/>
          <w:b/>
          <w:bCs/>
          <w:color w:val="auto"/>
        </w:rPr>
        <w:t> </w:t>
      </w:r>
    </w:p>
    <w:p w14:paraId="6084E443"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Why It's Needed: Institutional support can influence success. Students with access to mentors or support services may have better outcomes. </w:t>
      </w:r>
    </w:p>
    <w:p w14:paraId="6535CD15"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color w:val="auto"/>
        </w:rPr>
        <w:t>Use in Model: This helps explain institutional effects that impact student persistence. </w:t>
      </w:r>
    </w:p>
    <w:p w14:paraId="27EF8CB1" w14:textId="77777777" w:rsidR="000713EE" w:rsidRDefault="000713EE" w:rsidP="0C5A7B7C">
      <w:pPr>
        <w:autoSpaceDE/>
        <w:autoSpaceDN/>
        <w:textAlignment w:val="baseline"/>
        <w:rPr>
          <w:rFonts w:ascii="Calibri" w:eastAsia="Calibri" w:hAnsi="Calibri" w:cs="Calibri"/>
          <w:b/>
          <w:bCs/>
          <w:color w:val="auto"/>
        </w:rPr>
      </w:pPr>
    </w:p>
    <w:p w14:paraId="5C098A4D" w14:textId="0951F34D"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b/>
          <w:bCs/>
          <w:color w:val="auto"/>
        </w:rPr>
        <w:t>Part 2: Implications for Model Building </w:t>
      </w:r>
    </w:p>
    <w:p w14:paraId="750B867C"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 xml:space="preserve">Because the dataset is missing the target variable, </w:t>
      </w:r>
      <w:bookmarkStart w:id="6" w:name="_Int_4JKBijyk"/>
      <w:r w:rsidRPr="0C5A7B7C">
        <w:rPr>
          <w:rFonts w:ascii="Calibri" w:eastAsia="Calibri" w:hAnsi="Calibri" w:cs="Calibri"/>
          <w:color w:val="auto"/>
        </w:rPr>
        <w:t>any predictive</w:t>
      </w:r>
      <w:bookmarkEnd w:id="6"/>
      <w:r w:rsidRPr="0C5A7B7C">
        <w:rPr>
          <w:rFonts w:ascii="Calibri" w:eastAsia="Calibri" w:hAnsi="Calibri" w:cs="Calibri"/>
          <w:color w:val="auto"/>
        </w:rPr>
        <w:t xml:space="preserve"> modeling is impossible at this stage. Even if graduation status were added, failing to include key variables like college GPA or financial stressors would limit the model's predictive power and potentially introduce bias. </w:t>
      </w:r>
    </w:p>
    <w:p w14:paraId="56332D12"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Moreover, relying only on pre-enrollment data could produce misleading results and lead to unfair predictions, especially for students from underrepresented or lower-income backgrounds. </w:t>
      </w:r>
    </w:p>
    <w:p w14:paraId="0454E648" w14:textId="77777777"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color w:val="auto"/>
        </w:rPr>
        <w:t>Conclusion</w:t>
      </w:r>
      <w:r w:rsidRPr="0C5A7B7C">
        <w:rPr>
          <w:rFonts w:ascii="Calibri" w:eastAsia="Calibri" w:hAnsi="Calibri" w:cs="Calibri"/>
          <w:b/>
          <w:bCs/>
          <w:color w:val="auto"/>
        </w:rPr>
        <w:t> </w:t>
      </w:r>
    </w:p>
    <w:p w14:paraId="48130A5C"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Before attempting to model 4-year graduation, it is essential to collect: </w:t>
      </w:r>
    </w:p>
    <w:p w14:paraId="1D8139B9" w14:textId="77777777" w:rsidR="009127BC" w:rsidRPr="009127BC" w:rsidRDefault="0C5A7B7C" w:rsidP="00121BA9">
      <w:pPr>
        <w:numPr>
          <w:ilvl w:val="0"/>
          <w:numId w:val="2"/>
        </w:numPr>
        <w:autoSpaceDE/>
        <w:autoSpaceDN/>
        <w:ind w:left="360" w:firstLine="0"/>
        <w:textAlignment w:val="baseline"/>
        <w:rPr>
          <w:rFonts w:ascii="Calibri" w:eastAsia="Calibri" w:hAnsi="Calibri" w:cs="Calibri"/>
          <w:color w:val="auto"/>
        </w:rPr>
      </w:pPr>
      <w:r w:rsidRPr="0C5A7B7C">
        <w:rPr>
          <w:rFonts w:ascii="Calibri" w:eastAsia="Calibri" w:hAnsi="Calibri" w:cs="Calibri"/>
          <w:color w:val="auto"/>
        </w:rPr>
        <w:t>The actual graduation outcome, </w:t>
      </w:r>
    </w:p>
    <w:p w14:paraId="019040EF" w14:textId="77777777" w:rsidR="009127BC" w:rsidRPr="009127BC" w:rsidRDefault="0C5A7B7C" w:rsidP="00121BA9">
      <w:pPr>
        <w:numPr>
          <w:ilvl w:val="0"/>
          <w:numId w:val="3"/>
        </w:numPr>
        <w:autoSpaceDE/>
        <w:autoSpaceDN/>
        <w:ind w:left="360" w:firstLine="0"/>
        <w:textAlignment w:val="baseline"/>
        <w:rPr>
          <w:rFonts w:ascii="Calibri" w:eastAsia="Calibri" w:hAnsi="Calibri" w:cs="Calibri"/>
          <w:color w:val="auto"/>
        </w:rPr>
      </w:pPr>
      <w:r w:rsidRPr="0C5A7B7C">
        <w:rPr>
          <w:rFonts w:ascii="Calibri" w:eastAsia="Calibri" w:hAnsi="Calibri" w:cs="Calibri"/>
          <w:color w:val="auto"/>
        </w:rPr>
        <w:t>Data reflecting student performance during college, </w:t>
      </w:r>
    </w:p>
    <w:p w14:paraId="1617B252" w14:textId="77777777" w:rsidR="009127BC" w:rsidRPr="009127BC" w:rsidRDefault="0C5A7B7C" w:rsidP="00121BA9">
      <w:pPr>
        <w:numPr>
          <w:ilvl w:val="0"/>
          <w:numId w:val="4"/>
        </w:numPr>
        <w:autoSpaceDE/>
        <w:autoSpaceDN/>
        <w:ind w:left="360" w:firstLine="0"/>
        <w:textAlignment w:val="baseline"/>
        <w:rPr>
          <w:rFonts w:ascii="Calibri" w:eastAsia="Calibri" w:hAnsi="Calibri" w:cs="Calibri"/>
          <w:color w:val="auto"/>
        </w:rPr>
      </w:pPr>
      <w:r w:rsidRPr="0C5A7B7C">
        <w:rPr>
          <w:rFonts w:ascii="Calibri" w:eastAsia="Calibri" w:hAnsi="Calibri" w:cs="Calibri"/>
          <w:color w:val="auto"/>
        </w:rPr>
        <w:t>Socioeconomic factors, and </w:t>
      </w:r>
    </w:p>
    <w:p w14:paraId="2620AEB0" w14:textId="77777777" w:rsidR="009127BC" w:rsidRPr="009127BC" w:rsidRDefault="0C5A7B7C" w:rsidP="00121BA9">
      <w:pPr>
        <w:numPr>
          <w:ilvl w:val="0"/>
          <w:numId w:val="5"/>
        </w:numPr>
        <w:autoSpaceDE/>
        <w:autoSpaceDN/>
        <w:ind w:left="360" w:firstLine="0"/>
        <w:textAlignment w:val="baseline"/>
        <w:rPr>
          <w:rFonts w:ascii="Calibri" w:eastAsia="Calibri" w:hAnsi="Calibri" w:cs="Calibri"/>
          <w:color w:val="auto"/>
        </w:rPr>
      </w:pPr>
      <w:r w:rsidRPr="0C5A7B7C">
        <w:rPr>
          <w:rFonts w:ascii="Calibri" w:eastAsia="Calibri" w:hAnsi="Calibri" w:cs="Calibri"/>
          <w:color w:val="auto"/>
        </w:rPr>
        <w:t>Institutional support data. </w:t>
      </w:r>
    </w:p>
    <w:p w14:paraId="4EDA4C13"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Only with this more complete dataset could we reasonably train a logistic regression model to predict student success—and do so in a way that is both statistically valid and ethically responsible. </w:t>
      </w:r>
    </w:p>
    <w:p w14:paraId="27A54497"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 </w:t>
      </w:r>
    </w:p>
    <w:p w14:paraId="0A45222F" w14:textId="77777777" w:rsidR="009127BC" w:rsidRPr="009127BC" w:rsidRDefault="0C5A7B7C" w:rsidP="0C5A7B7C">
      <w:pPr>
        <w:rPr>
          <w:rFonts w:ascii="Calibri" w:eastAsia="Calibri" w:hAnsi="Calibri" w:cs="Calibri"/>
        </w:rPr>
      </w:pPr>
      <w:r w:rsidRPr="0C5A7B7C">
        <w:rPr>
          <w:rFonts w:ascii="Calibri" w:eastAsia="Calibri" w:hAnsi="Calibri" w:cs="Calibri"/>
        </w:rPr>
        <w:t> Sample Student Response: Evaluating the Impact of a Minimum Wage Increase </w:t>
      </w:r>
    </w:p>
    <w:p w14:paraId="11689C47" w14:textId="16C3E671" w:rsidR="6DEAB859" w:rsidRDefault="6DEAB859" w:rsidP="0C5A7B7C">
      <w:pPr>
        <w:rPr>
          <w:rFonts w:ascii="Calibri" w:eastAsia="Calibri" w:hAnsi="Calibri" w:cs="Calibri"/>
        </w:rPr>
      </w:pPr>
    </w:p>
    <w:p w14:paraId="193D29F0" w14:textId="1CA72A65"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b/>
          <w:bCs/>
          <w:color w:val="auto"/>
        </w:rPr>
        <w:t>Problem 2: Identifying Missing Data </w:t>
      </w:r>
    </w:p>
    <w:p w14:paraId="5A7E8CE4"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 xml:space="preserve">The current dataset is insufficient for assessing the </w:t>
      </w:r>
      <w:r w:rsidRPr="0C5A7B7C">
        <w:rPr>
          <w:rFonts w:ascii="Calibri" w:eastAsia="Calibri" w:hAnsi="Calibri" w:cs="Calibri"/>
          <w:b/>
          <w:bCs/>
          <w:color w:val="auto"/>
        </w:rPr>
        <w:t>causal</w:t>
      </w:r>
      <w:r w:rsidRPr="0C5A7B7C">
        <w:rPr>
          <w:rFonts w:ascii="Calibri" w:eastAsia="Calibri" w:hAnsi="Calibri" w:cs="Calibri"/>
          <w:color w:val="auto"/>
        </w:rPr>
        <w:t xml:space="preserve"> impact of the minimum wage increase on employment. To conduct a valid analysis, I would need at least the following three additional data elements: </w:t>
      </w:r>
    </w:p>
    <w:p w14:paraId="43EFE337" w14:textId="77777777" w:rsidR="009127BC" w:rsidRPr="00B34B8C" w:rsidRDefault="0C5A7B7C" w:rsidP="0C5A7B7C">
      <w:pPr>
        <w:rPr>
          <w:rFonts w:ascii="Calibri" w:eastAsia="Calibri" w:hAnsi="Calibri" w:cs="Calibri"/>
        </w:rPr>
      </w:pPr>
      <w:r w:rsidRPr="0C5A7B7C">
        <w:rPr>
          <w:rFonts w:ascii="Calibri" w:eastAsia="Calibri" w:hAnsi="Calibri" w:cs="Calibri"/>
        </w:rPr>
        <w:t>Employment Data by Sector or Demographic Group </w:t>
      </w:r>
    </w:p>
    <w:p w14:paraId="64EC8D65"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i/>
          <w:iCs/>
          <w:color w:val="auto"/>
        </w:rPr>
        <w:t>Why Needed:</w:t>
      </w:r>
      <w:r w:rsidRPr="0C5A7B7C">
        <w:rPr>
          <w:rFonts w:ascii="Calibri" w:eastAsia="Calibri" w:hAnsi="Calibri" w:cs="Calibri"/>
          <w:color w:val="auto"/>
        </w:rPr>
        <w:t xml:space="preserve"> Minimum wage increases are more likely to affect low-wage sectors like retail, food service, and hospitality. Aggregate employment data may mask important changes within these sectors. </w:t>
      </w:r>
    </w:p>
    <w:p w14:paraId="61F9426B"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i/>
          <w:iCs/>
          <w:color w:val="auto"/>
        </w:rPr>
        <w:t>Use:</w:t>
      </w:r>
      <w:r w:rsidRPr="0C5A7B7C">
        <w:rPr>
          <w:rFonts w:ascii="Calibri" w:eastAsia="Calibri" w:hAnsi="Calibri" w:cs="Calibri"/>
          <w:color w:val="auto"/>
        </w:rPr>
        <w:t xml:space="preserve"> Disaggregated data would allow me to isolate the sectors most affected by the policy and examine whether employment declined specifically in those areas. </w:t>
      </w:r>
    </w:p>
    <w:p w14:paraId="25A033AD" w14:textId="6EAC240F" w:rsidR="6DEAB859" w:rsidRDefault="6DEAB859" w:rsidP="0C5A7B7C">
      <w:pPr>
        <w:rPr>
          <w:rFonts w:ascii="Calibri" w:eastAsia="Calibri" w:hAnsi="Calibri" w:cs="Calibri"/>
        </w:rPr>
      </w:pPr>
    </w:p>
    <w:p w14:paraId="3275DDD6" w14:textId="77777777" w:rsidR="009127BC" w:rsidRPr="00B34B8C" w:rsidRDefault="0C5A7B7C" w:rsidP="0C5A7B7C">
      <w:pPr>
        <w:rPr>
          <w:rFonts w:ascii="Calibri" w:eastAsia="Calibri" w:hAnsi="Calibri" w:cs="Calibri"/>
        </w:rPr>
      </w:pPr>
      <w:r w:rsidRPr="0C5A7B7C">
        <w:rPr>
          <w:rFonts w:ascii="Calibri" w:eastAsia="Calibri" w:hAnsi="Calibri" w:cs="Calibri"/>
        </w:rPr>
        <w:t>Comparable Data from a Control Group (e.g., a neighboring state or similar counties without a minimum wage increase) </w:t>
      </w:r>
    </w:p>
    <w:p w14:paraId="6ECC21D9"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i/>
          <w:iCs/>
          <w:color w:val="auto"/>
        </w:rPr>
        <w:t>Why Needed:</w:t>
      </w:r>
      <w:r w:rsidRPr="0C5A7B7C">
        <w:rPr>
          <w:rFonts w:ascii="Calibri" w:eastAsia="Calibri" w:hAnsi="Calibri" w:cs="Calibri"/>
          <w:color w:val="auto"/>
        </w:rPr>
        <w:t xml:space="preserve"> Without a control group, I cannot separate the effects of the minimum wage policy from other macroeconomic trends (e.g., national job growth or recession). </w:t>
      </w:r>
    </w:p>
    <w:p w14:paraId="283B6A22"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i/>
          <w:iCs/>
          <w:color w:val="auto"/>
        </w:rPr>
        <w:lastRenderedPageBreak/>
        <w:t>Use:</w:t>
      </w:r>
      <w:r w:rsidRPr="0C5A7B7C">
        <w:rPr>
          <w:rFonts w:ascii="Calibri" w:eastAsia="Calibri" w:hAnsi="Calibri" w:cs="Calibri"/>
          <w:color w:val="auto"/>
        </w:rPr>
        <w:t xml:space="preserve"> I would use this control group in a difference-in-differences (</w:t>
      </w:r>
      <w:proofErr w:type="spellStart"/>
      <w:r w:rsidRPr="0C5A7B7C">
        <w:rPr>
          <w:rFonts w:ascii="Calibri" w:eastAsia="Calibri" w:hAnsi="Calibri" w:cs="Calibri"/>
          <w:color w:val="auto"/>
        </w:rPr>
        <w:t>DiD</w:t>
      </w:r>
      <w:proofErr w:type="spellEnd"/>
      <w:r w:rsidRPr="0C5A7B7C">
        <w:rPr>
          <w:rFonts w:ascii="Calibri" w:eastAsia="Calibri" w:hAnsi="Calibri" w:cs="Calibri"/>
          <w:color w:val="auto"/>
        </w:rPr>
        <w:t>) model to estimate the counterfactual—what would have happened in the treatment state had the policy not changed. </w:t>
      </w:r>
    </w:p>
    <w:p w14:paraId="3E01DC4B" w14:textId="0AD4C778" w:rsidR="6DEAB859" w:rsidRDefault="6DEAB859" w:rsidP="0C5A7B7C">
      <w:pPr>
        <w:rPr>
          <w:rFonts w:ascii="Calibri" w:eastAsia="Calibri" w:hAnsi="Calibri" w:cs="Calibri"/>
        </w:rPr>
      </w:pPr>
    </w:p>
    <w:p w14:paraId="0A636E33" w14:textId="77777777" w:rsidR="009127BC" w:rsidRPr="009127BC" w:rsidRDefault="0C5A7B7C" w:rsidP="0C5A7B7C">
      <w:pPr>
        <w:rPr>
          <w:rFonts w:ascii="Calibri" w:eastAsia="Calibri" w:hAnsi="Calibri" w:cs="Calibri"/>
        </w:rPr>
      </w:pPr>
      <w:r w:rsidRPr="0C5A7B7C">
        <w:rPr>
          <w:rFonts w:ascii="Calibri" w:eastAsia="Calibri" w:hAnsi="Calibri" w:cs="Calibri"/>
        </w:rPr>
        <w:t>Pre-policy Employment Trends (e.g., multiple years of employment data before the policy) </w:t>
      </w:r>
    </w:p>
    <w:p w14:paraId="238757D2"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i/>
          <w:iCs/>
          <w:color w:val="auto"/>
        </w:rPr>
        <w:t>Why Needed:</w:t>
      </w:r>
      <w:r w:rsidRPr="0C5A7B7C">
        <w:rPr>
          <w:rFonts w:ascii="Calibri" w:eastAsia="Calibri" w:hAnsi="Calibri" w:cs="Calibri"/>
          <w:color w:val="auto"/>
        </w:rPr>
        <w:t xml:space="preserve"> To verify the parallel trends assumption of the </w:t>
      </w:r>
      <w:proofErr w:type="spellStart"/>
      <w:r w:rsidRPr="0C5A7B7C">
        <w:rPr>
          <w:rFonts w:ascii="Calibri" w:eastAsia="Calibri" w:hAnsi="Calibri" w:cs="Calibri"/>
          <w:color w:val="auto"/>
        </w:rPr>
        <w:t>DiD</w:t>
      </w:r>
      <w:proofErr w:type="spellEnd"/>
      <w:r w:rsidRPr="0C5A7B7C">
        <w:rPr>
          <w:rFonts w:ascii="Calibri" w:eastAsia="Calibri" w:hAnsi="Calibri" w:cs="Calibri"/>
          <w:color w:val="auto"/>
        </w:rPr>
        <w:t xml:space="preserve"> model and ensure that any observed post-policy difference is due to the minimum wage change—not a pre-existing trend. </w:t>
      </w:r>
    </w:p>
    <w:p w14:paraId="1A40DD19" w14:textId="77777777" w:rsidR="009127BC" w:rsidRPr="009127BC" w:rsidRDefault="0C5A7B7C" w:rsidP="0C5A7B7C">
      <w:pPr>
        <w:autoSpaceDE/>
        <w:autoSpaceDN/>
        <w:textAlignment w:val="baseline"/>
        <w:rPr>
          <w:rFonts w:ascii="Calibri" w:eastAsia="Calibri" w:hAnsi="Calibri" w:cs="Calibri"/>
        </w:rPr>
      </w:pPr>
      <w:r w:rsidRPr="0C5A7B7C">
        <w:rPr>
          <w:rFonts w:ascii="Calibri" w:eastAsia="Calibri" w:hAnsi="Calibri" w:cs="Calibri"/>
          <w:i/>
          <w:iCs/>
          <w:color w:val="auto"/>
        </w:rPr>
        <w:t>Use:</w:t>
      </w:r>
      <w:r w:rsidRPr="0C5A7B7C">
        <w:rPr>
          <w:rFonts w:ascii="Calibri" w:eastAsia="Calibri" w:hAnsi="Calibri" w:cs="Calibri"/>
          <w:color w:val="auto"/>
        </w:rPr>
        <w:t xml:space="preserve"> I would compare trends over time to check for convergence or divergence before the policy change. </w:t>
      </w:r>
    </w:p>
    <w:p w14:paraId="456EB856" w14:textId="77777777"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b/>
          <w:bCs/>
          <w:color w:val="auto"/>
        </w:rPr>
        <w:t> </w:t>
      </w:r>
    </w:p>
    <w:p w14:paraId="764A8CC9" w14:textId="0DC0F10C" w:rsidR="000713EE"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b/>
          <w:bCs/>
          <w:color w:val="auto"/>
        </w:rPr>
        <w:t>Problem 2-Part 2: Research Design Using Difference-in-Differences </w:t>
      </w:r>
    </w:p>
    <w:p w14:paraId="4F1B99DA" w14:textId="50FE3FB2"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 xml:space="preserve">To estimate the causal impact of the $3 minimum wage, increase on employment, I would use a </w:t>
      </w:r>
      <w:r w:rsidRPr="0C5A7B7C">
        <w:rPr>
          <w:rFonts w:ascii="Calibri" w:eastAsia="Calibri" w:hAnsi="Calibri" w:cs="Calibri"/>
          <w:b/>
          <w:bCs/>
          <w:color w:val="auto"/>
        </w:rPr>
        <w:t>difference-in-differences (</w:t>
      </w:r>
      <w:proofErr w:type="spellStart"/>
      <w:r w:rsidRPr="0C5A7B7C">
        <w:rPr>
          <w:rFonts w:ascii="Calibri" w:eastAsia="Calibri" w:hAnsi="Calibri" w:cs="Calibri"/>
          <w:b/>
          <w:bCs/>
          <w:color w:val="auto"/>
        </w:rPr>
        <w:t>DiD</w:t>
      </w:r>
      <w:proofErr w:type="spellEnd"/>
      <w:r w:rsidRPr="0C5A7B7C">
        <w:rPr>
          <w:rFonts w:ascii="Calibri" w:eastAsia="Calibri" w:hAnsi="Calibri" w:cs="Calibri"/>
          <w:b/>
          <w:bCs/>
          <w:color w:val="auto"/>
        </w:rPr>
        <w:t>)</w:t>
      </w:r>
      <w:r w:rsidRPr="0C5A7B7C">
        <w:rPr>
          <w:rFonts w:ascii="Calibri" w:eastAsia="Calibri" w:hAnsi="Calibri" w:cs="Calibri"/>
          <w:color w:val="auto"/>
        </w:rPr>
        <w:t xml:space="preserve"> design. </w:t>
      </w:r>
    </w:p>
    <w:p w14:paraId="70EA24AC" w14:textId="77777777"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b/>
          <w:bCs/>
          <w:color w:val="auto"/>
        </w:rPr>
        <w:t>Treatment and Control Groups </w:t>
      </w:r>
    </w:p>
    <w:p w14:paraId="618DCA93" w14:textId="77777777" w:rsidR="009127BC" w:rsidRPr="009127BC" w:rsidRDefault="0C5A7B7C" w:rsidP="0C5A7B7C">
      <w:pPr>
        <w:pStyle w:val="NewListforMeadeGuide"/>
        <w:ind w:left="0" w:firstLine="0"/>
        <w:rPr>
          <w:rFonts w:ascii="Calibri" w:hAnsi="Calibri" w:cs="Calibri"/>
        </w:rPr>
      </w:pPr>
      <w:r w:rsidRPr="0C5A7B7C">
        <w:rPr>
          <w:rFonts w:ascii="Calibri" w:hAnsi="Calibri" w:cs="Calibri"/>
        </w:rPr>
        <w:t>Treatment Group: Workers in the state that implemented the $13 minimum wage. </w:t>
      </w:r>
    </w:p>
    <w:p w14:paraId="17A15F6B" w14:textId="386DFE4A" w:rsidR="009127BC" w:rsidRPr="009127BC" w:rsidRDefault="0C5A7B7C" w:rsidP="0C5A7B7C">
      <w:pPr>
        <w:pStyle w:val="NewListforMeadeGuide"/>
        <w:ind w:left="0" w:firstLine="0"/>
        <w:rPr>
          <w:rFonts w:ascii="Calibri" w:hAnsi="Calibri" w:cs="Calibri"/>
        </w:rPr>
      </w:pPr>
      <w:r w:rsidRPr="0C5A7B7C">
        <w:rPr>
          <w:rFonts w:ascii="Calibri" w:hAnsi="Calibri" w:cs="Calibri"/>
        </w:rPr>
        <w:t>Control Group: Workers in a neighboring state that did not change their minimum wage during the same period (e.g., remained at $10/hour). Ideally, the control state should be economically and demographically similar. </w:t>
      </w:r>
    </w:p>
    <w:p w14:paraId="44979568" w14:textId="59EDC546" w:rsidR="6DEAB859" w:rsidRDefault="6DEAB859" w:rsidP="0C5A7B7C">
      <w:pPr>
        <w:pStyle w:val="NewListforMeadeGuide"/>
        <w:ind w:left="0" w:firstLine="0"/>
        <w:rPr>
          <w:rFonts w:ascii="Calibri" w:hAnsi="Calibri" w:cs="Calibri"/>
        </w:rPr>
      </w:pPr>
    </w:p>
    <w:p w14:paraId="24D64292" w14:textId="77777777" w:rsidR="009127BC" w:rsidRPr="009127BC" w:rsidRDefault="0C5A7B7C" w:rsidP="0C5A7B7C">
      <w:pPr>
        <w:pStyle w:val="NewListforMeadeGuide"/>
        <w:autoSpaceDE/>
        <w:autoSpaceDN/>
        <w:ind w:left="0" w:firstLine="0"/>
        <w:textAlignment w:val="baseline"/>
        <w:rPr>
          <w:rFonts w:ascii="Calibri" w:hAnsi="Calibri" w:cs="Calibri"/>
          <w:b/>
          <w:bCs/>
        </w:rPr>
      </w:pPr>
      <w:r w:rsidRPr="0C5A7B7C">
        <w:rPr>
          <w:rFonts w:ascii="Calibri" w:hAnsi="Calibri" w:cs="Calibri"/>
          <w:b/>
          <w:bCs/>
          <w:color w:val="auto"/>
        </w:rPr>
        <w:t>Time Periods </w:t>
      </w:r>
    </w:p>
    <w:p w14:paraId="4AC4A571" w14:textId="77777777" w:rsidR="009127BC" w:rsidRPr="009127BC" w:rsidRDefault="0C5A7B7C" w:rsidP="0C5A7B7C">
      <w:pPr>
        <w:pStyle w:val="NewListforMeadeGuide"/>
        <w:ind w:left="0" w:firstLine="0"/>
        <w:rPr>
          <w:rFonts w:ascii="Calibri" w:hAnsi="Calibri" w:cs="Calibri"/>
          <w:color w:val="auto"/>
        </w:rPr>
      </w:pPr>
      <w:r w:rsidRPr="0C5A7B7C">
        <w:rPr>
          <w:rFonts w:ascii="Calibri" w:hAnsi="Calibri" w:cs="Calibri"/>
        </w:rPr>
        <w:t>Pre-Policy Period: Two years prior to the increase (e.g., 2021–2022). </w:t>
      </w:r>
    </w:p>
    <w:p w14:paraId="750BC80C" w14:textId="77777777" w:rsidR="009127BC" w:rsidRPr="009127BC" w:rsidRDefault="0C5A7B7C" w:rsidP="0C5A7B7C">
      <w:pPr>
        <w:pStyle w:val="NewListforMeadeGuide"/>
        <w:ind w:left="0" w:firstLine="0"/>
        <w:rPr>
          <w:rFonts w:ascii="Calibri" w:hAnsi="Calibri" w:cs="Calibri"/>
          <w:color w:val="auto"/>
        </w:rPr>
      </w:pPr>
      <w:r w:rsidRPr="0C5A7B7C">
        <w:rPr>
          <w:rFonts w:ascii="Calibri" w:hAnsi="Calibri" w:cs="Calibri"/>
        </w:rPr>
        <w:t>Post-Policy Period: Two years after the increase (e.g., 2023–2024). </w:t>
      </w:r>
      <w:r w:rsidR="7B60CFBE">
        <w:br/>
      </w:r>
      <w:r w:rsidRPr="0C5A7B7C">
        <w:rPr>
          <w:rFonts w:ascii="Calibri" w:hAnsi="Calibri" w:cs="Calibri"/>
        </w:rPr>
        <w:t>This gives enough time to observe employment trends and smooth out short-term fluctuations. </w:t>
      </w:r>
    </w:p>
    <w:p w14:paraId="170768C6" w14:textId="58E2896C" w:rsidR="07D50907" w:rsidRDefault="07D50907" w:rsidP="0C5A7B7C">
      <w:pPr>
        <w:pStyle w:val="NewListforMeadeGuide"/>
        <w:ind w:firstLine="0"/>
        <w:rPr>
          <w:rFonts w:ascii="Calibri" w:hAnsi="Calibri" w:cs="Calibri"/>
          <w:color w:val="auto"/>
        </w:rPr>
      </w:pPr>
    </w:p>
    <w:p w14:paraId="6006790E" w14:textId="77777777"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b/>
          <w:bCs/>
          <w:color w:val="auto"/>
        </w:rPr>
        <w:t>Difference-in-Differences Model </w:t>
      </w:r>
    </w:p>
    <w:p w14:paraId="735F024C"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 xml:space="preserve">The </w:t>
      </w:r>
      <w:proofErr w:type="spellStart"/>
      <w:r w:rsidRPr="0C5A7B7C">
        <w:rPr>
          <w:rFonts w:ascii="Calibri" w:eastAsia="Calibri" w:hAnsi="Calibri" w:cs="Calibri"/>
          <w:color w:val="auto"/>
        </w:rPr>
        <w:t>DiD</w:t>
      </w:r>
      <w:proofErr w:type="spellEnd"/>
      <w:r w:rsidRPr="0C5A7B7C">
        <w:rPr>
          <w:rFonts w:ascii="Calibri" w:eastAsia="Calibri" w:hAnsi="Calibri" w:cs="Calibri"/>
          <w:color w:val="auto"/>
        </w:rPr>
        <w:t xml:space="preserve"> model would compare the change in employment in the treatment group before and after the policy with the change in employment in the control group over the same period. The formula is: </w:t>
      </w:r>
    </w:p>
    <w:p w14:paraId="1EE81340"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w:t>
      </w:r>
      <w:proofErr w:type="gramStart"/>
      <w:r w:rsidRPr="0C5A7B7C">
        <w:rPr>
          <w:rFonts w:ascii="Calibri" w:eastAsia="Calibri" w:hAnsi="Calibri" w:cs="Calibri"/>
          <w:color w:val="auto"/>
        </w:rPr>
        <w:t>Ytreatment,post</w:t>
      </w:r>
      <w:proofErr w:type="gramEnd"/>
      <w:r w:rsidRPr="0C5A7B7C">
        <w:rPr>
          <w:rFonts w:ascii="Calibri" w:eastAsia="Calibri" w:hAnsi="Calibri" w:cs="Calibri"/>
          <w:color w:val="auto"/>
        </w:rPr>
        <w:t>−Ytreatment,pre)−(Ycontrol,post−Ycontrol,pre)(Y_{treatment, post} - Y_{treatment, pre}) - (Y_{control, post} - Y_{control, pre})(Ytreatment,post​−Ytreatment,pre​)−(Ycontrol,post​−Ycontrol,pre​)  </w:t>
      </w:r>
    </w:p>
    <w:p w14:paraId="4837389E" w14:textId="77777777" w:rsidR="009127BC" w:rsidRPr="009127BC" w:rsidRDefault="0C5A7B7C" w:rsidP="0C5A7B7C">
      <w:pPr>
        <w:autoSpaceDE/>
        <w:autoSpaceDN/>
        <w:spacing w:beforeAutospacing="1" w:afterAutospacing="1"/>
        <w:textAlignment w:val="baseline"/>
        <w:rPr>
          <w:rFonts w:ascii="Calibri" w:eastAsia="Calibri" w:hAnsi="Calibri" w:cs="Calibri"/>
          <w:color w:val="auto"/>
        </w:rPr>
      </w:pPr>
      <w:r w:rsidRPr="0C5A7B7C">
        <w:rPr>
          <w:rFonts w:ascii="Calibri" w:eastAsia="Calibri" w:hAnsi="Calibri" w:cs="Calibri"/>
          <w:color w:val="auto"/>
        </w:rPr>
        <w:t>Where YYY represents employment in the targeted sectors. </w:t>
      </w:r>
    </w:p>
    <w:p w14:paraId="69C4FA87" w14:textId="1E6B4A66" w:rsidR="07D50907" w:rsidRDefault="07D50907" w:rsidP="0C5A7B7C">
      <w:pPr>
        <w:spacing w:beforeAutospacing="1" w:afterAutospacing="1"/>
        <w:rPr>
          <w:rFonts w:ascii="Calibri" w:eastAsia="Calibri" w:hAnsi="Calibri" w:cs="Calibri"/>
          <w:color w:val="auto"/>
        </w:rPr>
      </w:pPr>
    </w:p>
    <w:p w14:paraId="06983F89" w14:textId="22E080B4" w:rsidR="009127BC" w:rsidRPr="009127BC" w:rsidRDefault="0C5A7B7C" w:rsidP="0C5A7B7C">
      <w:pPr>
        <w:autoSpaceDE/>
        <w:autoSpaceDN/>
        <w:spacing w:beforeAutospacing="1" w:afterAutospacing="1"/>
        <w:textAlignment w:val="baseline"/>
        <w:rPr>
          <w:rFonts w:ascii="Calibri" w:eastAsia="Calibri" w:hAnsi="Calibri" w:cs="Calibri"/>
        </w:rPr>
      </w:pPr>
      <w:r w:rsidRPr="0C5A7B7C">
        <w:rPr>
          <w:rFonts w:ascii="Calibri" w:eastAsia="Calibri" w:hAnsi="Calibri" w:cs="Calibri"/>
          <w:b/>
          <w:bCs/>
          <w:color w:val="auto"/>
        </w:rPr>
        <w:t>Key Assumptions and Testing </w:t>
      </w:r>
    </w:p>
    <w:p w14:paraId="25F4F7DB" w14:textId="7E642EEC" w:rsidR="009127BC" w:rsidRPr="009127BC" w:rsidRDefault="0C5A7B7C" w:rsidP="0C5A7B7C">
      <w:pPr>
        <w:pStyle w:val="NewListforMeadeGuide"/>
        <w:ind w:left="0" w:firstLine="0"/>
        <w:rPr>
          <w:rFonts w:ascii="Calibri" w:hAnsi="Calibri" w:cs="Calibri"/>
        </w:rPr>
      </w:pPr>
      <w:r w:rsidRPr="0C5A7B7C">
        <w:rPr>
          <w:rFonts w:ascii="Calibri" w:hAnsi="Calibri" w:cs="Calibri"/>
        </w:rPr>
        <w:t>Parallel Trends Assumption: Employment trends in the treatment and control groups must be parallel before the policy. </w:t>
      </w:r>
    </w:p>
    <w:p w14:paraId="60FF3DB2" w14:textId="3F158B76" w:rsidR="009127BC" w:rsidRPr="009127BC" w:rsidRDefault="0C5A7B7C" w:rsidP="0C5A7B7C">
      <w:pPr>
        <w:pStyle w:val="NewListforMeadeGuide"/>
        <w:ind w:left="0" w:firstLine="0"/>
        <w:rPr>
          <w:rFonts w:ascii="Calibri" w:hAnsi="Calibri" w:cs="Calibri"/>
        </w:rPr>
      </w:pPr>
      <w:r w:rsidRPr="0C5A7B7C">
        <w:rPr>
          <w:rFonts w:ascii="Calibri" w:hAnsi="Calibri" w:cs="Calibri"/>
        </w:rPr>
        <w:t>Test: I would graph employment rates over time and run placebo tests using pre-policy years to ensure no pre-existing differences. </w:t>
      </w:r>
    </w:p>
    <w:p w14:paraId="743FC0D0" w14:textId="2AC53390" w:rsidR="6DEAB859" w:rsidRDefault="6DEAB859" w:rsidP="0C5A7B7C">
      <w:pPr>
        <w:pStyle w:val="NewListforMeadeGuide"/>
        <w:ind w:left="0" w:firstLine="0"/>
        <w:rPr>
          <w:rFonts w:ascii="Calibri" w:hAnsi="Calibri" w:cs="Calibri"/>
        </w:rPr>
      </w:pPr>
    </w:p>
    <w:p w14:paraId="4F575E4D" w14:textId="6A532D6E" w:rsidR="009127BC" w:rsidRPr="009127BC" w:rsidRDefault="0C5A7B7C" w:rsidP="0C5A7B7C">
      <w:pPr>
        <w:pStyle w:val="NewListforMeadeGuide"/>
        <w:ind w:left="0" w:firstLine="0"/>
        <w:rPr>
          <w:rFonts w:ascii="Calibri" w:hAnsi="Calibri" w:cs="Calibri"/>
        </w:rPr>
      </w:pPr>
      <w:r w:rsidRPr="0C5A7B7C">
        <w:rPr>
          <w:rFonts w:ascii="Calibri" w:hAnsi="Calibri" w:cs="Calibri"/>
        </w:rPr>
        <w:t>No Spillover Effects: The policy in the treatment state must not affect the control state. </w:t>
      </w:r>
    </w:p>
    <w:p w14:paraId="4399EF18" w14:textId="529593D9" w:rsidR="009127BC" w:rsidRPr="009127BC" w:rsidRDefault="0C5A7B7C" w:rsidP="0C5A7B7C">
      <w:pPr>
        <w:pStyle w:val="NewListforMeadeGuide"/>
        <w:ind w:left="0" w:firstLine="0"/>
        <w:rPr>
          <w:rFonts w:ascii="Calibri" w:hAnsi="Calibri" w:cs="Calibri"/>
        </w:rPr>
      </w:pPr>
      <w:r w:rsidRPr="0C5A7B7C">
        <w:rPr>
          <w:rFonts w:ascii="Calibri" w:hAnsi="Calibri" w:cs="Calibri"/>
        </w:rPr>
        <w:t>Test: Select control regions far enough away to avoid labor market crossover. </w:t>
      </w:r>
    </w:p>
    <w:p w14:paraId="1C185923" w14:textId="02426862" w:rsidR="6DEAB859" w:rsidRDefault="6DEAB859" w:rsidP="0C5A7B7C">
      <w:pPr>
        <w:pStyle w:val="NewListforMeadeGuide"/>
        <w:ind w:left="0" w:firstLine="0"/>
        <w:rPr>
          <w:rFonts w:ascii="Calibri" w:hAnsi="Calibri" w:cs="Calibri"/>
        </w:rPr>
      </w:pPr>
    </w:p>
    <w:p w14:paraId="22C7B914" w14:textId="021C17DE" w:rsidR="009127BC" w:rsidRPr="009127BC" w:rsidRDefault="0C5A7B7C" w:rsidP="0C5A7B7C">
      <w:pPr>
        <w:pStyle w:val="NewListforMeadeGuide"/>
        <w:ind w:left="0" w:firstLine="0"/>
        <w:rPr>
          <w:rFonts w:ascii="Calibri" w:hAnsi="Calibri" w:cs="Calibri"/>
        </w:rPr>
      </w:pPr>
      <w:r w:rsidRPr="0C5A7B7C">
        <w:rPr>
          <w:rFonts w:ascii="Calibri" w:hAnsi="Calibri" w:cs="Calibri"/>
        </w:rPr>
        <w:lastRenderedPageBreak/>
        <w:t>No Concurrent Confounding Policies: No other major economic policies should affect employment in either group during the analysis period. </w:t>
      </w:r>
    </w:p>
    <w:p w14:paraId="6F71CC96" w14:textId="4E4C9435" w:rsidR="009127BC" w:rsidRPr="009127BC" w:rsidRDefault="0C5A7B7C" w:rsidP="0C5A7B7C">
      <w:pPr>
        <w:pStyle w:val="NewListforMeadeGuide"/>
        <w:ind w:left="0" w:firstLine="0"/>
        <w:rPr>
          <w:rFonts w:ascii="Calibri" w:hAnsi="Calibri" w:cs="Calibri"/>
        </w:rPr>
      </w:pPr>
      <w:r w:rsidRPr="0C5A7B7C">
        <w:rPr>
          <w:rFonts w:ascii="Calibri" w:hAnsi="Calibri" w:cs="Calibri"/>
        </w:rPr>
        <w:t>Test: Review policy records and economic reports. </w:t>
      </w:r>
    </w:p>
    <w:p w14:paraId="7FDE09FD" w14:textId="7ABDBE4D" w:rsidR="07D50907" w:rsidRDefault="07D50907" w:rsidP="0C5A7B7C">
      <w:pPr>
        <w:ind w:left="1080"/>
        <w:rPr>
          <w:rFonts w:ascii="Calibri" w:eastAsia="Calibri" w:hAnsi="Calibri" w:cs="Calibri"/>
          <w:color w:val="auto"/>
        </w:rPr>
      </w:pPr>
    </w:p>
    <w:p w14:paraId="7BC28FCC" w14:textId="77777777" w:rsidR="009127BC" w:rsidRPr="009127BC" w:rsidRDefault="0C5A7B7C" w:rsidP="0C5A7B7C">
      <w:pPr>
        <w:autoSpaceDE/>
        <w:autoSpaceDN/>
        <w:textAlignment w:val="baseline"/>
        <w:rPr>
          <w:rFonts w:ascii="Calibri" w:eastAsia="Calibri" w:hAnsi="Calibri" w:cs="Calibri"/>
          <w:b/>
          <w:bCs/>
          <w:color w:val="auto"/>
        </w:rPr>
      </w:pPr>
      <w:r w:rsidRPr="0C5A7B7C">
        <w:rPr>
          <w:rFonts w:ascii="Calibri" w:eastAsia="Calibri" w:hAnsi="Calibri" w:cs="Calibri"/>
          <w:b/>
          <w:bCs/>
          <w:color w:val="auto"/>
        </w:rPr>
        <w:t>Conclusion </w:t>
      </w:r>
    </w:p>
    <w:p w14:paraId="7213884E" w14:textId="77777777" w:rsidR="009127BC" w:rsidRPr="009127BC" w:rsidRDefault="0C5A7B7C" w:rsidP="0C5A7B7C">
      <w:pPr>
        <w:autoSpaceDE/>
        <w:autoSpaceDN/>
        <w:textAlignment w:val="baseline"/>
        <w:rPr>
          <w:rFonts w:ascii="Calibri" w:eastAsia="Calibri" w:hAnsi="Calibri" w:cs="Calibri"/>
          <w:color w:val="auto"/>
        </w:rPr>
      </w:pPr>
      <w:r w:rsidRPr="0C5A7B7C">
        <w:rPr>
          <w:rFonts w:ascii="Calibri" w:eastAsia="Calibri" w:hAnsi="Calibri" w:cs="Calibri"/>
          <w:color w:val="auto"/>
        </w:rPr>
        <w:t>With the additional data and this research design, I could estimate the causal effect of the minimum wage increase on employment with reasonable confidence, while testing the validity of my assumptions. </w:t>
      </w:r>
    </w:p>
    <w:p w14:paraId="72611AA2" w14:textId="77777777" w:rsidR="009127BC" w:rsidRPr="009127BC" w:rsidRDefault="0C5A7B7C" w:rsidP="0C5A7B7C">
      <w:pPr>
        <w:autoSpaceDE/>
        <w:autoSpaceDN/>
        <w:textAlignment w:val="baseline"/>
        <w:rPr>
          <w:rFonts w:ascii="Calibri" w:eastAsia="Calibri" w:hAnsi="Calibri" w:cs="Calibri"/>
          <w:color w:val="auto"/>
          <w:sz w:val="18"/>
          <w:szCs w:val="18"/>
        </w:rPr>
      </w:pPr>
      <w:r w:rsidRPr="0C5A7B7C">
        <w:rPr>
          <w:rFonts w:ascii="Calibri" w:eastAsia="Calibri" w:hAnsi="Calibri" w:cs="Calibri"/>
          <w:color w:val="auto"/>
          <w:sz w:val="22"/>
          <w:szCs w:val="22"/>
        </w:rPr>
        <w:t> </w:t>
      </w:r>
    </w:p>
    <w:p w14:paraId="0194AAF7" w14:textId="55ADA006" w:rsidR="00066D31" w:rsidRPr="00066D31" w:rsidRDefault="00066D31" w:rsidP="0C5A7B7C">
      <w:pPr>
        <w:rPr>
          <w:rFonts w:ascii="Calibri" w:eastAsia="Calibri" w:hAnsi="Calibri" w:cs="Calibri"/>
        </w:rPr>
      </w:pPr>
    </w:p>
    <w:sectPr w:rsidR="00066D31" w:rsidRPr="00066D31" w:rsidSect="00D95207">
      <w:headerReference w:type="default" r:id="rId10"/>
      <w:footerReference w:type="default" r:id="rId11"/>
      <w:type w:val="nextColumn"/>
      <w:pgSz w:w="12240" w:h="15840"/>
      <w:pgMar w:top="1008" w:right="1008" w:bottom="1008" w:left="1008" w:header="0" w:footer="1065"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D930" w14:textId="77777777" w:rsidR="00121BA9" w:rsidRDefault="00121BA9">
      <w:r>
        <w:separator/>
      </w:r>
    </w:p>
  </w:endnote>
  <w:endnote w:type="continuationSeparator" w:id="0">
    <w:p w14:paraId="61CE3E2F" w14:textId="77777777" w:rsidR="00121BA9" w:rsidRDefault="00121BA9">
      <w:r>
        <w:continuationSeparator/>
      </w:r>
    </w:p>
  </w:endnote>
  <w:endnote w:type="continuationNotice" w:id="1">
    <w:p w14:paraId="39B6797C" w14:textId="77777777" w:rsidR="00121BA9" w:rsidRDefault="00121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D529" w14:textId="63E3F0DC" w:rsidR="08C3C145" w:rsidRDefault="08C3C145" w:rsidP="08C3C145">
    <w:pPr>
      <w:pStyle w:val="Footer"/>
      <w:jc w:val="right"/>
    </w:pPr>
    <w:r w:rsidRPr="70349D9C">
      <w:rPr>
        <w:sz w:val="16"/>
        <w:szCs w:val="16"/>
      </w:rPr>
      <w:fldChar w:fldCharType="begin"/>
    </w:r>
    <w:r>
      <w:instrText>PAGE</w:instrText>
    </w:r>
    <w:r w:rsidRPr="70349D9C">
      <w:fldChar w:fldCharType="separate"/>
    </w:r>
    <w:r w:rsidR="00C23217">
      <w:rPr>
        <w:noProof/>
      </w:rPr>
      <w:t>1</w:t>
    </w:r>
    <w:r w:rsidRPr="70349D9C">
      <w:rPr>
        <w:sz w:val="16"/>
        <w:szCs w:val="16"/>
      </w:rPr>
      <w:fldChar w:fldCharType="end"/>
    </w:r>
  </w:p>
  <w:tbl>
    <w:tblPr>
      <w:tblW w:w="10216" w:type="dxa"/>
      <w:tblLayout w:type="fixed"/>
      <w:tblLook w:val="06A0" w:firstRow="1" w:lastRow="0" w:firstColumn="1" w:lastColumn="0" w:noHBand="1" w:noVBand="1"/>
    </w:tblPr>
    <w:tblGrid>
      <w:gridCol w:w="2554"/>
      <w:gridCol w:w="2554"/>
      <w:gridCol w:w="2554"/>
      <w:gridCol w:w="2554"/>
    </w:tblGrid>
    <w:tr w:rsidR="07D50907" w14:paraId="1F50090E" w14:textId="77777777" w:rsidTr="08C3C145">
      <w:trPr>
        <w:trHeight w:val="300"/>
      </w:trPr>
      <w:tc>
        <w:tcPr>
          <w:tcW w:w="2554" w:type="dxa"/>
        </w:tcPr>
        <w:p w14:paraId="1EFCE4D7" w14:textId="2D51C35A" w:rsidR="07D50907" w:rsidRDefault="07D50907" w:rsidP="07D50907">
          <w:pPr>
            <w:pStyle w:val="Header"/>
            <w:ind w:left="-115"/>
          </w:pPr>
        </w:p>
      </w:tc>
      <w:tc>
        <w:tcPr>
          <w:tcW w:w="2554" w:type="dxa"/>
        </w:tcPr>
        <w:p w14:paraId="64E1EDF1" w14:textId="01E3A9A9" w:rsidR="07D50907" w:rsidRDefault="07D50907" w:rsidP="07D50907">
          <w:pPr>
            <w:pStyle w:val="Header"/>
            <w:jc w:val="center"/>
          </w:pPr>
        </w:p>
      </w:tc>
      <w:tc>
        <w:tcPr>
          <w:tcW w:w="2554" w:type="dxa"/>
        </w:tcPr>
        <w:p w14:paraId="7A7116E5" w14:textId="6AC41DE9" w:rsidR="07D50907" w:rsidRDefault="07D50907" w:rsidP="07D50907">
          <w:pPr>
            <w:pStyle w:val="Header"/>
            <w:ind w:right="-115"/>
            <w:jc w:val="right"/>
            <w:rPr>
              <w:sz w:val="16"/>
              <w:szCs w:val="16"/>
            </w:rPr>
          </w:pPr>
        </w:p>
      </w:tc>
      <w:tc>
        <w:tcPr>
          <w:tcW w:w="2554" w:type="dxa"/>
        </w:tcPr>
        <w:p w14:paraId="302F88B6" w14:textId="1640D212" w:rsidR="08C3C145" w:rsidRDefault="08C3C145" w:rsidP="08C3C145">
          <w:pPr>
            <w:pStyle w:val="Header"/>
            <w:jc w:val="right"/>
            <w:rPr>
              <w:sz w:val="16"/>
              <w:szCs w:val="16"/>
            </w:rPr>
          </w:pPr>
        </w:p>
      </w:tc>
    </w:tr>
  </w:tbl>
  <w:p w14:paraId="0D249397" w14:textId="5A9CDC61" w:rsidR="07D50907" w:rsidRDefault="07D50907" w:rsidP="07D5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3A26" w14:textId="77777777" w:rsidR="00121BA9" w:rsidRDefault="00121BA9">
      <w:r>
        <w:separator/>
      </w:r>
    </w:p>
  </w:footnote>
  <w:footnote w:type="continuationSeparator" w:id="0">
    <w:p w14:paraId="790579B6" w14:textId="77777777" w:rsidR="00121BA9" w:rsidRDefault="00121BA9">
      <w:r>
        <w:continuationSeparator/>
      </w:r>
    </w:p>
  </w:footnote>
  <w:footnote w:type="continuationNotice" w:id="1">
    <w:p w14:paraId="47B46213" w14:textId="77777777" w:rsidR="00121BA9" w:rsidRDefault="00121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7D50907" w14:paraId="3E2A1DEE" w14:textId="77777777" w:rsidTr="07D50907">
      <w:trPr>
        <w:trHeight w:val="300"/>
      </w:trPr>
      <w:tc>
        <w:tcPr>
          <w:tcW w:w="3405" w:type="dxa"/>
        </w:tcPr>
        <w:p w14:paraId="23A8EE0F" w14:textId="289A466A" w:rsidR="07D50907" w:rsidRDefault="07D50907" w:rsidP="07D50907">
          <w:pPr>
            <w:pStyle w:val="Header"/>
            <w:ind w:left="-115"/>
          </w:pPr>
        </w:p>
      </w:tc>
      <w:tc>
        <w:tcPr>
          <w:tcW w:w="3405" w:type="dxa"/>
        </w:tcPr>
        <w:p w14:paraId="44745FA8" w14:textId="58F64649" w:rsidR="07D50907" w:rsidRDefault="07D50907" w:rsidP="07D50907">
          <w:pPr>
            <w:pStyle w:val="Header"/>
            <w:jc w:val="center"/>
          </w:pPr>
        </w:p>
      </w:tc>
      <w:tc>
        <w:tcPr>
          <w:tcW w:w="3405" w:type="dxa"/>
        </w:tcPr>
        <w:p w14:paraId="2949E516" w14:textId="051DC5AF" w:rsidR="07D50907" w:rsidRDefault="07D50907" w:rsidP="07D50907">
          <w:pPr>
            <w:pStyle w:val="Header"/>
            <w:ind w:right="-115"/>
            <w:jc w:val="right"/>
          </w:pPr>
        </w:p>
      </w:tc>
    </w:tr>
  </w:tbl>
  <w:p w14:paraId="5C9845C1" w14:textId="1E92E0F7" w:rsidR="07D50907" w:rsidRDefault="07D50907" w:rsidP="07D5090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JKBijyk" int2:invalidationBookmarkName="" int2:hashCode="AsdvqPx8uS0kd4" int2:id="cq8k1cKq">
      <int2:state int2:value="Rejected" int2:type="gram"/>
    </int2:bookmark>
    <int2:bookmark int2:bookmarkName="_Int_Wi7yYpkq" int2:invalidationBookmarkName="" int2:hashCode="OlLOeAlQ1NlpeS" int2:id="h5DMYuwW">
      <int2:state int2:value="Rejected" int2:type="gram"/>
    </int2:bookmark>
    <int2:bookmark int2:bookmarkName="_Int_VWj0ecDT" int2:invalidationBookmarkName="" int2:hashCode="OlLOeAlQ1NlpeS" int2:id="8x8Vz9Ii">
      <int2:state int2:value="Rejected" int2:type="gram"/>
    </int2:bookmark>
    <int2:bookmark int2:bookmarkName="_Int_lJcnfth0" int2:invalidationBookmarkName="" int2:hashCode="OlLOeAlQ1NlpeS" int2:id="58qjfP4x">
      <int2:state int2:value="Rejected" int2:type="gram"/>
    </int2:bookmark>
    <int2:bookmark int2:bookmarkName="_Int_CDon4Csn" int2:invalidationBookmarkName="" int2:hashCode="8LdP1fs0CcAgYs" int2:id="JTVd48wp">
      <int2:state int2:value="Rejected" int2:type="gram"/>
    </int2:bookmark>
    <int2:bookmark int2:bookmarkName="_Int_OMJKDLQt" int2:invalidationBookmarkName="" int2:hashCode="8LdP1fs0CcAgYs" int2:id="aIJYUXlb">
      <int2:state int2:value="Rejected" int2:type="gram"/>
    </int2:bookmark>
    <int2:bookmark int2:bookmarkName="_Int_disVRMZS" int2:invalidationBookmarkName="" int2:hashCode="zl5Xkul/5ceGHW" int2:id="iuR7Hybx">
      <int2:state int2:value="Rejected" int2:type="gram"/>
    </int2:bookmark>
    <int2:bookmark int2:bookmarkName="_Int_bVxhfYp9" int2:invalidationBookmarkName="" int2:hashCode="OlLOeAlQ1NlpeS" int2:id="rQ0Se67z">
      <int2:state int2:value="Rejected" int2:type="gram"/>
    </int2:bookmark>
    <int2:bookmark int2:bookmarkName="_Int_hdOwDQWe" int2:invalidationBookmarkName="" int2:hashCode="g187UOM3GUItb6" int2:id="4k8pKUtU">
      <int2:state int2:value="Rejected" int2:type="gram"/>
    </int2:bookmark>
    <int2:bookmark int2:bookmarkName="_Int_B6d1aioV" int2:invalidationBookmarkName="" int2:hashCode="nWzoTyDWfLYJhT" int2:id="7ixz6SlU">
      <int2:state int2:value="Rejected" int2:type="style"/>
    </int2:bookmark>
    <int2:bookmark int2:bookmarkName="_Int_tPsWx1PP" int2:invalidationBookmarkName="" int2:hashCode="dvdH3pEuhoLimi" int2:id="eYwHgngl">
      <int2:state int2:value="Rejected" int2:type="gram"/>
    </int2:bookmark>
    <int2:bookmark int2:bookmarkName="_Int_GAfLXwxg" int2:invalidationBookmarkName="" int2:hashCode="dvdH3pEuhoLimi" int2:id="g0RhdKk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50E6"/>
    <w:multiLevelType w:val="hybridMultilevel"/>
    <w:tmpl w:val="C666DBDC"/>
    <w:lvl w:ilvl="0" w:tplc="3EDCE12A">
      <w:start w:val="1"/>
      <w:numFmt w:val="bullet"/>
      <w:lvlText w:val="▫"/>
      <w:lvlJc w:val="left"/>
      <w:pPr>
        <w:ind w:left="720" w:hanging="360"/>
      </w:pPr>
      <w:rPr>
        <w:rFonts w:ascii="Courier New" w:hAnsi="Courier New" w:hint="default"/>
      </w:rPr>
    </w:lvl>
    <w:lvl w:ilvl="1" w:tplc="970E68D6">
      <w:start w:val="1"/>
      <w:numFmt w:val="bullet"/>
      <w:lvlText w:val="o"/>
      <w:lvlJc w:val="left"/>
      <w:pPr>
        <w:ind w:left="1440" w:hanging="360"/>
      </w:pPr>
      <w:rPr>
        <w:rFonts w:ascii="Courier New" w:hAnsi="Courier New" w:hint="default"/>
      </w:rPr>
    </w:lvl>
    <w:lvl w:ilvl="2" w:tplc="3E28E5F0">
      <w:start w:val="1"/>
      <w:numFmt w:val="bullet"/>
      <w:lvlText w:val=""/>
      <w:lvlJc w:val="left"/>
      <w:pPr>
        <w:ind w:left="2160" w:hanging="360"/>
      </w:pPr>
      <w:rPr>
        <w:rFonts w:ascii="Wingdings" w:hAnsi="Wingdings" w:hint="default"/>
      </w:rPr>
    </w:lvl>
    <w:lvl w:ilvl="3" w:tplc="C30A0BA6">
      <w:start w:val="1"/>
      <w:numFmt w:val="bullet"/>
      <w:lvlText w:val=""/>
      <w:lvlJc w:val="left"/>
      <w:pPr>
        <w:ind w:left="2880" w:hanging="360"/>
      </w:pPr>
      <w:rPr>
        <w:rFonts w:ascii="Symbol" w:hAnsi="Symbol" w:hint="default"/>
      </w:rPr>
    </w:lvl>
    <w:lvl w:ilvl="4" w:tplc="37B8DABA">
      <w:start w:val="1"/>
      <w:numFmt w:val="bullet"/>
      <w:lvlText w:val="o"/>
      <w:lvlJc w:val="left"/>
      <w:pPr>
        <w:ind w:left="3600" w:hanging="360"/>
      </w:pPr>
      <w:rPr>
        <w:rFonts w:ascii="Courier New" w:hAnsi="Courier New" w:hint="default"/>
      </w:rPr>
    </w:lvl>
    <w:lvl w:ilvl="5" w:tplc="B35EAE5E">
      <w:start w:val="1"/>
      <w:numFmt w:val="bullet"/>
      <w:lvlText w:val=""/>
      <w:lvlJc w:val="left"/>
      <w:pPr>
        <w:ind w:left="4320" w:hanging="360"/>
      </w:pPr>
      <w:rPr>
        <w:rFonts w:ascii="Wingdings" w:hAnsi="Wingdings" w:hint="default"/>
      </w:rPr>
    </w:lvl>
    <w:lvl w:ilvl="6" w:tplc="E93EACD6">
      <w:start w:val="1"/>
      <w:numFmt w:val="bullet"/>
      <w:lvlText w:val=""/>
      <w:lvlJc w:val="left"/>
      <w:pPr>
        <w:ind w:left="5040" w:hanging="360"/>
      </w:pPr>
      <w:rPr>
        <w:rFonts w:ascii="Symbol" w:hAnsi="Symbol" w:hint="default"/>
      </w:rPr>
    </w:lvl>
    <w:lvl w:ilvl="7" w:tplc="1C10E10C">
      <w:start w:val="1"/>
      <w:numFmt w:val="bullet"/>
      <w:lvlText w:val="o"/>
      <w:lvlJc w:val="left"/>
      <w:pPr>
        <w:ind w:left="5760" w:hanging="360"/>
      </w:pPr>
      <w:rPr>
        <w:rFonts w:ascii="Courier New" w:hAnsi="Courier New" w:hint="default"/>
      </w:rPr>
    </w:lvl>
    <w:lvl w:ilvl="8" w:tplc="147C4C62">
      <w:start w:val="1"/>
      <w:numFmt w:val="bullet"/>
      <w:lvlText w:val=""/>
      <w:lvlJc w:val="left"/>
      <w:pPr>
        <w:ind w:left="6480" w:hanging="360"/>
      </w:pPr>
      <w:rPr>
        <w:rFonts w:ascii="Wingdings" w:hAnsi="Wingdings" w:hint="default"/>
      </w:rPr>
    </w:lvl>
  </w:abstractNum>
  <w:abstractNum w:abstractNumId="1" w15:restartNumberingAfterBreak="0">
    <w:nsid w:val="157F66AB"/>
    <w:multiLevelType w:val="multilevel"/>
    <w:tmpl w:val="085C155A"/>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 w15:restartNumberingAfterBreak="0">
    <w:nsid w:val="1E380E53"/>
    <w:multiLevelType w:val="multilevel"/>
    <w:tmpl w:val="7146F69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 w15:restartNumberingAfterBreak="0">
    <w:nsid w:val="29F556B1"/>
    <w:multiLevelType w:val="hybridMultilevel"/>
    <w:tmpl w:val="1F6264C6"/>
    <w:lvl w:ilvl="0" w:tplc="04090001">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335BA"/>
    <w:multiLevelType w:val="multilevel"/>
    <w:tmpl w:val="D77A053A"/>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5" w15:restartNumberingAfterBreak="0">
    <w:nsid w:val="60A44D84"/>
    <w:multiLevelType w:val="hybridMultilevel"/>
    <w:tmpl w:val="26E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B3B2C"/>
    <w:multiLevelType w:val="multilevel"/>
    <w:tmpl w:val="746CE9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8E"/>
    <w:rsid w:val="0000458B"/>
    <w:rsid w:val="000067C1"/>
    <w:rsid w:val="00006CC0"/>
    <w:rsid w:val="00010117"/>
    <w:rsid w:val="00013EB1"/>
    <w:rsid w:val="000177D1"/>
    <w:rsid w:val="000313D6"/>
    <w:rsid w:val="00031559"/>
    <w:rsid w:val="00037644"/>
    <w:rsid w:val="0005328D"/>
    <w:rsid w:val="00055ABB"/>
    <w:rsid w:val="000603FF"/>
    <w:rsid w:val="00066D31"/>
    <w:rsid w:val="00067BBC"/>
    <w:rsid w:val="000713EE"/>
    <w:rsid w:val="000877F9"/>
    <w:rsid w:val="000A1EFB"/>
    <w:rsid w:val="000A44B8"/>
    <w:rsid w:val="000A46A6"/>
    <w:rsid w:val="000B692C"/>
    <w:rsid w:val="000C5F05"/>
    <w:rsid w:val="000C754C"/>
    <w:rsid w:val="000D5811"/>
    <w:rsid w:val="000E0364"/>
    <w:rsid w:val="000E0A4C"/>
    <w:rsid w:val="000E4D44"/>
    <w:rsid w:val="000F2202"/>
    <w:rsid w:val="0010423B"/>
    <w:rsid w:val="001048D1"/>
    <w:rsid w:val="00121BA9"/>
    <w:rsid w:val="00127761"/>
    <w:rsid w:val="00127BD0"/>
    <w:rsid w:val="00130ED2"/>
    <w:rsid w:val="00133FF0"/>
    <w:rsid w:val="0013487D"/>
    <w:rsid w:val="00141FE0"/>
    <w:rsid w:val="00157F27"/>
    <w:rsid w:val="0018779D"/>
    <w:rsid w:val="001B01CC"/>
    <w:rsid w:val="001D38DA"/>
    <w:rsid w:val="001D4BFE"/>
    <w:rsid w:val="001E00D8"/>
    <w:rsid w:val="001E675C"/>
    <w:rsid w:val="001F7D14"/>
    <w:rsid w:val="00206D20"/>
    <w:rsid w:val="00213AF1"/>
    <w:rsid w:val="002144B5"/>
    <w:rsid w:val="00221AA2"/>
    <w:rsid w:val="00225959"/>
    <w:rsid w:val="00225EF8"/>
    <w:rsid w:val="00230866"/>
    <w:rsid w:val="002315A9"/>
    <w:rsid w:val="002630FD"/>
    <w:rsid w:val="00266DB3"/>
    <w:rsid w:val="00267087"/>
    <w:rsid w:val="0027575C"/>
    <w:rsid w:val="00276228"/>
    <w:rsid w:val="00282DC1"/>
    <w:rsid w:val="002972DC"/>
    <w:rsid w:val="00297E03"/>
    <w:rsid w:val="002B0B5A"/>
    <w:rsid w:val="002B2B7F"/>
    <w:rsid w:val="002B307D"/>
    <w:rsid w:val="002B68AD"/>
    <w:rsid w:val="002C6CD3"/>
    <w:rsid w:val="002D0D70"/>
    <w:rsid w:val="002D55E2"/>
    <w:rsid w:val="002D679F"/>
    <w:rsid w:val="002F54FE"/>
    <w:rsid w:val="003301F7"/>
    <w:rsid w:val="003357E1"/>
    <w:rsid w:val="003424D1"/>
    <w:rsid w:val="003810F8"/>
    <w:rsid w:val="003861DD"/>
    <w:rsid w:val="0039239B"/>
    <w:rsid w:val="00395C42"/>
    <w:rsid w:val="003A5E0A"/>
    <w:rsid w:val="003B7C44"/>
    <w:rsid w:val="003D2272"/>
    <w:rsid w:val="003D39EF"/>
    <w:rsid w:val="003E10A8"/>
    <w:rsid w:val="003E685D"/>
    <w:rsid w:val="00401D84"/>
    <w:rsid w:val="00401F71"/>
    <w:rsid w:val="0040482A"/>
    <w:rsid w:val="00413D55"/>
    <w:rsid w:val="0044776D"/>
    <w:rsid w:val="00450474"/>
    <w:rsid w:val="004801FE"/>
    <w:rsid w:val="00482F23"/>
    <w:rsid w:val="00485282"/>
    <w:rsid w:val="004A1D9D"/>
    <w:rsid w:val="004A1E6A"/>
    <w:rsid w:val="004A2496"/>
    <w:rsid w:val="004A695F"/>
    <w:rsid w:val="004B34C9"/>
    <w:rsid w:val="004C22A5"/>
    <w:rsid w:val="004C5C6F"/>
    <w:rsid w:val="004C6D42"/>
    <w:rsid w:val="004D30DE"/>
    <w:rsid w:val="004E73AF"/>
    <w:rsid w:val="004F41F8"/>
    <w:rsid w:val="004F738C"/>
    <w:rsid w:val="0051488C"/>
    <w:rsid w:val="00515B63"/>
    <w:rsid w:val="00515E72"/>
    <w:rsid w:val="0052065D"/>
    <w:rsid w:val="00522724"/>
    <w:rsid w:val="00524C0F"/>
    <w:rsid w:val="005320CB"/>
    <w:rsid w:val="0053236C"/>
    <w:rsid w:val="00533221"/>
    <w:rsid w:val="00537F07"/>
    <w:rsid w:val="005409CD"/>
    <w:rsid w:val="005460D7"/>
    <w:rsid w:val="00566D8E"/>
    <w:rsid w:val="0057330C"/>
    <w:rsid w:val="0057382C"/>
    <w:rsid w:val="0057385D"/>
    <w:rsid w:val="00590B6A"/>
    <w:rsid w:val="0059623F"/>
    <w:rsid w:val="005A1D90"/>
    <w:rsid w:val="005A7243"/>
    <w:rsid w:val="005B0681"/>
    <w:rsid w:val="005B4341"/>
    <w:rsid w:val="005B6038"/>
    <w:rsid w:val="005B7683"/>
    <w:rsid w:val="005C2A0F"/>
    <w:rsid w:val="005F28E2"/>
    <w:rsid w:val="005F605F"/>
    <w:rsid w:val="00606121"/>
    <w:rsid w:val="0061075A"/>
    <w:rsid w:val="006211D1"/>
    <w:rsid w:val="0062373A"/>
    <w:rsid w:val="006307BD"/>
    <w:rsid w:val="006337DB"/>
    <w:rsid w:val="00646EFE"/>
    <w:rsid w:val="00662120"/>
    <w:rsid w:val="0067460D"/>
    <w:rsid w:val="00674F56"/>
    <w:rsid w:val="00676C32"/>
    <w:rsid w:val="00677B67"/>
    <w:rsid w:val="006836C5"/>
    <w:rsid w:val="00697E04"/>
    <w:rsid w:val="006B7763"/>
    <w:rsid w:val="006C768E"/>
    <w:rsid w:val="006D17B2"/>
    <w:rsid w:val="006D72DB"/>
    <w:rsid w:val="00704C10"/>
    <w:rsid w:val="0071545A"/>
    <w:rsid w:val="00731E3F"/>
    <w:rsid w:val="00747BCC"/>
    <w:rsid w:val="00753AE7"/>
    <w:rsid w:val="007618AB"/>
    <w:rsid w:val="00761AC2"/>
    <w:rsid w:val="00763C65"/>
    <w:rsid w:val="00770A96"/>
    <w:rsid w:val="00777606"/>
    <w:rsid w:val="00784DD5"/>
    <w:rsid w:val="007A32DE"/>
    <w:rsid w:val="007A73C1"/>
    <w:rsid w:val="007B406E"/>
    <w:rsid w:val="007B53EA"/>
    <w:rsid w:val="007C2AB0"/>
    <w:rsid w:val="007C42AC"/>
    <w:rsid w:val="007D3B7D"/>
    <w:rsid w:val="007D4516"/>
    <w:rsid w:val="007F0993"/>
    <w:rsid w:val="007F0C6B"/>
    <w:rsid w:val="007F4C19"/>
    <w:rsid w:val="008005F5"/>
    <w:rsid w:val="00816F6E"/>
    <w:rsid w:val="00826B0B"/>
    <w:rsid w:val="008442E7"/>
    <w:rsid w:val="00845AB7"/>
    <w:rsid w:val="00862B9F"/>
    <w:rsid w:val="008661A1"/>
    <w:rsid w:val="00874E25"/>
    <w:rsid w:val="008771EB"/>
    <w:rsid w:val="00895AAC"/>
    <w:rsid w:val="008A0018"/>
    <w:rsid w:val="008B7BD0"/>
    <w:rsid w:val="008C5428"/>
    <w:rsid w:val="008E254C"/>
    <w:rsid w:val="008F14C9"/>
    <w:rsid w:val="008F34B0"/>
    <w:rsid w:val="009021A4"/>
    <w:rsid w:val="00903E98"/>
    <w:rsid w:val="00904889"/>
    <w:rsid w:val="009067EF"/>
    <w:rsid w:val="009127BC"/>
    <w:rsid w:val="00912EDE"/>
    <w:rsid w:val="00923732"/>
    <w:rsid w:val="009316E4"/>
    <w:rsid w:val="009463DA"/>
    <w:rsid w:val="00956639"/>
    <w:rsid w:val="00974C9D"/>
    <w:rsid w:val="009A6148"/>
    <w:rsid w:val="009C2746"/>
    <w:rsid w:val="009C34A7"/>
    <w:rsid w:val="009C749E"/>
    <w:rsid w:val="009D4289"/>
    <w:rsid w:val="009D7E36"/>
    <w:rsid w:val="009F0141"/>
    <w:rsid w:val="009F0EE0"/>
    <w:rsid w:val="00A13739"/>
    <w:rsid w:val="00A14B8A"/>
    <w:rsid w:val="00A27B1F"/>
    <w:rsid w:val="00A373F1"/>
    <w:rsid w:val="00A37CA8"/>
    <w:rsid w:val="00A37CC3"/>
    <w:rsid w:val="00A40B99"/>
    <w:rsid w:val="00A45B20"/>
    <w:rsid w:val="00A4653B"/>
    <w:rsid w:val="00A50C27"/>
    <w:rsid w:val="00A62120"/>
    <w:rsid w:val="00A81204"/>
    <w:rsid w:val="00A8234A"/>
    <w:rsid w:val="00AC0C76"/>
    <w:rsid w:val="00AC2C51"/>
    <w:rsid w:val="00AC6091"/>
    <w:rsid w:val="00AC6207"/>
    <w:rsid w:val="00AD36B9"/>
    <w:rsid w:val="00AD490A"/>
    <w:rsid w:val="00AF3A59"/>
    <w:rsid w:val="00B01553"/>
    <w:rsid w:val="00B02356"/>
    <w:rsid w:val="00B02467"/>
    <w:rsid w:val="00B045AF"/>
    <w:rsid w:val="00B07688"/>
    <w:rsid w:val="00B13C22"/>
    <w:rsid w:val="00B20C1D"/>
    <w:rsid w:val="00B27A4C"/>
    <w:rsid w:val="00B34B8C"/>
    <w:rsid w:val="00B60441"/>
    <w:rsid w:val="00B62681"/>
    <w:rsid w:val="00B62CF0"/>
    <w:rsid w:val="00B64B02"/>
    <w:rsid w:val="00B65C0F"/>
    <w:rsid w:val="00B76F9A"/>
    <w:rsid w:val="00B93E30"/>
    <w:rsid w:val="00B96C58"/>
    <w:rsid w:val="00BA0110"/>
    <w:rsid w:val="00BB7C73"/>
    <w:rsid w:val="00BC0F3C"/>
    <w:rsid w:val="00BE2572"/>
    <w:rsid w:val="00BF5FDB"/>
    <w:rsid w:val="00C23217"/>
    <w:rsid w:val="00C2375E"/>
    <w:rsid w:val="00C33025"/>
    <w:rsid w:val="00C40238"/>
    <w:rsid w:val="00C43E6C"/>
    <w:rsid w:val="00C61747"/>
    <w:rsid w:val="00C62E87"/>
    <w:rsid w:val="00C762B3"/>
    <w:rsid w:val="00C81294"/>
    <w:rsid w:val="00C856E7"/>
    <w:rsid w:val="00C87EA3"/>
    <w:rsid w:val="00C92860"/>
    <w:rsid w:val="00C9422C"/>
    <w:rsid w:val="00CE4443"/>
    <w:rsid w:val="00CF75BC"/>
    <w:rsid w:val="00D01A5D"/>
    <w:rsid w:val="00D24F19"/>
    <w:rsid w:val="00D25726"/>
    <w:rsid w:val="00D30108"/>
    <w:rsid w:val="00D3159E"/>
    <w:rsid w:val="00D34787"/>
    <w:rsid w:val="00D473D9"/>
    <w:rsid w:val="00D504C1"/>
    <w:rsid w:val="00D50C3D"/>
    <w:rsid w:val="00D51DDE"/>
    <w:rsid w:val="00D553E2"/>
    <w:rsid w:val="00D55482"/>
    <w:rsid w:val="00D56BD0"/>
    <w:rsid w:val="00D622EB"/>
    <w:rsid w:val="00D71C83"/>
    <w:rsid w:val="00D85E3D"/>
    <w:rsid w:val="00D9052F"/>
    <w:rsid w:val="00D90D87"/>
    <w:rsid w:val="00D92C40"/>
    <w:rsid w:val="00D95207"/>
    <w:rsid w:val="00DA1865"/>
    <w:rsid w:val="00DB282C"/>
    <w:rsid w:val="00DB6503"/>
    <w:rsid w:val="00DD0072"/>
    <w:rsid w:val="00DD768C"/>
    <w:rsid w:val="00DE7991"/>
    <w:rsid w:val="00DF7B12"/>
    <w:rsid w:val="00E1459E"/>
    <w:rsid w:val="00E16363"/>
    <w:rsid w:val="00E23586"/>
    <w:rsid w:val="00E33C23"/>
    <w:rsid w:val="00E458FF"/>
    <w:rsid w:val="00E47C50"/>
    <w:rsid w:val="00E52E5E"/>
    <w:rsid w:val="00E57849"/>
    <w:rsid w:val="00E676C4"/>
    <w:rsid w:val="00E73B0A"/>
    <w:rsid w:val="00E7532B"/>
    <w:rsid w:val="00E8229A"/>
    <w:rsid w:val="00E848DA"/>
    <w:rsid w:val="00E950E7"/>
    <w:rsid w:val="00EA4C1B"/>
    <w:rsid w:val="00EA5418"/>
    <w:rsid w:val="00EB41AD"/>
    <w:rsid w:val="00EB7F68"/>
    <w:rsid w:val="00EC47A7"/>
    <w:rsid w:val="00ED4D7E"/>
    <w:rsid w:val="00EE6202"/>
    <w:rsid w:val="00EF0D1A"/>
    <w:rsid w:val="00EF2400"/>
    <w:rsid w:val="00F13783"/>
    <w:rsid w:val="00F15DC9"/>
    <w:rsid w:val="00F261E8"/>
    <w:rsid w:val="00F31F42"/>
    <w:rsid w:val="00F40F70"/>
    <w:rsid w:val="00F507E0"/>
    <w:rsid w:val="00F530F8"/>
    <w:rsid w:val="00F5393F"/>
    <w:rsid w:val="00F93E51"/>
    <w:rsid w:val="00FA3447"/>
    <w:rsid w:val="00FB05C1"/>
    <w:rsid w:val="00FB5243"/>
    <w:rsid w:val="00FB75A4"/>
    <w:rsid w:val="00FD30E5"/>
    <w:rsid w:val="00FE00BF"/>
    <w:rsid w:val="00FE3D18"/>
    <w:rsid w:val="00FE7C79"/>
    <w:rsid w:val="00FF0748"/>
    <w:rsid w:val="010FF922"/>
    <w:rsid w:val="01A9A226"/>
    <w:rsid w:val="0240CA5B"/>
    <w:rsid w:val="0267FB96"/>
    <w:rsid w:val="026DC249"/>
    <w:rsid w:val="0380361C"/>
    <w:rsid w:val="03D425C9"/>
    <w:rsid w:val="04CE18E3"/>
    <w:rsid w:val="04EFF675"/>
    <w:rsid w:val="0647B3FA"/>
    <w:rsid w:val="07B552FD"/>
    <w:rsid w:val="07D50907"/>
    <w:rsid w:val="07E6344D"/>
    <w:rsid w:val="080577A2"/>
    <w:rsid w:val="085E4A33"/>
    <w:rsid w:val="0875AB7E"/>
    <w:rsid w:val="0878627B"/>
    <w:rsid w:val="08B539A9"/>
    <w:rsid w:val="08C3C145"/>
    <w:rsid w:val="08CFAD4B"/>
    <w:rsid w:val="09CBF636"/>
    <w:rsid w:val="09F3C040"/>
    <w:rsid w:val="09F6E50B"/>
    <w:rsid w:val="0ADA2A6C"/>
    <w:rsid w:val="0B4E2438"/>
    <w:rsid w:val="0BCB421B"/>
    <w:rsid w:val="0C5A7B7C"/>
    <w:rsid w:val="0CFC6807"/>
    <w:rsid w:val="0D576964"/>
    <w:rsid w:val="0D8073E3"/>
    <w:rsid w:val="0DC31D45"/>
    <w:rsid w:val="0E11736A"/>
    <w:rsid w:val="0F03363B"/>
    <w:rsid w:val="0F7D5E5F"/>
    <w:rsid w:val="10381E6F"/>
    <w:rsid w:val="10A507B4"/>
    <w:rsid w:val="110BB614"/>
    <w:rsid w:val="1316575B"/>
    <w:rsid w:val="13B6F5B3"/>
    <w:rsid w:val="14399D74"/>
    <w:rsid w:val="145BC11C"/>
    <w:rsid w:val="14650FC5"/>
    <w:rsid w:val="1470FC30"/>
    <w:rsid w:val="152B12FF"/>
    <w:rsid w:val="1599564A"/>
    <w:rsid w:val="193E2023"/>
    <w:rsid w:val="19E156B9"/>
    <w:rsid w:val="1B9E8C00"/>
    <w:rsid w:val="1BA661BB"/>
    <w:rsid w:val="1BD3A41E"/>
    <w:rsid w:val="1D2C7E2F"/>
    <w:rsid w:val="1D6DC925"/>
    <w:rsid w:val="1D6FCCFC"/>
    <w:rsid w:val="1DD0BD9E"/>
    <w:rsid w:val="1DF78371"/>
    <w:rsid w:val="1E8517BD"/>
    <w:rsid w:val="1EA7B7FF"/>
    <w:rsid w:val="205AB915"/>
    <w:rsid w:val="2121969C"/>
    <w:rsid w:val="2194243D"/>
    <w:rsid w:val="21BC9F84"/>
    <w:rsid w:val="21C176E1"/>
    <w:rsid w:val="22DF45FC"/>
    <w:rsid w:val="2329641C"/>
    <w:rsid w:val="23833992"/>
    <w:rsid w:val="23E98DDA"/>
    <w:rsid w:val="2463E0B3"/>
    <w:rsid w:val="24C32746"/>
    <w:rsid w:val="25D30056"/>
    <w:rsid w:val="26A5C0D1"/>
    <w:rsid w:val="27D62EFF"/>
    <w:rsid w:val="2836EAD3"/>
    <w:rsid w:val="2841EEF7"/>
    <w:rsid w:val="2900F530"/>
    <w:rsid w:val="2962E75A"/>
    <w:rsid w:val="299C7BA3"/>
    <w:rsid w:val="2AABF99C"/>
    <w:rsid w:val="2AD421E4"/>
    <w:rsid w:val="2BAE4109"/>
    <w:rsid w:val="2CFA0C57"/>
    <w:rsid w:val="2D498E17"/>
    <w:rsid w:val="2DAA682D"/>
    <w:rsid w:val="305093A3"/>
    <w:rsid w:val="30B41776"/>
    <w:rsid w:val="32242C37"/>
    <w:rsid w:val="3291A939"/>
    <w:rsid w:val="32B94B78"/>
    <w:rsid w:val="33D4F9DD"/>
    <w:rsid w:val="3419F6AB"/>
    <w:rsid w:val="3504EBBE"/>
    <w:rsid w:val="3633C943"/>
    <w:rsid w:val="36571D28"/>
    <w:rsid w:val="370ADA0B"/>
    <w:rsid w:val="3791BBBD"/>
    <w:rsid w:val="39BA3FBC"/>
    <w:rsid w:val="3B265F56"/>
    <w:rsid w:val="3B3CEC99"/>
    <w:rsid w:val="3CE2B02D"/>
    <w:rsid w:val="3D292560"/>
    <w:rsid w:val="3EE6A562"/>
    <w:rsid w:val="3F3D5C14"/>
    <w:rsid w:val="4093B139"/>
    <w:rsid w:val="40B0886A"/>
    <w:rsid w:val="40E6F76C"/>
    <w:rsid w:val="40FD085D"/>
    <w:rsid w:val="412B9F4A"/>
    <w:rsid w:val="4162104A"/>
    <w:rsid w:val="4275F0BF"/>
    <w:rsid w:val="4550363E"/>
    <w:rsid w:val="45633FE1"/>
    <w:rsid w:val="45BFB736"/>
    <w:rsid w:val="45DB5A71"/>
    <w:rsid w:val="45FE42C8"/>
    <w:rsid w:val="475A83EF"/>
    <w:rsid w:val="47886AAB"/>
    <w:rsid w:val="48C42452"/>
    <w:rsid w:val="49784769"/>
    <w:rsid w:val="4A5C8400"/>
    <w:rsid w:val="4B0FF192"/>
    <w:rsid w:val="4C0B5603"/>
    <w:rsid w:val="4C7D27C1"/>
    <w:rsid w:val="4D20FD81"/>
    <w:rsid w:val="4D5DE1DA"/>
    <w:rsid w:val="4E61FC75"/>
    <w:rsid w:val="4E6A0836"/>
    <w:rsid w:val="4ED93718"/>
    <w:rsid w:val="4F59964F"/>
    <w:rsid w:val="5113DF12"/>
    <w:rsid w:val="512F333F"/>
    <w:rsid w:val="51469685"/>
    <w:rsid w:val="51A062A1"/>
    <w:rsid w:val="51AE9006"/>
    <w:rsid w:val="52418DAB"/>
    <w:rsid w:val="52A951C1"/>
    <w:rsid w:val="52F78DBD"/>
    <w:rsid w:val="548B8D42"/>
    <w:rsid w:val="551C5561"/>
    <w:rsid w:val="55297964"/>
    <w:rsid w:val="555CA77B"/>
    <w:rsid w:val="55FE35B8"/>
    <w:rsid w:val="56953595"/>
    <w:rsid w:val="5809B942"/>
    <w:rsid w:val="59CEC6AC"/>
    <w:rsid w:val="5A46ADB4"/>
    <w:rsid w:val="5A71B267"/>
    <w:rsid w:val="5ABEA996"/>
    <w:rsid w:val="5C173261"/>
    <w:rsid w:val="5EA1B16A"/>
    <w:rsid w:val="5ECEBF89"/>
    <w:rsid w:val="5F10681D"/>
    <w:rsid w:val="60C42BA3"/>
    <w:rsid w:val="62BF0B33"/>
    <w:rsid w:val="63851120"/>
    <w:rsid w:val="63EA4CFF"/>
    <w:rsid w:val="6526B14A"/>
    <w:rsid w:val="653D02A5"/>
    <w:rsid w:val="65E3C89B"/>
    <w:rsid w:val="65F03095"/>
    <w:rsid w:val="668913CE"/>
    <w:rsid w:val="67DB1F9F"/>
    <w:rsid w:val="680CD940"/>
    <w:rsid w:val="68F03034"/>
    <w:rsid w:val="68FB78B7"/>
    <w:rsid w:val="6C728E3E"/>
    <w:rsid w:val="6DB900B3"/>
    <w:rsid w:val="6DB9BDBF"/>
    <w:rsid w:val="6DBB8121"/>
    <w:rsid w:val="6DEAB859"/>
    <w:rsid w:val="6E587595"/>
    <w:rsid w:val="6EDE24F5"/>
    <w:rsid w:val="70349D9C"/>
    <w:rsid w:val="70964A0C"/>
    <w:rsid w:val="70B938C9"/>
    <w:rsid w:val="70DF4464"/>
    <w:rsid w:val="71CCB2BA"/>
    <w:rsid w:val="71E30E0F"/>
    <w:rsid w:val="71FC5E4A"/>
    <w:rsid w:val="72301FAE"/>
    <w:rsid w:val="72656AF1"/>
    <w:rsid w:val="7470C7D2"/>
    <w:rsid w:val="749207A8"/>
    <w:rsid w:val="74DC8B40"/>
    <w:rsid w:val="74E34ED1"/>
    <w:rsid w:val="750278E7"/>
    <w:rsid w:val="75AAE35B"/>
    <w:rsid w:val="76B6E298"/>
    <w:rsid w:val="7824F2C7"/>
    <w:rsid w:val="789C593E"/>
    <w:rsid w:val="78FFC5A5"/>
    <w:rsid w:val="7A30816C"/>
    <w:rsid w:val="7AECD636"/>
    <w:rsid w:val="7B60CFBE"/>
    <w:rsid w:val="7B69C38C"/>
    <w:rsid w:val="7D7AB4F9"/>
    <w:rsid w:val="7DFDB677"/>
    <w:rsid w:val="7F1B8A9F"/>
    <w:rsid w:val="7FBEB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815E0"/>
  <w15:docId w15:val="{D21A5BFD-15A1-47F5-B1FE-A9345312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2DF45FC"/>
    <w:pPr>
      <w:widowControl/>
    </w:pPr>
    <w:rPr>
      <w:rFonts w:eastAsia="Arial" w:cs="Arial"/>
      <w:color w:val="000000" w:themeColor="text1"/>
      <w:sz w:val="24"/>
      <w:szCs w:val="24"/>
    </w:rPr>
  </w:style>
  <w:style w:type="paragraph" w:styleId="Heading1">
    <w:name w:val="heading 1"/>
    <w:basedOn w:val="Normal"/>
    <w:uiPriority w:val="9"/>
    <w:qFormat/>
    <w:rsid w:val="52A951C1"/>
    <w:pPr>
      <w:outlineLvl w:val="0"/>
    </w:pPr>
    <w:rPr>
      <w:rFonts w:eastAsiaTheme="minorEastAsia" w:cstheme="minorBidi"/>
      <w:color w:val="2F5597"/>
      <w:sz w:val="32"/>
      <w:szCs w:val="32"/>
    </w:rPr>
  </w:style>
  <w:style w:type="paragraph" w:styleId="Heading2">
    <w:name w:val="heading 2"/>
    <w:basedOn w:val="Normal"/>
    <w:uiPriority w:val="9"/>
    <w:unhideWhenUsed/>
    <w:qFormat/>
    <w:rsid w:val="22DF45FC"/>
    <w:pPr>
      <w:outlineLvl w:val="1"/>
    </w:pPr>
    <w:rPr>
      <w:color w:val="2F5597"/>
      <w:sz w:val="26"/>
      <w:szCs w:val="26"/>
    </w:rPr>
  </w:style>
  <w:style w:type="paragraph" w:styleId="Heading3">
    <w:name w:val="heading 3"/>
    <w:basedOn w:val="Normal"/>
    <w:uiPriority w:val="9"/>
    <w:unhideWhenUsed/>
    <w:qFormat/>
    <w:rsid w:val="22DF45FC"/>
    <w:pPr>
      <w:ind w:left="124"/>
      <w:outlineLvl w:val="2"/>
    </w:pPr>
    <w:rPr>
      <w:rFonts w:ascii="Arial" w:hAnsi="Arial"/>
      <w:sz w:val="29"/>
      <w:szCs w:val="29"/>
    </w:rPr>
  </w:style>
  <w:style w:type="paragraph" w:styleId="Heading4">
    <w:name w:val="heading 4"/>
    <w:basedOn w:val="Normal"/>
    <w:uiPriority w:val="9"/>
    <w:unhideWhenUsed/>
    <w:qFormat/>
    <w:rsid w:val="22DF45FC"/>
    <w:pPr>
      <w:ind w:left="110"/>
      <w:outlineLvl w:val="3"/>
    </w:pPr>
    <w:rPr>
      <w:rFonts w:ascii="Arial" w:hAnsi="Arial"/>
      <w:sz w:val="26"/>
      <w:szCs w:val="26"/>
    </w:rPr>
  </w:style>
  <w:style w:type="paragraph" w:styleId="Heading5">
    <w:name w:val="heading 5"/>
    <w:basedOn w:val="Normal"/>
    <w:uiPriority w:val="9"/>
    <w:unhideWhenUsed/>
    <w:qFormat/>
    <w:rsid w:val="22DF45FC"/>
    <w:pPr>
      <w:spacing w:before="16"/>
      <w:ind w:left="828"/>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22DF45FC"/>
    <w:pPr>
      <w:spacing w:before="23"/>
      <w:ind w:left="390"/>
    </w:pPr>
    <w:rPr>
      <w:rFonts w:ascii="Arial" w:hAnsi="Arial"/>
    </w:rPr>
  </w:style>
  <w:style w:type="paragraph" w:styleId="TOC2">
    <w:name w:val="toc 2"/>
    <w:basedOn w:val="Normal"/>
    <w:uiPriority w:val="1"/>
    <w:qFormat/>
    <w:rsid w:val="22DF45FC"/>
    <w:pPr>
      <w:spacing w:before="114"/>
      <w:ind w:left="630"/>
    </w:pPr>
    <w:rPr>
      <w:rFonts w:ascii="Arial" w:hAnsi="Arial"/>
    </w:rPr>
  </w:style>
  <w:style w:type="paragraph" w:styleId="BodyText">
    <w:name w:val="Body Text"/>
    <w:basedOn w:val="Normal"/>
    <w:uiPriority w:val="1"/>
    <w:qFormat/>
    <w:rsid w:val="22DF45FC"/>
    <w:rPr>
      <w:rFonts w:ascii="Arial" w:hAnsi="Arial"/>
    </w:rPr>
  </w:style>
  <w:style w:type="paragraph" w:styleId="ListParagraph">
    <w:name w:val="List Paragraph"/>
    <w:basedOn w:val="Normal"/>
    <w:uiPriority w:val="1"/>
    <w:qFormat/>
    <w:rsid w:val="22DF45FC"/>
    <w:pPr>
      <w:numPr>
        <w:numId w:val="6"/>
      </w:numPr>
      <w:tabs>
        <w:tab w:val="left" w:pos="1080"/>
        <w:tab w:val="left" w:pos="1440"/>
      </w:tabs>
    </w:pPr>
    <w:rPr>
      <w:sz w:val="28"/>
      <w:szCs w:val="28"/>
    </w:rPr>
  </w:style>
  <w:style w:type="paragraph" w:customStyle="1" w:styleId="TableParagraph">
    <w:name w:val="Table Paragraph"/>
    <w:basedOn w:val="Normal"/>
    <w:uiPriority w:val="1"/>
    <w:qFormat/>
    <w:rsid w:val="22DF45FC"/>
    <w:rPr>
      <w:rFonts w:ascii="Arial" w:hAnsi="Arial"/>
    </w:rPr>
  </w:style>
  <w:style w:type="paragraph" w:styleId="Header">
    <w:name w:val="header"/>
    <w:basedOn w:val="Normal"/>
    <w:link w:val="HeaderChar"/>
    <w:uiPriority w:val="99"/>
    <w:unhideWhenUsed/>
    <w:rsid w:val="22DF45FC"/>
    <w:pPr>
      <w:tabs>
        <w:tab w:val="center" w:pos="4680"/>
        <w:tab w:val="right" w:pos="9360"/>
      </w:tabs>
    </w:pPr>
  </w:style>
  <w:style w:type="character" w:customStyle="1" w:styleId="HeaderChar">
    <w:name w:val="Header Char"/>
    <w:basedOn w:val="DefaultParagraphFont"/>
    <w:link w:val="Header"/>
    <w:uiPriority w:val="99"/>
    <w:rsid w:val="008F34B0"/>
    <w:rPr>
      <w:rFonts w:ascii="Arial" w:eastAsia="Arial" w:hAnsi="Arial" w:cs="Arial"/>
    </w:rPr>
  </w:style>
  <w:style w:type="paragraph" w:styleId="Footer">
    <w:name w:val="footer"/>
    <w:basedOn w:val="Normal"/>
    <w:link w:val="FooterChar"/>
    <w:uiPriority w:val="99"/>
    <w:unhideWhenUsed/>
    <w:rsid w:val="22DF45FC"/>
    <w:pPr>
      <w:tabs>
        <w:tab w:val="center" w:pos="4680"/>
        <w:tab w:val="right" w:pos="9360"/>
      </w:tabs>
    </w:pPr>
  </w:style>
  <w:style w:type="character" w:customStyle="1" w:styleId="FooterChar">
    <w:name w:val="Footer Char"/>
    <w:basedOn w:val="DefaultParagraphFont"/>
    <w:link w:val="Footer"/>
    <w:uiPriority w:val="99"/>
    <w:rsid w:val="008F34B0"/>
    <w:rPr>
      <w:rFonts w:ascii="Arial" w:eastAsia="Arial" w:hAnsi="Arial" w:cs="Arial"/>
    </w:rPr>
  </w:style>
  <w:style w:type="paragraph" w:styleId="Title">
    <w:name w:val="Title"/>
    <w:basedOn w:val="Normal"/>
    <w:next w:val="Normal"/>
    <w:link w:val="TitleChar"/>
    <w:uiPriority w:val="10"/>
    <w:qFormat/>
    <w:rsid w:val="1D2C7E2F"/>
    <w:pPr>
      <w:contextualSpacing/>
    </w:pPr>
    <w:rPr>
      <w:rFonts w:eastAsiaTheme="minorEastAsia" w:cstheme="minorBidi"/>
      <w:color w:val="2F5597"/>
      <w:sz w:val="56"/>
      <w:szCs w:val="56"/>
    </w:rPr>
  </w:style>
  <w:style w:type="character" w:customStyle="1" w:styleId="TitleChar">
    <w:name w:val="Title Char"/>
    <w:basedOn w:val="DefaultParagraphFont"/>
    <w:link w:val="Title"/>
    <w:uiPriority w:val="10"/>
    <w:rsid w:val="1D2C7E2F"/>
    <w:rPr>
      <w:rFonts w:asciiTheme="minorHAnsi" w:eastAsiaTheme="minorEastAsia" w:hAnsiTheme="minorHAnsi" w:cstheme="minorBidi"/>
      <w:color w:val="2F5597"/>
      <w:sz w:val="56"/>
      <w:szCs w:val="56"/>
    </w:rPr>
  </w:style>
  <w:style w:type="paragraph" w:styleId="NoSpacing">
    <w:name w:val="No Spacing"/>
    <w:uiPriority w:val="1"/>
    <w:qFormat/>
    <w:rsid w:val="00E848DA"/>
    <w:rPr>
      <w:rFonts w:ascii="Calibri" w:eastAsia="Arial" w:hAnsi="Calibri" w:cs="Arial"/>
      <w:color w:val="000000" w:themeColor="text1"/>
      <w:sz w:val="24"/>
    </w:rPr>
  </w:style>
  <w:style w:type="table" w:styleId="TableGrid">
    <w:name w:val="Table Grid"/>
    <w:basedOn w:val="TableNormal"/>
    <w:uiPriority w:val="59"/>
    <w:rsid w:val="00B045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BrightspaceGuide">
    <w:name w:val="List Paragrap Brightspace Guide"/>
    <w:basedOn w:val="Normal"/>
    <w:link w:val="ListParagrapBrightspaceGuideChar"/>
    <w:uiPriority w:val="1"/>
    <w:qFormat/>
    <w:rsid w:val="22DF45FC"/>
    <w:pPr>
      <w:spacing w:beforeAutospacing="1" w:afterAutospacing="1"/>
    </w:pPr>
    <w:rPr>
      <w:rFonts w:eastAsia="Calibri"/>
      <w:color w:val="auto"/>
    </w:rPr>
  </w:style>
  <w:style w:type="character" w:customStyle="1" w:styleId="ListParagrapBrightspaceGuideChar">
    <w:name w:val="List Paragrap Brightspace Guide Char"/>
    <w:basedOn w:val="DefaultParagraphFont"/>
    <w:link w:val="ListParagrapBrightspaceGuide"/>
    <w:rsid w:val="07D50907"/>
    <w:rPr>
      <w:rFonts w:asciiTheme="minorHAnsi" w:eastAsiaTheme="minorEastAsia" w:hAnsiTheme="minorHAnsi" w:cstheme="minorBidi"/>
      <w:color w:val="auto"/>
      <w:sz w:val="24"/>
      <w:szCs w:val="24"/>
    </w:rPr>
  </w:style>
  <w:style w:type="paragraph" w:customStyle="1" w:styleId="NewListforMeadeGuide">
    <w:name w:val="New List for Meade Guide"/>
    <w:basedOn w:val="Normal"/>
    <w:link w:val="NewListforMeadeGuideChar"/>
    <w:uiPriority w:val="1"/>
    <w:qFormat/>
    <w:rsid w:val="22DF45FC"/>
    <w:pPr>
      <w:tabs>
        <w:tab w:val="left" w:pos="1080"/>
        <w:tab w:val="left" w:pos="1440"/>
      </w:tabs>
      <w:ind w:left="720" w:hanging="360"/>
    </w:pPr>
    <w:rPr>
      <w:rFonts w:eastAsia="Calibri"/>
    </w:rPr>
  </w:style>
  <w:style w:type="character" w:customStyle="1" w:styleId="NewListforMeadeGuideChar">
    <w:name w:val="New List for Meade Guide Char"/>
    <w:basedOn w:val="DefaultParagraphFont"/>
    <w:link w:val="NewListforMeadeGuide"/>
    <w:uiPriority w:val="1"/>
    <w:rsid w:val="07D50907"/>
    <w:rPr>
      <w:rFonts w:eastAsia="Calibri"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48177">
      <w:bodyDiv w:val="1"/>
      <w:marLeft w:val="0"/>
      <w:marRight w:val="0"/>
      <w:marTop w:val="0"/>
      <w:marBottom w:val="0"/>
      <w:divBdr>
        <w:top w:val="none" w:sz="0" w:space="0" w:color="auto"/>
        <w:left w:val="none" w:sz="0" w:space="0" w:color="auto"/>
        <w:bottom w:val="none" w:sz="0" w:space="0" w:color="auto"/>
        <w:right w:val="none" w:sz="0" w:space="0" w:color="auto"/>
      </w:divBdr>
      <w:divsChild>
        <w:div w:id="1619681835">
          <w:marLeft w:val="0"/>
          <w:marRight w:val="0"/>
          <w:marTop w:val="0"/>
          <w:marBottom w:val="0"/>
          <w:divBdr>
            <w:top w:val="none" w:sz="0" w:space="0" w:color="auto"/>
            <w:left w:val="none" w:sz="0" w:space="0" w:color="auto"/>
            <w:bottom w:val="none" w:sz="0" w:space="0" w:color="auto"/>
            <w:right w:val="none" w:sz="0" w:space="0" w:color="auto"/>
          </w:divBdr>
          <w:divsChild>
            <w:div w:id="1504392741">
              <w:marLeft w:val="0"/>
              <w:marRight w:val="0"/>
              <w:marTop w:val="0"/>
              <w:marBottom w:val="0"/>
              <w:divBdr>
                <w:top w:val="none" w:sz="0" w:space="0" w:color="auto"/>
                <w:left w:val="none" w:sz="0" w:space="0" w:color="auto"/>
                <w:bottom w:val="none" w:sz="0" w:space="0" w:color="auto"/>
                <w:right w:val="none" w:sz="0" w:space="0" w:color="auto"/>
              </w:divBdr>
            </w:div>
            <w:div w:id="1033919427">
              <w:marLeft w:val="0"/>
              <w:marRight w:val="0"/>
              <w:marTop w:val="0"/>
              <w:marBottom w:val="0"/>
              <w:divBdr>
                <w:top w:val="none" w:sz="0" w:space="0" w:color="auto"/>
                <w:left w:val="none" w:sz="0" w:space="0" w:color="auto"/>
                <w:bottom w:val="none" w:sz="0" w:space="0" w:color="auto"/>
                <w:right w:val="none" w:sz="0" w:space="0" w:color="auto"/>
              </w:divBdr>
            </w:div>
            <w:div w:id="1952854964">
              <w:marLeft w:val="0"/>
              <w:marRight w:val="0"/>
              <w:marTop w:val="0"/>
              <w:marBottom w:val="0"/>
              <w:divBdr>
                <w:top w:val="none" w:sz="0" w:space="0" w:color="auto"/>
                <w:left w:val="none" w:sz="0" w:space="0" w:color="auto"/>
                <w:bottom w:val="none" w:sz="0" w:space="0" w:color="auto"/>
                <w:right w:val="none" w:sz="0" w:space="0" w:color="auto"/>
              </w:divBdr>
            </w:div>
            <w:div w:id="695469230">
              <w:marLeft w:val="0"/>
              <w:marRight w:val="0"/>
              <w:marTop w:val="0"/>
              <w:marBottom w:val="0"/>
              <w:divBdr>
                <w:top w:val="none" w:sz="0" w:space="0" w:color="auto"/>
                <w:left w:val="none" w:sz="0" w:space="0" w:color="auto"/>
                <w:bottom w:val="none" w:sz="0" w:space="0" w:color="auto"/>
                <w:right w:val="none" w:sz="0" w:space="0" w:color="auto"/>
              </w:divBdr>
            </w:div>
            <w:div w:id="38164190">
              <w:marLeft w:val="0"/>
              <w:marRight w:val="0"/>
              <w:marTop w:val="0"/>
              <w:marBottom w:val="0"/>
              <w:divBdr>
                <w:top w:val="none" w:sz="0" w:space="0" w:color="auto"/>
                <w:left w:val="none" w:sz="0" w:space="0" w:color="auto"/>
                <w:bottom w:val="none" w:sz="0" w:space="0" w:color="auto"/>
                <w:right w:val="none" w:sz="0" w:space="0" w:color="auto"/>
              </w:divBdr>
            </w:div>
            <w:div w:id="878665484">
              <w:marLeft w:val="0"/>
              <w:marRight w:val="0"/>
              <w:marTop w:val="0"/>
              <w:marBottom w:val="0"/>
              <w:divBdr>
                <w:top w:val="none" w:sz="0" w:space="0" w:color="auto"/>
                <w:left w:val="none" w:sz="0" w:space="0" w:color="auto"/>
                <w:bottom w:val="none" w:sz="0" w:space="0" w:color="auto"/>
                <w:right w:val="none" w:sz="0" w:space="0" w:color="auto"/>
              </w:divBdr>
            </w:div>
            <w:div w:id="1900704556">
              <w:marLeft w:val="0"/>
              <w:marRight w:val="0"/>
              <w:marTop w:val="0"/>
              <w:marBottom w:val="0"/>
              <w:divBdr>
                <w:top w:val="none" w:sz="0" w:space="0" w:color="auto"/>
                <w:left w:val="none" w:sz="0" w:space="0" w:color="auto"/>
                <w:bottom w:val="none" w:sz="0" w:space="0" w:color="auto"/>
                <w:right w:val="none" w:sz="0" w:space="0" w:color="auto"/>
              </w:divBdr>
            </w:div>
            <w:div w:id="163671929">
              <w:marLeft w:val="0"/>
              <w:marRight w:val="0"/>
              <w:marTop w:val="0"/>
              <w:marBottom w:val="0"/>
              <w:divBdr>
                <w:top w:val="none" w:sz="0" w:space="0" w:color="auto"/>
                <w:left w:val="none" w:sz="0" w:space="0" w:color="auto"/>
                <w:bottom w:val="none" w:sz="0" w:space="0" w:color="auto"/>
                <w:right w:val="none" w:sz="0" w:space="0" w:color="auto"/>
              </w:divBdr>
            </w:div>
            <w:div w:id="828056006">
              <w:marLeft w:val="0"/>
              <w:marRight w:val="0"/>
              <w:marTop w:val="0"/>
              <w:marBottom w:val="0"/>
              <w:divBdr>
                <w:top w:val="none" w:sz="0" w:space="0" w:color="auto"/>
                <w:left w:val="none" w:sz="0" w:space="0" w:color="auto"/>
                <w:bottom w:val="none" w:sz="0" w:space="0" w:color="auto"/>
                <w:right w:val="none" w:sz="0" w:space="0" w:color="auto"/>
              </w:divBdr>
            </w:div>
            <w:div w:id="1066802612">
              <w:marLeft w:val="0"/>
              <w:marRight w:val="0"/>
              <w:marTop w:val="0"/>
              <w:marBottom w:val="0"/>
              <w:divBdr>
                <w:top w:val="none" w:sz="0" w:space="0" w:color="auto"/>
                <w:left w:val="none" w:sz="0" w:space="0" w:color="auto"/>
                <w:bottom w:val="none" w:sz="0" w:space="0" w:color="auto"/>
                <w:right w:val="none" w:sz="0" w:space="0" w:color="auto"/>
              </w:divBdr>
            </w:div>
            <w:div w:id="2146462940">
              <w:marLeft w:val="0"/>
              <w:marRight w:val="0"/>
              <w:marTop w:val="0"/>
              <w:marBottom w:val="0"/>
              <w:divBdr>
                <w:top w:val="none" w:sz="0" w:space="0" w:color="auto"/>
                <w:left w:val="none" w:sz="0" w:space="0" w:color="auto"/>
                <w:bottom w:val="none" w:sz="0" w:space="0" w:color="auto"/>
                <w:right w:val="none" w:sz="0" w:space="0" w:color="auto"/>
              </w:divBdr>
            </w:div>
            <w:div w:id="1084837064">
              <w:marLeft w:val="0"/>
              <w:marRight w:val="0"/>
              <w:marTop w:val="0"/>
              <w:marBottom w:val="0"/>
              <w:divBdr>
                <w:top w:val="none" w:sz="0" w:space="0" w:color="auto"/>
                <w:left w:val="none" w:sz="0" w:space="0" w:color="auto"/>
                <w:bottom w:val="none" w:sz="0" w:space="0" w:color="auto"/>
                <w:right w:val="none" w:sz="0" w:space="0" w:color="auto"/>
              </w:divBdr>
            </w:div>
            <w:div w:id="59134125">
              <w:marLeft w:val="0"/>
              <w:marRight w:val="0"/>
              <w:marTop w:val="0"/>
              <w:marBottom w:val="0"/>
              <w:divBdr>
                <w:top w:val="none" w:sz="0" w:space="0" w:color="auto"/>
                <w:left w:val="none" w:sz="0" w:space="0" w:color="auto"/>
                <w:bottom w:val="none" w:sz="0" w:space="0" w:color="auto"/>
                <w:right w:val="none" w:sz="0" w:space="0" w:color="auto"/>
              </w:divBdr>
            </w:div>
            <w:div w:id="2098599658">
              <w:marLeft w:val="0"/>
              <w:marRight w:val="0"/>
              <w:marTop w:val="0"/>
              <w:marBottom w:val="0"/>
              <w:divBdr>
                <w:top w:val="none" w:sz="0" w:space="0" w:color="auto"/>
                <w:left w:val="none" w:sz="0" w:space="0" w:color="auto"/>
                <w:bottom w:val="none" w:sz="0" w:space="0" w:color="auto"/>
                <w:right w:val="none" w:sz="0" w:space="0" w:color="auto"/>
              </w:divBdr>
            </w:div>
            <w:div w:id="510723164">
              <w:marLeft w:val="0"/>
              <w:marRight w:val="0"/>
              <w:marTop w:val="0"/>
              <w:marBottom w:val="0"/>
              <w:divBdr>
                <w:top w:val="none" w:sz="0" w:space="0" w:color="auto"/>
                <w:left w:val="none" w:sz="0" w:space="0" w:color="auto"/>
                <w:bottom w:val="none" w:sz="0" w:space="0" w:color="auto"/>
                <w:right w:val="none" w:sz="0" w:space="0" w:color="auto"/>
              </w:divBdr>
            </w:div>
            <w:div w:id="1362978746">
              <w:marLeft w:val="0"/>
              <w:marRight w:val="0"/>
              <w:marTop w:val="0"/>
              <w:marBottom w:val="0"/>
              <w:divBdr>
                <w:top w:val="none" w:sz="0" w:space="0" w:color="auto"/>
                <w:left w:val="none" w:sz="0" w:space="0" w:color="auto"/>
                <w:bottom w:val="none" w:sz="0" w:space="0" w:color="auto"/>
                <w:right w:val="none" w:sz="0" w:space="0" w:color="auto"/>
              </w:divBdr>
            </w:div>
            <w:div w:id="1851945889">
              <w:marLeft w:val="0"/>
              <w:marRight w:val="0"/>
              <w:marTop w:val="0"/>
              <w:marBottom w:val="0"/>
              <w:divBdr>
                <w:top w:val="none" w:sz="0" w:space="0" w:color="auto"/>
                <w:left w:val="none" w:sz="0" w:space="0" w:color="auto"/>
                <w:bottom w:val="none" w:sz="0" w:space="0" w:color="auto"/>
                <w:right w:val="none" w:sz="0" w:space="0" w:color="auto"/>
              </w:divBdr>
            </w:div>
            <w:div w:id="307635854">
              <w:marLeft w:val="0"/>
              <w:marRight w:val="0"/>
              <w:marTop w:val="0"/>
              <w:marBottom w:val="0"/>
              <w:divBdr>
                <w:top w:val="none" w:sz="0" w:space="0" w:color="auto"/>
                <w:left w:val="none" w:sz="0" w:space="0" w:color="auto"/>
                <w:bottom w:val="none" w:sz="0" w:space="0" w:color="auto"/>
                <w:right w:val="none" w:sz="0" w:space="0" w:color="auto"/>
              </w:divBdr>
            </w:div>
            <w:div w:id="382606806">
              <w:marLeft w:val="0"/>
              <w:marRight w:val="0"/>
              <w:marTop w:val="0"/>
              <w:marBottom w:val="0"/>
              <w:divBdr>
                <w:top w:val="none" w:sz="0" w:space="0" w:color="auto"/>
                <w:left w:val="none" w:sz="0" w:space="0" w:color="auto"/>
                <w:bottom w:val="none" w:sz="0" w:space="0" w:color="auto"/>
                <w:right w:val="none" w:sz="0" w:space="0" w:color="auto"/>
              </w:divBdr>
            </w:div>
            <w:div w:id="926616165">
              <w:marLeft w:val="0"/>
              <w:marRight w:val="0"/>
              <w:marTop w:val="0"/>
              <w:marBottom w:val="0"/>
              <w:divBdr>
                <w:top w:val="none" w:sz="0" w:space="0" w:color="auto"/>
                <w:left w:val="none" w:sz="0" w:space="0" w:color="auto"/>
                <w:bottom w:val="none" w:sz="0" w:space="0" w:color="auto"/>
                <w:right w:val="none" w:sz="0" w:space="0" w:color="auto"/>
              </w:divBdr>
            </w:div>
          </w:divsChild>
        </w:div>
        <w:div w:id="1438646452">
          <w:marLeft w:val="0"/>
          <w:marRight w:val="0"/>
          <w:marTop w:val="0"/>
          <w:marBottom w:val="0"/>
          <w:divBdr>
            <w:top w:val="none" w:sz="0" w:space="0" w:color="auto"/>
            <w:left w:val="none" w:sz="0" w:space="0" w:color="auto"/>
            <w:bottom w:val="none" w:sz="0" w:space="0" w:color="auto"/>
            <w:right w:val="none" w:sz="0" w:space="0" w:color="auto"/>
          </w:divBdr>
          <w:divsChild>
            <w:div w:id="1016267738">
              <w:marLeft w:val="0"/>
              <w:marRight w:val="0"/>
              <w:marTop w:val="0"/>
              <w:marBottom w:val="0"/>
              <w:divBdr>
                <w:top w:val="none" w:sz="0" w:space="0" w:color="auto"/>
                <w:left w:val="none" w:sz="0" w:space="0" w:color="auto"/>
                <w:bottom w:val="none" w:sz="0" w:space="0" w:color="auto"/>
                <w:right w:val="none" w:sz="0" w:space="0" w:color="auto"/>
              </w:divBdr>
            </w:div>
            <w:div w:id="1158574879">
              <w:marLeft w:val="0"/>
              <w:marRight w:val="0"/>
              <w:marTop w:val="0"/>
              <w:marBottom w:val="0"/>
              <w:divBdr>
                <w:top w:val="none" w:sz="0" w:space="0" w:color="auto"/>
                <w:left w:val="none" w:sz="0" w:space="0" w:color="auto"/>
                <w:bottom w:val="none" w:sz="0" w:space="0" w:color="auto"/>
                <w:right w:val="none" w:sz="0" w:space="0" w:color="auto"/>
              </w:divBdr>
            </w:div>
            <w:div w:id="1269853421">
              <w:marLeft w:val="0"/>
              <w:marRight w:val="0"/>
              <w:marTop w:val="0"/>
              <w:marBottom w:val="0"/>
              <w:divBdr>
                <w:top w:val="none" w:sz="0" w:space="0" w:color="auto"/>
                <w:left w:val="none" w:sz="0" w:space="0" w:color="auto"/>
                <w:bottom w:val="none" w:sz="0" w:space="0" w:color="auto"/>
                <w:right w:val="none" w:sz="0" w:space="0" w:color="auto"/>
              </w:divBdr>
            </w:div>
            <w:div w:id="1906066832">
              <w:marLeft w:val="0"/>
              <w:marRight w:val="0"/>
              <w:marTop w:val="0"/>
              <w:marBottom w:val="0"/>
              <w:divBdr>
                <w:top w:val="none" w:sz="0" w:space="0" w:color="auto"/>
                <w:left w:val="none" w:sz="0" w:space="0" w:color="auto"/>
                <w:bottom w:val="none" w:sz="0" w:space="0" w:color="auto"/>
                <w:right w:val="none" w:sz="0" w:space="0" w:color="auto"/>
              </w:divBdr>
            </w:div>
            <w:div w:id="84352365">
              <w:marLeft w:val="0"/>
              <w:marRight w:val="0"/>
              <w:marTop w:val="0"/>
              <w:marBottom w:val="0"/>
              <w:divBdr>
                <w:top w:val="none" w:sz="0" w:space="0" w:color="auto"/>
                <w:left w:val="none" w:sz="0" w:space="0" w:color="auto"/>
                <w:bottom w:val="none" w:sz="0" w:space="0" w:color="auto"/>
                <w:right w:val="none" w:sz="0" w:space="0" w:color="auto"/>
              </w:divBdr>
            </w:div>
            <w:div w:id="1288506426">
              <w:marLeft w:val="0"/>
              <w:marRight w:val="0"/>
              <w:marTop w:val="0"/>
              <w:marBottom w:val="0"/>
              <w:divBdr>
                <w:top w:val="none" w:sz="0" w:space="0" w:color="auto"/>
                <w:left w:val="none" w:sz="0" w:space="0" w:color="auto"/>
                <w:bottom w:val="none" w:sz="0" w:space="0" w:color="auto"/>
                <w:right w:val="none" w:sz="0" w:space="0" w:color="auto"/>
              </w:divBdr>
            </w:div>
            <w:div w:id="1704329256">
              <w:marLeft w:val="0"/>
              <w:marRight w:val="0"/>
              <w:marTop w:val="0"/>
              <w:marBottom w:val="0"/>
              <w:divBdr>
                <w:top w:val="none" w:sz="0" w:space="0" w:color="auto"/>
                <w:left w:val="none" w:sz="0" w:space="0" w:color="auto"/>
                <w:bottom w:val="none" w:sz="0" w:space="0" w:color="auto"/>
                <w:right w:val="none" w:sz="0" w:space="0" w:color="auto"/>
              </w:divBdr>
            </w:div>
            <w:div w:id="2116706119">
              <w:marLeft w:val="0"/>
              <w:marRight w:val="0"/>
              <w:marTop w:val="0"/>
              <w:marBottom w:val="0"/>
              <w:divBdr>
                <w:top w:val="none" w:sz="0" w:space="0" w:color="auto"/>
                <w:left w:val="none" w:sz="0" w:space="0" w:color="auto"/>
                <w:bottom w:val="none" w:sz="0" w:space="0" w:color="auto"/>
                <w:right w:val="none" w:sz="0" w:space="0" w:color="auto"/>
              </w:divBdr>
            </w:div>
            <w:div w:id="1558859345">
              <w:marLeft w:val="0"/>
              <w:marRight w:val="0"/>
              <w:marTop w:val="0"/>
              <w:marBottom w:val="0"/>
              <w:divBdr>
                <w:top w:val="none" w:sz="0" w:space="0" w:color="auto"/>
                <w:left w:val="none" w:sz="0" w:space="0" w:color="auto"/>
                <w:bottom w:val="none" w:sz="0" w:space="0" w:color="auto"/>
                <w:right w:val="none" w:sz="0" w:space="0" w:color="auto"/>
              </w:divBdr>
            </w:div>
            <w:div w:id="519976288">
              <w:marLeft w:val="0"/>
              <w:marRight w:val="0"/>
              <w:marTop w:val="0"/>
              <w:marBottom w:val="0"/>
              <w:divBdr>
                <w:top w:val="none" w:sz="0" w:space="0" w:color="auto"/>
                <w:left w:val="none" w:sz="0" w:space="0" w:color="auto"/>
                <w:bottom w:val="none" w:sz="0" w:space="0" w:color="auto"/>
                <w:right w:val="none" w:sz="0" w:space="0" w:color="auto"/>
              </w:divBdr>
            </w:div>
            <w:div w:id="805702653">
              <w:marLeft w:val="0"/>
              <w:marRight w:val="0"/>
              <w:marTop w:val="0"/>
              <w:marBottom w:val="0"/>
              <w:divBdr>
                <w:top w:val="none" w:sz="0" w:space="0" w:color="auto"/>
                <w:left w:val="none" w:sz="0" w:space="0" w:color="auto"/>
                <w:bottom w:val="none" w:sz="0" w:space="0" w:color="auto"/>
                <w:right w:val="none" w:sz="0" w:space="0" w:color="auto"/>
              </w:divBdr>
            </w:div>
            <w:div w:id="2105221429">
              <w:marLeft w:val="0"/>
              <w:marRight w:val="0"/>
              <w:marTop w:val="0"/>
              <w:marBottom w:val="0"/>
              <w:divBdr>
                <w:top w:val="none" w:sz="0" w:space="0" w:color="auto"/>
                <w:left w:val="none" w:sz="0" w:space="0" w:color="auto"/>
                <w:bottom w:val="none" w:sz="0" w:space="0" w:color="auto"/>
                <w:right w:val="none" w:sz="0" w:space="0" w:color="auto"/>
              </w:divBdr>
            </w:div>
            <w:div w:id="1948465214">
              <w:marLeft w:val="0"/>
              <w:marRight w:val="0"/>
              <w:marTop w:val="0"/>
              <w:marBottom w:val="0"/>
              <w:divBdr>
                <w:top w:val="none" w:sz="0" w:space="0" w:color="auto"/>
                <w:left w:val="none" w:sz="0" w:space="0" w:color="auto"/>
                <w:bottom w:val="none" w:sz="0" w:space="0" w:color="auto"/>
                <w:right w:val="none" w:sz="0" w:space="0" w:color="auto"/>
              </w:divBdr>
            </w:div>
            <w:div w:id="1129932844">
              <w:marLeft w:val="0"/>
              <w:marRight w:val="0"/>
              <w:marTop w:val="0"/>
              <w:marBottom w:val="0"/>
              <w:divBdr>
                <w:top w:val="none" w:sz="0" w:space="0" w:color="auto"/>
                <w:left w:val="none" w:sz="0" w:space="0" w:color="auto"/>
                <w:bottom w:val="none" w:sz="0" w:space="0" w:color="auto"/>
                <w:right w:val="none" w:sz="0" w:space="0" w:color="auto"/>
              </w:divBdr>
            </w:div>
            <w:div w:id="2003507994">
              <w:marLeft w:val="0"/>
              <w:marRight w:val="0"/>
              <w:marTop w:val="0"/>
              <w:marBottom w:val="0"/>
              <w:divBdr>
                <w:top w:val="none" w:sz="0" w:space="0" w:color="auto"/>
                <w:left w:val="none" w:sz="0" w:space="0" w:color="auto"/>
                <w:bottom w:val="none" w:sz="0" w:space="0" w:color="auto"/>
                <w:right w:val="none" w:sz="0" w:space="0" w:color="auto"/>
              </w:divBdr>
            </w:div>
            <w:div w:id="1736394926">
              <w:marLeft w:val="0"/>
              <w:marRight w:val="0"/>
              <w:marTop w:val="0"/>
              <w:marBottom w:val="0"/>
              <w:divBdr>
                <w:top w:val="none" w:sz="0" w:space="0" w:color="auto"/>
                <w:left w:val="none" w:sz="0" w:space="0" w:color="auto"/>
                <w:bottom w:val="none" w:sz="0" w:space="0" w:color="auto"/>
                <w:right w:val="none" w:sz="0" w:space="0" w:color="auto"/>
              </w:divBdr>
            </w:div>
            <w:div w:id="316539258">
              <w:marLeft w:val="0"/>
              <w:marRight w:val="0"/>
              <w:marTop w:val="0"/>
              <w:marBottom w:val="0"/>
              <w:divBdr>
                <w:top w:val="none" w:sz="0" w:space="0" w:color="auto"/>
                <w:left w:val="none" w:sz="0" w:space="0" w:color="auto"/>
                <w:bottom w:val="none" w:sz="0" w:space="0" w:color="auto"/>
                <w:right w:val="none" w:sz="0" w:space="0" w:color="auto"/>
              </w:divBdr>
            </w:div>
            <w:div w:id="757168569">
              <w:marLeft w:val="0"/>
              <w:marRight w:val="0"/>
              <w:marTop w:val="0"/>
              <w:marBottom w:val="0"/>
              <w:divBdr>
                <w:top w:val="none" w:sz="0" w:space="0" w:color="auto"/>
                <w:left w:val="none" w:sz="0" w:space="0" w:color="auto"/>
                <w:bottom w:val="none" w:sz="0" w:space="0" w:color="auto"/>
                <w:right w:val="none" w:sz="0" w:space="0" w:color="auto"/>
              </w:divBdr>
            </w:div>
            <w:div w:id="1981766372">
              <w:marLeft w:val="0"/>
              <w:marRight w:val="0"/>
              <w:marTop w:val="0"/>
              <w:marBottom w:val="0"/>
              <w:divBdr>
                <w:top w:val="none" w:sz="0" w:space="0" w:color="auto"/>
                <w:left w:val="none" w:sz="0" w:space="0" w:color="auto"/>
                <w:bottom w:val="none" w:sz="0" w:space="0" w:color="auto"/>
                <w:right w:val="none" w:sz="0" w:space="0" w:color="auto"/>
              </w:divBdr>
            </w:div>
            <w:div w:id="1868255196">
              <w:marLeft w:val="0"/>
              <w:marRight w:val="0"/>
              <w:marTop w:val="0"/>
              <w:marBottom w:val="0"/>
              <w:divBdr>
                <w:top w:val="none" w:sz="0" w:space="0" w:color="auto"/>
                <w:left w:val="none" w:sz="0" w:space="0" w:color="auto"/>
                <w:bottom w:val="none" w:sz="0" w:space="0" w:color="auto"/>
                <w:right w:val="none" w:sz="0" w:space="0" w:color="auto"/>
              </w:divBdr>
            </w:div>
          </w:divsChild>
        </w:div>
        <w:div w:id="610170468">
          <w:marLeft w:val="0"/>
          <w:marRight w:val="0"/>
          <w:marTop w:val="0"/>
          <w:marBottom w:val="0"/>
          <w:divBdr>
            <w:top w:val="none" w:sz="0" w:space="0" w:color="auto"/>
            <w:left w:val="none" w:sz="0" w:space="0" w:color="auto"/>
            <w:bottom w:val="none" w:sz="0" w:space="0" w:color="auto"/>
            <w:right w:val="none" w:sz="0" w:space="0" w:color="auto"/>
          </w:divBdr>
          <w:divsChild>
            <w:div w:id="13309666">
              <w:marLeft w:val="0"/>
              <w:marRight w:val="0"/>
              <w:marTop w:val="0"/>
              <w:marBottom w:val="0"/>
              <w:divBdr>
                <w:top w:val="none" w:sz="0" w:space="0" w:color="auto"/>
                <w:left w:val="none" w:sz="0" w:space="0" w:color="auto"/>
                <w:bottom w:val="none" w:sz="0" w:space="0" w:color="auto"/>
                <w:right w:val="none" w:sz="0" w:space="0" w:color="auto"/>
              </w:divBdr>
            </w:div>
            <w:div w:id="1761097439">
              <w:marLeft w:val="0"/>
              <w:marRight w:val="0"/>
              <w:marTop w:val="0"/>
              <w:marBottom w:val="0"/>
              <w:divBdr>
                <w:top w:val="none" w:sz="0" w:space="0" w:color="auto"/>
                <w:left w:val="none" w:sz="0" w:space="0" w:color="auto"/>
                <w:bottom w:val="none" w:sz="0" w:space="0" w:color="auto"/>
                <w:right w:val="none" w:sz="0" w:space="0" w:color="auto"/>
              </w:divBdr>
            </w:div>
            <w:div w:id="1729916306">
              <w:marLeft w:val="0"/>
              <w:marRight w:val="0"/>
              <w:marTop w:val="0"/>
              <w:marBottom w:val="0"/>
              <w:divBdr>
                <w:top w:val="none" w:sz="0" w:space="0" w:color="auto"/>
                <w:left w:val="none" w:sz="0" w:space="0" w:color="auto"/>
                <w:bottom w:val="none" w:sz="0" w:space="0" w:color="auto"/>
                <w:right w:val="none" w:sz="0" w:space="0" w:color="auto"/>
              </w:divBdr>
            </w:div>
            <w:div w:id="197400831">
              <w:marLeft w:val="0"/>
              <w:marRight w:val="0"/>
              <w:marTop w:val="0"/>
              <w:marBottom w:val="0"/>
              <w:divBdr>
                <w:top w:val="none" w:sz="0" w:space="0" w:color="auto"/>
                <w:left w:val="none" w:sz="0" w:space="0" w:color="auto"/>
                <w:bottom w:val="none" w:sz="0" w:space="0" w:color="auto"/>
                <w:right w:val="none" w:sz="0" w:space="0" w:color="auto"/>
              </w:divBdr>
            </w:div>
            <w:div w:id="1828859748">
              <w:marLeft w:val="0"/>
              <w:marRight w:val="0"/>
              <w:marTop w:val="0"/>
              <w:marBottom w:val="0"/>
              <w:divBdr>
                <w:top w:val="none" w:sz="0" w:space="0" w:color="auto"/>
                <w:left w:val="none" w:sz="0" w:space="0" w:color="auto"/>
                <w:bottom w:val="none" w:sz="0" w:space="0" w:color="auto"/>
                <w:right w:val="none" w:sz="0" w:space="0" w:color="auto"/>
              </w:divBdr>
            </w:div>
            <w:div w:id="806431878">
              <w:marLeft w:val="0"/>
              <w:marRight w:val="0"/>
              <w:marTop w:val="0"/>
              <w:marBottom w:val="0"/>
              <w:divBdr>
                <w:top w:val="none" w:sz="0" w:space="0" w:color="auto"/>
                <w:left w:val="none" w:sz="0" w:space="0" w:color="auto"/>
                <w:bottom w:val="none" w:sz="0" w:space="0" w:color="auto"/>
                <w:right w:val="none" w:sz="0" w:space="0" w:color="auto"/>
              </w:divBdr>
            </w:div>
            <w:div w:id="479810309">
              <w:marLeft w:val="0"/>
              <w:marRight w:val="0"/>
              <w:marTop w:val="0"/>
              <w:marBottom w:val="0"/>
              <w:divBdr>
                <w:top w:val="none" w:sz="0" w:space="0" w:color="auto"/>
                <w:left w:val="none" w:sz="0" w:space="0" w:color="auto"/>
                <w:bottom w:val="none" w:sz="0" w:space="0" w:color="auto"/>
                <w:right w:val="none" w:sz="0" w:space="0" w:color="auto"/>
              </w:divBdr>
            </w:div>
            <w:div w:id="354115342">
              <w:marLeft w:val="0"/>
              <w:marRight w:val="0"/>
              <w:marTop w:val="0"/>
              <w:marBottom w:val="0"/>
              <w:divBdr>
                <w:top w:val="none" w:sz="0" w:space="0" w:color="auto"/>
                <w:left w:val="none" w:sz="0" w:space="0" w:color="auto"/>
                <w:bottom w:val="none" w:sz="0" w:space="0" w:color="auto"/>
                <w:right w:val="none" w:sz="0" w:space="0" w:color="auto"/>
              </w:divBdr>
            </w:div>
            <w:div w:id="215775006">
              <w:marLeft w:val="0"/>
              <w:marRight w:val="0"/>
              <w:marTop w:val="0"/>
              <w:marBottom w:val="0"/>
              <w:divBdr>
                <w:top w:val="none" w:sz="0" w:space="0" w:color="auto"/>
                <w:left w:val="none" w:sz="0" w:space="0" w:color="auto"/>
                <w:bottom w:val="none" w:sz="0" w:space="0" w:color="auto"/>
                <w:right w:val="none" w:sz="0" w:space="0" w:color="auto"/>
              </w:divBdr>
            </w:div>
            <w:div w:id="1845514603">
              <w:marLeft w:val="0"/>
              <w:marRight w:val="0"/>
              <w:marTop w:val="0"/>
              <w:marBottom w:val="0"/>
              <w:divBdr>
                <w:top w:val="none" w:sz="0" w:space="0" w:color="auto"/>
                <w:left w:val="none" w:sz="0" w:space="0" w:color="auto"/>
                <w:bottom w:val="none" w:sz="0" w:space="0" w:color="auto"/>
                <w:right w:val="none" w:sz="0" w:space="0" w:color="auto"/>
              </w:divBdr>
            </w:div>
            <w:div w:id="589118353">
              <w:marLeft w:val="0"/>
              <w:marRight w:val="0"/>
              <w:marTop w:val="0"/>
              <w:marBottom w:val="0"/>
              <w:divBdr>
                <w:top w:val="none" w:sz="0" w:space="0" w:color="auto"/>
                <w:left w:val="none" w:sz="0" w:space="0" w:color="auto"/>
                <w:bottom w:val="none" w:sz="0" w:space="0" w:color="auto"/>
                <w:right w:val="none" w:sz="0" w:space="0" w:color="auto"/>
              </w:divBdr>
            </w:div>
            <w:div w:id="330333927">
              <w:marLeft w:val="0"/>
              <w:marRight w:val="0"/>
              <w:marTop w:val="0"/>
              <w:marBottom w:val="0"/>
              <w:divBdr>
                <w:top w:val="none" w:sz="0" w:space="0" w:color="auto"/>
                <w:left w:val="none" w:sz="0" w:space="0" w:color="auto"/>
                <w:bottom w:val="none" w:sz="0" w:space="0" w:color="auto"/>
                <w:right w:val="none" w:sz="0" w:space="0" w:color="auto"/>
              </w:divBdr>
            </w:div>
            <w:div w:id="240146561">
              <w:marLeft w:val="0"/>
              <w:marRight w:val="0"/>
              <w:marTop w:val="0"/>
              <w:marBottom w:val="0"/>
              <w:divBdr>
                <w:top w:val="none" w:sz="0" w:space="0" w:color="auto"/>
                <w:left w:val="none" w:sz="0" w:space="0" w:color="auto"/>
                <w:bottom w:val="none" w:sz="0" w:space="0" w:color="auto"/>
                <w:right w:val="none" w:sz="0" w:space="0" w:color="auto"/>
              </w:divBdr>
            </w:div>
            <w:div w:id="2143380787">
              <w:marLeft w:val="0"/>
              <w:marRight w:val="0"/>
              <w:marTop w:val="0"/>
              <w:marBottom w:val="0"/>
              <w:divBdr>
                <w:top w:val="none" w:sz="0" w:space="0" w:color="auto"/>
                <w:left w:val="none" w:sz="0" w:space="0" w:color="auto"/>
                <w:bottom w:val="none" w:sz="0" w:space="0" w:color="auto"/>
                <w:right w:val="none" w:sz="0" w:space="0" w:color="auto"/>
              </w:divBdr>
            </w:div>
            <w:div w:id="2102601454">
              <w:marLeft w:val="0"/>
              <w:marRight w:val="0"/>
              <w:marTop w:val="0"/>
              <w:marBottom w:val="0"/>
              <w:divBdr>
                <w:top w:val="none" w:sz="0" w:space="0" w:color="auto"/>
                <w:left w:val="none" w:sz="0" w:space="0" w:color="auto"/>
                <w:bottom w:val="none" w:sz="0" w:space="0" w:color="auto"/>
                <w:right w:val="none" w:sz="0" w:space="0" w:color="auto"/>
              </w:divBdr>
            </w:div>
            <w:div w:id="428936908">
              <w:marLeft w:val="0"/>
              <w:marRight w:val="0"/>
              <w:marTop w:val="0"/>
              <w:marBottom w:val="0"/>
              <w:divBdr>
                <w:top w:val="none" w:sz="0" w:space="0" w:color="auto"/>
                <w:left w:val="none" w:sz="0" w:space="0" w:color="auto"/>
                <w:bottom w:val="none" w:sz="0" w:space="0" w:color="auto"/>
                <w:right w:val="none" w:sz="0" w:space="0" w:color="auto"/>
              </w:divBdr>
            </w:div>
          </w:divsChild>
        </w:div>
        <w:div w:id="1040473773">
          <w:marLeft w:val="0"/>
          <w:marRight w:val="0"/>
          <w:marTop w:val="0"/>
          <w:marBottom w:val="0"/>
          <w:divBdr>
            <w:top w:val="none" w:sz="0" w:space="0" w:color="auto"/>
            <w:left w:val="none" w:sz="0" w:space="0" w:color="auto"/>
            <w:bottom w:val="none" w:sz="0" w:space="0" w:color="auto"/>
            <w:right w:val="none" w:sz="0" w:space="0" w:color="auto"/>
          </w:divBdr>
          <w:divsChild>
            <w:div w:id="814299525">
              <w:marLeft w:val="-75"/>
              <w:marRight w:val="0"/>
              <w:marTop w:val="30"/>
              <w:marBottom w:val="30"/>
              <w:divBdr>
                <w:top w:val="none" w:sz="0" w:space="0" w:color="auto"/>
                <w:left w:val="none" w:sz="0" w:space="0" w:color="auto"/>
                <w:bottom w:val="none" w:sz="0" w:space="0" w:color="auto"/>
                <w:right w:val="none" w:sz="0" w:space="0" w:color="auto"/>
              </w:divBdr>
              <w:divsChild>
                <w:div w:id="1865941903">
                  <w:marLeft w:val="0"/>
                  <w:marRight w:val="0"/>
                  <w:marTop w:val="0"/>
                  <w:marBottom w:val="0"/>
                  <w:divBdr>
                    <w:top w:val="none" w:sz="0" w:space="0" w:color="auto"/>
                    <w:left w:val="none" w:sz="0" w:space="0" w:color="auto"/>
                    <w:bottom w:val="none" w:sz="0" w:space="0" w:color="auto"/>
                    <w:right w:val="none" w:sz="0" w:space="0" w:color="auto"/>
                  </w:divBdr>
                  <w:divsChild>
                    <w:div w:id="253442889">
                      <w:marLeft w:val="0"/>
                      <w:marRight w:val="0"/>
                      <w:marTop w:val="0"/>
                      <w:marBottom w:val="0"/>
                      <w:divBdr>
                        <w:top w:val="none" w:sz="0" w:space="0" w:color="auto"/>
                        <w:left w:val="none" w:sz="0" w:space="0" w:color="auto"/>
                        <w:bottom w:val="none" w:sz="0" w:space="0" w:color="auto"/>
                        <w:right w:val="none" w:sz="0" w:space="0" w:color="auto"/>
                      </w:divBdr>
                    </w:div>
                  </w:divsChild>
                </w:div>
                <w:div w:id="1492137519">
                  <w:marLeft w:val="0"/>
                  <w:marRight w:val="0"/>
                  <w:marTop w:val="0"/>
                  <w:marBottom w:val="0"/>
                  <w:divBdr>
                    <w:top w:val="none" w:sz="0" w:space="0" w:color="auto"/>
                    <w:left w:val="none" w:sz="0" w:space="0" w:color="auto"/>
                    <w:bottom w:val="none" w:sz="0" w:space="0" w:color="auto"/>
                    <w:right w:val="none" w:sz="0" w:space="0" w:color="auto"/>
                  </w:divBdr>
                  <w:divsChild>
                    <w:div w:id="66002842">
                      <w:marLeft w:val="0"/>
                      <w:marRight w:val="0"/>
                      <w:marTop w:val="0"/>
                      <w:marBottom w:val="0"/>
                      <w:divBdr>
                        <w:top w:val="none" w:sz="0" w:space="0" w:color="auto"/>
                        <w:left w:val="none" w:sz="0" w:space="0" w:color="auto"/>
                        <w:bottom w:val="none" w:sz="0" w:space="0" w:color="auto"/>
                        <w:right w:val="none" w:sz="0" w:space="0" w:color="auto"/>
                      </w:divBdr>
                    </w:div>
                  </w:divsChild>
                </w:div>
                <w:div w:id="27723284">
                  <w:marLeft w:val="0"/>
                  <w:marRight w:val="0"/>
                  <w:marTop w:val="0"/>
                  <w:marBottom w:val="0"/>
                  <w:divBdr>
                    <w:top w:val="none" w:sz="0" w:space="0" w:color="auto"/>
                    <w:left w:val="none" w:sz="0" w:space="0" w:color="auto"/>
                    <w:bottom w:val="none" w:sz="0" w:space="0" w:color="auto"/>
                    <w:right w:val="none" w:sz="0" w:space="0" w:color="auto"/>
                  </w:divBdr>
                  <w:divsChild>
                    <w:div w:id="1397515094">
                      <w:marLeft w:val="0"/>
                      <w:marRight w:val="0"/>
                      <w:marTop w:val="0"/>
                      <w:marBottom w:val="0"/>
                      <w:divBdr>
                        <w:top w:val="none" w:sz="0" w:space="0" w:color="auto"/>
                        <w:left w:val="none" w:sz="0" w:space="0" w:color="auto"/>
                        <w:bottom w:val="none" w:sz="0" w:space="0" w:color="auto"/>
                        <w:right w:val="none" w:sz="0" w:space="0" w:color="auto"/>
                      </w:divBdr>
                    </w:div>
                  </w:divsChild>
                </w:div>
                <w:div w:id="1744645893">
                  <w:marLeft w:val="0"/>
                  <w:marRight w:val="0"/>
                  <w:marTop w:val="0"/>
                  <w:marBottom w:val="0"/>
                  <w:divBdr>
                    <w:top w:val="none" w:sz="0" w:space="0" w:color="auto"/>
                    <w:left w:val="none" w:sz="0" w:space="0" w:color="auto"/>
                    <w:bottom w:val="none" w:sz="0" w:space="0" w:color="auto"/>
                    <w:right w:val="none" w:sz="0" w:space="0" w:color="auto"/>
                  </w:divBdr>
                  <w:divsChild>
                    <w:div w:id="719401723">
                      <w:marLeft w:val="0"/>
                      <w:marRight w:val="0"/>
                      <w:marTop w:val="0"/>
                      <w:marBottom w:val="0"/>
                      <w:divBdr>
                        <w:top w:val="none" w:sz="0" w:space="0" w:color="auto"/>
                        <w:left w:val="none" w:sz="0" w:space="0" w:color="auto"/>
                        <w:bottom w:val="none" w:sz="0" w:space="0" w:color="auto"/>
                        <w:right w:val="none" w:sz="0" w:space="0" w:color="auto"/>
                      </w:divBdr>
                    </w:div>
                  </w:divsChild>
                </w:div>
                <w:div w:id="1861511179">
                  <w:marLeft w:val="0"/>
                  <w:marRight w:val="0"/>
                  <w:marTop w:val="0"/>
                  <w:marBottom w:val="0"/>
                  <w:divBdr>
                    <w:top w:val="none" w:sz="0" w:space="0" w:color="auto"/>
                    <w:left w:val="none" w:sz="0" w:space="0" w:color="auto"/>
                    <w:bottom w:val="none" w:sz="0" w:space="0" w:color="auto"/>
                    <w:right w:val="none" w:sz="0" w:space="0" w:color="auto"/>
                  </w:divBdr>
                  <w:divsChild>
                    <w:div w:id="1648391615">
                      <w:marLeft w:val="0"/>
                      <w:marRight w:val="0"/>
                      <w:marTop w:val="0"/>
                      <w:marBottom w:val="0"/>
                      <w:divBdr>
                        <w:top w:val="none" w:sz="0" w:space="0" w:color="auto"/>
                        <w:left w:val="none" w:sz="0" w:space="0" w:color="auto"/>
                        <w:bottom w:val="none" w:sz="0" w:space="0" w:color="auto"/>
                        <w:right w:val="none" w:sz="0" w:space="0" w:color="auto"/>
                      </w:divBdr>
                    </w:div>
                    <w:div w:id="986399304">
                      <w:marLeft w:val="0"/>
                      <w:marRight w:val="0"/>
                      <w:marTop w:val="0"/>
                      <w:marBottom w:val="0"/>
                      <w:divBdr>
                        <w:top w:val="none" w:sz="0" w:space="0" w:color="auto"/>
                        <w:left w:val="none" w:sz="0" w:space="0" w:color="auto"/>
                        <w:bottom w:val="none" w:sz="0" w:space="0" w:color="auto"/>
                        <w:right w:val="none" w:sz="0" w:space="0" w:color="auto"/>
                      </w:divBdr>
                    </w:div>
                  </w:divsChild>
                </w:div>
                <w:div w:id="175505791">
                  <w:marLeft w:val="0"/>
                  <w:marRight w:val="0"/>
                  <w:marTop w:val="0"/>
                  <w:marBottom w:val="0"/>
                  <w:divBdr>
                    <w:top w:val="none" w:sz="0" w:space="0" w:color="auto"/>
                    <w:left w:val="none" w:sz="0" w:space="0" w:color="auto"/>
                    <w:bottom w:val="none" w:sz="0" w:space="0" w:color="auto"/>
                    <w:right w:val="none" w:sz="0" w:space="0" w:color="auto"/>
                  </w:divBdr>
                  <w:divsChild>
                    <w:div w:id="528572433">
                      <w:marLeft w:val="0"/>
                      <w:marRight w:val="0"/>
                      <w:marTop w:val="0"/>
                      <w:marBottom w:val="0"/>
                      <w:divBdr>
                        <w:top w:val="none" w:sz="0" w:space="0" w:color="auto"/>
                        <w:left w:val="none" w:sz="0" w:space="0" w:color="auto"/>
                        <w:bottom w:val="none" w:sz="0" w:space="0" w:color="auto"/>
                        <w:right w:val="none" w:sz="0" w:space="0" w:color="auto"/>
                      </w:divBdr>
                    </w:div>
                  </w:divsChild>
                </w:div>
                <w:div w:id="1581136823">
                  <w:marLeft w:val="0"/>
                  <w:marRight w:val="0"/>
                  <w:marTop w:val="0"/>
                  <w:marBottom w:val="0"/>
                  <w:divBdr>
                    <w:top w:val="none" w:sz="0" w:space="0" w:color="auto"/>
                    <w:left w:val="none" w:sz="0" w:space="0" w:color="auto"/>
                    <w:bottom w:val="none" w:sz="0" w:space="0" w:color="auto"/>
                    <w:right w:val="none" w:sz="0" w:space="0" w:color="auto"/>
                  </w:divBdr>
                  <w:divsChild>
                    <w:div w:id="1840347771">
                      <w:marLeft w:val="0"/>
                      <w:marRight w:val="0"/>
                      <w:marTop w:val="0"/>
                      <w:marBottom w:val="0"/>
                      <w:divBdr>
                        <w:top w:val="none" w:sz="0" w:space="0" w:color="auto"/>
                        <w:left w:val="none" w:sz="0" w:space="0" w:color="auto"/>
                        <w:bottom w:val="none" w:sz="0" w:space="0" w:color="auto"/>
                        <w:right w:val="none" w:sz="0" w:space="0" w:color="auto"/>
                      </w:divBdr>
                    </w:div>
                  </w:divsChild>
                </w:div>
                <w:div w:id="198277902">
                  <w:marLeft w:val="0"/>
                  <w:marRight w:val="0"/>
                  <w:marTop w:val="0"/>
                  <w:marBottom w:val="0"/>
                  <w:divBdr>
                    <w:top w:val="none" w:sz="0" w:space="0" w:color="auto"/>
                    <w:left w:val="none" w:sz="0" w:space="0" w:color="auto"/>
                    <w:bottom w:val="none" w:sz="0" w:space="0" w:color="auto"/>
                    <w:right w:val="none" w:sz="0" w:space="0" w:color="auto"/>
                  </w:divBdr>
                  <w:divsChild>
                    <w:div w:id="1736539235">
                      <w:marLeft w:val="0"/>
                      <w:marRight w:val="0"/>
                      <w:marTop w:val="0"/>
                      <w:marBottom w:val="0"/>
                      <w:divBdr>
                        <w:top w:val="none" w:sz="0" w:space="0" w:color="auto"/>
                        <w:left w:val="none" w:sz="0" w:space="0" w:color="auto"/>
                        <w:bottom w:val="none" w:sz="0" w:space="0" w:color="auto"/>
                        <w:right w:val="none" w:sz="0" w:space="0" w:color="auto"/>
                      </w:divBdr>
                    </w:div>
                  </w:divsChild>
                </w:div>
                <w:div w:id="395396707">
                  <w:marLeft w:val="0"/>
                  <w:marRight w:val="0"/>
                  <w:marTop w:val="0"/>
                  <w:marBottom w:val="0"/>
                  <w:divBdr>
                    <w:top w:val="none" w:sz="0" w:space="0" w:color="auto"/>
                    <w:left w:val="none" w:sz="0" w:space="0" w:color="auto"/>
                    <w:bottom w:val="none" w:sz="0" w:space="0" w:color="auto"/>
                    <w:right w:val="none" w:sz="0" w:space="0" w:color="auto"/>
                  </w:divBdr>
                  <w:divsChild>
                    <w:div w:id="1832915189">
                      <w:marLeft w:val="0"/>
                      <w:marRight w:val="0"/>
                      <w:marTop w:val="0"/>
                      <w:marBottom w:val="0"/>
                      <w:divBdr>
                        <w:top w:val="none" w:sz="0" w:space="0" w:color="auto"/>
                        <w:left w:val="none" w:sz="0" w:space="0" w:color="auto"/>
                        <w:bottom w:val="none" w:sz="0" w:space="0" w:color="auto"/>
                        <w:right w:val="none" w:sz="0" w:space="0" w:color="auto"/>
                      </w:divBdr>
                    </w:div>
                    <w:div w:id="251285276">
                      <w:marLeft w:val="0"/>
                      <w:marRight w:val="0"/>
                      <w:marTop w:val="0"/>
                      <w:marBottom w:val="0"/>
                      <w:divBdr>
                        <w:top w:val="none" w:sz="0" w:space="0" w:color="auto"/>
                        <w:left w:val="none" w:sz="0" w:space="0" w:color="auto"/>
                        <w:bottom w:val="none" w:sz="0" w:space="0" w:color="auto"/>
                        <w:right w:val="none" w:sz="0" w:space="0" w:color="auto"/>
                      </w:divBdr>
                    </w:div>
                  </w:divsChild>
                </w:div>
                <w:div w:id="2026399394">
                  <w:marLeft w:val="0"/>
                  <w:marRight w:val="0"/>
                  <w:marTop w:val="0"/>
                  <w:marBottom w:val="0"/>
                  <w:divBdr>
                    <w:top w:val="none" w:sz="0" w:space="0" w:color="auto"/>
                    <w:left w:val="none" w:sz="0" w:space="0" w:color="auto"/>
                    <w:bottom w:val="none" w:sz="0" w:space="0" w:color="auto"/>
                    <w:right w:val="none" w:sz="0" w:space="0" w:color="auto"/>
                  </w:divBdr>
                  <w:divsChild>
                    <w:div w:id="1491293603">
                      <w:marLeft w:val="0"/>
                      <w:marRight w:val="0"/>
                      <w:marTop w:val="0"/>
                      <w:marBottom w:val="0"/>
                      <w:divBdr>
                        <w:top w:val="none" w:sz="0" w:space="0" w:color="auto"/>
                        <w:left w:val="none" w:sz="0" w:space="0" w:color="auto"/>
                        <w:bottom w:val="none" w:sz="0" w:space="0" w:color="auto"/>
                        <w:right w:val="none" w:sz="0" w:space="0" w:color="auto"/>
                      </w:divBdr>
                    </w:div>
                  </w:divsChild>
                </w:div>
                <w:div w:id="1149520130">
                  <w:marLeft w:val="0"/>
                  <w:marRight w:val="0"/>
                  <w:marTop w:val="0"/>
                  <w:marBottom w:val="0"/>
                  <w:divBdr>
                    <w:top w:val="none" w:sz="0" w:space="0" w:color="auto"/>
                    <w:left w:val="none" w:sz="0" w:space="0" w:color="auto"/>
                    <w:bottom w:val="none" w:sz="0" w:space="0" w:color="auto"/>
                    <w:right w:val="none" w:sz="0" w:space="0" w:color="auto"/>
                  </w:divBdr>
                  <w:divsChild>
                    <w:div w:id="89207149">
                      <w:marLeft w:val="0"/>
                      <w:marRight w:val="0"/>
                      <w:marTop w:val="0"/>
                      <w:marBottom w:val="0"/>
                      <w:divBdr>
                        <w:top w:val="none" w:sz="0" w:space="0" w:color="auto"/>
                        <w:left w:val="none" w:sz="0" w:space="0" w:color="auto"/>
                        <w:bottom w:val="none" w:sz="0" w:space="0" w:color="auto"/>
                        <w:right w:val="none" w:sz="0" w:space="0" w:color="auto"/>
                      </w:divBdr>
                    </w:div>
                  </w:divsChild>
                </w:div>
                <w:div w:id="937981371">
                  <w:marLeft w:val="0"/>
                  <w:marRight w:val="0"/>
                  <w:marTop w:val="0"/>
                  <w:marBottom w:val="0"/>
                  <w:divBdr>
                    <w:top w:val="none" w:sz="0" w:space="0" w:color="auto"/>
                    <w:left w:val="none" w:sz="0" w:space="0" w:color="auto"/>
                    <w:bottom w:val="none" w:sz="0" w:space="0" w:color="auto"/>
                    <w:right w:val="none" w:sz="0" w:space="0" w:color="auto"/>
                  </w:divBdr>
                  <w:divsChild>
                    <w:div w:id="1704860115">
                      <w:marLeft w:val="0"/>
                      <w:marRight w:val="0"/>
                      <w:marTop w:val="0"/>
                      <w:marBottom w:val="0"/>
                      <w:divBdr>
                        <w:top w:val="none" w:sz="0" w:space="0" w:color="auto"/>
                        <w:left w:val="none" w:sz="0" w:space="0" w:color="auto"/>
                        <w:bottom w:val="none" w:sz="0" w:space="0" w:color="auto"/>
                        <w:right w:val="none" w:sz="0" w:space="0" w:color="auto"/>
                      </w:divBdr>
                    </w:div>
                  </w:divsChild>
                </w:div>
                <w:div w:id="107312579">
                  <w:marLeft w:val="0"/>
                  <w:marRight w:val="0"/>
                  <w:marTop w:val="0"/>
                  <w:marBottom w:val="0"/>
                  <w:divBdr>
                    <w:top w:val="none" w:sz="0" w:space="0" w:color="auto"/>
                    <w:left w:val="none" w:sz="0" w:space="0" w:color="auto"/>
                    <w:bottom w:val="none" w:sz="0" w:space="0" w:color="auto"/>
                    <w:right w:val="none" w:sz="0" w:space="0" w:color="auto"/>
                  </w:divBdr>
                  <w:divsChild>
                    <w:div w:id="916869144">
                      <w:marLeft w:val="0"/>
                      <w:marRight w:val="0"/>
                      <w:marTop w:val="0"/>
                      <w:marBottom w:val="0"/>
                      <w:divBdr>
                        <w:top w:val="none" w:sz="0" w:space="0" w:color="auto"/>
                        <w:left w:val="none" w:sz="0" w:space="0" w:color="auto"/>
                        <w:bottom w:val="none" w:sz="0" w:space="0" w:color="auto"/>
                        <w:right w:val="none" w:sz="0" w:space="0" w:color="auto"/>
                      </w:divBdr>
                    </w:div>
                    <w:div w:id="902184074">
                      <w:marLeft w:val="0"/>
                      <w:marRight w:val="0"/>
                      <w:marTop w:val="0"/>
                      <w:marBottom w:val="0"/>
                      <w:divBdr>
                        <w:top w:val="none" w:sz="0" w:space="0" w:color="auto"/>
                        <w:left w:val="none" w:sz="0" w:space="0" w:color="auto"/>
                        <w:bottom w:val="none" w:sz="0" w:space="0" w:color="auto"/>
                        <w:right w:val="none" w:sz="0" w:space="0" w:color="auto"/>
                      </w:divBdr>
                    </w:div>
                  </w:divsChild>
                </w:div>
                <w:div w:id="992028526">
                  <w:marLeft w:val="0"/>
                  <w:marRight w:val="0"/>
                  <w:marTop w:val="0"/>
                  <w:marBottom w:val="0"/>
                  <w:divBdr>
                    <w:top w:val="none" w:sz="0" w:space="0" w:color="auto"/>
                    <w:left w:val="none" w:sz="0" w:space="0" w:color="auto"/>
                    <w:bottom w:val="none" w:sz="0" w:space="0" w:color="auto"/>
                    <w:right w:val="none" w:sz="0" w:space="0" w:color="auto"/>
                  </w:divBdr>
                  <w:divsChild>
                    <w:div w:id="1845897537">
                      <w:marLeft w:val="0"/>
                      <w:marRight w:val="0"/>
                      <w:marTop w:val="0"/>
                      <w:marBottom w:val="0"/>
                      <w:divBdr>
                        <w:top w:val="none" w:sz="0" w:space="0" w:color="auto"/>
                        <w:left w:val="none" w:sz="0" w:space="0" w:color="auto"/>
                        <w:bottom w:val="none" w:sz="0" w:space="0" w:color="auto"/>
                        <w:right w:val="none" w:sz="0" w:space="0" w:color="auto"/>
                      </w:divBdr>
                    </w:div>
                  </w:divsChild>
                </w:div>
                <w:div w:id="796947775">
                  <w:marLeft w:val="0"/>
                  <w:marRight w:val="0"/>
                  <w:marTop w:val="0"/>
                  <w:marBottom w:val="0"/>
                  <w:divBdr>
                    <w:top w:val="none" w:sz="0" w:space="0" w:color="auto"/>
                    <w:left w:val="none" w:sz="0" w:space="0" w:color="auto"/>
                    <w:bottom w:val="none" w:sz="0" w:space="0" w:color="auto"/>
                    <w:right w:val="none" w:sz="0" w:space="0" w:color="auto"/>
                  </w:divBdr>
                  <w:divsChild>
                    <w:div w:id="999118912">
                      <w:marLeft w:val="0"/>
                      <w:marRight w:val="0"/>
                      <w:marTop w:val="0"/>
                      <w:marBottom w:val="0"/>
                      <w:divBdr>
                        <w:top w:val="none" w:sz="0" w:space="0" w:color="auto"/>
                        <w:left w:val="none" w:sz="0" w:space="0" w:color="auto"/>
                        <w:bottom w:val="none" w:sz="0" w:space="0" w:color="auto"/>
                        <w:right w:val="none" w:sz="0" w:space="0" w:color="auto"/>
                      </w:divBdr>
                    </w:div>
                  </w:divsChild>
                </w:div>
                <w:div w:id="432897318">
                  <w:marLeft w:val="0"/>
                  <w:marRight w:val="0"/>
                  <w:marTop w:val="0"/>
                  <w:marBottom w:val="0"/>
                  <w:divBdr>
                    <w:top w:val="none" w:sz="0" w:space="0" w:color="auto"/>
                    <w:left w:val="none" w:sz="0" w:space="0" w:color="auto"/>
                    <w:bottom w:val="none" w:sz="0" w:space="0" w:color="auto"/>
                    <w:right w:val="none" w:sz="0" w:space="0" w:color="auto"/>
                  </w:divBdr>
                  <w:divsChild>
                    <w:div w:id="6687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81029">
          <w:marLeft w:val="0"/>
          <w:marRight w:val="0"/>
          <w:marTop w:val="0"/>
          <w:marBottom w:val="0"/>
          <w:divBdr>
            <w:top w:val="none" w:sz="0" w:space="0" w:color="auto"/>
            <w:left w:val="none" w:sz="0" w:space="0" w:color="auto"/>
            <w:bottom w:val="none" w:sz="0" w:space="0" w:color="auto"/>
            <w:right w:val="none" w:sz="0" w:space="0" w:color="auto"/>
          </w:divBdr>
        </w:div>
        <w:div w:id="668555435">
          <w:marLeft w:val="0"/>
          <w:marRight w:val="0"/>
          <w:marTop w:val="0"/>
          <w:marBottom w:val="0"/>
          <w:divBdr>
            <w:top w:val="none" w:sz="0" w:space="0" w:color="auto"/>
            <w:left w:val="none" w:sz="0" w:space="0" w:color="auto"/>
            <w:bottom w:val="none" w:sz="0" w:space="0" w:color="auto"/>
            <w:right w:val="none" w:sz="0" w:space="0" w:color="auto"/>
          </w:divBdr>
        </w:div>
        <w:div w:id="898436926">
          <w:marLeft w:val="0"/>
          <w:marRight w:val="0"/>
          <w:marTop w:val="0"/>
          <w:marBottom w:val="0"/>
          <w:divBdr>
            <w:top w:val="none" w:sz="0" w:space="0" w:color="auto"/>
            <w:left w:val="none" w:sz="0" w:space="0" w:color="auto"/>
            <w:bottom w:val="none" w:sz="0" w:space="0" w:color="auto"/>
            <w:right w:val="none" w:sz="0" w:space="0" w:color="auto"/>
          </w:divBdr>
        </w:div>
        <w:div w:id="1909263293">
          <w:marLeft w:val="0"/>
          <w:marRight w:val="0"/>
          <w:marTop w:val="0"/>
          <w:marBottom w:val="0"/>
          <w:divBdr>
            <w:top w:val="none" w:sz="0" w:space="0" w:color="auto"/>
            <w:left w:val="none" w:sz="0" w:space="0" w:color="auto"/>
            <w:bottom w:val="none" w:sz="0" w:space="0" w:color="auto"/>
            <w:right w:val="none" w:sz="0" w:space="0" w:color="auto"/>
          </w:divBdr>
          <w:divsChild>
            <w:div w:id="740830321">
              <w:marLeft w:val="-75"/>
              <w:marRight w:val="0"/>
              <w:marTop w:val="30"/>
              <w:marBottom w:val="30"/>
              <w:divBdr>
                <w:top w:val="none" w:sz="0" w:space="0" w:color="auto"/>
                <w:left w:val="none" w:sz="0" w:space="0" w:color="auto"/>
                <w:bottom w:val="none" w:sz="0" w:space="0" w:color="auto"/>
                <w:right w:val="none" w:sz="0" w:space="0" w:color="auto"/>
              </w:divBdr>
              <w:divsChild>
                <w:div w:id="716861346">
                  <w:marLeft w:val="0"/>
                  <w:marRight w:val="0"/>
                  <w:marTop w:val="0"/>
                  <w:marBottom w:val="0"/>
                  <w:divBdr>
                    <w:top w:val="none" w:sz="0" w:space="0" w:color="auto"/>
                    <w:left w:val="none" w:sz="0" w:space="0" w:color="auto"/>
                    <w:bottom w:val="none" w:sz="0" w:space="0" w:color="auto"/>
                    <w:right w:val="none" w:sz="0" w:space="0" w:color="auto"/>
                  </w:divBdr>
                  <w:divsChild>
                    <w:div w:id="1034426180">
                      <w:marLeft w:val="0"/>
                      <w:marRight w:val="0"/>
                      <w:marTop w:val="0"/>
                      <w:marBottom w:val="0"/>
                      <w:divBdr>
                        <w:top w:val="none" w:sz="0" w:space="0" w:color="auto"/>
                        <w:left w:val="none" w:sz="0" w:space="0" w:color="auto"/>
                        <w:bottom w:val="none" w:sz="0" w:space="0" w:color="auto"/>
                        <w:right w:val="none" w:sz="0" w:space="0" w:color="auto"/>
                      </w:divBdr>
                    </w:div>
                  </w:divsChild>
                </w:div>
                <w:div w:id="293877356">
                  <w:marLeft w:val="0"/>
                  <w:marRight w:val="0"/>
                  <w:marTop w:val="0"/>
                  <w:marBottom w:val="0"/>
                  <w:divBdr>
                    <w:top w:val="none" w:sz="0" w:space="0" w:color="auto"/>
                    <w:left w:val="none" w:sz="0" w:space="0" w:color="auto"/>
                    <w:bottom w:val="none" w:sz="0" w:space="0" w:color="auto"/>
                    <w:right w:val="none" w:sz="0" w:space="0" w:color="auto"/>
                  </w:divBdr>
                  <w:divsChild>
                    <w:div w:id="955449384">
                      <w:marLeft w:val="0"/>
                      <w:marRight w:val="0"/>
                      <w:marTop w:val="0"/>
                      <w:marBottom w:val="0"/>
                      <w:divBdr>
                        <w:top w:val="none" w:sz="0" w:space="0" w:color="auto"/>
                        <w:left w:val="none" w:sz="0" w:space="0" w:color="auto"/>
                        <w:bottom w:val="none" w:sz="0" w:space="0" w:color="auto"/>
                        <w:right w:val="none" w:sz="0" w:space="0" w:color="auto"/>
                      </w:divBdr>
                    </w:div>
                  </w:divsChild>
                </w:div>
                <w:div w:id="375013013">
                  <w:marLeft w:val="0"/>
                  <w:marRight w:val="0"/>
                  <w:marTop w:val="0"/>
                  <w:marBottom w:val="0"/>
                  <w:divBdr>
                    <w:top w:val="none" w:sz="0" w:space="0" w:color="auto"/>
                    <w:left w:val="none" w:sz="0" w:space="0" w:color="auto"/>
                    <w:bottom w:val="none" w:sz="0" w:space="0" w:color="auto"/>
                    <w:right w:val="none" w:sz="0" w:space="0" w:color="auto"/>
                  </w:divBdr>
                  <w:divsChild>
                    <w:div w:id="1549948154">
                      <w:marLeft w:val="0"/>
                      <w:marRight w:val="0"/>
                      <w:marTop w:val="0"/>
                      <w:marBottom w:val="0"/>
                      <w:divBdr>
                        <w:top w:val="none" w:sz="0" w:space="0" w:color="auto"/>
                        <w:left w:val="none" w:sz="0" w:space="0" w:color="auto"/>
                        <w:bottom w:val="none" w:sz="0" w:space="0" w:color="auto"/>
                        <w:right w:val="none" w:sz="0" w:space="0" w:color="auto"/>
                      </w:divBdr>
                    </w:div>
                  </w:divsChild>
                </w:div>
                <w:div w:id="410009891">
                  <w:marLeft w:val="0"/>
                  <w:marRight w:val="0"/>
                  <w:marTop w:val="0"/>
                  <w:marBottom w:val="0"/>
                  <w:divBdr>
                    <w:top w:val="none" w:sz="0" w:space="0" w:color="auto"/>
                    <w:left w:val="none" w:sz="0" w:space="0" w:color="auto"/>
                    <w:bottom w:val="none" w:sz="0" w:space="0" w:color="auto"/>
                    <w:right w:val="none" w:sz="0" w:space="0" w:color="auto"/>
                  </w:divBdr>
                  <w:divsChild>
                    <w:div w:id="1951889273">
                      <w:marLeft w:val="0"/>
                      <w:marRight w:val="0"/>
                      <w:marTop w:val="0"/>
                      <w:marBottom w:val="0"/>
                      <w:divBdr>
                        <w:top w:val="none" w:sz="0" w:space="0" w:color="auto"/>
                        <w:left w:val="none" w:sz="0" w:space="0" w:color="auto"/>
                        <w:bottom w:val="none" w:sz="0" w:space="0" w:color="auto"/>
                        <w:right w:val="none" w:sz="0" w:space="0" w:color="auto"/>
                      </w:divBdr>
                    </w:div>
                  </w:divsChild>
                </w:div>
                <w:div w:id="1905292079">
                  <w:marLeft w:val="0"/>
                  <w:marRight w:val="0"/>
                  <w:marTop w:val="0"/>
                  <w:marBottom w:val="0"/>
                  <w:divBdr>
                    <w:top w:val="none" w:sz="0" w:space="0" w:color="auto"/>
                    <w:left w:val="none" w:sz="0" w:space="0" w:color="auto"/>
                    <w:bottom w:val="none" w:sz="0" w:space="0" w:color="auto"/>
                    <w:right w:val="none" w:sz="0" w:space="0" w:color="auto"/>
                  </w:divBdr>
                  <w:divsChild>
                    <w:div w:id="1810702718">
                      <w:marLeft w:val="0"/>
                      <w:marRight w:val="0"/>
                      <w:marTop w:val="0"/>
                      <w:marBottom w:val="0"/>
                      <w:divBdr>
                        <w:top w:val="none" w:sz="0" w:space="0" w:color="auto"/>
                        <w:left w:val="none" w:sz="0" w:space="0" w:color="auto"/>
                        <w:bottom w:val="none" w:sz="0" w:space="0" w:color="auto"/>
                        <w:right w:val="none" w:sz="0" w:space="0" w:color="auto"/>
                      </w:divBdr>
                    </w:div>
                  </w:divsChild>
                </w:div>
                <w:div w:id="1065683563">
                  <w:marLeft w:val="0"/>
                  <w:marRight w:val="0"/>
                  <w:marTop w:val="0"/>
                  <w:marBottom w:val="0"/>
                  <w:divBdr>
                    <w:top w:val="none" w:sz="0" w:space="0" w:color="auto"/>
                    <w:left w:val="none" w:sz="0" w:space="0" w:color="auto"/>
                    <w:bottom w:val="none" w:sz="0" w:space="0" w:color="auto"/>
                    <w:right w:val="none" w:sz="0" w:space="0" w:color="auto"/>
                  </w:divBdr>
                  <w:divsChild>
                    <w:div w:id="2073043031">
                      <w:marLeft w:val="0"/>
                      <w:marRight w:val="0"/>
                      <w:marTop w:val="0"/>
                      <w:marBottom w:val="0"/>
                      <w:divBdr>
                        <w:top w:val="none" w:sz="0" w:space="0" w:color="auto"/>
                        <w:left w:val="none" w:sz="0" w:space="0" w:color="auto"/>
                        <w:bottom w:val="none" w:sz="0" w:space="0" w:color="auto"/>
                        <w:right w:val="none" w:sz="0" w:space="0" w:color="auto"/>
                      </w:divBdr>
                    </w:div>
                  </w:divsChild>
                </w:div>
                <w:div w:id="1320379853">
                  <w:marLeft w:val="0"/>
                  <w:marRight w:val="0"/>
                  <w:marTop w:val="0"/>
                  <w:marBottom w:val="0"/>
                  <w:divBdr>
                    <w:top w:val="none" w:sz="0" w:space="0" w:color="auto"/>
                    <w:left w:val="none" w:sz="0" w:space="0" w:color="auto"/>
                    <w:bottom w:val="none" w:sz="0" w:space="0" w:color="auto"/>
                    <w:right w:val="none" w:sz="0" w:space="0" w:color="auto"/>
                  </w:divBdr>
                  <w:divsChild>
                    <w:div w:id="815756895">
                      <w:marLeft w:val="0"/>
                      <w:marRight w:val="0"/>
                      <w:marTop w:val="0"/>
                      <w:marBottom w:val="0"/>
                      <w:divBdr>
                        <w:top w:val="none" w:sz="0" w:space="0" w:color="auto"/>
                        <w:left w:val="none" w:sz="0" w:space="0" w:color="auto"/>
                        <w:bottom w:val="none" w:sz="0" w:space="0" w:color="auto"/>
                        <w:right w:val="none" w:sz="0" w:space="0" w:color="auto"/>
                      </w:divBdr>
                    </w:div>
                  </w:divsChild>
                </w:div>
                <w:div w:id="1257985662">
                  <w:marLeft w:val="0"/>
                  <w:marRight w:val="0"/>
                  <w:marTop w:val="0"/>
                  <w:marBottom w:val="0"/>
                  <w:divBdr>
                    <w:top w:val="none" w:sz="0" w:space="0" w:color="auto"/>
                    <w:left w:val="none" w:sz="0" w:space="0" w:color="auto"/>
                    <w:bottom w:val="none" w:sz="0" w:space="0" w:color="auto"/>
                    <w:right w:val="none" w:sz="0" w:space="0" w:color="auto"/>
                  </w:divBdr>
                  <w:divsChild>
                    <w:div w:id="279268676">
                      <w:marLeft w:val="0"/>
                      <w:marRight w:val="0"/>
                      <w:marTop w:val="0"/>
                      <w:marBottom w:val="0"/>
                      <w:divBdr>
                        <w:top w:val="none" w:sz="0" w:space="0" w:color="auto"/>
                        <w:left w:val="none" w:sz="0" w:space="0" w:color="auto"/>
                        <w:bottom w:val="none" w:sz="0" w:space="0" w:color="auto"/>
                        <w:right w:val="none" w:sz="0" w:space="0" w:color="auto"/>
                      </w:divBdr>
                    </w:div>
                  </w:divsChild>
                </w:div>
                <w:div w:id="1324626201">
                  <w:marLeft w:val="0"/>
                  <w:marRight w:val="0"/>
                  <w:marTop w:val="0"/>
                  <w:marBottom w:val="0"/>
                  <w:divBdr>
                    <w:top w:val="none" w:sz="0" w:space="0" w:color="auto"/>
                    <w:left w:val="none" w:sz="0" w:space="0" w:color="auto"/>
                    <w:bottom w:val="none" w:sz="0" w:space="0" w:color="auto"/>
                    <w:right w:val="none" w:sz="0" w:space="0" w:color="auto"/>
                  </w:divBdr>
                  <w:divsChild>
                    <w:div w:id="1334532915">
                      <w:marLeft w:val="0"/>
                      <w:marRight w:val="0"/>
                      <w:marTop w:val="0"/>
                      <w:marBottom w:val="0"/>
                      <w:divBdr>
                        <w:top w:val="none" w:sz="0" w:space="0" w:color="auto"/>
                        <w:left w:val="none" w:sz="0" w:space="0" w:color="auto"/>
                        <w:bottom w:val="none" w:sz="0" w:space="0" w:color="auto"/>
                        <w:right w:val="none" w:sz="0" w:space="0" w:color="auto"/>
                      </w:divBdr>
                    </w:div>
                  </w:divsChild>
                </w:div>
                <w:div w:id="1721396517">
                  <w:marLeft w:val="0"/>
                  <w:marRight w:val="0"/>
                  <w:marTop w:val="0"/>
                  <w:marBottom w:val="0"/>
                  <w:divBdr>
                    <w:top w:val="none" w:sz="0" w:space="0" w:color="auto"/>
                    <w:left w:val="none" w:sz="0" w:space="0" w:color="auto"/>
                    <w:bottom w:val="none" w:sz="0" w:space="0" w:color="auto"/>
                    <w:right w:val="none" w:sz="0" w:space="0" w:color="auto"/>
                  </w:divBdr>
                  <w:divsChild>
                    <w:div w:id="759107938">
                      <w:marLeft w:val="0"/>
                      <w:marRight w:val="0"/>
                      <w:marTop w:val="0"/>
                      <w:marBottom w:val="0"/>
                      <w:divBdr>
                        <w:top w:val="none" w:sz="0" w:space="0" w:color="auto"/>
                        <w:left w:val="none" w:sz="0" w:space="0" w:color="auto"/>
                        <w:bottom w:val="none" w:sz="0" w:space="0" w:color="auto"/>
                        <w:right w:val="none" w:sz="0" w:space="0" w:color="auto"/>
                      </w:divBdr>
                    </w:div>
                  </w:divsChild>
                </w:div>
                <w:div w:id="2035382182">
                  <w:marLeft w:val="0"/>
                  <w:marRight w:val="0"/>
                  <w:marTop w:val="0"/>
                  <w:marBottom w:val="0"/>
                  <w:divBdr>
                    <w:top w:val="none" w:sz="0" w:space="0" w:color="auto"/>
                    <w:left w:val="none" w:sz="0" w:space="0" w:color="auto"/>
                    <w:bottom w:val="none" w:sz="0" w:space="0" w:color="auto"/>
                    <w:right w:val="none" w:sz="0" w:space="0" w:color="auto"/>
                  </w:divBdr>
                  <w:divsChild>
                    <w:div w:id="1252549458">
                      <w:marLeft w:val="0"/>
                      <w:marRight w:val="0"/>
                      <w:marTop w:val="0"/>
                      <w:marBottom w:val="0"/>
                      <w:divBdr>
                        <w:top w:val="none" w:sz="0" w:space="0" w:color="auto"/>
                        <w:left w:val="none" w:sz="0" w:space="0" w:color="auto"/>
                        <w:bottom w:val="none" w:sz="0" w:space="0" w:color="auto"/>
                        <w:right w:val="none" w:sz="0" w:space="0" w:color="auto"/>
                      </w:divBdr>
                    </w:div>
                  </w:divsChild>
                </w:div>
                <w:div w:id="1955549215">
                  <w:marLeft w:val="0"/>
                  <w:marRight w:val="0"/>
                  <w:marTop w:val="0"/>
                  <w:marBottom w:val="0"/>
                  <w:divBdr>
                    <w:top w:val="none" w:sz="0" w:space="0" w:color="auto"/>
                    <w:left w:val="none" w:sz="0" w:space="0" w:color="auto"/>
                    <w:bottom w:val="none" w:sz="0" w:space="0" w:color="auto"/>
                    <w:right w:val="none" w:sz="0" w:space="0" w:color="auto"/>
                  </w:divBdr>
                  <w:divsChild>
                    <w:div w:id="1111438896">
                      <w:marLeft w:val="0"/>
                      <w:marRight w:val="0"/>
                      <w:marTop w:val="0"/>
                      <w:marBottom w:val="0"/>
                      <w:divBdr>
                        <w:top w:val="none" w:sz="0" w:space="0" w:color="auto"/>
                        <w:left w:val="none" w:sz="0" w:space="0" w:color="auto"/>
                        <w:bottom w:val="none" w:sz="0" w:space="0" w:color="auto"/>
                        <w:right w:val="none" w:sz="0" w:space="0" w:color="auto"/>
                      </w:divBdr>
                    </w:div>
                  </w:divsChild>
                </w:div>
                <w:div w:id="311762501">
                  <w:marLeft w:val="0"/>
                  <w:marRight w:val="0"/>
                  <w:marTop w:val="0"/>
                  <w:marBottom w:val="0"/>
                  <w:divBdr>
                    <w:top w:val="none" w:sz="0" w:space="0" w:color="auto"/>
                    <w:left w:val="none" w:sz="0" w:space="0" w:color="auto"/>
                    <w:bottom w:val="none" w:sz="0" w:space="0" w:color="auto"/>
                    <w:right w:val="none" w:sz="0" w:space="0" w:color="auto"/>
                  </w:divBdr>
                  <w:divsChild>
                    <w:div w:id="1535121720">
                      <w:marLeft w:val="0"/>
                      <w:marRight w:val="0"/>
                      <w:marTop w:val="0"/>
                      <w:marBottom w:val="0"/>
                      <w:divBdr>
                        <w:top w:val="none" w:sz="0" w:space="0" w:color="auto"/>
                        <w:left w:val="none" w:sz="0" w:space="0" w:color="auto"/>
                        <w:bottom w:val="none" w:sz="0" w:space="0" w:color="auto"/>
                        <w:right w:val="none" w:sz="0" w:space="0" w:color="auto"/>
                      </w:divBdr>
                    </w:div>
                  </w:divsChild>
                </w:div>
                <w:div w:id="540748378">
                  <w:marLeft w:val="0"/>
                  <w:marRight w:val="0"/>
                  <w:marTop w:val="0"/>
                  <w:marBottom w:val="0"/>
                  <w:divBdr>
                    <w:top w:val="none" w:sz="0" w:space="0" w:color="auto"/>
                    <w:left w:val="none" w:sz="0" w:space="0" w:color="auto"/>
                    <w:bottom w:val="none" w:sz="0" w:space="0" w:color="auto"/>
                    <w:right w:val="none" w:sz="0" w:space="0" w:color="auto"/>
                  </w:divBdr>
                  <w:divsChild>
                    <w:div w:id="1514340423">
                      <w:marLeft w:val="0"/>
                      <w:marRight w:val="0"/>
                      <w:marTop w:val="0"/>
                      <w:marBottom w:val="0"/>
                      <w:divBdr>
                        <w:top w:val="none" w:sz="0" w:space="0" w:color="auto"/>
                        <w:left w:val="none" w:sz="0" w:space="0" w:color="auto"/>
                        <w:bottom w:val="none" w:sz="0" w:space="0" w:color="auto"/>
                        <w:right w:val="none" w:sz="0" w:space="0" w:color="auto"/>
                      </w:divBdr>
                    </w:div>
                  </w:divsChild>
                </w:div>
                <w:div w:id="1567959765">
                  <w:marLeft w:val="0"/>
                  <w:marRight w:val="0"/>
                  <w:marTop w:val="0"/>
                  <w:marBottom w:val="0"/>
                  <w:divBdr>
                    <w:top w:val="none" w:sz="0" w:space="0" w:color="auto"/>
                    <w:left w:val="none" w:sz="0" w:space="0" w:color="auto"/>
                    <w:bottom w:val="none" w:sz="0" w:space="0" w:color="auto"/>
                    <w:right w:val="none" w:sz="0" w:space="0" w:color="auto"/>
                  </w:divBdr>
                  <w:divsChild>
                    <w:div w:id="1450513855">
                      <w:marLeft w:val="0"/>
                      <w:marRight w:val="0"/>
                      <w:marTop w:val="0"/>
                      <w:marBottom w:val="0"/>
                      <w:divBdr>
                        <w:top w:val="none" w:sz="0" w:space="0" w:color="auto"/>
                        <w:left w:val="none" w:sz="0" w:space="0" w:color="auto"/>
                        <w:bottom w:val="none" w:sz="0" w:space="0" w:color="auto"/>
                        <w:right w:val="none" w:sz="0" w:space="0" w:color="auto"/>
                      </w:divBdr>
                    </w:div>
                  </w:divsChild>
                </w:div>
                <w:div w:id="404762185">
                  <w:marLeft w:val="0"/>
                  <w:marRight w:val="0"/>
                  <w:marTop w:val="0"/>
                  <w:marBottom w:val="0"/>
                  <w:divBdr>
                    <w:top w:val="none" w:sz="0" w:space="0" w:color="auto"/>
                    <w:left w:val="none" w:sz="0" w:space="0" w:color="auto"/>
                    <w:bottom w:val="none" w:sz="0" w:space="0" w:color="auto"/>
                    <w:right w:val="none" w:sz="0" w:space="0" w:color="auto"/>
                  </w:divBdr>
                  <w:divsChild>
                    <w:div w:id="1035816292">
                      <w:marLeft w:val="0"/>
                      <w:marRight w:val="0"/>
                      <w:marTop w:val="0"/>
                      <w:marBottom w:val="0"/>
                      <w:divBdr>
                        <w:top w:val="none" w:sz="0" w:space="0" w:color="auto"/>
                        <w:left w:val="none" w:sz="0" w:space="0" w:color="auto"/>
                        <w:bottom w:val="none" w:sz="0" w:space="0" w:color="auto"/>
                        <w:right w:val="none" w:sz="0" w:space="0" w:color="auto"/>
                      </w:divBdr>
                    </w:div>
                  </w:divsChild>
                </w:div>
                <w:div w:id="348675833">
                  <w:marLeft w:val="0"/>
                  <w:marRight w:val="0"/>
                  <w:marTop w:val="0"/>
                  <w:marBottom w:val="0"/>
                  <w:divBdr>
                    <w:top w:val="none" w:sz="0" w:space="0" w:color="auto"/>
                    <w:left w:val="none" w:sz="0" w:space="0" w:color="auto"/>
                    <w:bottom w:val="none" w:sz="0" w:space="0" w:color="auto"/>
                    <w:right w:val="none" w:sz="0" w:space="0" w:color="auto"/>
                  </w:divBdr>
                  <w:divsChild>
                    <w:div w:id="1107696993">
                      <w:marLeft w:val="0"/>
                      <w:marRight w:val="0"/>
                      <w:marTop w:val="0"/>
                      <w:marBottom w:val="0"/>
                      <w:divBdr>
                        <w:top w:val="none" w:sz="0" w:space="0" w:color="auto"/>
                        <w:left w:val="none" w:sz="0" w:space="0" w:color="auto"/>
                        <w:bottom w:val="none" w:sz="0" w:space="0" w:color="auto"/>
                        <w:right w:val="none" w:sz="0" w:space="0" w:color="auto"/>
                      </w:divBdr>
                    </w:div>
                  </w:divsChild>
                </w:div>
                <w:div w:id="495413497">
                  <w:marLeft w:val="0"/>
                  <w:marRight w:val="0"/>
                  <w:marTop w:val="0"/>
                  <w:marBottom w:val="0"/>
                  <w:divBdr>
                    <w:top w:val="none" w:sz="0" w:space="0" w:color="auto"/>
                    <w:left w:val="none" w:sz="0" w:space="0" w:color="auto"/>
                    <w:bottom w:val="none" w:sz="0" w:space="0" w:color="auto"/>
                    <w:right w:val="none" w:sz="0" w:space="0" w:color="auto"/>
                  </w:divBdr>
                  <w:divsChild>
                    <w:div w:id="570845779">
                      <w:marLeft w:val="0"/>
                      <w:marRight w:val="0"/>
                      <w:marTop w:val="0"/>
                      <w:marBottom w:val="0"/>
                      <w:divBdr>
                        <w:top w:val="none" w:sz="0" w:space="0" w:color="auto"/>
                        <w:left w:val="none" w:sz="0" w:space="0" w:color="auto"/>
                        <w:bottom w:val="none" w:sz="0" w:space="0" w:color="auto"/>
                        <w:right w:val="none" w:sz="0" w:space="0" w:color="auto"/>
                      </w:divBdr>
                    </w:div>
                  </w:divsChild>
                </w:div>
                <w:div w:id="633679035">
                  <w:marLeft w:val="0"/>
                  <w:marRight w:val="0"/>
                  <w:marTop w:val="0"/>
                  <w:marBottom w:val="0"/>
                  <w:divBdr>
                    <w:top w:val="none" w:sz="0" w:space="0" w:color="auto"/>
                    <w:left w:val="none" w:sz="0" w:space="0" w:color="auto"/>
                    <w:bottom w:val="none" w:sz="0" w:space="0" w:color="auto"/>
                    <w:right w:val="none" w:sz="0" w:space="0" w:color="auto"/>
                  </w:divBdr>
                  <w:divsChild>
                    <w:div w:id="853808440">
                      <w:marLeft w:val="0"/>
                      <w:marRight w:val="0"/>
                      <w:marTop w:val="0"/>
                      <w:marBottom w:val="0"/>
                      <w:divBdr>
                        <w:top w:val="none" w:sz="0" w:space="0" w:color="auto"/>
                        <w:left w:val="none" w:sz="0" w:space="0" w:color="auto"/>
                        <w:bottom w:val="none" w:sz="0" w:space="0" w:color="auto"/>
                        <w:right w:val="none" w:sz="0" w:space="0" w:color="auto"/>
                      </w:divBdr>
                    </w:div>
                  </w:divsChild>
                </w:div>
                <w:div w:id="60297347">
                  <w:marLeft w:val="0"/>
                  <w:marRight w:val="0"/>
                  <w:marTop w:val="0"/>
                  <w:marBottom w:val="0"/>
                  <w:divBdr>
                    <w:top w:val="none" w:sz="0" w:space="0" w:color="auto"/>
                    <w:left w:val="none" w:sz="0" w:space="0" w:color="auto"/>
                    <w:bottom w:val="none" w:sz="0" w:space="0" w:color="auto"/>
                    <w:right w:val="none" w:sz="0" w:space="0" w:color="auto"/>
                  </w:divBdr>
                  <w:divsChild>
                    <w:div w:id="276108997">
                      <w:marLeft w:val="0"/>
                      <w:marRight w:val="0"/>
                      <w:marTop w:val="0"/>
                      <w:marBottom w:val="0"/>
                      <w:divBdr>
                        <w:top w:val="none" w:sz="0" w:space="0" w:color="auto"/>
                        <w:left w:val="none" w:sz="0" w:space="0" w:color="auto"/>
                        <w:bottom w:val="none" w:sz="0" w:space="0" w:color="auto"/>
                        <w:right w:val="none" w:sz="0" w:space="0" w:color="auto"/>
                      </w:divBdr>
                    </w:div>
                  </w:divsChild>
                </w:div>
                <w:div w:id="1753698156">
                  <w:marLeft w:val="0"/>
                  <w:marRight w:val="0"/>
                  <w:marTop w:val="0"/>
                  <w:marBottom w:val="0"/>
                  <w:divBdr>
                    <w:top w:val="none" w:sz="0" w:space="0" w:color="auto"/>
                    <w:left w:val="none" w:sz="0" w:space="0" w:color="auto"/>
                    <w:bottom w:val="none" w:sz="0" w:space="0" w:color="auto"/>
                    <w:right w:val="none" w:sz="0" w:space="0" w:color="auto"/>
                  </w:divBdr>
                  <w:divsChild>
                    <w:div w:id="52972815">
                      <w:marLeft w:val="0"/>
                      <w:marRight w:val="0"/>
                      <w:marTop w:val="0"/>
                      <w:marBottom w:val="0"/>
                      <w:divBdr>
                        <w:top w:val="none" w:sz="0" w:space="0" w:color="auto"/>
                        <w:left w:val="none" w:sz="0" w:space="0" w:color="auto"/>
                        <w:bottom w:val="none" w:sz="0" w:space="0" w:color="auto"/>
                        <w:right w:val="none" w:sz="0" w:space="0" w:color="auto"/>
                      </w:divBdr>
                    </w:div>
                  </w:divsChild>
                </w:div>
                <w:div w:id="2008753718">
                  <w:marLeft w:val="0"/>
                  <w:marRight w:val="0"/>
                  <w:marTop w:val="0"/>
                  <w:marBottom w:val="0"/>
                  <w:divBdr>
                    <w:top w:val="none" w:sz="0" w:space="0" w:color="auto"/>
                    <w:left w:val="none" w:sz="0" w:space="0" w:color="auto"/>
                    <w:bottom w:val="none" w:sz="0" w:space="0" w:color="auto"/>
                    <w:right w:val="none" w:sz="0" w:space="0" w:color="auto"/>
                  </w:divBdr>
                  <w:divsChild>
                    <w:div w:id="1909226931">
                      <w:marLeft w:val="0"/>
                      <w:marRight w:val="0"/>
                      <w:marTop w:val="0"/>
                      <w:marBottom w:val="0"/>
                      <w:divBdr>
                        <w:top w:val="none" w:sz="0" w:space="0" w:color="auto"/>
                        <w:left w:val="none" w:sz="0" w:space="0" w:color="auto"/>
                        <w:bottom w:val="none" w:sz="0" w:space="0" w:color="auto"/>
                        <w:right w:val="none" w:sz="0" w:space="0" w:color="auto"/>
                      </w:divBdr>
                    </w:div>
                  </w:divsChild>
                </w:div>
                <w:div w:id="2022506826">
                  <w:marLeft w:val="0"/>
                  <w:marRight w:val="0"/>
                  <w:marTop w:val="0"/>
                  <w:marBottom w:val="0"/>
                  <w:divBdr>
                    <w:top w:val="none" w:sz="0" w:space="0" w:color="auto"/>
                    <w:left w:val="none" w:sz="0" w:space="0" w:color="auto"/>
                    <w:bottom w:val="none" w:sz="0" w:space="0" w:color="auto"/>
                    <w:right w:val="none" w:sz="0" w:space="0" w:color="auto"/>
                  </w:divBdr>
                  <w:divsChild>
                    <w:div w:id="1791050283">
                      <w:marLeft w:val="0"/>
                      <w:marRight w:val="0"/>
                      <w:marTop w:val="0"/>
                      <w:marBottom w:val="0"/>
                      <w:divBdr>
                        <w:top w:val="none" w:sz="0" w:space="0" w:color="auto"/>
                        <w:left w:val="none" w:sz="0" w:space="0" w:color="auto"/>
                        <w:bottom w:val="none" w:sz="0" w:space="0" w:color="auto"/>
                        <w:right w:val="none" w:sz="0" w:space="0" w:color="auto"/>
                      </w:divBdr>
                    </w:div>
                  </w:divsChild>
                </w:div>
                <w:div w:id="785008592">
                  <w:marLeft w:val="0"/>
                  <w:marRight w:val="0"/>
                  <w:marTop w:val="0"/>
                  <w:marBottom w:val="0"/>
                  <w:divBdr>
                    <w:top w:val="none" w:sz="0" w:space="0" w:color="auto"/>
                    <w:left w:val="none" w:sz="0" w:space="0" w:color="auto"/>
                    <w:bottom w:val="none" w:sz="0" w:space="0" w:color="auto"/>
                    <w:right w:val="none" w:sz="0" w:space="0" w:color="auto"/>
                  </w:divBdr>
                  <w:divsChild>
                    <w:div w:id="21152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959">
          <w:marLeft w:val="0"/>
          <w:marRight w:val="0"/>
          <w:marTop w:val="0"/>
          <w:marBottom w:val="0"/>
          <w:divBdr>
            <w:top w:val="none" w:sz="0" w:space="0" w:color="auto"/>
            <w:left w:val="none" w:sz="0" w:space="0" w:color="auto"/>
            <w:bottom w:val="none" w:sz="0" w:space="0" w:color="auto"/>
            <w:right w:val="none" w:sz="0" w:space="0" w:color="auto"/>
          </w:divBdr>
          <w:divsChild>
            <w:div w:id="1769958524">
              <w:marLeft w:val="0"/>
              <w:marRight w:val="0"/>
              <w:marTop w:val="0"/>
              <w:marBottom w:val="0"/>
              <w:divBdr>
                <w:top w:val="none" w:sz="0" w:space="0" w:color="auto"/>
                <w:left w:val="none" w:sz="0" w:space="0" w:color="auto"/>
                <w:bottom w:val="none" w:sz="0" w:space="0" w:color="auto"/>
                <w:right w:val="none" w:sz="0" w:space="0" w:color="auto"/>
              </w:divBdr>
            </w:div>
            <w:div w:id="2118522606">
              <w:marLeft w:val="0"/>
              <w:marRight w:val="0"/>
              <w:marTop w:val="0"/>
              <w:marBottom w:val="0"/>
              <w:divBdr>
                <w:top w:val="none" w:sz="0" w:space="0" w:color="auto"/>
                <w:left w:val="none" w:sz="0" w:space="0" w:color="auto"/>
                <w:bottom w:val="none" w:sz="0" w:space="0" w:color="auto"/>
                <w:right w:val="none" w:sz="0" w:space="0" w:color="auto"/>
              </w:divBdr>
            </w:div>
            <w:div w:id="982852597">
              <w:marLeft w:val="0"/>
              <w:marRight w:val="0"/>
              <w:marTop w:val="0"/>
              <w:marBottom w:val="0"/>
              <w:divBdr>
                <w:top w:val="none" w:sz="0" w:space="0" w:color="auto"/>
                <w:left w:val="none" w:sz="0" w:space="0" w:color="auto"/>
                <w:bottom w:val="none" w:sz="0" w:space="0" w:color="auto"/>
                <w:right w:val="none" w:sz="0" w:space="0" w:color="auto"/>
              </w:divBdr>
            </w:div>
            <w:div w:id="1928344506">
              <w:marLeft w:val="0"/>
              <w:marRight w:val="0"/>
              <w:marTop w:val="0"/>
              <w:marBottom w:val="0"/>
              <w:divBdr>
                <w:top w:val="none" w:sz="0" w:space="0" w:color="auto"/>
                <w:left w:val="none" w:sz="0" w:space="0" w:color="auto"/>
                <w:bottom w:val="none" w:sz="0" w:space="0" w:color="auto"/>
                <w:right w:val="none" w:sz="0" w:space="0" w:color="auto"/>
              </w:divBdr>
            </w:div>
            <w:div w:id="157116383">
              <w:marLeft w:val="0"/>
              <w:marRight w:val="0"/>
              <w:marTop w:val="0"/>
              <w:marBottom w:val="0"/>
              <w:divBdr>
                <w:top w:val="none" w:sz="0" w:space="0" w:color="auto"/>
                <w:left w:val="none" w:sz="0" w:space="0" w:color="auto"/>
                <w:bottom w:val="none" w:sz="0" w:space="0" w:color="auto"/>
                <w:right w:val="none" w:sz="0" w:space="0" w:color="auto"/>
              </w:divBdr>
            </w:div>
            <w:div w:id="141191899">
              <w:marLeft w:val="0"/>
              <w:marRight w:val="0"/>
              <w:marTop w:val="0"/>
              <w:marBottom w:val="0"/>
              <w:divBdr>
                <w:top w:val="none" w:sz="0" w:space="0" w:color="auto"/>
                <w:left w:val="none" w:sz="0" w:space="0" w:color="auto"/>
                <w:bottom w:val="none" w:sz="0" w:space="0" w:color="auto"/>
                <w:right w:val="none" w:sz="0" w:space="0" w:color="auto"/>
              </w:divBdr>
            </w:div>
            <w:div w:id="295523646">
              <w:marLeft w:val="0"/>
              <w:marRight w:val="0"/>
              <w:marTop w:val="0"/>
              <w:marBottom w:val="0"/>
              <w:divBdr>
                <w:top w:val="none" w:sz="0" w:space="0" w:color="auto"/>
                <w:left w:val="none" w:sz="0" w:space="0" w:color="auto"/>
                <w:bottom w:val="none" w:sz="0" w:space="0" w:color="auto"/>
                <w:right w:val="none" w:sz="0" w:space="0" w:color="auto"/>
              </w:divBdr>
            </w:div>
            <w:div w:id="1482497962">
              <w:marLeft w:val="0"/>
              <w:marRight w:val="0"/>
              <w:marTop w:val="0"/>
              <w:marBottom w:val="0"/>
              <w:divBdr>
                <w:top w:val="none" w:sz="0" w:space="0" w:color="auto"/>
                <w:left w:val="none" w:sz="0" w:space="0" w:color="auto"/>
                <w:bottom w:val="none" w:sz="0" w:space="0" w:color="auto"/>
                <w:right w:val="none" w:sz="0" w:space="0" w:color="auto"/>
              </w:divBdr>
            </w:div>
            <w:div w:id="1289313409">
              <w:marLeft w:val="0"/>
              <w:marRight w:val="0"/>
              <w:marTop w:val="0"/>
              <w:marBottom w:val="0"/>
              <w:divBdr>
                <w:top w:val="none" w:sz="0" w:space="0" w:color="auto"/>
                <w:left w:val="none" w:sz="0" w:space="0" w:color="auto"/>
                <w:bottom w:val="none" w:sz="0" w:space="0" w:color="auto"/>
                <w:right w:val="none" w:sz="0" w:space="0" w:color="auto"/>
              </w:divBdr>
            </w:div>
            <w:div w:id="1635408780">
              <w:marLeft w:val="0"/>
              <w:marRight w:val="0"/>
              <w:marTop w:val="0"/>
              <w:marBottom w:val="0"/>
              <w:divBdr>
                <w:top w:val="none" w:sz="0" w:space="0" w:color="auto"/>
                <w:left w:val="none" w:sz="0" w:space="0" w:color="auto"/>
                <w:bottom w:val="none" w:sz="0" w:space="0" w:color="auto"/>
                <w:right w:val="none" w:sz="0" w:space="0" w:color="auto"/>
              </w:divBdr>
            </w:div>
            <w:div w:id="1737968549">
              <w:marLeft w:val="0"/>
              <w:marRight w:val="0"/>
              <w:marTop w:val="0"/>
              <w:marBottom w:val="0"/>
              <w:divBdr>
                <w:top w:val="none" w:sz="0" w:space="0" w:color="auto"/>
                <w:left w:val="none" w:sz="0" w:space="0" w:color="auto"/>
                <w:bottom w:val="none" w:sz="0" w:space="0" w:color="auto"/>
                <w:right w:val="none" w:sz="0" w:space="0" w:color="auto"/>
              </w:divBdr>
            </w:div>
            <w:div w:id="650602422">
              <w:marLeft w:val="0"/>
              <w:marRight w:val="0"/>
              <w:marTop w:val="0"/>
              <w:marBottom w:val="0"/>
              <w:divBdr>
                <w:top w:val="none" w:sz="0" w:space="0" w:color="auto"/>
                <w:left w:val="none" w:sz="0" w:space="0" w:color="auto"/>
                <w:bottom w:val="none" w:sz="0" w:space="0" w:color="auto"/>
                <w:right w:val="none" w:sz="0" w:space="0" w:color="auto"/>
              </w:divBdr>
            </w:div>
            <w:div w:id="578095374">
              <w:marLeft w:val="0"/>
              <w:marRight w:val="0"/>
              <w:marTop w:val="0"/>
              <w:marBottom w:val="0"/>
              <w:divBdr>
                <w:top w:val="none" w:sz="0" w:space="0" w:color="auto"/>
                <w:left w:val="none" w:sz="0" w:space="0" w:color="auto"/>
                <w:bottom w:val="none" w:sz="0" w:space="0" w:color="auto"/>
                <w:right w:val="none" w:sz="0" w:space="0" w:color="auto"/>
              </w:divBdr>
            </w:div>
            <w:div w:id="1433473631">
              <w:marLeft w:val="0"/>
              <w:marRight w:val="0"/>
              <w:marTop w:val="0"/>
              <w:marBottom w:val="0"/>
              <w:divBdr>
                <w:top w:val="none" w:sz="0" w:space="0" w:color="auto"/>
                <w:left w:val="none" w:sz="0" w:space="0" w:color="auto"/>
                <w:bottom w:val="none" w:sz="0" w:space="0" w:color="auto"/>
                <w:right w:val="none" w:sz="0" w:space="0" w:color="auto"/>
              </w:divBdr>
            </w:div>
            <w:div w:id="1263807565">
              <w:marLeft w:val="0"/>
              <w:marRight w:val="0"/>
              <w:marTop w:val="0"/>
              <w:marBottom w:val="0"/>
              <w:divBdr>
                <w:top w:val="none" w:sz="0" w:space="0" w:color="auto"/>
                <w:left w:val="none" w:sz="0" w:space="0" w:color="auto"/>
                <w:bottom w:val="none" w:sz="0" w:space="0" w:color="auto"/>
                <w:right w:val="none" w:sz="0" w:space="0" w:color="auto"/>
              </w:divBdr>
            </w:div>
            <w:div w:id="757022575">
              <w:marLeft w:val="0"/>
              <w:marRight w:val="0"/>
              <w:marTop w:val="0"/>
              <w:marBottom w:val="0"/>
              <w:divBdr>
                <w:top w:val="none" w:sz="0" w:space="0" w:color="auto"/>
                <w:left w:val="none" w:sz="0" w:space="0" w:color="auto"/>
                <w:bottom w:val="none" w:sz="0" w:space="0" w:color="auto"/>
                <w:right w:val="none" w:sz="0" w:space="0" w:color="auto"/>
              </w:divBdr>
            </w:div>
            <w:div w:id="2141610470">
              <w:marLeft w:val="0"/>
              <w:marRight w:val="0"/>
              <w:marTop w:val="0"/>
              <w:marBottom w:val="0"/>
              <w:divBdr>
                <w:top w:val="none" w:sz="0" w:space="0" w:color="auto"/>
                <w:left w:val="none" w:sz="0" w:space="0" w:color="auto"/>
                <w:bottom w:val="none" w:sz="0" w:space="0" w:color="auto"/>
                <w:right w:val="none" w:sz="0" w:space="0" w:color="auto"/>
              </w:divBdr>
            </w:div>
            <w:div w:id="1214579356">
              <w:marLeft w:val="0"/>
              <w:marRight w:val="0"/>
              <w:marTop w:val="0"/>
              <w:marBottom w:val="0"/>
              <w:divBdr>
                <w:top w:val="none" w:sz="0" w:space="0" w:color="auto"/>
                <w:left w:val="none" w:sz="0" w:space="0" w:color="auto"/>
                <w:bottom w:val="none" w:sz="0" w:space="0" w:color="auto"/>
                <w:right w:val="none" w:sz="0" w:space="0" w:color="auto"/>
              </w:divBdr>
            </w:div>
            <w:div w:id="902252163">
              <w:marLeft w:val="0"/>
              <w:marRight w:val="0"/>
              <w:marTop w:val="0"/>
              <w:marBottom w:val="0"/>
              <w:divBdr>
                <w:top w:val="none" w:sz="0" w:space="0" w:color="auto"/>
                <w:left w:val="none" w:sz="0" w:space="0" w:color="auto"/>
                <w:bottom w:val="none" w:sz="0" w:space="0" w:color="auto"/>
                <w:right w:val="none" w:sz="0" w:space="0" w:color="auto"/>
              </w:divBdr>
            </w:div>
            <w:div w:id="465467092">
              <w:marLeft w:val="0"/>
              <w:marRight w:val="0"/>
              <w:marTop w:val="0"/>
              <w:marBottom w:val="0"/>
              <w:divBdr>
                <w:top w:val="none" w:sz="0" w:space="0" w:color="auto"/>
                <w:left w:val="none" w:sz="0" w:space="0" w:color="auto"/>
                <w:bottom w:val="none" w:sz="0" w:space="0" w:color="auto"/>
                <w:right w:val="none" w:sz="0" w:space="0" w:color="auto"/>
              </w:divBdr>
            </w:div>
          </w:divsChild>
        </w:div>
        <w:div w:id="1002782314">
          <w:marLeft w:val="0"/>
          <w:marRight w:val="0"/>
          <w:marTop w:val="0"/>
          <w:marBottom w:val="0"/>
          <w:divBdr>
            <w:top w:val="none" w:sz="0" w:space="0" w:color="auto"/>
            <w:left w:val="none" w:sz="0" w:space="0" w:color="auto"/>
            <w:bottom w:val="none" w:sz="0" w:space="0" w:color="auto"/>
            <w:right w:val="none" w:sz="0" w:space="0" w:color="auto"/>
          </w:divBdr>
          <w:divsChild>
            <w:div w:id="1448622163">
              <w:marLeft w:val="0"/>
              <w:marRight w:val="0"/>
              <w:marTop w:val="0"/>
              <w:marBottom w:val="0"/>
              <w:divBdr>
                <w:top w:val="none" w:sz="0" w:space="0" w:color="auto"/>
                <w:left w:val="none" w:sz="0" w:space="0" w:color="auto"/>
                <w:bottom w:val="none" w:sz="0" w:space="0" w:color="auto"/>
                <w:right w:val="none" w:sz="0" w:space="0" w:color="auto"/>
              </w:divBdr>
            </w:div>
            <w:div w:id="1896816279">
              <w:marLeft w:val="0"/>
              <w:marRight w:val="0"/>
              <w:marTop w:val="0"/>
              <w:marBottom w:val="0"/>
              <w:divBdr>
                <w:top w:val="none" w:sz="0" w:space="0" w:color="auto"/>
                <w:left w:val="none" w:sz="0" w:space="0" w:color="auto"/>
                <w:bottom w:val="none" w:sz="0" w:space="0" w:color="auto"/>
                <w:right w:val="none" w:sz="0" w:space="0" w:color="auto"/>
              </w:divBdr>
            </w:div>
            <w:div w:id="1661349495">
              <w:marLeft w:val="0"/>
              <w:marRight w:val="0"/>
              <w:marTop w:val="0"/>
              <w:marBottom w:val="0"/>
              <w:divBdr>
                <w:top w:val="none" w:sz="0" w:space="0" w:color="auto"/>
                <w:left w:val="none" w:sz="0" w:space="0" w:color="auto"/>
                <w:bottom w:val="none" w:sz="0" w:space="0" w:color="auto"/>
                <w:right w:val="none" w:sz="0" w:space="0" w:color="auto"/>
              </w:divBdr>
            </w:div>
            <w:div w:id="1587612329">
              <w:marLeft w:val="0"/>
              <w:marRight w:val="0"/>
              <w:marTop w:val="0"/>
              <w:marBottom w:val="0"/>
              <w:divBdr>
                <w:top w:val="none" w:sz="0" w:space="0" w:color="auto"/>
                <w:left w:val="none" w:sz="0" w:space="0" w:color="auto"/>
                <w:bottom w:val="none" w:sz="0" w:space="0" w:color="auto"/>
                <w:right w:val="none" w:sz="0" w:space="0" w:color="auto"/>
              </w:divBdr>
            </w:div>
            <w:div w:id="1177038403">
              <w:marLeft w:val="0"/>
              <w:marRight w:val="0"/>
              <w:marTop w:val="0"/>
              <w:marBottom w:val="0"/>
              <w:divBdr>
                <w:top w:val="none" w:sz="0" w:space="0" w:color="auto"/>
                <w:left w:val="none" w:sz="0" w:space="0" w:color="auto"/>
                <w:bottom w:val="none" w:sz="0" w:space="0" w:color="auto"/>
                <w:right w:val="none" w:sz="0" w:space="0" w:color="auto"/>
              </w:divBdr>
            </w:div>
            <w:div w:id="575557239">
              <w:marLeft w:val="0"/>
              <w:marRight w:val="0"/>
              <w:marTop w:val="0"/>
              <w:marBottom w:val="0"/>
              <w:divBdr>
                <w:top w:val="none" w:sz="0" w:space="0" w:color="auto"/>
                <w:left w:val="none" w:sz="0" w:space="0" w:color="auto"/>
                <w:bottom w:val="none" w:sz="0" w:space="0" w:color="auto"/>
                <w:right w:val="none" w:sz="0" w:space="0" w:color="auto"/>
              </w:divBdr>
            </w:div>
            <w:div w:id="1536501736">
              <w:marLeft w:val="0"/>
              <w:marRight w:val="0"/>
              <w:marTop w:val="0"/>
              <w:marBottom w:val="0"/>
              <w:divBdr>
                <w:top w:val="none" w:sz="0" w:space="0" w:color="auto"/>
                <w:left w:val="none" w:sz="0" w:space="0" w:color="auto"/>
                <w:bottom w:val="none" w:sz="0" w:space="0" w:color="auto"/>
                <w:right w:val="none" w:sz="0" w:space="0" w:color="auto"/>
              </w:divBdr>
            </w:div>
            <w:div w:id="2004234306">
              <w:marLeft w:val="0"/>
              <w:marRight w:val="0"/>
              <w:marTop w:val="0"/>
              <w:marBottom w:val="0"/>
              <w:divBdr>
                <w:top w:val="none" w:sz="0" w:space="0" w:color="auto"/>
                <w:left w:val="none" w:sz="0" w:space="0" w:color="auto"/>
                <w:bottom w:val="none" w:sz="0" w:space="0" w:color="auto"/>
                <w:right w:val="none" w:sz="0" w:space="0" w:color="auto"/>
              </w:divBdr>
            </w:div>
            <w:div w:id="2069454674">
              <w:marLeft w:val="0"/>
              <w:marRight w:val="0"/>
              <w:marTop w:val="0"/>
              <w:marBottom w:val="0"/>
              <w:divBdr>
                <w:top w:val="none" w:sz="0" w:space="0" w:color="auto"/>
                <w:left w:val="none" w:sz="0" w:space="0" w:color="auto"/>
                <w:bottom w:val="none" w:sz="0" w:space="0" w:color="auto"/>
                <w:right w:val="none" w:sz="0" w:space="0" w:color="auto"/>
              </w:divBdr>
            </w:div>
            <w:div w:id="1736969836">
              <w:marLeft w:val="0"/>
              <w:marRight w:val="0"/>
              <w:marTop w:val="0"/>
              <w:marBottom w:val="0"/>
              <w:divBdr>
                <w:top w:val="none" w:sz="0" w:space="0" w:color="auto"/>
                <w:left w:val="none" w:sz="0" w:space="0" w:color="auto"/>
                <w:bottom w:val="none" w:sz="0" w:space="0" w:color="auto"/>
                <w:right w:val="none" w:sz="0" w:space="0" w:color="auto"/>
              </w:divBdr>
            </w:div>
            <w:div w:id="1430931906">
              <w:marLeft w:val="0"/>
              <w:marRight w:val="0"/>
              <w:marTop w:val="0"/>
              <w:marBottom w:val="0"/>
              <w:divBdr>
                <w:top w:val="none" w:sz="0" w:space="0" w:color="auto"/>
                <w:left w:val="none" w:sz="0" w:space="0" w:color="auto"/>
                <w:bottom w:val="none" w:sz="0" w:space="0" w:color="auto"/>
                <w:right w:val="none" w:sz="0" w:space="0" w:color="auto"/>
              </w:divBdr>
            </w:div>
            <w:div w:id="2103526349">
              <w:marLeft w:val="0"/>
              <w:marRight w:val="0"/>
              <w:marTop w:val="0"/>
              <w:marBottom w:val="0"/>
              <w:divBdr>
                <w:top w:val="none" w:sz="0" w:space="0" w:color="auto"/>
                <w:left w:val="none" w:sz="0" w:space="0" w:color="auto"/>
                <w:bottom w:val="none" w:sz="0" w:space="0" w:color="auto"/>
                <w:right w:val="none" w:sz="0" w:space="0" w:color="auto"/>
              </w:divBdr>
            </w:div>
            <w:div w:id="1718355352">
              <w:marLeft w:val="0"/>
              <w:marRight w:val="0"/>
              <w:marTop w:val="0"/>
              <w:marBottom w:val="0"/>
              <w:divBdr>
                <w:top w:val="none" w:sz="0" w:space="0" w:color="auto"/>
                <w:left w:val="none" w:sz="0" w:space="0" w:color="auto"/>
                <w:bottom w:val="none" w:sz="0" w:space="0" w:color="auto"/>
                <w:right w:val="none" w:sz="0" w:space="0" w:color="auto"/>
              </w:divBdr>
            </w:div>
            <w:div w:id="395788201">
              <w:marLeft w:val="0"/>
              <w:marRight w:val="0"/>
              <w:marTop w:val="0"/>
              <w:marBottom w:val="0"/>
              <w:divBdr>
                <w:top w:val="none" w:sz="0" w:space="0" w:color="auto"/>
                <w:left w:val="none" w:sz="0" w:space="0" w:color="auto"/>
                <w:bottom w:val="none" w:sz="0" w:space="0" w:color="auto"/>
                <w:right w:val="none" w:sz="0" w:space="0" w:color="auto"/>
              </w:divBdr>
            </w:div>
            <w:div w:id="365639094">
              <w:marLeft w:val="0"/>
              <w:marRight w:val="0"/>
              <w:marTop w:val="0"/>
              <w:marBottom w:val="0"/>
              <w:divBdr>
                <w:top w:val="none" w:sz="0" w:space="0" w:color="auto"/>
                <w:left w:val="none" w:sz="0" w:space="0" w:color="auto"/>
                <w:bottom w:val="none" w:sz="0" w:space="0" w:color="auto"/>
                <w:right w:val="none" w:sz="0" w:space="0" w:color="auto"/>
              </w:divBdr>
            </w:div>
            <w:div w:id="857621845">
              <w:marLeft w:val="0"/>
              <w:marRight w:val="0"/>
              <w:marTop w:val="0"/>
              <w:marBottom w:val="0"/>
              <w:divBdr>
                <w:top w:val="none" w:sz="0" w:space="0" w:color="auto"/>
                <w:left w:val="none" w:sz="0" w:space="0" w:color="auto"/>
                <w:bottom w:val="none" w:sz="0" w:space="0" w:color="auto"/>
                <w:right w:val="none" w:sz="0" w:space="0" w:color="auto"/>
              </w:divBdr>
            </w:div>
            <w:div w:id="699012896">
              <w:marLeft w:val="0"/>
              <w:marRight w:val="0"/>
              <w:marTop w:val="0"/>
              <w:marBottom w:val="0"/>
              <w:divBdr>
                <w:top w:val="none" w:sz="0" w:space="0" w:color="auto"/>
                <w:left w:val="none" w:sz="0" w:space="0" w:color="auto"/>
                <w:bottom w:val="none" w:sz="0" w:space="0" w:color="auto"/>
                <w:right w:val="none" w:sz="0" w:space="0" w:color="auto"/>
              </w:divBdr>
            </w:div>
            <w:div w:id="300426143">
              <w:marLeft w:val="0"/>
              <w:marRight w:val="0"/>
              <w:marTop w:val="0"/>
              <w:marBottom w:val="0"/>
              <w:divBdr>
                <w:top w:val="none" w:sz="0" w:space="0" w:color="auto"/>
                <w:left w:val="none" w:sz="0" w:space="0" w:color="auto"/>
                <w:bottom w:val="none" w:sz="0" w:space="0" w:color="auto"/>
                <w:right w:val="none" w:sz="0" w:space="0" w:color="auto"/>
              </w:divBdr>
            </w:div>
            <w:div w:id="1982730278">
              <w:marLeft w:val="0"/>
              <w:marRight w:val="0"/>
              <w:marTop w:val="0"/>
              <w:marBottom w:val="0"/>
              <w:divBdr>
                <w:top w:val="none" w:sz="0" w:space="0" w:color="auto"/>
                <w:left w:val="none" w:sz="0" w:space="0" w:color="auto"/>
                <w:bottom w:val="none" w:sz="0" w:space="0" w:color="auto"/>
                <w:right w:val="none" w:sz="0" w:space="0" w:color="auto"/>
              </w:divBdr>
            </w:div>
            <w:div w:id="1918636532">
              <w:marLeft w:val="0"/>
              <w:marRight w:val="0"/>
              <w:marTop w:val="0"/>
              <w:marBottom w:val="0"/>
              <w:divBdr>
                <w:top w:val="none" w:sz="0" w:space="0" w:color="auto"/>
                <w:left w:val="none" w:sz="0" w:space="0" w:color="auto"/>
                <w:bottom w:val="none" w:sz="0" w:space="0" w:color="auto"/>
                <w:right w:val="none" w:sz="0" w:space="0" w:color="auto"/>
              </w:divBdr>
            </w:div>
          </w:divsChild>
        </w:div>
        <w:div w:id="1391885993">
          <w:marLeft w:val="0"/>
          <w:marRight w:val="0"/>
          <w:marTop w:val="0"/>
          <w:marBottom w:val="0"/>
          <w:divBdr>
            <w:top w:val="none" w:sz="0" w:space="0" w:color="auto"/>
            <w:left w:val="none" w:sz="0" w:space="0" w:color="auto"/>
            <w:bottom w:val="none" w:sz="0" w:space="0" w:color="auto"/>
            <w:right w:val="none" w:sz="0" w:space="0" w:color="auto"/>
          </w:divBdr>
          <w:divsChild>
            <w:div w:id="2063477589">
              <w:marLeft w:val="0"/>
              <w:marRight w:val="0"/>
              <w:marTop w:val="0"/>
              <w:marBottom w:val="0"/>
              <w:divBdr>
                <w:top w:val="none" w:sz="0" w:space="0" w:color="auto"/>
                <w:left w:val="none" w:sz="0" w:space="0" w:color="auto"/>
                <w:bottom w:val="none" w:sz="0" w:space="0" w:color="auto"/>
                <w:right w:val="none" w:sz="0" w:space="0" w:color="auto"/>
              </w:divBdr>
            </w:div>
            <w:div w:id="1609581866">
              <w:marLeft w:val="0"/>
              <w:marRight w:val="0"/>
              <w:marTop w:val="0"/>
              <w:marBottom w:val="0"/>
              <w:divBdr>
                <w:top w:val="none" w:sz="0" w:space="0" w:color="auto"/>
                <w:left w:val="none" w:sz="0" w:space="0" w:color="auto"/>
                <w:bottom w:val="none" w:sz="0" w:space="0" w:color="auto"/>
                <w:right w:val="none" w:sz="0" w:space="0" w:color="auto"/>
              </w:divBdr>
            </w:div>
            <w:div w:id="2107842543">
              <w:marLeft w:val="0"/>
              <w:marRight w:val="0"/>
              <w:marTop w:val="0"/>
              <w:marBottom w:val="0"/>
              <w:divBdr>
                <w:top w:val="none" w:sz="0" w:space="0" w:color="auto"/>
                <w:left w:val="none" w:sz="0" w:space="0" w:color="auto"/>
                <w:bottom w:val="none" w:sz="0" w:space="0" w:color="auto"/>
                <w:right w:val="none" w:sz="0" w:space="0" w:color="auto"/>
              </w:divBdr>
            </w:div>
            <w:div w:id="561716912">
              <w:marLeft w:val="0"/>
              <w:marRight w:val="0"/>
              <w:marTop w:val="0"/>
              <w:marBottom w:val="0"/>
              <w:divBdr>
                <w:top w:val="none" w:sz="0" w:space="0" w:color="auto"/>
                <w:left w:val="none" w:sz="0" w:space="0" w:color="auto"/>
                <w:bottom w:val="none" w:sz="0" w:space="0" w:color="auto"/>
                <w:right w:val="none" w:sz="0" w:space="0" w:color="auto"/>
              </w:divBdr>
            </w:div>
            <w:div w:id="2057659315">
              <w:marLeft w:val="0"/>
              <w:marRight w:val="0"/>
              <w:marTop w:val="0"/>
              <w:marBottom w:val="0"/>
              <w:divBdr>
                <w:top w:val="none" w:sz="0" w:space="0" w:color="auto"/>
                <w:left w:val="none" w:sz="0" w:space="0" w:color="auto"/>
                <w:bottom w:val="none" w:sz="0" w:space="0" w:color="auto"/>
                <w:right w:val="none" w:sz="0" w:space="0" w:color="auto"/>
              </w:divBdr>
            </w:div>
            <w:div w:id="1123764942">
              <w:marLeft w:val="0"/>
              <w:marRight w:val="0"/>
              <w:marTop w:val="0"/>
              <w:marBottom w:val="0"/>
              <w:divBdr>
                <w:top w:val="none" w:sz="0" w:space="0" w:color="auto"/>
                <w:left w:val="none" w:sz="0" w:space="0" w:color="auto"/>
                <w:bottom w:val="none" w:sz="0" w:space="0" w:color="auto"/>
                <w:right w:val="none" w:sz="0" w:space="0" w:color="auto"/>
              </w:divBdr>
            </w:div>
            <w:div w:id="1314480812">
              <w:marLeft w:val="0"/>
              <w:marRight w:val="0"/>
              <w:marTop w:val="0"/>
              <w:marBottom w:val="0"/>
              <w:divBdr>
                <w:top w:val="none" w:sz="0" w:space="0" w:color="auto"/>
                <w:left w:val="none" w:sz="0" w:space="0" w:color="auto"/>
                <w:bottom w:val="none" w:sz="0" w:space="0" w:color="auto"/>
                <w:right w:val="none" w:sz="0" w:space="0" w:color="auto"/>
              </w:divBdr>
            </w:div>
            <w:div w:id="38477778">
              <w:marLeft w:val="0"/>
              <w:marRight w:val="0"/>
              <w:marTop w:val="0"/>
              <w:marBottom w:val="0"/>
              <w:divBdr>
                <w:top w:val="none" w:sz="0" w:space="0" w:color="auto"/>
                <w:left w:val="none" w:sz="0" w:space="0" w:color="auto"/>
                <w:bottom w:val="none" w:sz="0" w:space="0" w:color="auto"/>
                <w:right w:val="none" w:sz="0" w:space="0" w:color="auto"/>
              </w:divBdr>
            </w:div>
            <w:div w:id="23486317">
              <w:marLeft w:val="0"/>
              <w:marRight w:val="0"/>
              <w:marTop w:val="0"/>
              <w:marBottom w:val="0"/>
              <w:divBdr>
                <w:top w:val="none" w:sz="0" w:space="0" w:color="auto"/>
                <w:left w:val="none" w:sz="0" w:space="0" w:color="auto"/>
                <w:bottom w:val="none" w:sz="0" w:space="0" w:color="auto"/>
                <w:right w:val="none" w:sz="0" w:space="0" w:color="auto"/>
              </w:divBdr>
            </w:div>
            <w:div w:id="1928683826">
              <w:marLeft w:val="0"/>
              <w:marRight w:val="0"/>
              <w:marTop w:val="0"/>
              <w:marBottom w:val="0"/>
              <w:divBdr>
                <w:top w:val="none" w:sz="0" w:space="0" w:color="auto"/>
                <w:left w:val="none" w:sz="0" w:space="0" w:color="auto"/>
                <w:bottom w:val="none" w:sz="0" w:space="0" w:color="auto"/>
                <w:right w:val="none" w:sz="0" w:space="0" w:color="auto"/>
              </w:divBdr>
            </w:div>
            <w:div w:id="1840802326">
              <w:marLeft w:val="0"/>
              <w:marRight w:val="0"/>
              <w:marTop w:val="0"/>
              <w:marBottom w:val="0"/>
              <w:divBdr>
                <w:top w:val="none" w:sz="0" w:space="0" w:color="auto"/>
                <w:left w:val="none" w:sz="0" w:space="0" w:color="auto"/>
                <w:bottom w:val="none" w:sz="0" w:space="0" w:color="auto"/>
                <w:right w:val="none" w:sz="0" w:space="0" w:color="auto"/>
              </w:divBdr>
            </w:div>
            <w:div w:id="75442895">
              <w:marLeft w:val="0"/>
              <w:marRight w:val="0"/>
              <w:marTop w:val="0"/>
              <w:marBottom w:val="0"/>
              <w:divBdr>
                <w:top w:val="none" w:sz="0" w:space="0" w:color="auto"/>
                <w:left w:val="none" w:sz="0" w:space="0" w:color="auto"/>
                <w:bottom w:val="none" w:sz="0" w:space="0" w:color="auto"/>
                <w:right w:val="none" w:sz="0" w:space="0" w:color="auto"/>
              </w:divBdr>
            </w:div>
            <w:div w:id="1606498115">
              <w:marLeft w:val="0"/>
              <w:marRight w:val="0"/>
              <w:marTop w:val="0"/>
              <w:marBottom w:val="0"/>
              <w:divBdr>
                <w:top w:val="none" w:sz="0" w:space="0" w:color="auto"/>
                <w:left w:val="none" w:sz="0" w:space="0" w:color="auto"/>
                <w:bottom w:val="none" w:sz="0" w:space="0" w:color="auto"/>
                <w:right w:val="none" w:sz="0" w:space="0" w:color="auto"/>
              </w:divBdr>
            </w:div>
            <w:div w:id="379281237">
              <w:marLeft w:val="0"/>
              <w:marRight w:val="0"/>
              <w:marTop w:val="0"/>
              <w:marBottom w:val="0"/>
              <w:divBdr>
                <w:top w:val="none" w:sz="0" w:space="0" w:color="auto"/>
                <w:left w:val="none" w:sz="0" w:space="0" w:color="auto"/>
                <w:bottom w:val="none" w:sz="0" w:space="0" w:color="auto"/>
                <w:right w:val="none" w:sz="0" w:space="0" w:color="auto"/>
              </w:divBdr>
            </w:div>
            <w:div w:id="961770528">
              <w:marLeft w:val="0"/>
              <w:marRight w:val="0"/>
              <w:marTop w:val="0"/>
              <w:marBottom w:val="0"/>
              <w:divBdr>
                <w:top w:val="none" w:sz="0" w:space="0" w:color="auto"/>
                <w:left w:val="none" w:sz="0" w:space="0" w:color="auto"/>
                <w:bottom w:val="none" w:sz="0" w:space="0" w:color="auto"/>
                <w:right w:val="none" w:sz="0" w:space="0" w:color="auto"/>
              </w:divBdr>
            </w:div>
            <w:div w:id="1112552618">
              <w:marLeft w:val="0"/>
              <w:marRight w:val="0"/>
              <w:marTop w:val="0"/>
              <w:marBottom w:val="0"/>
              <w:divBdr>
                <w:top w:val="none" w:sz="0" w:space="0" w:color="auto"/>
                <w:left w:val="none" w:sz="0" w:space="0" w:color="auto"/>
                <w:bottom w:val="none" w:sz="0" w:space="0" w:color="auto"/>
                <w:right w:val="none" w:sz="0" w:space="0" w:color="auto"/>
              </w:divBdr>
            </w:div>
            <w:div w:id="188035775">
              <w:marLeft w:val="0"/>
              <w:marRight w:val="0"/>
              <w:marTop w:val="0"/>
              <w:marBottom w:val="0"/>
              <w:divBdr>
                <w:top w:val="none" w:sz="0" w:space="0" w:color="auto"/>
                <w:left w:val="none" w:sz="0" w:space="0" w:color="auto"/>
                <w:bottom w:val="none" w:sz="0" w:space="0" w:color="auto"/>
                <w:right w:val="none" w:sz="0" w:space="0" w:color="auto"/>
              </w:divBdr>
            </w:div>
            <w:div w:id="2043897794">
              <w:marLeft w:val="0"/>
              <w:marRight w:val="0"/>
              <w:marTop w:val="0"/>
              <w:marBottom w:val="0"/>
              <w:divBdr>
                <w:top w:val="none" w:sz="0" w:space="0" w:color="auto"/>
                <w:left w:val="none" w:sz="0" w:space="0" w:color="auto"/>
                <w:bottom w:val="none" w:sz="0" w:space="0" w:color="auto"/>
                <w:right w:val="none" w:sz="0" w:space="0" w:color="auto"/>
              </w:divBdr>
            </w:div>
            <w:div w:id="65079875">
              <w:marLeft w:val="0"/>
              <w:marRight w:val="0"/>
              <w:marTop w:val="0"/>
              <w:marBottom w:val="0"/>
              <w:divBdr>
                <w:top w:val="none" w:sz="0" w:space="0" w:color="auto"/>
                <w:left w:val="none" w:sz="0" w:space="0" w:color="auto"/>
                <w:bottom w:val="none" w:sz="0" w:space="0" w:color="auto"/>
                <w:right w:val="none" w:sz="0" w:space="0" w:color="auto"/>
              </w:divBdr>
            </w:div>
            <w:div w:id="1785533076">
              <w:marLeft w:val="0"/>
              <w:marRight w:val="0"/>
              <w:marTop w:val="0"/>
              <w:marBottom w:val="0"/>
              <w:divBdr>
                <w:top w:val="none" w:sz="0" w:space="0" w:color="auto"/>
                <w:left w:val="none" w:sz="0" w:space="0" w:color="auto"/>
                <w:bottom w:val="none" w:sz="0" w:space="0" w:color="auto"/>
                <w:right w:val="none" w:sz="0" w:space="0" w:color="auto"/>
              </w:divBdr>
            </w:div>
          </w:divsChild>
        </w:div>
        <w:div w:id="1469123800">
          <w:marLeft w:val="0"/>
          <w:marRight w:val="0"/>
          <w:marTop w:val="0"/>
          <w:marBottom w:val="0"/>
          <w:divBdr>
            <w:top w:val="none" w:sz="0" w:space="0" w:color="auto"/>
            <w:left w:val="none" w:sz="0" w:space="0" w:color="auto"/>
            <w:bottom w:val="none" w:sz="0" w:space="0" w:color="auto"/>
            <w:right w:val="none" w:sz="0" w:space="0" w:color="auto"/>
          </w:divBdr>
        </w:div>
        <w:div w:id="1144856659">
          <w:marLeft w:val="0"/>
          <w:marRight w:val="0"/>
          <w:marTop w:val="0"/>
          <w:marBottom w:val="0"/>
          <w:divBdr>
            <w:top w:val="none" w:sz="0" w:space="0" w:color="auto"/>
            <w:left w:val="none" w:sz="0" w:space="0" w:color="auto"/>
            <w:bottom w:val="none" w:sz="0" w:space="0" w:color="auto"/>
            <w:right w:val="none" w:sz="0" w:space="0" w:color="auto"/>
          </w:divBdr>
        </w:div>
        <w:div w:id="410398571">
          <w:marLeft w:val="0"/>
          <w:marRight w:val="0"/>
          <w:marTop w:val="0"/>
          <w:marBottom w:val="0"/>
          <w:divBdr>
            <w:top w:val="none" w:sz="0" w:space="0" w:color="auto"/>
            <w:left w:val="none" w:sz="0" w:space="0" w:color="auto"/>
            <w:bottom w:val="none" w:sz="0" w:space="0" w:color="auto"/>
            <w:right w:val="none" w:sz="0" w:space="0" w:color="auto"/>
          </w:divBdr>
        </w:div>
      </w:divsChild>
    </w:div>
    <w:div w:id="125215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13DE7-1B4A-446A-90EF-AD3C5367F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3FBD5-F78C-420B-A3F9-937BCE2BAEC7}">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67274545-A20C-4DE6-968C-ADFBF26BA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1962</Words>
  <Characters>11186</Characters>
  <Application>Microsoft Office Word</Application>
  <DocSecurity>0</DocSecurity>
  <Lines>93</Lines>
  <Paragraphs>26</Paragraphs>
  <ScaleCrop>false</ScaleCrop>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Tomarchio</dc:creator>
  <cp:lastModifiedBy>Loretta Brancaccio Taras</cp:lastModifiedBy>
  <cp:revision>8</cp:revision>
  <dcterms:created xsi:type="dcterms:W3CDTF">2025-07-27T11:52:00Z</dcterms:created>
  <dcterms:modified xsi:type="dcterms:W3CDTF">2025-09-10T17:14:00Z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Acrobat Pro 25.1.20438</vt:lpwstr>
  </property>
  <property fmtid="{D5CDD505-2E9C-101B-9397-08002B2CF9AE}" pid="4" name="LastSaved">
    <vt:filetime>2025-03-25T00:00:00Z</vt:filetime>
  </property>
  <property fmtid="{D5CDD505-2E9C-101B-9397-08002B2CF9AE}" pid="5" name="Producer">
    <vt:lpwstr>Acrobat Pro 25.1.20438</vt:lpwstr>
  </property>
  <property fmtid="{D5CDD505-2E9C-101B-9397-08002B2CF9AE}" pid="6" name="ContentTypeId">
    <vt:lpwstr>0x010100A0550A19A1F49B43B9C9AAD24D9A50CF</vt:lpwstr>
  </property>
  <property fmtid="{D5CDD505-2E9C-101B-9397-08002B2CF9AE}" pid="7" name="MediaServiceImageTags">
    <vt:lpwstr/>
  </property>
</Properties>
</file>