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FF2E" w14:textId="1F3A0140" w:rsidR="00F50693" w:rsidRDefault="423A234F" w:rsidP="6E2EAD24">
      <w:pPr>
        <w:pStyle w:val="Title"/>
        <w:spacing w:after="0"/>
      </w:pPr>
      <w:r>
        <w:t>Culture Through Stories: Literature Analysis Assignment</w:t>
      </w:r>
    </w:p>
    <w:p w14:paraId="413E5BFE" w14:textId="33D7CEA9" w:rsidR="6E2EAD24" w:rsidRDefault="6E2EAD24" w:rsidP="6E2EAD24"/>
    <w:p w14:paraId="35A36B7A" w14:textId="7D136AA8" w:rsidR="4452B41F" w:rsidRDefault="4452B41F" w:rsidP="31BF135A">
      <w:pPr>
        <w:pStyle w:val="NoSpacing"/>
        <w:rPr>
          <w:rFonts w:ascii="Calibri" w:eastAsia="Calibri" w:hAnsi="Calibri" w:cs="Calibri"/>
        </w:rPr>
      </w:pPr>
      <w:r>
        <w:t>Information for Instructors</w:t>
      </w:r>
    </w:p>
    <w:p w14:paraId="3840E995" w14:textId="3B7508A9" w:rsidR="2B46239C" w:rsidRDefault="2B46239C" w:rsidP="0CE4F568">
      <w:pPr>
        <w:pStyle w:val="Heading1"/>
      </w:pPr>
      <w:r w:rsidRPr="0CE4F568">
        <w:t>Culture through Stories</w:t>
      </w:r>
      <w:r w:rsidR="00B109EF">
        <w:t>:</w:t>
      </w:r>
      <w:r w:rsidRPr="0CE4F568">
        <w:t xml:space="preserve"> Literature Analysis Assignment</w:t>
      </w:r>
    </w:p>
    <w:p w14:paraId="69F9D6AF" w14:textId="187AD568" w:rsidR="4452B41F" w:rsidRDefault="14318424" w:rsidP="6E2EAD24">
      <w:pPr>
        <w:pStyle w:val="Heading2"/>
      </w:pPr>
      <w:r>
        <w:t>Overview</w:t>
      </w:r>
    </w:p>
    <w:p w14:paraId="32A102B3" w14:textId="6D2F5E1B" w:rsidR="00F50693" w:rsidRDefault="7E76D9D0" w:rsidP="0FB21FF5">
      <w:pPr>
        <w:spacing w:after="0" w:line="240" w:lineRule="auto"/>
        <w:rPr>
          <w:sz w:val="22"/>
          <w:szCs w:val="22"/>
        </w:rPr>
      </w:pPr>
      <w:r w:rsidRPr="0FB21FF5">
        <w:t>T</w:t>
      </w:r>
      <w:r w:rsidR="54C60FAF" w:rsidRPr="0FB21FF5">
        <w:t xml:space="preserve">his assignment will address the Pathways </w:t>
      </w:r>
      <w:r w:rsidR="3A03AFF2" w:rsidRPr="0FB21FF5">
        <w:t>o</w:t>
      </w:r>
      <w:r w:rsidR="54C60FAF" w:rsidRPr="0FB21FF5">
        <w:t>utcome:</w:t>
      </w:r>
      <w:r w:rsidR="64067CB8" w:rsidRPr="0FB21FF5">
        <w:t xml:space="preserve"> </w:t>
      </w:r>
      <w:r w:rsidR="54C60FAF">
        <w:t>Gather, interpret and assess information from a variety of sources and points of view</w:t>
      </w:r>
      <w:r w:rsidR="16C2542C">
        <w:t>.</w:t>
      </w:r>
      <w:r w:rsidR="2A87113A">
        <w:t xml:space="preserve"> </w:t>
      </w:r>
    </w:p>
    <w:p w14:paraId="5620C86C" w14:textId="77C6F9C4" w:rsidR="00F50693" w:rsidRDefault="00F50693" w:rsidP="5A75F7F5">
      <w:pPr>
        <w:spacing w:after="0" w:line="240" w:lineRule="auto"/>
      </w:pPr>
    </w:p>
    <w:p w14:paraId="3AF2A51E" w14:textId="6AEFCDB4" w:rsidR="0FB21FF5" w:rsidRDefault="50C85617" w:rsidP="0CE4F568">
      <w:pPr>
        <w:spacing w:after="0" w:line="240" w:lineRule="auto"/>
      </w:pPr>
      <w:r>
        <w:t xml:space="preserve">In this assignment, students will </w:t>
      </w:r>
      <w:r w:rsidRPr="6E2EAD24">
        <w:t xml:space="preserve">explore how cultural practices, values, and beliefs are portrayed in literature and ethnographic writing. They will </w:t>
      </w:r>
      <w:r w:rsidR="3628DC2D" w:rsidRPr="6E2EAD24">
        <w:t xml:space="preserve">also </w:t>
      </w:r>
      <w:r w:rsidRPr="6E2EAD24">
        <w:t>evaluate how different sources present diverse cultural perspectives.</w:t>
      </w:r>
      <w:r w:rsidR="165AE33E" w:rsidRPr="6E2EAD24">
        <w:t xml:space="preserve"> Additionally, students will have the opportunity to reflect on what they learned and how </w:t>
      </w:r>
      <w:r w:rsidR="38749A45" w:rsidRPr="6E2EAD24">
        <w:t>their</w:t>
      </w:r>
      <w:r w:rsidR="165AE33E" w:rsidRPr="6E2EAD24">
        <w:t xml:space="preserve"> cultural views have changed </w:t>
      </w:r>
      <w:bookmarkStart w:id="0" w:name="_Int_hZsVi98G"/>
      <w:r w:rsidR="165AE33E" w:rsidRPr="6E2EAD24">
        <w:t>as a result of</w:t>
      </w:r>
      <w:bookmarkEnd w:id="0"/>
      <w:r w:rsidR="165AE33E" w:rsidRPr="6E2EAD24">
        <w:t xml:space="preserve"> completing this assignment</w:t>
      </w:r>
      <w:r w:rsidR="21E1331C" w:rsidRPr="6E2EAD24">
        <w:t>.</w:t>
      </w:r>
    </w:p>
    <w:p w14:paraId="777A4108" w14:textId="7BC36ED0" w:rsidR="7A305CCA" w:rsidRDefault="7A305CCA" w:rsidP="7A305CCA">
      <w:pPr>
        <w:spacing w:after="0" w:line="240" w:lineRule="auto"/>
      </w:pPr>
    </w:p>
    <w:p w14:paraId="72656DB0" w14:textId="7A86D604" w:rsidR="24883397" w:rsidRDefault="24883397" w:rsidP="24883397">
      <w:pPr>
        <w:spacing w:after="0" w:line="240" w:lineRule="auto"/>
      </w:pPr>
    </w:p>
    <w:p w14:paraId="5E5567C5" w14:textId="575781BE" w:rsidR="00F50693" w:rsidRDefault="2DD93E30" w:rsidP="0FB21FF5">
      <w:pPr>
        <w:pStyle w:val="Heading1"/>
      </w:pPr>
      <w:r w:rsidRPr="0CE4F568">
        <w:t>Information for</w:t>
      </w:r>
      <w:r w:rsidR="00462F05" w:rsidRPr="0CE4F568">
        <w:t xml:space="preserve"> Students</w:t>
      </w:r>
    </w:p>
    <w:p w14:paraId="6580E950" w14:textId="4F9C54FB" w:rsidR="4063823E" w:rsidRDefault="4063823E" w:rsidP="0FB21FF5">
      <w:pPr>
        <w:pStyle w:val="Heading1"/>
      </w:pPr>
      <w:r w:rsidRPr="0CE4F568">
        <w:t>Culture through Stories</w:t>
      </w:r>
      <w:r w:rsidR="00B109EF">
        <w:t>:</w:t>
      </w:r>
      <w:r w:rsidRPr="0CE4F568">
        <w:t xml:space="preserve"> Literature Analysis Assignment</w:t>
      </w:r>
    </w:p>
    <w:p w14:paraId="0D7AD0A1" w14:textId="264CD09C" w:rsidR="00F50693" w:rsidRDefault="00462F05" w:rsidP="0FB21FF5">
      <w:pPr>
        <w:pStyle w:val="Heading2"/>
      </w:pPr>
      <w:r w:rsidRPr="31BF135A">
        <w:t>Overview</w:t>
      </w:r>
    </w:p>
    <w:p w14:paraId="3BA25EB8" w14:textId="76FD529F" w:rsidR="00F50693" w:rsidRDefault="7F61F2BA" w:rsidP="5A75F7F5">
      <w:pPr>
        <w:spacing w:after="0" w:line="240" w:lineRule="auto"/>
        <w:rPr>
          <w:rFonts w:asciiTheme="majorHAnsi" w:eastAsiaTheme="majorEastAsia" w:hAnsiTheme="majorHAnsi" w:cstheme="majorBidi"/>
        </w:rPr>
      </w:pPr>
      <w:r w:rsidRPr="5A64A552">
        <w:rPr>
          <w:rFonts w:asciiTheme="majorHAnsi" w:eastAsiaTheme="majorEastAsia" w:hAnsiTheme="majorHAnsi" w:cstheme="majorBidi"/>
        </w:rPr>
        <w:t xml:space="preserve">In this assignment you will choose </w:t>
      </w:r>
      <w:r w:rsidR="00462F05" w:rsidRPr="5A64A552">
        <w:rPr>
          <w:rFonts w:asciiTheme="majorHAnsi" w:eastAsiaTheme="majorEastAsia" w:hAnsiTheme="majorHAnsi" w:cstheme="majorBidi"/>
        </w:rPr>
        <w:t xml:space="preserve">a novel, memoir, or ethnography that presents the worldview or cultural practices of a group different from your own. </w:t>
      </w:r>
      <w:r w:rsidR="1C9A8BE9" w:rsidRPr="5A64A552">
        <w:rPr>
          <w:rFonts w:asciiTheme="majorHAnsi" w:eastAsiaTheme="majorEastAsia" w:hAnsiTheme="majorHAnsi" w:cstheme="majorBidi"/>
        </w:rPr>
        <w:t>You will then</w:t>
      </w:r>
      <w:r w:rsidR="00462F05" w:rsidRPr="5A64A552">
        <w:rPr>
          <w:rFonts w:asciiTheme="majorHAnsi" w:eastAsiaTheme="majorEastAsia" w:hAnsiTheme="majorHAnsi" w:cstheme="majorBidi"/>
        </w:rPr>
        <w:t xml:space="preserve"> locate two additional sources (e.g., scholarly articles, documentaries, or anthropological essays) that offer different viewpoints or complementary insights on the same cultural group or topic.</w:t>
      </w:r>
    </w:p>
    <w:p w14:paraId="5AB51149" w14:textId="08175E56" w:rsidR="0FB21FF5" w:rsidRDefault="0FB21FF5" w:rsidP="4AD573F4">
      <w:pPr>
        <w:spacing w:after="0" w:line="240" w:lineRule="auto"/>
        <w:rPr>
          <w:rFonts w:asciiTheme="majorHAnsi" w:eastAsiaTheme="majorEastAsia" w:hAnsiTheme="majorHAnsi" w:cstheme="majorBidi"/>
        </w:rPr>
      </w:pPr>
    </w:p>
    <w:p w14:paraId="0AE5012D" w14:textId="1CF56709" w:rsidR="0FB21FF5" w:rsidRDefault="1414CA93" w:rsidP="4AD573F4">
      <w:pPr>
        <w:spacing w:after="0"/>
        <w:rPr>
          <w:color w:val="000000" w:themeColor="text1"/>
        </w:rPr>
      </w:pPr>
      <w:r w:rsidRPr="4AD573F4">
        <w:rPr>
          <w:color w:val="000000" w:themeColor="text1"/>
        </w:rPr>
        <w:t>As you work on this assignment, you will:</w:t>
      </w:r>
    </w:p>
    <w:p w14:paraId="47203F22" w14:textId="083CF33E" w:rsidR="0FB21FF5" w:rsidRDefault="036A8E3D" w:rsidP="4AD573F4">
      <w:pPr>
        <w:pStyle w:val="ListParagraph"/>
        <w:spacing w:line="240" w:lineRule="auto"/>
        <w:rPr>
          <w:rFonts w:asciiTheme="majorHAnsi" w:eastAsiaTheme="majorEastAsia" w:hAnsiTheme="majorHAnsi" w:cstheme="majorBidi"/>
        </w:rPr>
      </w:pPr>
      <w:r w:rsidRPr="4AD573F4">
        <w:rPr>
          <w:rFonts w:asciiTheme="majorHAnsi" w:eastAsiaTheme="majorEastAsia" w:hAnsiTheme="majorHAnsi" w:cstheme="majorBidi"/>
        </w:rPr>
        <w:t>Summarize the work you selected.</w:t>
      </w:r>
    </w:p>
    <w:p w14:paraId="5BA39576" w14:textId="05D3FDFD" w:rsidR="0FB21FF5" w:rsidRDefault="036A8E3D" w:rsidP="4AD573F4">
      <w:pPr>
        <w:pStyle w:val="ListParagraph"/>
        <w:spacing w:line="240" w:lineRule="auto"/>
        <w:rPr>
          <w:rFonts w:asciiTheme="majorHAnsi" w:eastAsiaTheme="majorEastAsia" w:hAnsiTheme="majorHAnsi" w:cstheme="majorBidi"/>
        </w:rPr>
      </w:pPr>
      <w:r w:rsidRPr="4AD573F4">
        <w:rPr>
          <w:rFonts w:asciiTheme="majorHAnsi" w:eastAsiaTheme="majorEastAsia" w:hAnsiTheme="majorHAnsi" w:cstheme="majorBidi"/>
        </w:rPr>
        <w:t>Identify the cultural group portrayed.</w:t>
      </w:r>
    </w:p>
    <w:p w14:paraId="6E7324E7" w14:textId="140DFB26" w:rsidR="0FB21FF5" w:rsidRDefault="036A8E3D" w:rsidP="4AD573F4">
      <w:pPr>
        <w:pStyle w:val="ListParagraph"/>
        <w:spacing w:line="240" w:lineRule="auto"/>
        <w:rPr>
          <w:rFonts w:asciiTheme="majorHAnsi" w:eastAsiaTheme="majorEastAsia" w:hAnsiTheme="majorHAnsi" w:cstheme="majorBidi"/>
        </w:rPr>
      </w:pPr>
      <w:r>
        <w:t>Highlight key themes related to cultural practices, identity, or beliefs.</w:t>
      </w:r>
    </w:p>
    <w:p w14:paraId="41068CF2" w14:textId="4C3AAFAC" w:rsidR="0FB21FF5" w:rsidRDefault="036A8E3D" w:rsidP="4AD573F4">
      <w:pPr>
        <w:pStyle w:val="ListParagraph"/>
        <w:spacing w:line="240" w:lineRule="auto"/>
        <w:rPr>
          <w:rFonts w:asciiTheme="majorHAnsi" w:eastAsiaTheme="majorEastAsia" w:hAnsiTheme="majorHAnsi" w:cstheme="majorBidi"/>
        </w:rPr>
      </w:pPr>
      <w:r w:rsidRPr="4AD573F4">
        <w:rPr>
          <w:rFonts w:asciiTheme="majorHAnsi" w:eastAsiaTheme="majorEastAsia" w:hAnsiTheme="majorHAnsi" w:cstheme="majorBidi"/>
        </w:rPr>
        <w:t>Analyze perspectives (how culture is represented in the work; biases or points of view presented).</w:t>
      </w:r>
    </w:p>
    <w:p w14:paraId="6F77862C" w14:textId="6487C8A9" w:rsidR="0FB21FF5" w:rsidRDefault="6563607B" w:rsidP="23CFEFA2">
      <w:pPr>
        <w:pStyle w:val="ListParagraph"/>
        <w:spacing w:line="240" w:lineRule="auto"/>
      </w:pPr>
      <w:r>
        <w:t>Compare the work you chose with two additional sources.</w:t>
      </w:r>
    </w:p>
    <w:p w14:paraId="3CF3879C" w14:textId="5F4D07E5" w:rsidR="0FB21FF5" w:rsidRDefault="6563607B" w:rsidP="6E2EAD24">
      <w:pPr>
        <w:pStyle w:val="ListParagraph"/>
        <w:spacing w:line="240" w:lineRule="auto"/>
      </w:pPr>
      <w:r>
        <w:t xml:space="preserve">Include a written reflection about what you learned and how has your understanding of culture has evolved. </w:t>
      </w:r>
    </w:p>
    <w:p w14:paraId="560B452F" w14:textId="2DBDF4C9" w:rsidR="0CE4F568" w:rsidRDefault="0CE4F568" w:rsidP="0CE4F568">
      <w:pPr>
        <w:spacing w:after="0" w:line="240" w:lineRule="auto"/>
      </w:pPr>
    </w:p>
    <w:p w14:paraId="444F1DFA" w14:textId="135F49D4" w:rsidR="531CC96E" w:rsidRDefault="531CC96E" w:rsidP="31BF135A">
      <w:pPr>
        <w:pStyle w:val="Heading1"/>
      </w:pPr>
      <w:r w:rsidRPr="31BF135A">
        <w:t xml:space="preserve">Assignment </w:t>
      </w:r>
      <w:r w:rsidR="18C13405" w:rsidRPr="31BF135A">
        <w:t>F</w:t>
      </w:r>
      <w:r w:rsidRPr="31BF135A">
        <w:t xml:space="preserve">ormat </w:t>
      </w:r>
      <w:r w:rsidR="132A4C14" w:rsidRPr="31BF135A">
        <w:t>&amp;</w:t>
      </w:r>
      <w:r w:rsidRPr="31BF135A">
        <w:t xml:space="preserve"> </w:t>
      </w:r>
      <w:r w:rsidR="7778AA54" w:rsidRPr="31BF135A">
        <w:t>G</w:t>
      </w:r>
      <w:r w:rsidRPr="31BF135A">
        <w:t>uidelines</w:t>
      </w:r>
    </w:p>
    <w:p w14:paraId="3C6BB777" w14:textId="3254F085" w:rsidR="00462F05" w:rsidRDefault="580D3FFE" w:rsidP="0FB21FF5">
      <w:pPr>
        <w:spacing w:after="0"/>
      </w:pPr>
      <w:r>
        <w:t xml:space="preserve">Your literature analysis will: </w:t>
      </w:r>
    </w:p>
    <w:p w14:paraId="60479E31" w14:textId="7A1A92CC" w:rsidR="00462F05" w:rsidRDefault="580D3FFE" w:rsidP="0FB21FF5">
      <w:pPr>
        <w:pStyle w:val="ListParagraph"/>
        <w:spacing w:line="240" w:lineRule="auto"/>
        <w:rPr>
          <w:rFonts w:asciiTheme="majorHAnsi" w:eastAsiaTheme="majorEastAsia" w:hAnsiTheme="majorHAnsi" w:cstheme="majorBidi"/>
        </w:rPr>
      </w:pPr>
      <w:r>
        <w:t>Be 1,000–1,200 words.</w:t>
      </w:r>
    </w:p>
    <w:p w14:paraId="5B59CCED" w14:textId="3E714C4F" w:rsidR="53BBDECB" w:rsidRDefault="53BBDECB" w:rsidP="23CFEFA2">
      <w:pPr>
        <w:pStyle w:val="ListParagraph"/>
        <w:spacing w:line="240" w:lineRule="auto"/>
        <w:rPr>
          <w:rFonts w:asciiTheme="majorHAnsi" w:eastAsiaTheme="majorEastAsia" w:hAnsiTheme="majorHAnsi" w:cstheme="majorBidi"/>
        </w:rPr>
      </w:pPr>
      <w:r w:rsidRPr="5A64A552">
        <w:rPr>
          <w:rFonts w:asciiTheme="majorHAnsi" w:eastAsiaTheme="majorEastAsia" w:hAnsiTheme="majorHAnsi" w:cstheme="majorBidi"/>
        </w:rPr>
        <w:t xml:space="preserve">Include citations. </w:t>
      </w:r>
    </w:p>
    <w:p w14:paraId="278C9818" w14:textId="0B043953" w:rsidR="0D549F89" w:rsidRDefault="0D549F89" w:rsidP="5A64A552">
      <w:pPr>
        <w:pStyle w:val="ListParagraph"/>
        <w:spacing w:line="240" w:lineRule="auto"/>
        <w:rPr>
          <w:rFonts w:asciiTheme="majorHAnsi" w:eastAsiaTheme="majorEastAsia" w:hAnsiTheme="majorHAnsi" w:cstheme="majorBidi"/>
        </w:rPr>
      </w:pPr>
      <w:r w:rsidRPr="5A64A552">
        <w:rPr>
          <w:rFonts w:asciiTheme="majorHAnsi" w:eastAsiaTheme="majorEastAsia" w:hAnsiTheme="majorHAnsi" w:cstheme="majorBidi"/>
        </w:rPr>
        <w:t>Use appropriate academic language and tone.</w:t>
      </w:r>
    </w:p>
    <w:p w14:paraId="20E599AA" w14:textId="33FB8770" w:rsidR="6F096ECA" w:rsidRDefault="6F096ECA" w:rsidP="5A64A552">
      <w:pPr>
        <w:pStyle w:val="Heading1"/>
        <w:rPr>
          <w:sz w:val="24"/>
          <w:szCs w:val="24"/>
        </w:rPr>
      </w:pPr>
      <w:r w:rsidRPr="5A64A552">
        <w:lastRenderedPageBreak/>
        <w:t>Assessment Criteria</w:t>
      </w:r>
    </w:p>
    <w:p w14:paraId="3AD9D02B" w14:textId="716C02FA" w:rsidR="6F096ECA" w:rsidRDefault="6F096ECA" w:rsidP="49DE4C25">
      <w:pPr>
        <w:spacing w:after="0"/>
      </w:pPr>
      <w:r>
        <w:t>Your paper will be graded on</w:t>
      </w:r>
      <w:r w:rsidR="24E7C22A">
        <w:t xml:space="preserve"> </w:t>
      </w:r>
      <w:r w:rsidR="7181671A">
        <w:t>yo</w:t>
      </w:r>
      <w:r w:rsidR="2D192AEA">
        <w:t>ur</w:t>
      </w:r>
      <w:r>
        <w:t xml:space="preserve">: </w:t>
      </w:r>
    </w:p>
    <w:p w14:paraId="3AB8A37D" w14:textId="6893E704" w:rsidR="6F096ECA" w:rsidRDefault="6F096ECA" w:rsidP="0FB21FF5">
      <w:pPr>
        <w:pStyle w:val="ListParagraph"/>
        <w:spacing w:line="240" w:lineRule="auto"/>
      </w:pPr>
      <w:r>
        <w:t xml:space="preserve">Selection of </w:t>
      </w:r>
      <w:r w:rsidR="44C11196">
        <w:t>the</w:t>
      </w:r>
      <w:r>
        <w:t xml:space="preserve"> main text</w:t>
      </w:r>
      <w:r w:rsidR="3F921E6E">
        <w:t>.</w:t>
      </w:r>
      <w:r>
        <w:t xml:space="preserve"> </w:t>
      </w:r>
    </w:p>
    <w:p w14:paraId="3004D22D" w14:textId="4E2F3396" w:rsidR="6F096ECA" w:rsidRDefault="6F096ECA" w:rsidP="0FB21FF5">
      <w:pPr>
        <w:pStyle w:val="ListParagraph"/>
        <w:spacing w:line="240" w:lineRule="auto"/>
      </w:pPr>
      <w:r>
        <w:t>Summary of sources</w:t>
      </w:r>
      <w:r w:rsidR="29F7972A">
        <w:t>.</w:t>
      </w:r>
      <w:r>
        <w:t xml:space="preserve"> </w:t>
      </w:r>
    </w:p>
    <w:p w14:paraId="63626C8C" w14:textId="11690385" w:rsidR="6F096ECA" w:rsidRDefault="6F096ECA" w:rsidP="0FB21FF5">
      <w:pPr>
        <w:pStyle w:val="ListParagraph"/>
        <w:spacing w:line="240" w:lineRule="auto"/>
      </w:pPr>
      <w:r>
        <w:t>Interpretation and comparison of perspectives</w:t>
      </w:r>
      <w:r w:rsidR="7F231985">
        <w:t>.</w:t>
      </w:r>
      <w:r>
        <w:t xml:space="preserve"> </w:t>
      </w:r>
    </w:p>
    <w:p w14:paraId="69B70E50" w14:textId="4A58B0FB" w:rsidR="6F096ECA" w:rsidRDefault="6F096ECA" w:rsidP="0FB21FF5">
      <w:pPr>
        <w:pStyle w:val="ListParagraph"/>
        <w:spacing w:line="240" w:lineRule="auto"/>
      </w:pPr>
      <w:r>
        <w:t xml:space="preserve">Evaluation of </w:t>
      </w:r>
      <w:r w:rsidR="76BB5D7D">
        <w:t>information</w:t>
      </w:r>
      <w:r w:rsidR="2DE2D34C">
        <w:t>.</w:t>
      </w:r>
    </w:p>
    <w:p w14:paraId="52AF9DE0" w14:textId="69B77879" w:rsidR="6CA10915" w:rsidRDefault="793DDC60" w:rsidP="0FB21FF5">
      <w:pPr>
        <w:pStyle w:val="ListParagraph"/>
        <w:spacing w:line="240" w:lineRule="auto"/>
      </w:pPr>
      <w:r>
        <w:t>Written r</w:t>
      </w:r>
      <w:r w:rsidR="6CA10915">
        <w:t>eflection</w:t>
      </w:r>
      <w:r w:rsidR="0BA59D83">
        <w:t>.</w:t>
      </w:r>
    </w:p>
    <w:p w14:paraId="43E5DD09" w14:textId="3B95BA84" w:rsidR="0FB21FF5" w:rsidRDefault="6F096ECA" w:rsidP="0CE4F568">
      <w:pPr>
        <w:pStyle w:val="ListParagraph"/>
        <w:spacing w:line="240" w:lineRule="auto"/>
      </w:pPr>
      <w:r>
        <w:t>Organization and clarity of your paper</w:t>
      </w:r>
      <w:r w:rsidR="1578DFF1">
        <w:t xml:space="preserve">, including appropriate use of grammar, writing </w:t>
      </w:r>
      <w:r w:rsidR="24F8F05C">
        <w:t>mechanics,</w:t>
      </w:r>
      <w:r w:rsidR="1578DFF1">
        <w:t xml:space="preserve"> and citations</w:t>
      </w:r>
      <w:r w:rsidR="3AF7E899">
        <w:t>.</w:t>
      </w:r>
    </w:p>
    <w:p w14:paraId="7A212B9F" w14:textId="77777777" w:rsidR="00643E55" w:rsidRDefault="00643E55" w:rsidP="00643E55">
      <w:pPr>
        <w:pStyle w:val="ListParagraph"/>
        <w:numPr>
          <w:ilvl w:val="0"/>
          <w:numId w:val="0"/>
        </w:numPr>
        <w:spacing w:line="240" w:lineRule="auto"/>
        <w:ind w:left="720"/>
      </w:pPr>
    </w:p>
    <w:tbl>
      <w:tblPr>
        <w:tblStyle w:val="TableGrid"/>
        <w:tblW w:w="0" w:type="auto"/>
        <w:tblLook w:val="04A0" w:firstRow="1" w:lastRow="0" w:firstColumn="1" w:lastColumn="0" w:noHBand="0" w:noVBand="1"/>
      </w:tblPr>
      <w:tblGrid>
        <w:gridCol w:w="2043"/>
        <w:gridCol w:w="2042"/>
        <w:gridCol w:w="2043"/>
        <w:gridCol w:w="2043"/>
        <w:gridCol w:w="2043"/>
      </w:tblGrid>
      <w:tr w:rsidR="00643E55" w:rsidRPr="00C70473" w14:paraId="32872F94" w14:textId="77777777" w:rsidTr="00410C33">
        <w:tc>
          <w:tcPr>
            <w:tcW w:w="1022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3948A24D" w14:textId="6A119653" w:rsidR="00643E55" w:rsidRPr="00C70473" w:rsidRDefault="00643E55" w:rsidP="00410C33">
            <w:pPr>
              <w:jc w:val="center"/>
              <w:rPr>
                <w:sz w:val="28"/>
                <w:szCs w:val="28"/>
              </w:rPr>
            </w:pPr>
            <w:r w:rsidRPr="00C70473">
              <w:rPr>
                <w:b/>
                <w:color w:val="FFFFFF"/>
                <w:sz w:val="28"/>
                <w:szCs w:val="28"/>
              </w:rPr>
              <w:t>Culture Through Stories</w:t>
            </w:r>
            <w:r w:rsidR="00801B9E">
              <w:rPr>
                <w:b/>
                <w:color w:val="FFFFFF"/>
                <w:sz w:val="28"/>
                <w:szCs w:val="28"/>
              </w:rPr>
              <w:t>:</w:t>
            </w:r>
            <w:r w:rsidRPr="00C70473">
              <w:rPr>
                <w:b/>
                <w:color w:val="FFFFFF"/>
                <w:sz w:val="28"/>
                <w:szCs w:val="28"/>
              </w:rPr>
              <w:t xml:space="preserve"> Literature Review Assignment Grading Rubric</w:t>
            </w:r>
          </w:p>
        </w:tc>
      </w:tr>
      <w:tr w:rsidR="00643E55" w14:paraId="00EA7437" w14:textId="77777777" w:rsidTr="00410C33">
        <w:tc>
          <w:tcPr>
            <w:tcW w:w="2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738FECF" w14:textId="77777777" w:rsidR="00643E55" w:rsidRDefault="00643E55" w:rsidP="00410C33">
            <w:pPr>
              <w:jc w:val="center"/>
            </w:pPr>
            <w:r>
              <w:rPr>
                <w:b/>
                <w:color w:val="FFFFFF"/>
              </w:rPr>
              <w:t>Criteria</w:t>
            </w:r>
          </w:p>
        </w:tc>
        <w:tc>
          <w:tcPr>
            <w:tcW w:w="2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30940DF6" w14:textId="77777777" w:rsidR="00643E55" w:rsidRDefault="00643E55" w:rsidP="00410C33">
            <w:pPr>
              <w:jc w:val="center"/>
            </w:pPr>
            <w:r>
              <w:rPr>
                <w:b/>
                <w:color w:val="FFFFFF"/>
              </w:rPr>
              <w:t>Exceeds Expectations</w:t>
            </w:r>
          </w:p>
        </w:tc>
        <w:tc>
          <w:tcPr>
            <w:tcW w:w="2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3AE86A23" w14:textId="77777777" w:rsidR="00643E55" w:rsidRDefault="00643E55" w:rsidP="00410C33">
            <w:pPr>
              <w:jc w:val="center"/>
            </w:pPr>
            <w:r>
              <w:rPr>
                <w:b/>
                <w:color w:val="FFFFFF"/>
              </w:rPr>
              <w:t>Meets Expectations</w:t>
            </w:r>
          </w:p>
        </w:tc>
        <w:tc>
          <w:tcPr>
            <w:tcW w:w="2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13C9D68" w14:textId="77777777" w:rsidR="00643E55" w:rsidRDefault="00643E55" w:rsidP="00410C33">
            <w:pPr>
              <w:jc w:val="center"/>
            </w:pPr>
            <w:r>
              <w:rPr>
                <w:b/>
                <w:color w:val="FFFFFF"/>
              </w:rPr>
              <w:t>Approaching Expectations</w:t>
            </w:r>
          </w:p>
        </w:tc>
        <w:tc>
          <w:tcPr>
            <w:tcW w:w="2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D6F4659" w14:textId="77777777" w:rsidR="00643E55" w:rsidRDefault="00643E55" w:rsidP="00410C33">
            <w:pPr>
              <w:jc w:val="center"/>
            </w:pPr>
            <w:r>
              <w:rPr>
                <w:b/>
                <w:color w:val="FFFFFF"/>
              </w:rPr>
              <w:t>Developing</w:t>
            </w:r>
          </w:p>
        </w:tc>
      </w:tr>
      <w:tr w:rsidR="00643E55" w14:paraId="7BAC6AE3" w14:textId="77777777" w:rsidTr="00410C33">
        <w:tc>
          <w:tcPr>
            <w:tcW w:w="2045" w:type="dxa"/>
            <w:tcBorders>
              <w:top w:val="single" w:sz="4" w:space="0" w:color="FFFFFF" w:themeColor="background1"/>
            </w:tcBorders>
          </w:tcPr>
          <w:p w14:paraId="3D792395" w14:textId="77777777" w:rsidR="00643E55" w:rsidRPr="00541886" w:rsidRDefault="00643E55" w:rsidP="00410C33">
            <w:pPr>
              <w:rPr>
                <w:b/>
                <w:bCs/>
              </w:rPr>
            </w:pPr>
            <w:r w:rsidRPr="00541886">
              <w:rPr>
                <w:b/>
                <w:bCs/>
              </w:rPr>
              <w:t xml:space="preserve">Selection &amp; Summary of Sources </w:t>
            </w:r>
          </w:p>
          <w:p w14:paraId="6B56D2CC" w14:textId="77777777" w:rsidR="00643E55" w:rsidRPr="00541886" w:rsidRDefault="00643E55" w:rsidP="00410C33">
            <w:pPr>
              <w:rPr>
                <w:b/>
                <w:bCs/>
              </w:rPr>
            </w:pPr>
            <w:r w:rsidRPr="00541886">
              <w:rPr>
                <w:b/>
                <w:bCs/>
              </w:rPr>
              <w:t>(20 points)</w:t>
            </w:r>
          </w:p>
        </w:tc>
        <w:tc>
          <w:tcPr>
            <w:tcW w:w="2045" w:type="dxa"/>
            <w:tcBorders>
              <w:top w:val="single" w:sz="4" w:space="0" w:color="FFFFFF" w:themeColor="background1"/>
            </w:tcBorders>
          </w:tcPr>
          <w:p w14:paraId="7CE1CAA0" w14:textId="77777777" w:rsidR="00643E55" w:rsidRDefault="00643E55" w:rsidP="00410C33">
            <w:r>
              <w:t>Strong, relevant main text and two well-chosen, diverse sources that are clearly and accurately summarized.</w:t>
            </w:r>
            <w:r>
              <w:br/>
              <w:t>(18–20 points)</w:t>
            </w:r>
          </w:p>
        </w:tc>
        <w:tc>
          <w:tcPr>
            <w:tcW w:w="2045" w:type="dxa"/>
            <w:tcBorders>
              <w:top w:val="single" w:sz="4" w:space="0" w:color="FFFFFF" w:themeColor="background1"/>
            </w:tcBorders>
          </w:tcPr>
          <w:p w14:paraId="7D275954" w14:textId="77777777" w:rsidR="00643E55" w:rsidRDefault="00643E55" w:rsidP="00410C33">
            <w:r>
              <w:t>Appropriate main text and two sources that are summarized with some detail and clarity.</w:t>
            </w:r>
            <w:r>
              <w:br/>
              <w:t>(14–17 points)</w:t>
            </w:r>
          </w:p>
        </w:tc>
        <w:tc>
          <w:tcPr>
            <w:tcW w:w="2045" w:type="dxa"/>
            <w:tcBorders>
              <w:top w:val="single" w:sz="4" w:space="0" w:color="FFFFFF" w:themeColor="background1"/>
            </w:tcBorders>
          </w:tcPr>
          <w:p w14:paraId="699AD96F" w14:textId="77777777" w:rsidR="00643E55" w:rsidRDefault="00643E55" w:rsidP="00410C33">
            <w:r>
              <w:t>Main text or sources are present but only partially relevant, or summaries are general.</w:t>
            </w:r>
            <w:r>
              <w:br/>
              <w:t>(10–13 points)</w:t>
            </w:r>
          </w:p>
        </w:tc>
        <w:tc>
          <w:tcPr>
            <w:tcW w:w="2045" w:type="dxa"/>
            <w:tcBorders>
              <w:top w:val="single" w:sz="4" w:space="0" w:color="FFFFFF" w:themeColor="background1"/>
            </w:tcBorders>
          </w:tcPr>
          <w:p w14:paraId="74946325" w14:textId="77777777" w:rsidR="00643E55" w:rsidRDefault="00643E55" w:rsidP="00410C33">
            <w:r>
              <w:t>Inappropriate or vague selection of sources; summaries are unclear or inaccurate.</w:t>
            </w:r>
            <w:r>
              <w:br/>
              <w:t>(0–9 points)</w:t>
            </w:r>
          </w:p>
        </w:tc>
      </w:tr>
      <w:tr w:rsidR="00643E55" w14:paraId="4DA712F0" w14:textId="77777777" w:rsidTr="00410C33">
        <w:tc>
          <w:tcPr>
            <w:tcW w:w="2045" w:type="dxa"/>
          </w:tcPr>
          <w:p w14:paraId="208D8EC3" w14:textId="77777777" w:rsidR="00643E55" w:rsidRPr="00541886" w:rsidRDefault="00643E55" w:rsidP="00410C33">
            <w:pPr>
              <w:rPr>
                <w:b/>
                <w:bCs/>
              </w:rPr>
            </w:pPr>
            <w:r w:rsidRPr="00541886">
              <w:rPr>
                <w:b/>
                <w:bCs/>
              </w:rPr>
              <w:t>Interpretation &amp; Comparison of Perspectives</w:t>
            </w:r>
          </w:p>
          <w:p w14:paraId="71AA91E6" w14:textId="77777777" w:rsidR="00643E55" w:rsidRPr="00541886" w:rsidRDefault="00643E55" w:rsidP="00410C33">
            <w:pPr>
              <w:rPr>
                <w:b/>
                <w:bCs/>
              </w:rPr>
            </w:pPr>
            <w:r w:rsidRPr="00541886">
              <w:rPr>
                <w:b/>
                <w:bCs/>
              </w:rPr>
              <w:t xml:space="preserve"> (30 points)</w:t>
            </w:r>
          </w:p>
        </w:tc>
        <w:tc>
          <w:tcPr>
            <w:tcW w:w="2045" w:type="dxa"/>
          </w:tcPr>
          <w:p w14:paraId="37AC1433" w14:textId="77777777" w:rsidR="00643E55" w:rsidRDefault="00643E55" w:rsidP="00410C33">
            <w:r>
              <w:t>Insightful, critical analysis of differing perspectives with clear synthesis across all sources.</w:t>
            </w:r>
            <w:r>
              <w:br/>
              <w:t>(27–30 points)</w:t>
            </w:r>
          </w:p>
        </w:tc>
        <w:tc>
          <w:tcPr>
            <w:tcW w:w="2045" w:type="dxa"/>
          </w:tcPr>
          <w:p w14:paraId="5F8FB4E1" w14:textId="77777777" w:rsidR="00643E55" w:rsidRDefault="00643E55" w:rsidP="00410C33">
            <w:r>
              <w:t>Reasonable interpretation and some comparison of viewpoints across sources.</w:t>
            </w:r>
            <w:r>
              <w:br/>
              <w:t>(21–26 points)</w:t>
            </w:r>
          </w:p>
        </w:tc>
        <w:tc>
          <w:tcPr>
            <w:tcW w:w="2045" w:type="dxa"/>
          </w:tcPr>
          <w:p w14:paraId="271AF91A" w14:textId="77777777" w:rsidR="00643E55" w:rsidRDefault="00643E55" w:rsidP="00410C33">
            <w:r>
              <w:t>Interpretation shows limited depth; some attempts at comparison but incomplete.</w:t>
            </w:r>
            <w:r>
              <w:br/>
              <w:t>(15–20 points)</w:t>
            </w:r>
          </w:p>
        </w:tc>
        <w:tc>
          <w:tcPr>
            <w:tcW w:w="2045" w:type="dxa"/>
          </w:tcPr>
          <w:p w14:paraId="50D31A5C" w14:textId="77777777" w:rsidR="00643E55" w:rsidRDefault="00643E55" w:rsidP="00410C33">
            <w:r>
              <w:t>Inaccurate interpretation; little or no comparison.</w:t>
            </w:r>
            <w:r>
              <w:br/>
              <w:t>(0–14 points)</w:t>
            </w:r>
          </w:p>
        </w:tc>
      </w:tr>
      <w:tr w:rsidR="00643E55" w14:paraId="52BBAF59" w14:textId="77777777" w:rsidTr="00410C33">
        <w:tc>
          <w:tcPr>
            <w:tcW w:w="2045" w:type="dxa"/>
          </w:tcPr>
          <w:p w14:paraId="1D8E6106" w14:textId="77777777" w:rsidR="00643E55" w:rsidRPr="00541886" w:rsidRDefault="00643E55" w:rsidP="00410C33">
            <w:pPr>
              <w:rPr>
                <w:b/>
                <w:bCs/>
              </w:rPr>
            </w:pPr>
            <w:r w:rsidRPr="00541886">
              <w:rPr>
                <w:b/>
                <w:bCs/>
              </w:rPr>
              <w:t>Evaluation of Information</w:t>
            </w:r>
          </w:p>
          <w:p w14:paraId="7A2CE2DE" w14:textId="77777777" w:rsidR="00643E55" w:rsidRPr="00541886" w:rsidRDefault="00643E55" w:rsidP="00410C33">
            <w:pPr>
              <w:rPr>
                <w:b/>
                <w:bCs/>
              </w:rPr>
            </w:pPr>
            <w:r w:rsidRPr="00541886">
              <w:rPr>
                <w:b/>
                <w:bCs/>
              </w:rPr>
              <w:t xml:space="preserve"> (25 points)</w:t>
            </w:r>
          </w:p>
        </w:tc>
        <w:tc>
          <w:tcPr>
            <w:tcW w:w="2045" w:type="dxa"/>
          </w:tcPr>
          <w:p w14:paraId="270847A0" w14:textId="77777777" w:rsidR="00643E55" w:rsidRDefault="00643E55" w:rsidP="00410C33">
            <w:r>
              <w:t>Thoughtfully evaluates credibility, context, and potential biases in all sources.</w:t>
            </w:r>
            <w:r>
              <w:br/>
              <w:t>(23–25 points)</w:t>
            </w:r>
          </w:p>
        </w:tc>
        <w:tc>
          <w:tcPr>
            <w:tcW w:w="2045" w:type="dxa"/>
          </w:tcPr>
          <w:p w14:paraId="03B08B09" w14:textId="77777777" w:rsidR="00643E55" w:rsidRDefault="00643E55" w:rsidP="00410C33">
            <w:r>
              <w:t>Some evaluation of source credibility and context, though incomplete.</w:t>
            </w:r>
            <w:r>
              <w:br/>
              <w:t>(18–22 points)</w:t>
            </w:r>
          </w:p>
        </w:tc>
        <w:tc>
          <w:tcPr>
            <w:tcW w:w="2045" w:type="dxa"/>
          </w:tcPr>
          <w:p w14:paraId="26D29DCE" w14:textId="77777777" w:rsidR="00643E55" w:rsidRDefault="00643E55" w:rsidP="00410C33">
            <w:r>
              <w:t>Attempts evaluation attempted but lacks depth or misses key elements like bias or context.</w:t>
            </w:r>
            <w:r>
              <w:br/>
              <w:t>(13–17 points)</w:t>
            </w:r>
          </w:p>
        </w:tc>
        <w:tc>
          <w:tcPr>
            <w:tcW w:w="2045" w:type="dxa"/>
          </w:tcPr>
          <w:p w14:paraId="78FCB0E3" w14:textId="77777777" w:rsidR="00643E55" w:rsidRDefault="00643E55" w:rsidP="00410C33">
            <w:r>
              <w:t xml:space="preserve">Minimal or no evaluation </w:t>
            </w:r>
          </w:p>
          <w:p w14:paraId="111AF87E" w14:textId="77777777" w:rsidR="00643E55" w:rsidRDefault="00643E55" w:rsidP="00410C33">
            <w:r>
              <w:t>(0–12 points)</w:t>
            </w:r>
          </w:p>
        </w:tc>
      </w:tr>
      <w:tr w:rsidR="00643E55" w14:paraId="23830D81" w14:textId="77777777" w:rsidTr="00410C33">
        <w:tc>
          <w:tcPr>
            <w:tcW w:w="2045" w:type="dxa"/>
          </w:tcPr>
          <w:p w14:paraId="0542BE4E" w14:textId="77777777" w:rsidR="00643E55" w:rsidRPr="00541886" w:rsidRDefault="00643E55" w:rsidP="00410C33">
            <w:pPr>
              <w:rPr>
                <w:b/>
                <w:bCs/>
              </w:rPr>
            </w:pPr>
            <w:r w:rsidRPr="00541886">
              <w:rPr>
                <w:b/>
                <w:bCs/>
              </w:rPr>
              <w:t xml:space="preserve">Organization &amp; Clarity </w:t>
            </w:r>
          </w:p>
          <w:p w14:paraId="6C8B690F" w14:textId="77777777" w:rsidR="00643E55" w:rsidRPr="00541886" w:rsidRDefault="00643E55" w:rsidP="00410C33">
            <w:pPr>
              <w:rPr>
                <w:b/>
                <w:bCs/>
              </w:rPr>
            </w:pPr>
            <w:r w:rsidRPr="00541886">
              <w:rPr>
                <w:b/>
                <w:bCs/>
              </w:rPr>
              <w:t>(15 points)</w:t>
            </w:r>
          </w:p>
        </w:tc>
        <w:tc>
          <w:tcPr>
            <w:tcW w:w="2045" w:type="dxa"/>
          </w:tcPr>
          <w:p w14:paraId="3B4A6387" w14:textId="77777777" w:rsidR="00643E55" w:rsidRDefault="00643E55" w:rsidP="00410C33">
            <w:r>
              <w:t>Clear, well-organized, and logically structured writing, with strong transitions.</w:t>
            </w:r>
            <w:r>
              <w:br/>
              <w:t>(13–15 points)</w:t>
            </w:r>
          </w:p>
        </w:tc>
        <w:tc>
          <w:tcPr>
            <w:tcW w:w="2045" w:type="dxa"/>
          </w:tcPr>
          <w:p w14:paraId="2FD90E48" w14:textId="77777777" w:rsidR="00643E55" w:rsidRDefault="00643E55" w:rsidP="00410C33">
            <w:r>
              <w:t>Organization is adequate; writing is mostly clear.</w:t>
            </w:r>
            <w:r>
              <w:br/>
              <w:t>(9–12 points)</w:t>
            </w:r>
          </w:p>
        </w:tc>
        <w:tc>
          <w:tcPr>
            <w:tcW w:w="2045" w:type="dxa"/>
          </w:tcPr>
          <w:p w14:paraId="3505AAA3" w14:textId="77777777" w:rsidR="00643E55" w:rsidRDefault="00643E55" w:rsidP="00410C33">
            <w:r>
              <w:t>Writing shows some organization but clarity and flow are inconsistent.</w:t>
            </w:r>
            <w:r>
              <w:br/>
              <w:t>(6–8 points)</w:t>
            </w:r>
          </w:p>
        </w:tc>
        <w:tc>
          <w:tcPr>
            <w:tcW w:w="2045" w:type="dxa"/>
          </w:tcPr>
          <w:p w14:paraId="356FF7D2" w14:textId="77777777" w:rsidR="00643E55" w:rsidRDefault="00643E55" w:rsidP="00410C33">
            <w:r>
              <w:t>Not well organized or unclear writing that hinders understanding.</w:t>
            </w:r>
            <w:r>
              <w:br/>
              <w:t>(0–5 points)</w:t>
            </w:r>
          </w:p>
        </w:tc>
      </w:tr>
      <w:tr w:rsidR="00643E55" w14:paraId="12CD7F78" w14:textId="77777777" w:rsidTr="00410C33">
        <w:tc>
          <w:tcPr>
            <w:tcW w:w="2045" w:type="dxa"/>
          </w:tcPr>
          <w:p w14:paraId="75A9DC03" w14:textId="77777777" w:rsidR="00643E55" w:rsidRPr="00541886" w:rsidRDefault="00643E55" w:rsidP="00410C33">
            <w:pPr>
              <w:rPr>
                <w:b/>
                <w:bCs/>
              </w:rPr>
            </w:pPr>
            <w:r w:rsidRPr="00541886">
              <w:rPr>
                <w:b/>
                <w:bCs/>
              </w:rPr>
              <w:lastRenderedPageBreak/>
              <w:t>Mechanics &amp; Citations</w:t>
            </w:r>
          </w:p>
          <w:p w14:paraId="106A4A3E" w14:textId="77777777" w:rsidR="00643E55" w:rsidRPr="00541886" w:rsidRDefault="00643E55" w:rsidP="00410C33">
            <w:pPr>
              <w:rPr>
                <w:b/>
                <w:bCs/>
              </w:rPr>
            </w:pPr>
            <w:r w:rsidRPr="00541886">
              <w:rPr>
                <w:b/>
                <w:bCs/>
              </w:rPr>
              <w:t xml:space="preserve"> (10 points)</w:t>
            </w:r>
          </w:p>
        </w:tc>
        <w:tc>
          <w:tcPr>
            <w:tcW w:w="2045" w:type="dxa"/>
          </w:tcPr>
          <w:p w14:paraId="58AED668" w14:textId="77777777" w:rsidR="00643E55" w:rsidRDefault="00643E55" w:rsidP="00410C33">
            <w:r>
              <w:t>Virtually free of errors; uses APA or MLA citation style correctly.</w:t>
            </w:r>
            <w:r>
              <w:br/>
              <w:t>(9–10 points)</w:t>
            </w:r>
          </w:p>
        </w:tc>
        <w:tc>
          <w:tcPr>
            <w:tcW w:w="2045" w:type="dxa"/>
          </w:tcPr>
          <w:p w14:paraId="4664423A" w14:textId="77777777" w:rsidR="00643E55" w:rsidRDefault="00643E55" w:rsidP="00410C33">
            <w:r>
              <w:t>Few errors in grammar or citation style.</w:t>
            </w:r>
            <w:r>
              <w:br/>
              <w:t>(6–8 points)</w:t>
            </w:r>
          </w:p>
        </w:tc>
        <w:tc>
          <w:tcPr>
            <w:tcW w:w="2045" w:type="dxa"/>
          </w:tcPr>
          <w:p w14:paraId="0F4D7ADF" w14:textId="77777777" w:rsidR="00643E55" w:rsidRDefault="00643E55" w:rsidP="00410C33">
            <w:r>
              <w:t>Several grammar issues or inconsistent citation use.</w:t>
            </w:r>
            <w:r>
              <w:br/>
              <w:t>(3–5 points)</w:t>
            </w:r>
          </w:p>
        </w:tc>
        <w:tc>
          <w:tcPr>
            <w:tcW w:w="2045" w:type="dxa"/>
          </w:tcPr>
          <w:p w14:paraId="2A6F81A6" w14:textId="77777777" w:rsidR="00643E55" w:rsidRDefault="00643E55" w:rsidP="00410C33">
            <w:r>
              <w:t>Numerous grammar issues; missing or incorrect citations.</w:t>
            </w:r>
            <w:r>
              <w:br/>
              <w:t>(0–2 points)</w:t>
            </w:r>
          </w:p>
        </w:tc>
      </w:tr>
    </w:tbl>
    <w:p w14:paraId="2B9D3F1A" w14:textId="0D123983" w:rsidR="0CE4F568" w:rsidRDefault="0CE4F568" w:rsidP="0CE4F568"/>
    <w:p w14:paraId="1B9F33B0" w14:textId="77777777" w:rsidR="00E0168E" w:rsidRDefault="00E0168E" w:rsidP="0CE4F568">
      <w:pPr>
        <w:pStyle w:val="Heading1"/>
      </w:pPr>
    </w:p>
    <w:p w14:paraId="23E93AFD" w14:textId="748B35E3" w:rsidR="00462F05" w:rsidRDefault="00462F05" w:rsidP="0CE4F568">
      <w:pPr>
        <w:pStyle w:val="Heading1"/>
      </w:pPr>
      <w:r w:rsidRPr="7A305CCA">
        <w:t>Sample Student Submission (Excerpt)</w:t>
      </w:r>
    </w:p>
    <w:p w14:paraId="5151399C" w14:textId="4F482434" w:rsidR="4F908710" w:rsidRDefault="4F908710" w:rsidP="5A64A552">
      <w:pPr>
        <w:spacing w:after="0" w:line="240" w:lineRule="auto"/>
        <w:rPr>
          <w:b/>
          <w:bCs/>
        </w:rPr>
      </w:pPr>
      <w:r w:rsidRPr="5A64A552">
        <w:rPr>
          <w:b/>
          <w:bCs/>
        </w:rPr>
        <w:t>Amos Newman</w:t>
      </w:r>
    </w:p>
    <w:p w14:paraId="1D6F7BB7" w14:textId="2D0E7754" w:rsidR="4F908710" w:rsidRDefault="4F908710" w:rsidP="5A64A552">
      <w:pPr>
        <w:spacing w:after="0" w:line="240" w:lineRule="auto"/>
        <w:rPr>
          <w:b/>
          <w:bCs/>
        </w:rPr>
      </w:pPr>
      <w:r w:rsidRPr="5A64A552">
        <w:rPr>
          <w:b/>
          <w:bCs/>
        </w:rPr>
        <w:t>Introduction to Anthropology</w:t>
      </w:r>
    </w:p>
    <w:p w14:paraId="74ACA711" w14:textId="298365F7" w:rsidR="4F908710" w:rsidRDefault="4F908710" w:rsidP="5A64A552">
      <w:pPr>
        <w:spacing w:after="0" w:line="240" w:lineRule="auto"/>
        <w:rPr>
          <w:b/>
          <w:bCs/>
        </w:rPr>
      </w:pPr>
      <w:r w:rsidRPr="5A64A552">
        <w:rPr>
          <w:b/>
          <w:bCs/>
        </w:rPr>
        <w:t>Literature Analysis</w:t>
      </w:r>
    </w:p>
    <w:p w14:paraId="3D7DB86D" w14:textId="7B829352" w:rsidR="0CE4F568" w:rsidRDefault="0CE4F568" w:rsidP="0CE4F568">
      <w:pPr>
        <w:spacing w:line="240" w:lineRule="auto"/>
        <w:rPr>
          <w:rFonts w:asciiTheme="majorHAnsi" w:eastAsiaTheme="majorEastAsia" w:hAnsiTheme="majorHAnsi" w:cstheme="majorBidi"/>
        </w:rPr>
      </w:pPr>
    </w:p>
    <w:p w14:paraId="45EA2A06" w14:textId="458EA1E8" w:rsidR="00F50693" w:rsidRDefault="00462F05" w:rsidP="3406EBE7">
      <w:pPr>
        <w:spacing w:line="240" w:lineRule="auto"/>
        <w:rPr>
          <w:rFonts w:asciiTheme="majorHAnsi" w:eastAsiaTheme="majorEastAsia" w:hAnsiTheme="majorHAnsi" w:cstheme="majorBidi"/>
        </w:rPr>
      </w:pPr>
      <w:r w:rsidRPr="3406EBE7">
        <w:rPr>
          <w:rFonts w:asciiTheme="majorHAnsi" w:eastAsiaTheme="majorEastAsia" w:hAnsiTheme="majorHAnsi" w:cstheme="majorBidi"/>
        </w:rPr>
        <w:t>Title: Culture and Conflict in “The Spirit Catches You and You Fall Down”</w:t>
      </w:r>
      <w:r>
        <w:br/>
      </w:r>
      <w:r>
        <w:br/>
      </w:r>
      <w:r w:rsidRPr="3406EBE7">
        <w:rPr>
          <w:rFonts w:asciiTheme="majorHAnsi" w:eastAsiaTheme="majorEastAsia" w:hAnsiTheme="majorHAnsi" w:cstheme="majorBidi"/>
        </w:rPr>
        <w:t>Anne Fadiman’s The Spirit Catches You and You Fall Down presents a poignant case study of cultural misunderstanding between a Hmong refugee family and the American medical system. The book centers on Lia Lee, a child with epilepsy, and the cultural conflict that arises from differing beliefs about illness and healing.</w:t>
      </w:r>
      <w:r>
        <w:br/>
      </w:r>
      <w:r>
        <w:br/>
      </w:r>
      <w:r w:rsidRPr="3406EBE7">
        <w:rPr>
          <w:rFonts w:asciiTheme="majorHAnsi" w:eastAsiaTheme="majorEastAsia" w:hAnsiTheme="majorHAnsi" w:cstheme="majorBidi"/>
        </w:rPr>
        <w:t>Fadiman presents the Hmong worldview with empathy, showing how spiritual beliefs guide health practices. To broaden my understanding, I examined an academic article on Hmong health practices (Lee &amp; Xiong, 2013) and a PBS documentary on refugee healthcare access.</w:t>
      </w:r>
      <w:r>
        <w:br/>
      </w:r>
      <w:r>
        <w:br/>
      </w:r>
      <w:r w:rsidRPr="3406EBE7">
        <w:rPr>
          <w:rFonts w:asciiTheme="majorHAnsi" w:eastAsiaTheme="majorEastAsia" w:hAnsiTheme="majorHAnsi" w:cstheme="majorBidi"/>
        </w:rPr>
        <w:t>These sources reveal tensions between biomedicine and traditional practices. While Fadiman focuses on the micro-level of one family's experience, Lee and Xiong analyze systemic barriers to culturally responsive care. The documentary adds personal testimonies from Hmong elders, some of whom view U.S. hospitals with fear.</w:t>
      </w:r>
      <w:r>
        <w:br/>
      </w:r>
      <w:r>
        <w:br/>
      </w:r>
      <w:r w:rsidRPr="3406EBE7">
        <w:rPr>
          <w:rFonts w:asciiTheme="majorHAnsi" w:eastAsiaTheme="majorEastAsia" w:hAnsiTheme="majorHAnsi" w:cstheme="majorBidi"/>
        </w:rPr>
        <w:t>Together, these sources illustrate the complexity of cultural interaction. The key insight I gained is that even well-intentioned professionals may unintentionally perpetuate harm without cultural humility. This assignment deepened my ability to analyze multiple viewpoints and challenged my assumptions about cross-cultural communication.</w:t>
      </w:r>
    </w:p>
    <w:p w14:paraId="0BE61940" w14:textId="1563692B" w:rsidR="00E0168E" w:rsidRPr="00E0168E" w:rsidRDefault="00E0168E" w:rsidP="00E0168E">
      <w:pPr>
        <w:rPr>
          <w:rFonts w:asciiTheme="majorHAnsi" w:eastAsiaTheme="majorEastAsia" w:hAnsiTheme="majorHAnsi" w:cstheme="majorBidi"/>
        </w:rPr>
      </w:pPr>
    </w:p>
    <w:p w14:paraId="21C663F3" w14:textId="52F52623" w:rsidR="00E0168E" w:rsidRPr="00E0168E" w:rsidRDefault="00E0168E" w:rsidP="00E0168E">
      <w:pPr>
        <w:rPr>
          <w:rFonts w:asciiTheme="majorHAnsi" w:eastAsiaTheme="majorEastAsia" w:hAnsiTheme="majorHAnsi" w:cstheme="majorBidi"/>
        </w:rPr>
      </w:pPr>
    </w:p>
    <w:p w14:paraId="21C4E3C9" w14:textId="19634C0C" w:rsidR="00E0168E" w:rsidRPr="00E0168E" w:rsidRDefault="00E0168E" w:rsidP="00E0168E">
      <w:pPr>
        <w:rPr>
          <w:rFonts w:asciiTheme="majorHAnsi" w:eastAsiaTheme="majorEastAsia" w:hAnsiTheme="majorHAnsi" w:cstheme="majorBidi"/>
        </w:rPr>
      </w:pPr>
    </w:p>
    <w:p w14:paraId="11691A6A" w14:textId="082714E0" w:rsidR="00E0168E" w:rsidRPr="00E0168E" w:rsidRDefault="00E0168E" w:rsidP="00E0168E">
      <w:pPr>
        <w:rPr>
          <w:rFonts w:asciiTheme="majorHAnsi" w:eastAsiaTheme="majorEastAsia" w:hAnsiTheme="majorHAnsi" w:cstheme="majorBidi"/>
        </w:rPr>
      </w:pPr>
    </w:p>
    <w:p w14:paraId="5E5889F9" w14:textId="05B202EE" w:rsidR="00E0168E" w:rsidRPr="00E0168E" w:rsidRDefault="00E0168E" w:rsidP="00E0168E">
      <w:pPr>
        <w:rPr>
          <w:rFonts w:asciiTheme="majorHAnsi" w:eastAsiaTheme="majorEastAsia" w:hAnsiTheme="majorHAnsi" w:cstheme="majorBidi"/>
        </w:rPr>
      </w:pPr>
    </w:p>
    <w:p w14:paraId="19272667" w14:textId="0DF8EAE7" w:rsidR="00E0168E" w:rsidRPr="00E0168E" w:rsidRDefault="00E0168E" w:rsidP="00E0168E">
      <w:pPr>
        <w:rPr>
          <w:rFonts w:asciiTheme="majorHAnsi" w:eastAsiaTheme="majorEastAsia" w:hAnsiTheme="majorHAnsi" w:cstheme="majorBidi"/>
        </w:rPr>
      </w:pPr>
    </w:p>
    <w:p w14:paraId="21585D36" w14:textId="55FCAA6C" w:rsidR="00E0168E" w:rsidRPr="00E0168E" w:rsidRDefault="00E0168E" w:rsidP="00E0168E">
      <w:pPr>
        <w:rPr>
          <w:rFonts w:asciiTheme="majorHAnsi" w:eastAsiaTheme="majorEastAsia" w:hAnsiTheme="majorHAnsi" w:cstheme="majorBidi"/>
        </w:rPr>
      </w:pPr>
    </w:p>
    <w:p w14:paraId="5922C7DA" w14:textId="2659CF23" w:rsidR="00E0168E" w:rsidRPr="00E0168E" w:rsidRDefault="00E0168E" w:rsidP="00E0168E">
      <w:pPr>
        <w:rPr>
          <w:rFonts w:asciiTheme="majorHAnsi" w:eastAsiaTheme="majorEastAsia" w:hAnsiTheme="majorHAnsi" w:cstheme="majorBidi"/>
        </w:rPr>
      </w:pPr>
    </w:p>
    <w:p w14:paraId="5E6C3C7E" w14:textId="77777777" w:rsidR="00E0168E" w:rsidRPr="00E0168E" w:rsidRDefault="00E0168E" w:rsidP="00E0168E">
      <w:pPr>
        <w:jc w:val="right"/>
        <w:rPr>
          <w:rFonts w:asciiTheme="majorHAnsi" w:eastAsiaTheme="majorEastAsia" w:hAnsiTheme="majorHAnsi" w:cstheme="majorBidi"/>
        </w:rPr>
      </w:pPr>
    </w:p>
    <w:sectPr w:rsidR="00E0168E" w:rsidRPr="00E0168E" w:rsidSect="00034616">
      <w:headerReference w:type="default" r:id="rId11"/>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5454" w14:textId="77777777" w:rsidR="00C73912" w:rsidRDefault="00C73912">
      <w:pPr>
        <w:spacing w:after="0" w:line="240" w:lineRule="auto"/>
      </w:pPr>
      <w:r>
        <w:separator/>
      </w:r>
    </w:p>
  </w:endnote>
  <w:endnote w:type="continuationSeparator" w:id="0">
    <w:p w14:paraId="26E72980" w14:textId="77777777" w:rsidR="00C73912" w:rsidRDefault="00C7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2715175E" w14:paraId="53EF7441" w14:textId="77777777" w:rsidTr="02F94173">
      <w:trPr>
        <w:trHeight w:val="300"/>
      </w:trPr>
      <w:tc>
        <w:tcPr>
          <w:tcW w:w="3405" w:type="dxa"/>
        </w:tcPr>
        <w:p w14:paraId="66B4E69C" w14:textId="6B3785BD" w:rsidR="2715175E" w:rsidRDefault="2715175E" w:rsidP="2715175E">
          <w:pPr>
            <w:pStyle w:val="Header"/>
            <w:ind w:left="-115"/>
          </w:pPr>
        </w:p>
      </w:tc>
      <w:tc>
        <w:tcPr>
          <w:tcW w:w="3405" w:type="dxa"/>
        </w:tcPr>
        <w:p w14:paraId="73C0934D" w14:textId="47CAC114" w:rsidR="2715175E" w:rsidRDefault="2715175E" w:rsidP="2715175E">
          <w:pPr>
            <w:pStyle w:val="Header"/>
            <w:jc w:val="center"/>
          </w:pPr>
        </w:p>
      </w:tc>
      <w:tc>
        <w:tcPr>
          <w:tcW w:w="3405" w:type="dxa"/>
        </w:tcPr>
        <w:p w14:paraId="16317F30" w14:textId="069FFA8F" w:rsidR="2715175E" w:rsidRPr="00E0168E" w:rsidRDefault="2715175E" w:rsidP="02F94173">
          <w:pPr>
            <w:pStyle w:val="Header"/>
            <w:ind w:right="-115"/>
            <w:jc w:val="right"/>
            <w:rPr>
              <w:sz w:val="16"/>
              <w:szCs w:val="16"/>
            </w:rPr>
          </w:pPr>
          <w:r w:rsidRPr="00E0168E">
            <w:rPr>
              <w:sz w:val="16"/>
              <w:szCs w:val="16"/>
            </w:rPr>
            <w:fldChar w:fldCharType="begin"/>
          </w:r>
          <w:r w:rsidRPr="00E0168E">
            <w:rPr>
              <w:sz w:val="16"/>
              <w:szCs w:val="16"/>
            </w:rPr>
            <w:instrText>PAGE</w:instrText>
          </w:r>
          <w:r w:rsidRPr="00E0168E">
            <w:rPr>
              <w:sz w:val="16"/>
              <w:szCs w:val="16"/>
            </w:rPr>
            <w:fldChar w:fldCharType="separate"/>
          </w:r>
          <w:r w:rsidR="00E0168E" w:rsidRPr="00E0168E">
            <w:rPr>
              <w:noProof/>
              <w:sz w:val="16"/>
              <w:szCs w:val="16"/>
            </w:rPr>
            <w:t>1</w:t>
          </w:r>
          <w:r w:rsidRPr="00E0168E">
            <w:rPr>
              <w:sz w:val="16"/>
              <w:szCs w:val="16"/>
            </w:rPr>
            <w:fldChar w:fldCharType="end"/>
          </w:r>
        </w:p>
      </w:tc>
    </w:tr>
  </w:tbl>
  <w:p w14:paraId="16E65FBC" w14:textId="2781BD55" w:rsidR="2715175E" w:rsidRDefault="2715175E" w:rsidP="27151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8EFB" w14:textId="77777777" w:rsidR="00C73912" w:rsidRDefault="00C73912">
      <w:pPr>
        <w:spacing w:after="0" w:line="240" w:lineRule="auto"/>
      </w:pPr>
      <w:r>
        <w:separator/>
      </w:r>
    </w:p>
  </w:footnote>
  <w:footnote w:type="continuationSeparator" w:id="0">
    <w:p w14:paraId="7B943F04" w14:textId="77777777" w:rsidR="00C73912" w:rsidRDefault="00C73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2715175E" w14:paraId="3351FD24" w14:textId="77777777" w:rsidTr="2715175E">
      <w:trPr>
        <w:trHeight w:val="300"/>
      </w:trPr>
      <w:tc>
        <w:tcPr>
          <w:tcW w:w="3405" w:type="dxa"/>
        </w:tcPr>
        <w:p w14:paraId="441B0A87" w14:textId="559C0A46" w:rsidR="2715175E" w:rsidRDefault="2715175E" w:rsidP="2715175E">
          <w:pPr>
            <w:pStyle w:val="Header"/>
            <w:ind w:left="-115"/>
          </w:pPr>
        </w:p>
      </w:tc>
      <w:tc>
        <w:tcPr>
          <w:tcW w:w="3405" w:type="dxa"/>
        </w:tcPr>
        <w:p w14:paraId="5B6A8DE1" w14:textId="1834C67A" w:rsidR="2715175E" w:rsidRDefault="2715175E" w:rsidP="2715175E">
          <w:pPr>
            <w:pStyle w:val="Header"/>
            <w:jc w:val="center"/>
          </w:pPr>
        </w:p>
      </w:tc>
      <w:tc>
        <w:tcPr>
          <w:tcW w:w="3405" w:type="dxa"/>
        </w:tcPr>
        <w:p w14:paraId="345B90F5" w14:textId="182685F5" w:rsidR="2715175E" w:rsidRDefault="2715175E" w:rsidP="2715175E">
          <w:pPr>
            <w:pStyle w:val="Header"/>
            <w:ind w:right="-115"/>
            <w:jc w:val="right"/>
          </w:pPr>
        </w:p>
      </w:tc>
    </w:tr>
  </w:tbl>
  <w:p w14:paraId="319B7807" w14:textId="08B48027" w:rsidR="2715175E" w:rsidRDefault="2715175E" w:rsidP="2715175E">
    <w:pPr>
      <w:pStyle w:val="Header"/>
    </w:pPr>
  </w:p>
</w:hdr>
</file>

<file path=word/intelligence2.xml><?xml version="1.0" encoding="utf-8"?>
<int2:intelligence xmlns:int2="http://schemas.microsoft.com/office/intelligence/2020/intelligence">
  <int2:observations>
    <int2:bookmark int2:bookmarkName="_Int_3g0FAcoh" int2:invalidationBookmarkName="" int2:hashCode="j80lo50gNxgwRK" int2:id="xtsN6vUM">
      <int2:state int2:type="gram" int2:value="Rejected"/>
    </int2:bookmark>
    <int2:bookmark int2:bookmarkName="_Int_hZsVi98G" int2:invalidationBookmarkName="" int2:hashCode="VRd/LyDcPFdCnc" int2:id="ehd2zDSE">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831BBE"/>
    <w:multiLevelType w:val="hybridMultilevel"/>
    <w:tmpl w:val="9B8AAC14"/>
    <w:lvl w:ilvl="0" w:tplc="FC608354">
      <w:start w:val="1"/>
      <w:numFmt w:val="decimal"/>
      <w:lvlText w:val="%1."/>
      <w:lvlJc w:val="left"/>
      <w:pPr>
        <w:ind w:left="720" w:hanging="360"/>
      </w:pPr>
    </w:lvl>
    <w:lvl w:ilvl="1" w:tplc="A39E6D32">
      <w:start w:val="1"/>
      <w:numFmt w:val="lowerLetter"/>
      <w:lvlText w:val="%2."/>
      <w:lvlJc w:val="left"/>
      <w:pPr>
        <w:ind w:left="1440" w:hanging="360"/>
      </w:pPr>
    </w:lvl>
    <w:lvl w:ilvl="2" w:tplc="7F0C5BBC">
      <w:start w:val="1"/>
      <w:numFmt w:val="lowerRoman"/>
      <w:lvlText w:val="%3."/>
      <w:lvlJc w:val="right"/>
      <w:pPr>
        <w:ind w:left="2160" w:hanging="180"/>
      </w:pPr>
    </w:lvl>
    <w:lvl w:ilvl="3" w:tplc="D8F0122A">
      <w:start w:val="1"/>
      <w:numFmt w:val="decimal"/>
      <w:lvlText w:val="%4."/>
      <w:lvlJc w:val="left"/>
      <w:pPr>
        <w:ind w:left="2880" w:hanging="360"/>
      </w:pPr>
    </w:lvl>
    <w:lvl w:ilvl="4" w:tplc="22325B3C">
      <w:start w:val="1"/>
      <w:numFmt w:val="lowerLetter"/>
      <w:lvlText w:val="%5."/>
      <w:lvlJc w:val="left"/>
      <w:pPr>
        <w:ind w:left="3600" w:hanging="360"/>
      </w:pPr>
    </w:lvl>
    <w:lvl w:ilvl="5" w:tplc="A6661962">
      <w:start w:val="1"/>
      <w:numFmt w:val="lowerRoman"/>
      <w:lvlText w:val="%6."/>
      <w:lvlJc w:val="right"/>
      <w:pPr>
        <w:ind w:left="4320" w:hanging="180"/>
      </w:pPr>
    </w:lvl>
    <w:lvl w:ilvl="6" w:tplc="3D94AF2A">
      <w:start w:val="1"/>
      <w:numFmt w:val="decimal"/>
      <w:lvlText w:val="%7."/>
      <w:lvlJc w:val="left"/>
      <w:pPr>
        <w:ind w:left="5040" w:hanging="360"/>
      </w:pPr>
    </w:lvl>
    <w:lvl w:ilvl="7" w:tplc="79BA4AF6">
      <w:start w:val="1"/>
      <w:numFmt w:val="lowerLetter"/>
      <w:lvlText w:val="%8."/>
      <w:lvlJc w:val="left"/>
      <w:pPr>
        <w:ind w:left="5760" w:hanging="360"/>
      </w:pPr>
    </w:lvl>
    <w:lvl w:ilvl="8" w:tplc="4BF4452C">
      <w:start w:val="1"/>
      <w:numFmt w:val="lowerRoman"/>
      <w:lvlText w:val="%9."/>
      <w:lvlJc w:val="right"/>
      <w:pPr>
        <w:ind w:left="6480" w:hanging="180"/>
      </w:pPr>
    </w:lvl>
  </w:abstractNum>
  <w:abstractNum w:abstractNumId="10" w15:restartNumberingAfterBreak="0">
    <w:nsid w:val="3B84AF5C"/>
    <w:multiLevelType w:val="hybridMultilevel"/>
    <w:tmpl w:val="8A08E4B2"/>
    <w:lvl w:ilvl="0" w:tplc="15EE8EAA">
      <w:start w:val="1"/>
      <w:numFmt w:val="decimal"/>
      <w:lvlText w:val="%1."/>
      <w:lvlJc w:val="left"/>
      <w:pPr>
        <w:ind w:left="720" w:hanging="360"/>
      </w:pPr>
    </w:lvl>
    <w:lvl w:ilvl="1" w:tplc="A3683D84">
      <w:start w:val="1"/>
      <w:numFmt w:val="lowerLetter"/>
      <w:lvlText w:val="%2."/>
      <w:lvlJc w:val="left"/>
      <w:pPr>
        <w:ind w:left="1440" w:hanging="360"/>
      </w:pPr>
    </w:lvl>
    <w:lvl w:ilvl="2" w:tplc="55283A86">
      <w:start w:val="1"/>
      <w:numFmt w:val="lowerRoman"/>
      <w:lvlText w:val="%3."/>
      <w:lvlJc w:val="right"/>
      <w:pPr>
        <w:ind w:left="2160" w:hanging="180"/>
      </w:pPr>
    </w:lvl>
    <w:lvl w:ilvl="3" w:tplc="9AE26B26">
      <w:start w:val="1"/>
      <w:numFmt w:val="decimal"/>
      <w:lvlText w:val="%4."/>
      <w:lvlJc w:val="left"/>
      <w:pPr>
        <w:ind w:left="2880" w:hanging="360"/>
      </w:pPr>
    </w:lvl>
    <w:lvl w:ilvl="4" w:tplc="291ED8C0">
      <w:start w:val="1"/>
      <w:numFmt w:val="lowerLetter"/>
      <w:lvlText w:val="%5."/>
      <w:lvlJc w:val="left"/>
      <w:pPr>
        <w:ind w:left="3600" w:hanging="360"/>
      </w:pPr>
    </w:lvl>
    <w:lvl w:ilvl="5" w:tplc="DA94D7A6">
      <w:start w:val="1"/>
      <w:numFmt w:val="lowerRoman"/>
      <w:lvlText w:val="%6."/>
      <w:lvlJc w:val="right"/>
      <w:pPr>
        <w:ind w:left="4320" w:hanging="180"/>
      </w:pPr>
    </w:lvl>
    <w:lvl w:ilvl="6" w:tplc="9C781CEC">
      <w:start w:val="1"/>
      <w:numFmt w:val="decimal"/>
      <w:lvlText w:val="%7."/>
      <w:lvlJc w:val="left"/>
      <w:pPr>
        <w:ind w:left="5040" w:hanging="360"/>
      </w:pPr>
    </w:lvl>
    <w:lvl w:ilvl="7" w:tplc="CB6A40E2">
      <w:start w:val="1"/>
      <w:numFmt w:val="lowerLetter"/>
      <w:lvlText w:val="%8."/>
      <w:lvlJc w:val="left"/>
      <w:pPr>
        <w:ind w:left="5760" w:hanging="360"/>
      </w:pPr>
    </w:lvl>
    <w:lvl w:ilvl="8" w:tplc="764E28D8">
      <w:start w:val="1"/>
      <w:numFmt w:val="lowerRoman"/>
      <w:lvlText w:val="%9."/>
      <w:lvlJc w:val="right"/>
      <w:pPr>
        <w:ind w:left="6480" w:hanging="180"/>
      </w:pPr>
    </w:lvl>
  </w:abstractNum>
  <w:abstractNum w:abstractNumId="11" w15:restartNumberingAfterBreak="0">
    <w:nsid w:val="4232F3BF"/>
    <w:multiLevelType w:val="hybridMultilevel"/>
    <w:tmpl w:val="307C6EC8"/>
    <w:lvl w:ilvl="0" w:tplc="4C360648">
      <w:start w:val="1"/>
      <w:numFmt w:val="bullet"/>
      <w:pStyle w:val="ListParagraph"/>
      <w:lvlText w:val=""/>
      <w:lvlJc w:val="left"/>
      <w:pPr>
        <w:ind w:left="720" w:hanging="360"/>
      </w:pPr>
      <w:rPr>
        <w:rFonts w:ascii="Symbol" w:hAnsi="Symbol" w:hint="default"/>
      </w:rPr>
    </w:lvl>
    <w:lvl w:ilvl="1" w:tplc="338CF1DE">
      <w:start w:val="1"/>
      <w:numFmt w:val="bullet"/>
      <w:lvlText w:val="o"/>
      <w:lvlJc w:val="left"/>
      <w:pPr>
        <w:ind w:left="1440" w:hanging="360"/>
      </w:pPr>
      <w:rPr>
        <w:rFonts w:ascii="Courier New" w:hAnsi="Courier New" w:hint="default"/>
      </w:rPr>
    </w:lvl>
    <w:lvl w:ilvl="2" w:tplc="9C4A6EA8">
      <w:start w:val="1"/>
      <w:numFmt w:val="bullet"/>
      <w:lvlText w:val=""/>
      <w:lvlJc w:val="left"/>
      <w:pPr>
        <w:ind w:left="2160" w:hanging="360"/>
      </w:pPr>
      <w:rPr>
        <w:rFonts w:ascii="Wingdings" w:hAnsi="Wingdings" w:hint="default"/>
      </w:rPr>
    </w:lvl>
    <w:lvl w:ilvl="3" w:tplc="AED46A2A">
      <w:start w:val="1"/>
      <w:numFmt w:val="bullet"/>
      <w:lvlText w:val=""/>
      <w:lvlJc w:val="left"/>
      <w:pPr>
        <w:ind w:left="2880" w:hanging="360"/>
      </w:pPr>
      <w:rPr>
        <w:rFonts w:ascii="Symbol" w:hAnsi="Symbol" w:hint="default"/>
      </w:rPr>
    </w:lvl>
    <w:lvl w:ilvl="4" w:tplc="2AA2D304">
      <w:start w:val="1"/>
      <w:numFmt w:val="bullet"/>
      <w:lvlText w:val="o"/>
      <w:lvlJc w:val="left"/>
      <w:pPr>
        <w:ind w:left="3600" w:hanging="360"/>
      </w:pPr>
      <w:rPr>
        <w:rFonts w:ascii="Courier New" w:hAnsi="Courier New" w:hint="default"/>
      </w:rPr>
    </w:lvl>
    <w:lvl w:ilvl="5" w:tplc="C00C1720">
      <w:start w:val="1"/>
      <w:numFmt w:val="bullet"/>
      <w:lvlText w:val=""/>
      <w:lvlJc w:val="left"/>
      <w:pPr>
        <w:ind w:left="4320" w:hanging="360"/>
      </w:pPr>
      <w:rPr>
        <w:rFonts w:ascii="Wingdings" w:hAnsi="Wingdings" w:hint="default"/>
      </w:rPr>
    </w:lvl>
    <w:lvl w:ilvl="6" w:tplc="7B0E29DE">
      <w:start w:val="1"/>
      <w:numFmt w:val="bullet"/>
      <w:lvlText w:val=""/>
      <w:lvlJc w:val="left"/>
      <w:pPr>
        <w:ind w:left="5040" w:hanging="360"/>
      </w:pPr>
      <w:rPr>
        <w:rFonts w:ascii="Symbol" w:hAnsi="Symbol" w:hint="default"/>
      </w:rPr>
    </w:lvl>
    <w:lvl w:ilvl="7" w:tplc="6E6E0766">
      <w:start w:val="1"/>
      <w:numFmt w:val="bullet"/>
      <w:lvlText w:val="o"/>
      <w:lvlJc w:val="left"/>
      <w:pPr>
        <w:ind w:left="5760" w:hanging="360"/>
      </w:pPr>
      <w:rPr>
        <w:rFonts w:ascii="Courier New" w:hAnsi="Courier New" w:hint="default"/>
      </w:rPr>
    </w:lvl>
    <w:lvl w:ilvl="8" w:tplc="52E2FD58">
      <w:start w:val="1"/>
      <w:numFmt w:val="bullet"/>
      <w:lvlText w:val=""/>
      <w:lvlJc w:val="left"/>
      <w:pPr>
        <w:ind w:left="6480" w:hanging="360"/>
      </w:pPr>
      <w:rPr>
        <w:rFonts w:ascii="Wingdings" w:hAnsi="Wingdings" w:hint="default"/>
      </w:rPr>
    </w:lvl>
  </w:abstractNum>
  <w:abstractNum w:abstractNumId="12" w15:restartNumberingAfterBreak="0">
    <w:nsid w:val="7EB53F20"/>
    <w:multiLevelType w:val="hybridMultilevel"/>
    <w:tmpl w:val="2D58D80C"/>
    <w:lvl w:ilvl="0" w:tplc="C264F832">
      <w:start w:val="1"/>
      <w:numFmt w:val="bullet"/>
      <w:lvlText w:val=""/>
      <w:lvlJc w:val="left"/>
      <w:pPr>
        <w:ind w:left="720" w:hanging="360"/>
      </w:pPr>
      <w:rPr>
        <w:rFonts w:ascii="Symbol" w:hAnsi="Symbol" w:hint="default"/>
      </w:rPr>
    </w:lvl>
    <w:lvl w:ilvl="1" w:tplc="2F9E50A8">
      <w:start w:val="1"/>
      <w:numFmt w:val="bullet"/>
      <w:lvlText w:val="o"/>
      <w:lvlJc w:val="left"/>
      <w:pPr>
        <w:ind w:left="1440" w:hanging="360"/>
      </w:pPr>
      <w:rPr>
        <w:rFonts w:ascii="Courier New" w:hAnsi="Courier New" w:hint="default"/>
      </w:rPr>
    </w:lvl>
    <w:lvl w:ilvl="2" w:tplc="D152E094">
      <w:start w:val="1"/>
      <w:numFmt w:val="bullet"/>
      <w:lvlText w:val=""/>
      <w:lvlJc w:val="left"/>
      <w:pPr>
        <w:ind w:left="2160" w:hanging="360"/>
      </w:pPr>
      <w:rPr>
        <w:rFonts w:ascii="Wingdings" w:hAnsi="Wingdings" w:hint="default"/>
      </w:rPr>
    </w:lvl>
    <w:lvl w:ilvl="3" w:tplc="13540326">
      <w:start w:val="1"/>
      <w:numFmt w:val="bullet"/>
      <w:lvlText w:val=""/>
      <w:lvlJc w:val="left"/>
      <w:pPr>
        <w:ind w:left="2880" w:hanging="360"/>
      </w:pPr>
      <w:rPr>
        <w:rFonts w:ascii="Symbol" w:hAnsi="Symbol" w:hint="default"/>
      </w:rPr>
    </w:lvl>
    <w:lvl w:ilvl="4" w:tplc="069CDC56">
      <w:start w:val="1"/>
      <w:numFmt w:val="bullet"/>
      <w:lvlText w:val="o"/>
      <w:lvlJc w:val="left"/>
      <w:pPr>
        <w:ind w:left="3600" w:hanging="360"/>
      </w:pPr>
      <w:rPr>
        <w:rFonts w:ascii="Courier New" w:hAnsi="Courier New" w:hint="default"/>
      </w:rPr>
    </w:lvl>
    <w:lvl w:ilvl="5" w:tplc="6EEE1DF6">
      <w:start w:val="1"/>
      <w:numFmt w:val="bullet"/>
      <w:lvlText w:val=""/>
      <w:lvlJc w:val="left"/>
      <w:pPr>
        <w:ind w:left="4320" w:hanging="360"/>
      </w:pPr>
      <w:rPr>
        <w:rFonts w:ascii="Wingdings" w:hAnsi="Wingdings" w:hint="default"/>
      </w:rPr>
    </w:lvl>
    <w:lvl w:ilvl="6" w:tplc="B1CC62D4">
      <w:start w:val="1"/>
      <w:numFmt w:val="bullet"/>
      <w:lvlText w:val=""/>
      <w:lvlJc w:val="left"/>
      <w:pPr>
        <w:ind w:left="5040" w:hanging="360"/>
      </w:pPr>
      <w:rPr>
        <w:rFonts w:ascii="Symbol" w:hAnsi="Symbol" w:hint="default"/>
      </w:rPr>
    </w:lvl>
    <w:lvl w:ilvl="7" w:tplc="F6E41724">
      <w:start w:val="1"/>
      <w:numFmt w:val="bullet"/>
      <w:lvlText w:val="o"/>
      <w:lvlJc w:val="left"/>
      <w:pPr>
        <w:ind w:left="5760" w:hanging="360"/>
      </w:pPr>
      <w:rPr>
        <w:rFonts w:ascii="Courier New" w:hAnsi="Courier New" w:hint="default"/>
      </w:rPr>
    </w:lvl>
    <w:lvl w:ilvl="8" w:tplc="3CEA6454">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1"/>
  </w:num>
  <w:num w:numId="4">
    <w:abstractNumId w:val="9"/>
  </w:num>
  <w:num w:numId="5">
    <w:abstractNumId w:val="8"/>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264A"/>
    <w:rsid w:val="0015074B"/>
    <w:rsid w:val="0020131A"/>
    <w:rsid w:val="0029639D"/>
    <w:rsid w:val="0030BA4D"/>
    <w:rsid w:val="0031A45E"/>
    <w:rsid w:val="00326F90"/>
    <w:rsid w:val="00462F05"/>
    <w:rsid w:val="00541886"/>
    <w:rsid w:val="00643E55"/>
    <w:rsid w:val="00801B9E"/>
    <w:rsid w:val="0099033C"/>
    <w:rsid w:val="00A08F4D"/>
    <w:rsid w:val="00AA1D8D"/>
    <w:rsid w:val="00B109EF"/>
    <w:rsid w:val="00B47730"/>
    <w:rsid w:val="00C73912"/>
    <w:rsid w:val="00CB0664"/>
    <w:rsid w:val="00DD5E6A"/>
    <w:rsid w:val="00E0168E"/>
    <w:rsid w:val="00F50693"/>
    <w:rsid w:val="00FC693F"/>
    <w:rsid w:val="012B4457"/>
    <w:rsid w:val="012E190A"/>
    <w:rsid w:val="0172DC05"/>
    <w:rsid w:val="023B4666"/>
    <w:rsid w:val="02F94173"/>
    <w:rsid w:val="036A8E3D"/>
    <w:rsid w:val="03D0891B"/>
    <w:rsid w:val="03EC50B6"/>
    <w:rsid w:val="042E5693"/>
    <w:rsid w:val="0514BB54"/>
    <w:rsid w:val="059648A6"/>
    <w:rsid w:val="05F23662"/>
    <w:rsid w:val="0622D7C2"/>
    <w:rsid w:val="06FB7A4D"/>
    <w:rsid w:val="07E4704B"/>
    <w:rsid w:val="07E959D6"/>
    <w:rsid w:val="088E5B12"/>
    <w:rsid w:val="094830DC"/>
    <w:rsid w:val="0A161476"/>
    <w:rsid w:val="0AEBFBEB"/>
    <w:rsid w:val="0BA59D83"/>
    <w:rsid w:val="0C1CA441"/>
    <w:rsid w:val="0C75947F"/>
    <w:rsid w:val="0CA5740A"/>
    <w:rsid w:val="0CCD1E68"/>
    <w:rsid w:val="0CE4F568"/>
    <w:rsid w:val="0D40C55E"/>
    <w:rsid w:val="0D549F89"/>
    <w:rsid w:val="0E8F3B7B"/>
    <w:rsid w:val="0EBC794A"/>
    <w:rsid w:val="0F045494"/>
    <w:rsid w:val="0FB21FF5"/>
    <w:rsid w:val="101E8164"/>
    <w:rsid w:val="104FA8D5"/>
    <w:rsid w:val="107F671B"/>
    <w:rsid w:val="10DE7E2E"/>
    <w:rsid w:val="10E97BCC"/>
    <w:rsid w:val="1137236A"/>
    <w:rsid w:val="11616055"/>
    <w:rsid w:val="11B68D5E"/>
    <w:rsid w:val="129DDE04"/>
    <w:rsid w:val="132A4C14"/>
    <w:rsid w:val="13461CA7"/>
    <w:rsid w:val="13D47D84"/>
    <w:rsid w:val="1414CA93"/>
    <w:rsid w:val="14318424"/>
    <w:rsid w:val="15211E5A"/>
    <w:rsid w:val="1578DFF1"/>
    <w:rsid w:val="162A805F"/>
    <w:rsid w:val="165AE33E"/>
    <w:rsid w:val="16A3C111"/>
    <w:rsid w:val="16B2ED5F"/>
    <w:rsid w:val="16C2542C"/>
    <w:rsid w:val="17A0140B"/>
    <w:rsid w:val="17CAD74C"/>
    <w:rsid w:val="183D31C1"/>
    <w:rsid w:val="188106D2"/>
    <w:rsid w:val="188E9BFF"/>
    <w:rsid w:val="18C13405"/>
    <w:rsid w:val="196AC3B6"/>
    <w:rsid w:val="19ABB702"/>
    <w:rsid w:val="19BC441D"/>
    <w:rsid w:val="1A2C13D7"/>
    <w:rsid w:val="1AB1E99B"/>
    <w:rsid w:val="1B0E6446"/>
    <w:rsid w:val="1B1658AE"/>
    <w:rsid w:val="1BAA8016"/>
    <w:rsid w:val="1BF516F6"/>
    <w:rsid w:val="1BF86A74"/>
    <w:rsid w:val="1C158B7D"/>
    <w:rsid w:val="1C67944B"/>
    <w:rsid w:val="1C9A8BE9"/>
    <w:rsid w:val="1CB222F1"/>
    <w:rsid w:val="1D975363"/>
    <w:rsid w:val="1D99ADCD"/>
    <w:rsid w:val="1DAD550C"/>
    <w:rsid w:val="1E016ABB"/>
    <w:rsid w:val="1EDBF958"/>
    <w:rsid w:val="1FE4BF37"/>
    <w:rsid w:val="204C9B69"/>
    <w:rsid w:val="212B6FF0"/>
    <w:rsid w:val="214F74AB"/>
    <w:rsid w:val="216B0DF4"/>
    <w:rsid w:val="218D63F5"/>
    <w:rsid w:val="219E7855"/>
    <w:rsid w:val="21E1331C"/>
    <w:rsid w:val="23CFEFA2"/>
    <w:rsid w:val="24883397"/>
    <w:rsid w:val="24AE9CC0"/>
    <w:rsid w:val="24E7C22A"/>
    <w:rsid w:val="24F8F05C"/>
    <w:rsid w:val="2537CF32"/>
    <w:rsid w:val="256C693C"/>
    <w:rsid w:val="259B29C7"/>
    <w:rsid w:val="25D63917"/>
    <w:rsid w:val="2715175E"/>
    <w:rsid w:val="278087B6"/>
    <w:rsid w:val="28D7EF1E"/>
    <w:rsid w:val="29F7972A"/>
    <w:rsid w:val="2A184B16"/>
    <w:rsid w:val="2A515A0D"/>
    <w:rsid w:val="2A87113A"/>
    <w:rsid w:val="2B3B2954"/>
    <w:rsid w:val="2B46239C"/>
    <w:rsid w:val="2B63DB01"/>
    <w:rsid w:val="2B7CF989"/>
    <w:rsid w:val="2BA03297"/>
    <w:rsid w:val="2BDC605D"/>
    <w:rsid w:val="2C5D618C"/>
    <w:rsid w:val="2CAD3A43"/>
    <w:rsid w:val="2CB9726D"/>
    <w:rsid w:val="2D192AEA"/>
    <w:rsid w:val="2DD93E30"/>
    <w:rsid w:val="2DE2D34C"/>
    <w:rsid w:val="2E040BE5"/>
    <w:rsid w:val="2E235621"/>
    <w:rsid w:val="2E27AA95"/>
    <w:rsid w:val="2E6592A1"/>
    <w:rsid w:val="2E71FED9"/>
    <w:rsid w:val="2F8C0414"/>
    <w:rsid w:val="2FAF0C99"/>
    <w:rsid w:val="30CF1763"/>
    <w:rsid w:val="31BF135A"/>
    <w:rsid w:val="3281D82A"/>
    <w:rsid w:val="328D2D02"/>
    <w:rsid w:val="331E87F7"/>
    <w:rsid w:val="333D745C"/>
    <w:rsid w:val="340344DB"/>
    <w:rsid w:val="3406EBE7"/>
    <w:rsid w:val="349B8827"/>
    <w:rsid w:val="34A3A270"/>
    <w:rsid w:val="34AF2ED3"/>
    <w:rsid w:val="3559B72B"/>
    <w:rsid w:val="3628DC2D"/>
    <w:rsid w:val="36607918"/>
    <w:rsid w:val="384CDF06"/>
    <w:rsid w:val="38749A45"/>
    <w:rsid w:val="391DC15F"/>
    <w:rsid w:val="392342BB"/>
    <w:rsid w:val="395E132D"/>
    <w:rsid w:val="39CE055C"/>
    <w:rsid w:val="3A03AFF2"/>
    <w:rsid w:val="3A18B050"/>
    <w:rsid w:val="3A1F9EEC"/>
    <w:rsid w:val="3AF7E899"/>
    <w:rsid w:val="3B1923E3"/>
    <w:rsid w:val="3B4A08BD"/>
    <w:rsid w:val="3C21787A"/>
    <w:rsid w:val="3CBAB48A"/>
    <w:rsid w:val="3CEBADAB"/>
    <w:rsid w:val="3D848B1A"/>
    <w:rsid w:val="3E1AD327"/>
    <w:rsid w:val="3F31C93E"/>
    <w:rsid w:val="3F536AF0"/>
    <w:rsid w:val="3F921E6E"/>
    <w:rsid w:val="3FB80BF5"/>
    <w:rsid w:val="4063823E"/>
    <w:rsid w:val="40A3E32E"/>
    <w:rsid w:val="40F645D5"/>
    <w:rsid w:val="40FE03C4"/>
    <w:rsid w:val="41DAFF88"/>
    <w:rsid w:val="423A234F"/>
    <w:rsid w:val="42AA86BC"/>
    <w:rsid w:val="43055EF2"/>
    <w:rsid w:val="4323AE15"/>
    <w:rsid w:val="43336532"/>
    <w:rsid w:val="442C7D0A"/>
    <w:rsid w:val="4432D1C6"/>
    <w:rsid w:val="4442C7AF"/>
    <w:rsid w:val="4452B41F"/>
    <w:rsid w:val="44C11196"/>
    <w:rsid w:val="44E10761"/>
    <w:rsid w:val="4594F8E9"/>
    <w:rsid w:val="45B092D9"/>
    <w:rsid w:val="46FA92B7"/>
    <w:rsid w:val="4842CA25"/>
    <w:rsid w:val="487CF90D"/>
    <w:rsid w:val="48C95A54"/>
    <w:rsid w:val="49905106"/>
    <w:rsid w:val="49A1193D"/>
    <w:rsid w:val="49DE4C25"/>
    <w:rsid w:val="4AD573F4"/>
    <w:rsid w:val="4B37DC24"/>
    <w:rsid w:val="4B74B6B4"/>
    <w:rsid w:val="4BC7A771"/>
    <w:rsid w:val="4BDF66DA"/>
    <w:rsid w:val="4BF52E30"/>
    <w:rsid w:val="4C3F2A0D"/>
    <w:rsid w:val="4C5035C9"/>
    <w:rsid w:val="4E0AF430"/>
    <w:rsid w:val="4E3FC6DE"/>
    <w:rsid w:val="4F04B01F"/>
    <w:rsid w:val="4F0D32E8"/>
    <w:rsid w:val="4F8BF8C2"/>
    <w:rsid w:val="4F908710"/>
    <w:rsid w:val="50C85617"/>
    <w:rsid w:val="50D78C28"/>
    <w:rsid w:val="515C2A19"/>
    <w:rsid w:val="51872F3E"/>
    <w:rsid w:val="51D63BA5"/>
    <w:rsid w:val="5227F02E"/>
    <w:rsid w:val="528FBDAE"/>
    <w:rsid w:val="531CC96E"/>
    <w:rsid w:val="53BBDECB"/>
    <w:rsid w:val="53D4E7D8"/>
    <w:rsid w:val="547460F0"/>
    <w:rsid w:val="54763C59"/>
    <w:rsid w:val="5490D45A"/>
    <w:rsid w:val="54C60FAF"/>
    <w:rsid w:val="55DBA76D"/>
    <w:rsid w:val="56578CB2"/>
    <w:rsid w:val="5777D90D"/>
    <w:rsid w:val="57EF1E8B"/>
    <w:rsid w:val="580D3FFE"/>
    <w:rsid w:val="58ACC925"/>
    <w:rsid w:val="599A8B01"/>
    <w:rsid w:val="59B35673"/>
    <w:rsid w:val="5A64A552"/>
    <w:rsid w:val="5A75F7F5"/>
    <w:rsid w:val="5AA0DC0C"/>
    <w:rsid w:val="5AF35F38"/>
    <w:rsid w:val="5C03652D"/>
    <w:rsid w:val="5C08F14A"/>
    <w:rsid w:val="5C2A9479"/>
    <w:rsid w:val="5CCF5B94"/>
    <w:rsid w:val="5CFE1820"/>
    <w:rsid w:val="5E3C8ACE"/>
    <w:rsid w:val="5E4F7470"/>
    <w:rsid w:val="5ECEBA42"/>
    <w:rsid w:val="5FAFD8C3"/>
    <w:rsid w:val="5FD14A08"/>
    <w:rsid w:val="5FEE3E4A"/>
    <w:rsid w:val="60137D28"/>
    <w:rsid w:val="60B83D59"/>
    <w:rsid w:val="60ECA145"/>
    <w:rsid w:val="60F7048C"/>
    <w:rsid w:val="62261B82"/>
    <w:rsid w:val="62C5E0D2"/>
    <w:rsid w:val="6381AAD1"/>
    <w:rsid w:val="64067CB8"/>
    <w:rsid w:val="64F54983"/>
    <w:rsid w:val="65088C31"/>
    <w:rsid w:val="6563607B"/>
    <w:rsid w:val="65C20432"/>
    <w:rsid w:val="65EC2C5A"/>
    <w:rsid w:val="66E0B092"/>
    <w:rsid w:val="66ECB9F8"/>
    <w:rsid w:val="6842436D"/>
    <w:rsid w:val="6875CD54"/>
    <w:rsid w:val="68AF8E6E"/>
    <w:rsid w:val="68FE2F30"/>
    <w:rsid w:val="69CF942E"/>
    <w:rsid w:val="6B91D660"/>
    <w:rsid w:val="6BB263B5"/>
    <w:rsid w:val="6BC36981"/>
    <w:rsid w:val="6BD5FFBF"/>
    <w:rsid w:val="6BD945F3"/>
    <w:rsid w:val="6CA10915"/>
    <w:rsid w:val="6CB62083"/>
    <w:rsid w:val="6CC580BC"/>
    <w:rsid w:val="6CF53907"/>
    <w:rsid w:val="6D78FEB4"/>
    <w:rsid w:val="6E2EAD24"/>
    <w:rsid w:val="6E63C708"/>
    <w:rsid w:val="6E9EA919"/>
    <w:rsid w:val="6F096ECA"/>
    <w:rsid w:val="6FBACA00"/>
    <w:rsid w:val="70005EB6"/>
    <w:rsid w:val="701386DD"/>
    <w:rsid w:val="70991BDE"/>
    <w:rsid w:val="70BF1110"/>
    <w:rsid w:val="7181671A"/>
    <w:rsid w:val="718C59A7"/>
    <w:rsid w:val="71AE7B6C"/>
    <w:rsid w:val="72609308"/>
    <w:rsid w:val="7268CABE"/>
    <w:rsid w:val="7273DDAD"/>
    <w:rsid w:val="7296F877"/>
    <w:rsid w:val="72E3F3D3"/>
    <w:rsid w:val="733F5798"/>
    <w:rsid w:val="738B204A"/>
    <w:rsid w:val="7395453C"/>
    <w:rsid w:val="73B07C6D"/>
    <w:rsid w:val="73BA4D5B"/>
    <w:rsid w:val="763A9B76"/>
    <w:rsid w:val="76688382"/>
    <w:rsid w:val="766C15FC"/>
    <w:rsid w:val="76B377E7"/>
    <w:rsid w:val="76BB5D7D"/>
    <w:rsid w:val="76CDEDF7"/>
    <w:rsid w:val="7778AA54"/>
    <w:rsid w:val="77B93616"/>
    <w:rsid w:val="77F37563"/>
    <w:rsid w:val="783609A9"/>
    <w:rsid w:val="7873F677"/>
    <w:rsid w:val="789130CA"/>
    <w:rsid w:val="793DDC60"/>
    <w:rsid w:val="7946FC47"/>
    <w:rsid w:val="79680727"/>
    <w:rsid w:val="7A305CCA"/>
    <w:rsid w:val="7A4B9E39"/>
    <w:rsid w:val="7A9D5CCE"/>
    <w:rsid w:val="7B9F2412"/>
    <w:rsid w:val="7BC73A27"/>
    <w:rsid w:val="7CAD5560"/>
    <w:rsid w:val="7D7DEC13"/>
    <w:rsid w:val="7DE3CBC4"/>
    <w:rsid w:val="7E597303"/>
    <w:rsid w:val="7E69457B"/>
    <w:rsid w:val="7E76D9D0"/>
    <w:rsid w:val="7E97F803"/>
    <w:rsid w:val="7EAA38DC"/>
    <w:rsid w:val="7EC88CF4"/>
    <w:rsid w:val="7F231985"/>
    <w:rsid w:val="7F61F2BA"/>
    <w:rsid w:val="7FB9F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075F7"/>
  <w14:defaultImageDpi w14:val="300"/>
  <w15:docId w15:val="{324588A3-3A4B-4096-8FFF-EA6EC728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715175E"/>
    <w:rPr>
      <w:rFonts w:ascii="Calibri" w:eastAsia="Calibri" w:hAnsi="Calibri" w:cs="Calibri"/>
      <w:sz w:val="24"/>
      <w:szCs w:val="24"/>
    </w:rPr>
  </w:style>
  <w:style w:type="paragraph" w:styleId="Heading1">
    <w:name w:val="heading 1"/>
    <w:basedOn w:val="Normal"/>
    <w:next w:val="Normal"/>
    <w:link w:val="Heading1Char"/>
    <w:uiPriority w:val="9"/>
    <w:qFormat/>
    <w:rsid w:val="0CE4F568"/>
    <w:pPr>
      <w:keepNext/>
      <w:keepLines/>
      <w:spacing w:after="0" w:line="240" w:lineRule="auto"/>
      <w:outlineLvl w:val="0"/>
    </w:pPr>
    <w:rPr>
      <w:rFonts w:asciiTheme="majorHAnsi" w:eastAsiaTheme="majorEastAsia" w:hAnsiTheme="majorHAnsi" w:cstheme="majorBidi"/>
      <w:color w:val="2F5597"/>
      <w:sz w:val="32"/>
      <w:szCs w:val="32"/>
    </w:rPr>
  </w:style>
  <w:style w:type="paragraph" w:styleId="Heading2">
    <w:name w:val="heading 2"/>
    <w:basedOn w:val="Heading1"/>
    <w:next w:val="Normal"/>
    <w:link w:val="Heading2Char"/>
    <w:uiPriority w:val="9"/>
    <w:unhideWhenUsed/>
    <w:qFormat/>
    <w:rsid w:val="31BF135A"/>
    <w:pPr>
      <w:outlineLvl w:val="1"/>
    </w:pPr>
    <w:rPr>
      <w:sz w:val="26"/>
      <w:szCs w:val="26"/>
    </w:rPr>
  </w:style>
  <w:style w:type="paragraph" w:styleId="Heading3">
    <w:name w:val="heading 3"/>
    <w:basedOn w:val="Normal"/>
    <w:next w:val="Normal"/>
    <w:link w:val="Heading3Char"/>
    <w:uiPriority w:val="9"/>
    <w:unhideWhenUsed/>
    <w:qFormat/>
    <w:rsid w:val="2715175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271517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2715175E"/>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2715175E"/>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2715175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2715175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2715175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715175E"/>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2715175E"/>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basedOn w:val="Heading1"/>
    <w:uiPriority w:val="1"/>
    <w:qFormat/>
    <w:rsid w:val="31BF135A"/>
  </w:style>
  <w:style w:type="character" w:customStyle="1" w:styleId="Heading1Char">
    <w:name w:val="Heading 1 Char"/>
    <w:basedOn w:val="DefaultParagraphFont"/>
    <w:link w:val="Heading1"/>
    <w:uiPriority w:val="9"/>
    <w:rsid w:val="0CE4F568"/>
    <w:rPr>
      <w:rFonts w:asciiTheme="majorHAnsi" w:eastAsiaTheme="majorEastAsia" w:hAnsiTheme="majorHAnsi" w:cstheme="majorBidi"/>
      <w:b w:val="0"/>
      <w:bCs w:val="0"/>
      <w:color w:val="2F5597"/>
      <w:sz w:val="32"/>
      <w:szCs w:val="32"/>
    </w:rPr>
  </w:style>
  <w:style w:type="character" w:customStyle="1" w:styleId="Heading2Char">
    <w:name w:val="Heading 2 Char"/>
    <w:link w:val="Heading2"/>
    <w:uiPriority w:val="9"/>
    <w:rsid w:val="31BF135A"/>
    <w:rPr>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31BF135A"/>
    <w:pPr>
      <w:pBdr>
        <w:bottom w:val="none" w:sz="0" w:space="0" w:color="4F81BD" w:themeColor="accent1"/>
      </w:pBdr>
      <w:spacing w:line="240" w:lineRule="auto"/>
      <w:contextualSpacing/>
    </w:pPr>
    <w:rPr>
      <w:color w:val="2F5597"/>
      <w:sz w:val="56"/>
      <w:szCs w:val="56"/>
    </w:rPr>
  </w:style>
  <w:style w:type="character" w:customStyle="1" w:styleId="TitleChar">
    <w:name w:val="Title Char"/>
    <w:basedOn w:val="DefaultParagraphFont"/>
    <w:link w:val="Title"/>
    <w:uiPriority w:val="10"/>
    <w:rsid w:val="31BF135A"/>
    <w:rPr>
      <w:rFonts w:ascii="Calibri" w:eastAsia="Calibri" w:hAnsi="Calibri" w:cs="Calibri"/>
      <w:color w:val="2F5597"/>
      <w:sz w:val="56"/>
      <w:szCs w:val="56"/>
    </w:rPr>
  </w:style>
  <w:style w:type="paragraph" w:styleId="Subtitle">
    <w:name w:val="Subtitle"/>
    <w:basedOn w:val="Normal"/>
    <w:next w:val="Normal"/>
    <w:link w:val="SubtitleChar"/>
    <w:uiPriority w:val="11"/>
    <w:qFormat/>
    <w:rsid w:val="2715175E"/>
    <w:rPr>
      <w:rFonts w:asciiTheme="majorHAnsi" w:eastAsiaTheme="majorEastAsia" w:hAnsiTheme="majorHAnsi" w:cstheme="majorBidi"/>
      <w:i/>
      <w:iCs/>
      <w:color w:val="4F81BD" w:themeColor="accent1"/>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2715175E"/>
    <w:pPr>
      <w:numPr>
        <w:numId w:val="3"/>
      </w:numPr>
      <w:spacing w:after="0"/>
      <w:contextualSpacing/>
    </w:pPr>
  </w:style>
  <w:style w:type="paragraph" w:styleId="BodyText">
    <w:name w:val="Body Text"/>
    <w:basedOn w:val="Normal"/>
    <w:link w:val="BodyTextChar"/>
    <w:uiPriority w:val="99"/>
    <w:unhideWhenUsed/>
    <w:rsid w:val="2715175E"/>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2715175E"/>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2715175E"/>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2715175E"/>
    <w:pPr>
      <w:ind w:left="360" w:hanging="360"/>
      <w:contextualSpacing/>
    </w:pPr>
  </w:style>
  <w:style w:type="paragraph" w:styleId="List2">
    <w:name w:val="List 2"/>
    <w:basedOn w:val="Normal"/>
    <w:uiPriority w:val="99"/>
    <w:unhideWhenUsed/>
    <w:rsid w:val="2715175E"/>
    <w:pPr>
      <w:ind w:left="720" w:hanging="360"/>
      <w:contextualSpacing/>
    </w:pPr>
  </w:style>
  <w:style w:type="paragraph" w:styleId="List3">
    <w:name w:val="List 3"/>
    <w:basedOn w:val="Normal"/>
    <w:uiPriority w:val="99"/>
    <w:unhideWhenUsed/>
    <w:rsid w:val="2715175E"/>
    <w:pPr>
      <w:ind w:left="1080" w:hanging="360"/>
      <w:contextualSpacing/>
    </w:pPr>
  </w:style>
  <w:style w:type="paragraph" w:styleId="ListBullet">
    <w:name w:val="List Bullet"/>
    <w:basedOn w:val="Normal"/>
    <w:uiPriority w:val="99"/>
    <w:unhideWhenUsed/>
    <w:rsid w:val="2715175E"/>
    <w:pPr>
      <w:numPr>
        <w:numId w:val="5"/>
      </w:numPr>
      <w:contextualSpacing/>
    </w:pPr>
  </w:style>
  <w:style w:type="paragraph" w:styleId="ListBullet2">
    <w:name w:val="List Bullet 2"/>
    <w:basedOn w:val="Normal"/>
    <w:uiPriority w:val="99"/>
    <w:unhideWhenUsed/>
    <w:rsid w:val="2715175E"/>
    <w:pPr>
      <w:numPr>
        <w:numId w:val="6"/>
      </w:numPr>
      <w:contextualSpacing/>
    </w:pPr>
  </w:style>
  <w:style w:type="paragraph" w:styleId="ListBullet3">
    <w:name w:val="List Bullet 3"/>
    <w:basedOn w:val="Normal"/>
    <w:uiPriority w:val="99"/>
    <w:unhideWhenUsed/>
    <w:rsid w:val="2715175E"/>
    <w:pPr>
      <w:numPr>
        <w:numId w:val="7"/>
      </w:numPr>
      <w:contextualSpacing/>
    </w:pPr>
  </w:style>
  <w:style w:type="paragraph" w:styleId="ListNumber">
    <w:name w:val="List Number"/>
    <w:basedOn w:val="Normal"/>
    <w:uiPriority w:val="99"/>
    <w:unhideWhenUsed/>
    <w:rsid w:val="2715175E"/>
    <w:pPr>
      <w:numPr>
        <w:numId w:val="9"/>
      </w:numPr>
      <w:contextualSpacing/>
    </w:pPr>
  </w:style>
  <w:style w:type="paragraph" w:styleId="ListNumber2">
    <w:name w:val="List Number 2"/>
    <w:basedOn w:val="Normal"/>
    <w:uiPriority w:val="99"/>
    <w:unhideWhenUsed/>
    <w:rsid w:val="2715175E"/>
    <w:pPr>
      <w:numPr>
        <w:numId w:val="10"/>
      </w:numPr>
      <w:contextualSpacing/>
    </w:pPr>
  </w:style>
  <w:style w:type="paragraph" w:styleId="ListNumber3">
    <w:name w:val="List Number 3"/>
    <w:basedOn w:val="Normal"/>
    <w:uiPriority w:val="99"/>
    <w:unhideWhenUsed/>
    <w:rsid w:val="2715175E"/>
    <w:pPr>
      <w:numPr>
        <w:numId w:val="11"/>
      </w:numPr>
      <w:contextualSpacing/>
    </w:pPr>
  </w:style>
  <w:style w:type="paragraph" w:styleId="ListContinue">
    <w:name w:val="List Continue"/>
    <w:basedOn w:val="Normal"/>
    <w:uiPriority w:val="99"/>
    <w:unhideWhenUsed/>
    <w:rsid w:val="2715175E"/>
    <w:pPr>
      <w:spacing w:after="120"/>
      <w:ind w:left="360"/>
      <w:contextualSpacing/>
    </w:pPr>
  </w:style>
  <w:style w:type="paragraph" w:styleId="ListContinue2">
    <w:name w:val="List Continue 2"/>
    <w:basedOn w:val="Normal"/>
    <w:uiPriority w:val="99"/>
    <w:unhideWhenUsed/>
    <w:rsid w:val="2715175E"/>
    <w:pPr>
      <w:spacing w:after="120"/>
      <w:ind w:left="720"/>
      <w:contextualSpacing/>
    </w:pPr>
  </w:style>
  <w:style w:type="paragraph" w:styleId="ListContinue3">
    <w:name w:val="List Continue 3"/>
    <w:basedOn w:val="Normal"/>
    <w:uiPriority w:val="99"/>
    <w:unhideWhenUsed/>
    <w:rsid w:val="2715175E"/>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2715175E"/>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2715175E"/>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2715175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CE4F568"/>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a0b62ba2a77e4dc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6E443-5109-478C-938F-BCAE2AA03856}">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056795FC-CC8F-47FE-8850-0773B5D3B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F4CBD-FEB5-4288-8716-0ED59EFB9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830</Words>
  <Characters>4737</Characters>
  <Application>Microsoft Office Word</Application>
  <DocSecurity>0</DocSecurity>
  <Lines>39</Lines>
  <Paragraphs>11</Paragraphs>
  <ScaleCrop>false</ScaleCrop>
  <Manager/>
  <Company/>
  <LinksUpToDate>false</LinksUpToDate>
  <CharactersWithSpaces>5556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Loretta Brancaccio Taras</cp:lastModifiedBy>
  <cp:revision>8</cp:revision>
  <dcterms:created xsi:type="dcterms:W3CDTF">2025-07-23T14:31:00Z</dcterms:created>
  <dcterms:modified xsi:type="dcterms:W3CDTF">2025-09-10T17:17:00Z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