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3E1A" w:rsidRDefault="00000000">
      <w:pPr>
        <w:spacing w:after="0" w:line="240" w:lineRule="auto"/>
        <w:jc w:val="center"/>
        <w:rPr>
          <w:rFonts w:ascii="Georgia" w:eastAsia="Georgia" w:hAnsi="Georgia" w:cs="Georgia"/>
          <w:b/>
          <w:i/>
          <w:color w:val="000000"/>
        </w:rPr>
      </w:pPr>
      <w:bookmarkStart w:id="0" w:name="_heading=h.gjdgxs" w:colFirst="0" w:colLast="0"/>
      <w:bookmarkEnd w:id="0"/>
      <w:r>
        <w:rPr>
          <w:rFonts w:ascii="Georgia" w:eastAsia="Georgia" w:hAnsi="Georgia" w:cs="Georgia"/>
          <w:b/>
          <w:i/>
          <w:color w:val="000000"/>
        </w:rPr>
        <w:t>English 103 Faculty Information Sheet</w:t>
      </w:r>
    </w:p>
    <w:p w14:paraId="00000002" w14:textId="77777777" w:rsidR="001C3E1A" w:rsidRDefault="001C3E1A">
      <w:pPr>
        <w:spacing w:after="0" w:line="240" w:lineRule="auto"/>
        <w:jc w:val="both"/>
        <w:rPr>
          <w:b/>
          <w:color w:val="000000"/>
        </w:rPr>
      </w:pPr>
    </w:p>
    <w:p w14:paraId="00000003" w14:textId="77777777" w:rsidR="001C3E1A" w:rsidRDefault="00000000" w:rsidP="002D23EA">
      <w:pPr>
        <w:pBdr>
          <w:bottom w:val="single" w:sz="4" w:space="1" w:color="000000"/>
        </w:pBdr>
        <w:spacing w:after="0" w:line="240" w:lineRule="auto"/>
        <w:rPr>
          <w:b/>
          <w:color w:val="000000"/>
        </w:rPr>
      </w:pPr>
      <w:r>
        <w:rPr>
          <w:b/>
          <w:color w:val="000000"/>
        </w:rPr>
        <w:t xml:space="preserve">Understanding the Course </w:t>
      </w:r>
    </w:p>
    <w:p w14:paraId="00000004" w14:textId="77777777" w:rsidR="001C3E1A" w:rsidRDefault="00000000" w:rsidP="002D23EA">
      <w:pPr>
        <w:spacing w:after="0" w:line="240" w:lineRule="auto"/>
        <w:rPr>
          <w:i/>
          <w:color w:val="000000"/>
        </w:rPr>
      </w:pPr>
      <w:r>
        <w:rPr>
          <w:i/>
          <w:color w:val="000000"/>
        </w:rPr>
        <w:t>Course Rationale</w:t>
      </w:r>
    </w:p>
    <w:p w14:paraId="00000005" w14:textId="77777777" w:rsidR="001C3E1A" w:rsidRDefault="00000000" w:rsidP="002D23EA">
      <w:pPr>
        <w:spacing w:after="0" w:line="240" w:lineRule="auto"/>
        <w:rPr>
          <w:color w:val="000000"/>
        </w:rPr>
      </w:pPr>
      <w:r>
        <w:rPr>
          <w:color w:val="000000"/>
        </w:rPr>
        <w:t>Students should leave English 103 with the understanding that the challenge of “research” is not simply acquiring sources (often done in minutes via Google). Students engage in a critical thinking process, anticipate how they might use sources, and define and redefine their research questions. Building upon the development of a writing practice in English 101, English 103 introduces students to the idea of research as a process that involves close reading, organizing notes, idea mapping, outlining, and drafting. Students develop key information literacy skills, evaluate the reliability and relevance of a source, and expand their rhetorical skills, such as how to use varied sources to complicate an argument. Students will gradually acquire these habits through multiple low-stakes assignments, writing in stages, working with sources, and receiving feedback from their professor throughout the semester, prior to their completion of a larger research paper.</w:t>
      </w:r>
    </w:p>
    <w:p w14:paraId="00000006" w14:textId="77777777" w:rsidR="001C3E1A" w:rsidRDefault="001C3E1A" w:rsidP="002D23EA">
      <w:pPr>
        <w:spacing w:after="0" w:line="240" w:lineRule="auto"/>
        <w:rPr>
          <w:color w:val="000000"/>
        </w:rPr>
      </w:pPr>
    </w:p>
    <w:p w14:paraId="00000007" w14:textId="77777777" w:rsidR="001C3E1A" w:rsidRDefault="00000000" w:rsidP="002D23EA">
      <w:pPr>
        <w:spacing w:after="0" w:line="240" w:lineRule="auto"/>
      </w:pPr>
      <w:r>
        <w:rPr>
          <w:color w:val="000000"/>
        </w:rPr>
        <w:t>In</w:t>
      </w:r>
      <w:r>
        <w:rPr>
          <w:color w:val="000000"/>
          <w:highlight w:val="white"/>
        </w:rPr>
        <w:t>st</w:t>
      </w:r>
      <w:r>
        <w:rPr>
          <w:color w:val="000000"/>
        </w:rPr>
        <w:t xml:space="preserve">ructors should attempt to have the students </w:t>
      </w:r>
      <w:proofErr w:type="gramStart"/>
      <w:r>
        <w:rPr>
          <w:color w:val="000000"/>
        </w:rPr>
        <w:t>reflect back</w:t>
      </w:r>
      <w:proofErr w:type="gramEnd"/>
      <w:r>
        <w:rPr>
          <w:color w:val="000000"/>
        </w:rPr>
        <w:t xml:space="preserve"> on their research experiences in ENG 101 and draw applicable connections, when possible. Instructors may choose a theme for shared readings and discussion, within which students can choose their individual research topics, or topics may be entirely open. Students’ topics or approach to a broader theme can be guided by their major.</w:t>
      </w:r>
      <w:r>
        <w:t xml:space="preserve"> Faculty are encouraged to learn about the linguistic diversity of the students in their classrooms and incorporate students’ language abilities into their classroom practices or activities. </w:t>
      </w:r>
      <w:r>
        <w:rPr>
          <w:color w:val="000000"/>
        </w:rPr>
        <w:t>While English 103 can be taken by any student at the college, it is a required course for all students majoring in Liberal Arts: Social Science &amp; Humanities</w:t>
      </w:r>
      <w:r>
        <w:t>,</w:t>
      </w:r>
      <w:r>
        <w:rPr>
          <w:color w:val="000000"/>
        </w:rPr>
        <w:t xml:space="preserve"> Criminal Justice</w:t>
      </w:r>
      <w:r>
        <w:t xml:space="preserve"> and Film &amp; Television.</w:t>
      </w:r>
    </w:p>
    <w:p w14:paraId="00000008" w14:textId="77777777" w:rsidR="001C3E1A" w:rsidRDefault="001C3E1A" w:rsidP="002D23EA">
      <w:pPr>
        <w:spacing w:after="120" w:line="240" w:lineRule="auto"/>
        <w:rPr>
          <w:color w:val="000000"/>
        </w:rPr>
      </w:pPr>
    </w:p>
    <w:p w14:paraId="00000009" w14:textId="77777777" w:rsidR="001C3E1A" w:rsidRDefault="00000000" w:rsidP="002D23EA">
      <w:pPr>
        <w:pBdr>
          <w:top w:val="nil"/>
          <w:left w:val="nil"/>
          <w:bottom w:val="nil"/>
          <w:right w:val="nil"/>
          <w:between w:val="nil"/>
        </w:pBdr>
        <w:spacing w:after="0" w:line="240" w:lineRule="auto"/>
        <w:rPr>
          <w:i/>
          <w:color w:val="000000"/>
        </w:rPr>
      </w:pPr>
      <w:r>
        <w:rPr>
          <w:i/>
          <w:color w:val="000000"/>
        </w:rPr>
        <w:t>Course Description from College Catalog</w:t>
      </w:r>
    </w:p>
    <w:p w14:paraId="0000000A" w14:textId="77777777" w:rsidR="001C3E1A" w:rsidRDefault="00000000" w:rsidP="002D23EA">
      <w:pPr>
        <w:pBdr>
          <w:top w:val="nil"/>
          <w:left w:val="nil"/>
          <w:bottom w:val="nil"/>
          <w:right w:val="nil"/>
          <w:between w:val="nil"/>
        </w:pBdr>
        <w:spacing w:after="0" w:line="240" w:lineRule="auto"/>
        <w:rPr>
          <w:i/>
          <w:color w:val="000000"/>
        </w:rPr>
      </w:pPr>
      <w:r>
        <w:rPr>
          <w:color w:val="000000"/>
        </w:rPr>
        <w:t>In this course, students engage in the process of developing an independent academic research project. The course emphasizes strategies for selecting an appropriate academic research topic; formulating research questions; conducting, integrating and citing research; and developing an argument. Students deepen their sense of audience awareness, as they engage in the recursive writing process and consider different genre conventions and rhetorical appeals.</w:t>
      </w:r>
    </w:p>
    <w:p w14:paraId="0000000B" w14:textId="77777777" w:rsidR="001C3E1A" w:rsidRDefault="001C3E1A" w:rsidP="002D23EA">
      <w:pPr>
        <w:pBdr>
          <w:top w:val="nil"/>
          <w:left w:val="nil"/>
          <w:bottom w:val="nil"/>
          <w:right w:val="nil"/>
          <w:between w:val="nil"/>
        </w:pBdr>
        <w:spacing w:after="0" w:line="240" w:lineRule="auto"/>
        <w:rPr>
          <w:i/>
          <w:color w:val="000000"/>
        </w:rPr>
      </w:pPr>
    </w:p>
    <w:p w14:paraId="0000000C" w14:textId="77777777" w:rsidR="001C3E1A" w:rsidRDefault="00000000" w:rsidP="002D23EA">
      <w:pPr>
        <w:pBdr>
          <w:top w:val="nil"/>
          <w:left w:val="nil"/>
          <w:bottom w:val="nil"/>
          <w:right w:val="nil"/>
          <w:between w:val="nil"/>
        </w:pBdr>
        <w:spacing w:after="0" w:line="240" w:lineRule="auto"/>
        <w:rPr>
          <w:i/>
          <w:color w:val="000000"/>
        </w:rPr>
      </w:pPr>
      <w:r>
        <w:rPr>
          <w:i/>
          <w:color w:val="000000"/>
        </w:rPr>
        <w:t>Instructional Objectives for the Course</w:t>
      </w:r>
    </w:p>
    <w:p w14:paraId="0000000D"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 xml:space="preserve">Reinforce students’ abilities to identify a text's audience, voice, context, and purpose </w:t>
      </w:r>
      <w:proofErr w:type="gramStart"/>
      <w:r>
        <w:rPr>
          <w:color w:val="000000"/>
        </w:rPr>
        <w:t>in order to</w:t>
      </w:r>
      <w:proofErr w:type="gramEnd"/>
      <w:r>
        <w:rPr>
          <w:color w:val="000000"/>
        </w:rPr>
        <w:t xml:space="preserve"> enable students to apply these concepts to developing and organizing their own writing.</w:t>
      </w:r>
    </w:p>
    <w:p w14:paraId="0000000E"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Provide students with an understanding of how to select an appropriate academic research topic and formulate research questions.</w:t>
      </w:r>
    </w:p>
    <w:p w14:paraId="0000000F"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 xml:space="preserve">Enable students to identify, locate, and interpret print and online sources </w:t>
      </w:r>
      <w:proofErr w:type="gramStart"/>
      <w:r>
        <w:rPr>
          <w:color w:val="000000"/>
        </w:rPr>
        <w:t>in order to</w:t>
      </w:r>
      <w:proofErr w:type="gramEnd"/>
      <w:r>
        <w:rPr>
          <w:color w:val="000000"/>
        </w:rPr>
        <w:t xml:space="preserve"> use library and archival resources successfully.</w:t>
      </w:r>
    </w:p>
    <w:p w14:paraId="00000010"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Reinforce students' skills in evaluating and synthesizing primary and secondary sources in support of a well-reasoned argument.</w:t>
      </w:r>
    </w:p>
    <w:p w14:paraId="00000011"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Reinforce the practice of writing as a process and enable students to produce a minimum of 4,000 words of writing, including a minimum of one research paper of at least 1,300 words that integrates multiple sources.</w:t>
      </w:r>
    </w:p>
    <w:p w14:paraId="00000012"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lastRenderedPageBreak/>
        <w:t>Reinforce research as a staged process.</w:t>
      </w:r>
    </w:p>
    <w:p w14:paraId="00000013" w14:textId="77777777" w:rsidR="001C3E1A" w:rsidRDefault="00000000" w:rsidP="002D23EA">
      <w:pPr>
        <w:numPr>
          <w:ilvl w:val="0"/>
          <w:numId w:val="5"/>
        </w:numPr>
        <w:pBdr>
          <w:top w:val="nil"/>
          <w:left w:val="nil"/>
          <w:bottom w:val="nil"/>
          <w:right w:val="nil"/>
          <w:between w:val="nil"/>
        </w:pBdr>
        <w:spacing w:after="0" w:line="240" w:lineRule="auto"/>
        <w:rPr>
          <w:i/>
          <w:color w:val="000000"/>
        </w:rPr>
      </w:pPr>
      <w:r>
        <w:rPr>
          <w:color w:val="000000"/>
        </w:rPr>
        <w:t>Provide students with an understanding of ethical citation and MLA/APA documentation.</w:t>
      </w:r>
    </w:p>
    <w:p w14:paraId="00000014" w14:textId="77777777" w:rsidR="001C3E1A" w:rsidRDefault="00000000" w:rsidP="002D23EA">
      <w:pPr>
        <w:numPr>
          <w:ilvl w:val="0"/>
          <w:numId w:val="5"/>
        </w:numPr>
        <w:pBdr>
          <w:top w:val="nil"/>
          <w:left w:val="nil"/>
          <w:bottom w:val="nil"/>
          <w:right w:val="nil"/>
          <w:between w:val="nil"/>
        </w:pBdr>
        <w:spacing w:after="120" w:line="240" w:lineRule="auto"/>
        <w:rPr>
          <w:i/>
          <w:color w:val="000000"/>
        </w:rPr>
      </w:pPr>
      <w:r>
        <w:rPr>
          <w:color w:val="000000"/>
        </w:rPr>
        <w:t>Enable</w:t>
      </w:r>
      <w:r>
        <w:t xml:space="preserve"> </w:t>
      </w:r>
      <w:r>
        <w:rPr>
          <w:color w:val="000000"/>
        </w:rPr>
        <w:t>students to annotate and interpret sources, using summation, paraphrase, quotation, and analysis, as well as parenthetical citation.</w:t>
      </w:r>
    </w:p>
    <w:p w14:paraId="00000015" w14:textId="77777777" w:rsidR="001C3E1A" w:rsidRDefault="001C3E1A" w:rsidP="002D23EA">
      <w:pPr>
        <w:spacing w:after="0" w:line="240" w:lineRule="auto"/>
        <w:rPr>
          <w:i/>
          <w:color w:val="000000"/>
        </w:rPr>
      </w:pPr>
    </w:p>
    <w:p w14:paraId="00000016" w14:textId="77777777" w:rsidR="001C3E1A" w:rsidRDefault="00000000" w:rsidP="002D23EA">
      <w:pPr>
        <w:spacing w:after="0" w:line="240" w:lineRule="auto"/>
        <w:rPr>
          <w:i/>
          <w:color w:val="000000"/>
        </w:rPr>
      </w:pPr>
      <w:r>
        <w:rPr>
          <w:i/>
          <w:color w:val="000000"/>
        </w:rPr>
        <w:t>Grading Standards</w:t>
      </w:r>
    </w:p>
    <w:p w14:paraId="00000017" w14:textId="77777777" w:rsidR="001C3E1A" w:rsidRDefault="00000000" w:rsidP="002D23EA">
      <w:pPr>
        <w:spacing w:after="0" w:line="240" w:lineRule="auto"/>
      </w:pPr>
      <w:r>
        <w:t xml:space="preserve">The final course grade must consider the following in addition to other relevant assignments: </w:t>
      </w:r>
    </w:p>
    <w:p w14:paraId="00000018" w14:textId="77777777" w:rsidR="001C3E1A" w:rsidRDefault="00000000" w:rsidP="002D23EA">
      <w:pPr>
        <w:numPr>
          <w:ilvl w:val="0"/>
          <w:numId w:val="6"/>
        </w:numPr>
        <w:pBdr>
          <w:top w:val="nil"/>
          <w:left w:val="nil"/>
          <w:bottom w:val="nil"/>
          <w:right w:val="nil"/>
          <w:between w:val="nil"/>
        </w:pBdr>
        <w:spacing w:after="0" w:line="240" w:lineRule="auto"/>
        <w:rPr>
          <w:b/>
          <w:color w:val="000000"/>
        </w:rPr>
      </w:pPr>
      <w:r>
        <w:rPr>
          <w:b/>
          <w:color w:val="000000"/>
        </w:rPr>
        <w:t>Four Staged Research Activities/Assignments</w:t>
      </w:r>
    </w:p>
    <w:p w14:paraId="00000019" w14:textId="77777777" w:rsidR="001C3E1A" w:rsidRDefault="00000000" w:rsidP="002D23EA">
      <w:pPr>
        <w:numPr>
          <w:ilvl w:val="0"/>
          <w:numId w:val="6"/>
        </w:numPr>
        <w:pBdr>
          <w:top w:val="nil"/>
          <w:left w:val="nil"/>
          <w:bottom w:val="nil"/>
          <w:right w:val="nil"/>
          <w:between w:val="nil"/>
        </w:pBdr>
        <w:spacing w:after="0" w:line="240" w:lineRule="auto"/>
        <w:rPr>
          <w:b/>
          <w:color w:val="000000"/>
        </w:rPr>
      </w:pPr>
      <w:r>
        <w:rPr>
          <w:b/>
          <w:color w:val="000000"/>
        </w:rPr>
        <w:t xml:space="preserve">Final Draft of Research Paper(s) </w:t>
      </w:r>
    </w:p>
    <w:p w14:paraId="0000001A" w14:textId="77777777" w:rsidR="001C3E1A" w:rsidRDefault="00000000" w:rsidP="002D23EA">
      <w:pPr>
        <w:numPr>
          <w:ilvl w:val="0"/>
          <w:numId w:val="6"/>
        </w:numPr>
        <w:pBdr>
          <w:top w:val="nil"/>
          <w:left w:val="nil"/>
          <w:bottom w:val="nil"/>
          <w:right w:val="nil"/>
          <w:between w:val="nil"/>
        </w:pBdr>
        <w:spacing w:after="0" w:line="240" w:lineRule="auto"/>
        <w:rPr>
          <w:b/>
          <w:color w:val="000000"/>
        </w:rPr>
      </w:pPr>
      <w:r>
        <w:rPr>
          <w:b/>
          <w:color w:val="000000"/>
        </w:rPr>
        <w:t xml:space="preserve">Class Participation, Informal Writing </w:t>
      </w:r>
    </w:p>
    <w:p w14:paraId="0000001B" w14:textId="77777777" w:rsidR="001C3E1A" w:rsidRDefault="001C3E1A" w:rsidP="002D23EA">
      <w:pPr>
        <w:pBdr>
          <w:top w:val="nil"/>
          <w:left w:val="nil"/>
          <w:bottom w:val="nil"/>
          <w:right w:val="nil"/>
          <w:between w:val="nil"/>
        </w:pBdr>
        <w:spacing w:after="0" w:line="240" w:lineRule="auto"/>
        <w:ind w:left="720"/>
        <w:rPr>
          <w:color w:val="000000"/>
        </w:rPr>
      </w:pPr>
    </w:p>
    <w:p w14:paraId="0000001C" w14:textId="77777777" w:rsidR="001C3E1A" w:rsidRDefault="00000000" w:rsidP="002D23EA">
      <w:pPr>
        <w:pBdr>
          <w:top w:val="nil"/>
          <w:left w:val="nil"/>
          <w:bottom w:val="nil"/>
          <w:right w:val="nil"/>
          <w:between w:val="nil"/>
        </w:pBdr>
        <w:spacing w:after="0" w:line="240" w:lineRule="auto"/>
        <w:rPr>
          <w:color w:val="000000"/>
        </w:rPr>
      </w:pPr>
      <w:r>
        <w:rPr>
          <w:color w:val="000000"/>
        </w:rPr>
        <w:t>The following are basic guidelines for the above grading standards:</w:t>
      </w:r>
    </w:p>
    <w:p w14:paraId="0000001D" w14:textId="77777777" w:rsidR="001C3E1A" w:rsidRDefault="00000000" w:rsidP="002D23EA">
      <w:pPr>
        <w:numPr>
          <w:ilvl w:val="0"/>
          <w:numId w:val="7"/>
        </w:numPr>
        <w:pBdr>
          <w:top w:val="nil"/>
          <w:left w:val="nil"/>
          <w:bottom w:val="nil"/>
          <w:right w:val="nil"/>
          <w:between w:val="nil"/>
        </w:pBdr>
        <w:spacing w:after="0" w:line="240" w:lineRule="auto"/>
        <w:rPr>
          <w:color w:val="000000"/>
        </w:rPr>
      </w:pPr>
      <w:r>
        <w:rPr>
          <w:color w:val="000000"/>
        </w:rPr>
        <w:t>The number of staged research assignments is a guideline, which faculty should feel free to adjust at their discretion. However, it’s important that students have chances to practice key research and writing skills and receive feedback on their work prior to drafting the research paper</w:t>
      </w:r>
      <w:r>
        <w:t>(s).</w:t>
      </w:r>
    </w:p>
    <w:p w14:paraId="0000001E" w14:textId="77777777" w:rsidR="001C3E1A" w:rsidRDefault="00000000" w:rsidP="002D23EA">
      <w:pPr>
        <w:numPr>
          <w:ilvl w:val="0"/>
          <w:numId w:val="7"/>
        </w:numPr>
        <w:pBdr>
          <w:top w:val="nil"/>
          <w:left w:val="nil"/>
          <w:bottom w:val="nil"/>
          <w:right w:val="nil"/>
          <w:between w:val="nil"/>
        </w:pBdr>
        <w:spacing w:after="0" w:line="240" w:lineRule="auto"/>
        <w:rPr>
          <w:color w:val="000000"/>
        </w:rPr>
      </w:pPr>
      <w:r>
        <w:rPr>
          <w:color w:val="000000"/>
        </w:rPr>
        <w:t>The course can be organized around one longer research paper or two shorter papers.</w:t>
      </w:r>
    </w:p>
    <w:p w14:paraId="0000001F" w14:textId="77777777" w:rsidR="001C3E1A" w:rsidRDefault="00000000" w:rsidP="002D23EA">
      <w:pPr>
        <w:numPr>
          <w:ilvl w:val="0"/>
          <w:numId w:val="7"/>
        </w:numPr>
        <w:spacing w:after="0" w:line="240" w:lineRule="auto"/>
        <w:rPr>
          <w:highlight w:val="yellow"/>
        </w:rPr>
      </w:pPr>
      <w:r>
        <w:rPr>
          <w:b/>
          <w:highlight w:val="yellow"/>
        </w:rPr>
        <w:t>There should not be a separate grade for participation based solely on instructor impression of student performance without tangible components</w:t>
      </w:r>
      <w:r>
        <w:rPr>
          <w:highlight w:val="yellow"/>
        </w:rPr>
        <w:t>, such as low-stakes activities submitted and other forms of engagement.</w:t>
      </w:r>
    </w:p>
    <w:p w14:paraId="00000020" w14:textId="77777777" w:rsidR="001C3E1A" w:rsidRDefault="00000000" w:rsidP="002D23EA">
      <w:pPr>
        <w:numPr>
          <w:ilvl w:val="0"/>
          <w:numId w:val="7"/>
        </w:numPr>
        <w:spacing w:after="0" w:line="240" w:lineRule="auto"/>
        <w:rPr>
          <w:sz w:val="20"/>
          <w:szCs w:val="20"/>
          <w:highlight w:val="yellow"/>
        </w:rPr>
      </w:pPr>
      <w:r>
        <w:rPr>
          <w:b/>
          <w:highlight w:val="yellow"/>
        </w:rPr>
        <w:t xml:space="preserve">On the other hand, any grade you assign for weekly engagement or participation in a course should not be based solely on a student showing up or logging on. </w:t>
      </w:r>
      <w:r>
        <w:rPr>
          <w:highlight w:val="yellow"/>
        </w:rPr>
        <w:t>Faculty should create consistent opportunities for students to participate in definable and measurable activities (e.g. low stakes writing, class discussion posts, quizzes, or other activities) that will count as engagement</w:t>
      </w:r>
      <w:r>
        <w:rPr>
          <w:rFonts w:ascii="Calibri" w:eastAsia="Calibri" w:hAnsi="Calibri" w:cs="Calibri"/>
          <w:highlight w:val="yellow"/>
        </w:rPr>
        <w:t>​. </w:t>
      </w:r>
      <w:r>
        <w:rPr>
          <w:highlight w:val="yellow"/>
        </w:rPr>
        <w:t>Instructors should ensure that students have regular access to a record of which engagement activities they have completed and their grades (if any).</w:t>
      </w:r>
    </w:p>
    <w:p w14:paraId="00000021" w14:textId="77777777" w:rsidR="001C3E1A" w:rsidRDefault="00000000" w:rsidP="002D23EA">
      <w:pPr>
        <w:pBdr>
          <w:bottom w:val="single" w:sz="4" w:space="1" w:color="000000"/>
        </w:pBdr>
        <w:spacing w:before="320" w:after="0" w:line="240" w:lineRule="auto"/>
      </w:pPr>
      <w:r>
        <w:rPr>
          <w:b/>
        </w:rPr>
        <w:t>Language for the Syllabus</w:t>
      </w:r>
    </w:p>
    <w:p w14:paraId="00000022" w14:textId="77777777" w:rsidR="001C3E1A" w:rsidRDefault="00000000" w:rsidP="002D23EA">
      <w:pPr>
        <w:widowControl w:val="0"/>
        <w:tabs>
          <w:tab w:val="left" w:pos="920"/>
          <w:tab w:val="left" w:pos="921"/>
        </w:tabs>
        <w:spacing w:after="0" w:line="240" w:lineRule="auto"/>
        <w:rPr>
          <w:i/>
        </w:rPr>
      </w:pPr>
      <w:r>
        <w:t>As usual, please also include the following on your syllabus:</w:t>
      </w:r>
    </w:p>
    <w:p w14:paraId="00000023" w14:textId="77777777" w:rsidR="001C3E1A" w:rsidRDefault="00000000" w:rsidP="002D23EA">
      <w:pPr>
        <w:numPr>
          <w:ilvl w:val="0"/>
          <w:numId w:val="3"/>
        </w:numPr>
        <w:spacing w:after="0" w:line="240" w:lineRule="auto"/>
        <w:rPr>
          <w:color w:val="000000"/>
        </w:rPr>
      </w:pPr>
      <w:r>
        <w:t>Course name and section number</w:t>
      </w:r>
    </w:p>
    <w:p w14:paraId="00000024" w14:textId="77777777" w:rsidR="001C3E1A" w:rsidRDefault="00000000" w:rsidP="002D23EA">
      <w:pPr>
        <w:numPr>
          <w:ilvl w:val="0"/>
          <w:numId w:val="3"/>
        </w:numPr>
        <w:spacing w:after="0" w:line="240" w:lineRule="auto"/>
        <w:rPr>
          <w:color w:val="000000"/>
        </w:rPr>
      </w:pPr>
      <w:r>
        <w:rPr>
          <w:color w:val="000000"/>
        </w:rPr>
        <w:t>Your own information, including office location, e-mail, and office hours</w:t>
      </w:r>
    </w:p>
    <w:p w14:paraId="00000025" w14:textId="77777777" w:rsidR="001C3E1A" w:rsidRDefault="00000000" w:rsidP="002D23EA">
      <w:pPr>
        <w:numPr>
          <w:ilvl w:val="0"/>
          <w:numId w:val="3"/>
        </w:numPr>
        <w:spacing w:after="0" w:line="240" w:lineRule="auto"/>
      </w:pPr>
      <w:r>
        <w:t>Course meeting days, times, and location</w:t>
      </w:r>
    </w:p>
    <w:p w14:paraId="00000026" w14:textId="77777777" w:rsidR="001C3E1A" w:rsidRDefault="00000000" w:rsidP="002D23EA">
      <w:pPr>
        <w:numPr>
          <w:ilvl w:val="0"/>
          <w:numId w:val="3"/>
        </w:numPr>
        <w:spacing w:after="0" w:line="240" w:lineRule="auto"/>
        <w:rPr>
          <w:b/>
          <w:sz w:val="22"/>
          <w:szCs w:val="22"/>
        </w:rPr>
      </w:pPr>
      <w:r>
        <w:rPr>
          <w:b/>
        </w:rPr>
        <w:t xml:space="preserve">Mode of instruction (online-synchronous, online- asynchronous, online-mix, hybrid, or in person). </w:t>
      </w:r>
      <w:r>
        <w:t xml:space="preserve">See LaGuardia’s student-facing guidelines for online learning </w:t>
      </w:r>
      <w:hyperlink r:id="rId8">
        <w:r w:rsidR="001C3E1A">
          <w:rPr>
            <w:color w:val="1155CC"/>
            <w:u w:val="single"/>
          </w:rPr>
          <w:t>here</w:t>
        </w:r>
      </w:hyperlink>
      <w:r>
        <w:t>. </w:t>
      </w:r>
    </w:p>
    <w:p w14:paraId="00000027" w14:textId="77777777" w:rsidR="001C3E1A" w:rsidRDefault="00000000" w:rsidP="002D23EA">
      <w:pPr>
        <w:numPr>
          <w:ilvl w:val="0"/>
          <w:numId w:val="3"/>
        </w:numPr>
        <w:spacing w:after="0" w:line="240" w:lineRule="auto"/>
        <w:rPr>
          <w:color w:val="000000"/>
        </w:rPr>
      </w:pPr>
      <w:r>
        <w:rPr>
          <w:color w:val="000000"/>
        </w:rPr>
        <w:t>If your section has a theme, discuss and explain that in the syllabus</w:t>
      </w:r>
    </w:p>
    <w:p w14:paraId="00000028" w14:textId="77777777" w:rsidR="001C3E1A" w:rsidRDefault="00000000" w:rsidP="002D23EA">
      <w:pPr>
        <w:numPr>
          <w:ilvl w:val="0"/>
          <w:numId w:val="3"/>
        </w:numPr>
        <w:spacing w:after="0" w:line="240" w:lineRule="auto"/>
        <w:rPr>
          <w:b/>
          <w:color w:val="000000"/>
        </w:rPr>
      </w:pPr>
      <w:r>
        <w:rPr>
          <w:b/>
          <w:color w:val="000000"/>
        </w:rPr>
        <w:t xml:space="preserve">The </w:t>
      </w:r>
      <w:r>
        <w:rPr>
          <w:b/>
        </w:rPr>
        <w:t>performance</w:t>
      </w:r>
      <w:r>
        <w:rPr>
          <w:b/>
          <w:color w:val="000000"/>
        </w:rPr>
        <w:t xml:space="preserve"> objectives (found on the Student Intro sheet) and </w:t>
      </w:r>
      <w:r>
        <w:rPr>
          <w:b/>
        </w:rPr>
        <w:t>catalog</w:t>
      </w:r>
      <w:r>
        <w:rPr>
          <w:b/>
          <w:color w:val="000000"/>
        </w:rPr>
        <w:t xml:space="preserve"> description</w:t>
      </w:r>
    </w:p>
    <w:p w14:paraId="00000029" w14:textId="77777777" w:rsidR="001C3E1A" w:rsidRDefault="00000000" w:rsidP="002D23EA">
      <w:pPr>
        <w:numPr>
          <w:ilvl w:val="0"/>
          <w:numId w:val="3"/>
        </w:numPr>
        <w:spacing w:after="0" w:line="240" w:lineRule="auto"/>
        <w:rPr>
          <w:color w:val="000000"/>
        </w:rPr>
      </w:pPr>
      <w:r>
        <w:rPr>
          <w:color w:val="000000"/>
        </w:rPr>
        <w:t>Required materials (textbooks and other) and how to obtain them</w:t>
      </w:r>
    </w:p>
    <w:p w14:paraId="0000002A" w14:textId="77777777" w:rsidR="001C3E1A" w:rsidRDefault="00000000" w:rsidP="002D23EA">
      <w:pPr>
        <w:numPr>
          <w:ilvl w:val="0"/>
          <w:numId w:val="3"/>
        </w:numPr>
        <w:pBdr>
          <w:top w:val="nil"/>
          <w:left w:val="nil"/>
          <w:bottom w:val="nil"/>
          <w:right w:val="nil"/>
          <w:between w:val="nil"/>
        </w:pBdr>
        <w:spacing w:after="0" w:line="240" w:lineRule="auto"/>
      </w:pPr>
      <w:r>
        <w:rPr>
          <w:color w:val="000000"/>
        </w:rPr>
        <w:t>Clear grading policies, including how each assignment factors into the overall course grade</w:t>
      </w:r>
    </w:p>
    <w:p w14:paraId="0000002B" w14:textId="77777777" w:rsidR="001C3E1A" w:rsidRDefault="00000000" w:rsidP="002D23EA">
      <w:pPr>
        <w:numPr>
          <w:ilvl w:val="0"/>
          <w:numId w:val="3"/>
        </w:numPr>
        <w:pBdr>
          <w:top w:val="nil"/>
          <w:left w:val="nil"/>
          <w:bottom w:val="nil"/>
          <w:right w:val="nil"/>
          <w:between w:val="nil"/>
        </w:pBdr>
        <w:spacing w:after="0" w:line="240" w:lineRule="auto"/>
      </w:pPr>
      <w:r>
        <w:t>A brief description of each major assignment</w:t>
      </w:r>
    </w:p>
    <w:p w14:paraId="0000002C" w14:textId="77777777" w:rsidR="001C3E1A" w:rsidRDefault="00000000" w:rsidP="002D23EA">
      <w:pPr>
        <w:numPr>
          <w:ilvl w:val="0"/>
          <w:numId w:val="3"/>
        </w:numPr>
        <w:spacing w:after="0" w:line="240" w:lineRule="auto"/>
        <w:rPr>
          <w:color w:val="000000"/>
        </w:rPr>
      </w:pPr>
      <w:r>
        <w:rPr>
          <w:color w:val="000000"/>
        </w:rPr>
        <w:t>Paper submission guidelines and late paper policies</w:t>
      </w:r>
    </w:p>
    <w:p w14:paraId="0000002D" w14:textId="77777777" w:rsidR="001C3E1A" w:rsidRDefault="00000000" w:rsidP="002D23EA">
      <w:pPr>
        <w:numPr>
          <w:ilvl w:val="0"/>
          <w:numId w:val="3"/>
        </w:numPr>
        <w:spacing w:after="0" w:line="240" w:lineRule="auto"/>
        <w:rPr>
          <w:color w:val="000000"/>
        </w:rPr>
      </w:pPr>
      <w:r>
        <w:rPr>
          <w:color w:val="000000"/>
        </w:rPr>
        <w:t>Revision policies (including deadlines and how revisions are graded)</w:t>
      </w:r>
    </w:p>
    <w:p w14:paraId="0000002E" w14:textId="77777777" w:rsidR="001C3E1A" w:rsidRDefault="00000000" w:rsidP="002D23EA">
      <w:pPr>
        <w:numPr>
          <w:ilvl w:val="0"/>
          <w:numId w:val="3"/>
        </w:numPr>
        <w:spacing w:after="0" w:line="240" w:lineRule="auto"/>
      </w:pPr>
      <w:r>
        <w:rPr>
          <w:b/>
        </w:rPr>
        <w:lastRenderedPageBreak/>
        <w:t xml:space="preserve">Policy on Generative A.I. </w:t>
      </w:r>
      <w:r>
        <w:t xml:space="preserve">When drafting your policy on Gen. A.I. you may wish to refer to our guidance on the Writing Program website </w:t>
      </w:r>
      <w:hyperlink r:id="rId9">
        <w:r w:rsidR="001C3E1A">
          <w:rPr>
            <w:color w:val="1155CC"/>
            <w:u w:val="single"/>
          </w:rPr>
          <w:t>here</w:t>
        </w:r>
      </w:hyperlink>
      <w:r>
        <w:t>.</w:t>
      </w:r>
    </w:p>
    <w:p w14:paraId="0000002F" w14:textId="1B42EFF9" w:rsidR="001C3E1A" w:rsidRPr="00442936" w:rsidRDefault="00442936" w:rsidP="002D23EA">
      <w:pPr>
        <w:numPr>
          <w:ilvl w:val="0"/>
          <w:numId w:val="3"/>
        </w:numPr>
        <w:spacing w:after="0" w:line="240" w:lineRule="auto"/>
        <w:rPr>
          <w:b/>
        </w:rPr>
      </w:pPr>
      <w:r>
        <w:rPr>
          <w:b/>
        </w:rPr>
        <w:t xml:space="preserve">Attendance policy. </w:t>
      </w:r>
      <w:r>
        <w:t xml:space="preserve">The English Department’s updated policy on attendance and engagement is available </w:t>
      </w:r>
      <w:hyperlink r:id="rId10" w:history="1">
        <w:r w:rsidRPr="00733BDB">
          <w:rPr>
            <w:rStyle w:val="Hyperlink"/>
          </w:rPr>
          <w:t>here</w:t>
        </w:r>
      </w:hyperlink>
      <w:r>
        <w:t xml:space="preserve"> and copied below. </w:t>
      </w:r>
      <w:r>
        <w:rPr>
          <w:i/>
        </w:rPr>
        <w:t>Optional</w:t>
      </w:r>
      <w:r>
        <w:t xml:space="preserve"> sample statements on attendance and participation for your syllabus are available </w:t>
      </w:r>
      <w:hyperlink r:id="rId11">
        <w:r>
          <w:rPr>
            <w:color w:val="1155CC"/>
            <w:u w:val="single"/>
          </w:rPr>
          <w:t>here</w:t>
        </w:r>
      </w:hyperlink>
      <w:r>
        <w:t>.</w:t>
      </w:r>
    </w:p>
    <w:p w14:paraId="00000030" w14:textId="77777777" w:rsidR="001C3E1A" w:rsidRDefault="00000000" w:rsidP="002D23EA">
      <w:pPr>
        <w:numPr>
          <w:ilvl w:val="0"/>
          <w:numId w:val="3"/>
        </w:numPr>
        <w:spacing w:after="0" w:line="240" w:lineRule="auto"/>
        <w:rPr>
          <w:color w:val="000000"/>
        </w:rPr>
      </w:pPr>
      <w:r>
        <w:rPr>
          <w:color w:val="000000"/>
        </w:rPr>
        <w:t>Other requirements you find necessary (i.e. always have readings available, come prepared for class, etc.)</w:t>
      </w:r>
    </w:p>
    <w:p w14:paraId="00000031" w14:textId="77777777" w:rsidR="001C3E1A" w:rsidRDefault="00000000" w:rsidP="002D23EA">
      <w:pPr>
        <w:numPr>
          <w:ilvl w:val="0"/>
          <w:numId w:val="3"/>
        </w:numPr>
        <w:spacing w:after="0" w:line="240" w:lineRule="auto"/>
        <w:ind w:right="680"/>
        <w:rPr>
          <w:color w:val="000000"/>
        </w:rPr>
      </w:pPr>
      <w:r>
        <w:rPr>
          <w:color w:val="000000"/>
        </w:rPr>
        <w:t>Weekly calendar of readings and assignments (ideally for the whole semester; at a minimum for the first weeks leading up to the first major essay)</w:t>
      </w:r>
    </w:p>
    <w:p w14:paraId="00000032" w14:textId="77777777" w:rsidR="001C3E1A" w:rsidRDefault="00000000" w:rsidP="002D23EA">
      <w:pPr>
        <w:numPr>
          <w:ilvl w:val="0"/>
          <w:numId w:val="3"/>
        </w:numPr>
        <w:spacing w:after="0" w:line="240" w:lineRule="auto"/>
        <w:rPr>
          <w:color w:val="000000"/>
        </w:rPr>
      </w:pPr>
      <w:r>
        <w:rPr>
          <w:color w:val="FF0000"/>
        </w:rPr>
        <w:t>Updated!</w:t>
      </w:r>
      <w:r>
        <w:t xml:space="preserve"> </w:t>
      </w:r>
      <w:r>
        <w:rPr>
          <w:color w:val="000000"/>
        </w:rPr>
        <w:t>Policies on plagiarism. Include the following section ad verbatim:</w:t>
      </w:r>
    </w:p>
    <w:p w14:paraId="00000033" w14:textId="77777777" w:rsidR="001C3E1A" w:rsidRDefault="00000000" w:rsidP="002D23EA">
      <w:pPr>
        <w:spacing w:after="0" w:line="240" w:lineRule="auto"/>
        <w:ind w:left="360" w:firstLine="360"/>
        <w:rPr>
          <w:i/>
          <w:color w:val="000000"/>
        </w:rPr>
      </w:pPr>
      <w:r>
        <w:rPr>
          <w:i/>
          <w:color w:val="000000"/>
        </w:rPr>
        <w:t>Academic Dishonesty</w:t>
      </w:r>
    </w:p>
    <w:p w14:paraId="00000034" w14:textId="77777777" w:rsidR="001C3E1A" w:rsidRDefault="00000000" w:rsidP="002D23EA">
      <w:pPr>
        <w:spacing w:after="0" w:line="240" w:lineRule="auto"/>
        <w:ind w:left="1440"/>
      </w:pPr>
      <w:r>
        <w:t xml:space="preserve">All classes at LaGuardia abide by CUNY’s Academic Integrity Policy. All students are responsible for preparing and presenting original work. Violations of this policy include a range of forms of cheating, including “Using artificial intelligence tools to generate content for assignments or exams, including but not limited to language models…without written authorization from the instructor” and “Submitting content generated by another person…or content generated or altered by AI or digital paraphrasing tools without proper citation.” In accordance with CUNY policy, the penalty for plagiarized work ranges “from a grade of ‘F’ on a given test, research paper or assignment, to an ‘F’ in the course, or suspension or expulsion from the College.” A more complete discussion of academic dishonesty can be found </w:t>
      </w:r>
      <w:hyperlink r:id="rId12">
        <w:r w:rsidR="001C3E1A">
          <w:rPr>
            <w:color w:val="1155CC"/>
            <w:u w:val="single"/>
          </w:rPr>
          <w:t>on the CUNY website</w:t>
        </w:r>
      </w:hyperlink>
      <w:r>
        <w:t>.</w:t>
      </w:r>
    </w:p>
    <w:p w14:paraId="00000035" w14:textId="77777777" w:rsidR="001C3E1A" w:rsidRDefault="001C3E1A" w:rsidP="002D23EA">
      <w:pPr>
        <w:spacing w:after="0" w:line="240" w:lineRule="auto"/>
      </w:pPr>
    </w:p>
    <w:p w14:paraId="00000036" w14:textId="77777777" w:rsidR="001C3E1A" w:rsidRDefault="00000000" w:rsidP="002D23EA">
      <w:pPr>
        <w:spacing w:after="0" w:line="240" w:lineRule="auto"/>
        <w:rPr>
          <w:b/>
          <w:highlight w:val="yellow"/>
        </w:rPr>
      </w:pPr>
      <w:r>
        <w:rPr>
          <w:b/>
        </w:rPr>
        <w:t xml:space="preserve">In addition to your own syllabus, please distribute the department’s Introduction to English 103 info sheet for students during the first week of class. Hard copies can be found in E-103 and digital copies can be found on the Writing Program </w:t>
      </w:r>
      <w:hyperlink r:id="rId13">
        <w:r w:rsidR="001C3E1A">
          <w:rPr>
            <w:b/>
            <w:color w:val="1155CC"/>
            <w:u w:val="single"/>
          </w:rPr>
          <w:t>website</w:t>
        </w:r>
      </w:hyperlink>
      <w:r>
        <w:rPr>
          <w:b/>
        </w:rPr>
        <w:t>.</w:t>
      </w:r>
    </w:p>
    <w:p w14:paraId="00000037" w14:textId="77777777" w:rsidR="001C3E1A" w:rsidRDefault="001C3E1A" w:rsidP="002D23EA">
      <w:pPr>
        <w:spacing w:after="0" w:line="240" w:lineRule="auto"/>
        <w:rPr>
          <w:b/>
          <w:highlight w:val="yellow"/>
        </w:rPr>
      </w:pPr>
      <w:bookmarkStart w:id="1" w:name="_heading=h.oa0s25x94ngy" w:colFirst="0" w:colLast="0"/>
      <w:bookmarkEnd w:id="1"/>
    </w:p>
    <w:p w14:paraId="132E6AB9" w14:textId="77777777" w:rsidR="00442936" w:rsidRPr="00C93D56" w:rsidRDefault="00442936" w:rsidP="002D23EA">
      <w:pPr>
        <w:spacing w:after="0" w:line="240" w:lineRule="auto"/>
        <w:rPr>
          <w:b/>
          <w:i/>
          <w:color w:val="FF0000"/>
          <w:highlight w:val="yellow"/>
        </w:rPr>
      </w:pPr>
      <w:bookmarkStart w:id="2" w:name="_heading=h.tyjcwt" w:colFirst="0" w:colLast="0"/>
      <w:bookmarkEnd w:id="2"/>
      <w:r>
        <w:rPr>
          <w:b/>
          <w:i/>
          <w:highlight w:val="yellow"/>
        </w:rPr>
        <w:t xml:space="preserve">English Department Attendance Policy </w:t>
      </w:r>
      <w:r>
        <w:rPr>
          <w:b/>
          <w:i/>
          <w:color w:val="FF0000"/>
          <w:highlight w:val="yellow"/>
        </w:rPr>
        <w:t>(Updated February 2026)</w:t>
      </w:r>
      <w:r>
        <w:rPr>
          <w:b/>
          <w:i/>
          <w:color w:val="FF0000"/>
        </w:rPr>
        <w:t xml:space="preserve"> </w:t>
      </w:r>
      <w:r w:rsidRPr="00C93D56">
        <w:rPr>
          <w:color w:val="000000"/>
        </w:rPr>
        <w:t>Please use the following language, verbatim on your syllabus: </w:t>
      </w:r>
    </w:p>
    <w:p w14:paraId="76C0F6B2" w14:textId="77777777" w:rsidR="00442936" w:rsidRPr="00C93D56" w:rsidRDefault="00442936" w:rsidP="002D23EA">
      <w:pPr>
        <w:pStyle w:val="Heading2"/>
        <w:spacing w:before="480" w:after="120"/>
        <w:rPr>
          <w:sz w:val="24"/>
          <w:szCs w:val="24"/>
        </w:rPr>
      </w:pPr>
      <w:r w:rsidRPr="00C93D56">
        <w:rPr>
          <w:color w:val="000000"/>
          <w:sz w:val="24"/>
          <w:szCs w:val="24"/>
        </w:rPr>
        <w:t>Who this applies to:</w:t>
      </w:r>
      <w:r w:rsidRPr="00C93D56">
        <w:rPr>
          <w:b w:val="0"/>
          <w:bCs/>
          <w:color w:val="000000"/>
          <w:sz w:val="24"/>
          <w:szCs w:val="24"/>
        </w:rPr>
        <w:t xml:space="preserve"> All English courses (in-person, online-synchronous, hybrid, and online-asynchronous).</w:t>
      </w:r>
    </w:p>
    <w:p w14:paraId="63C51368" w14:textId="77777777" w:rsidR="00442936" w:rsidRPr="00C93D56" w:rsidRDefault="00442936" w:rsidP="002D23EA">
      <w:pPr>
        <w:pStyle w:val="Heading2"/>
        <w:rPr>
          <w:sz w:val="24"/>
          <w:szCs w:val="24"/>
        </w:rPr>
      </w:pPr>
      <w:r w:rsidRPr="00C93D56">
        <w:rPr>
          <w:color w:val="000000"/>
          <w:sz w:val="24"/>
          <w:szCs w:val="24"/>
        </w:rPr>
        <w:t>The Basics</w:t>
      </w:r>
    </w:p>
    <w:p w14:paraId="1A8669A8" w14:textId="77777777" w:rsidR="00442936" w:rsidRPr="00C93D56" w:rsidRDefault="00442936" w:rsidP="002D23EA">
      <w:pPr>
        <w:pStyle w:val="NormalWeb"/>
        <w:numPr>
          <w:ilvl w:val="0"/>
          <w:numId w:val="10"/>
        </w:numPr>
        <w:spacing w:before="240" w:beforeAutospacing="0" w:after="0" w:afterAutospacing="0"/>
        <w:textAlignment w:val="baseline"/>
        <w:rPr>
          <w:color w:val="000000"/>
        </w:rPr>
      </w:pPr>
      <w:r w:rsidRPr="00C93D56">
        <w:rPr>
          <w:b/>
          <w:bCs/>
          <w:color w:val="000000"/>
        </w:rPr>
        <w:t>Attendance is counted starting from the first day</w:t>
      </w:r>
      <w:r w:rsidRPr="00C93D56">
        <w:rPr>
          <w:color w:val="000000"/>
        </w:rPr>
        <w:t xml:space="preserve"> </w:t>
      </w:r>
      <w:r w:rsidRPr="00C93D56">
        <w:rPr>
          <w:b/>
          <w:bCs/>
          <w:color w:val="000000"/>
        </w:rPr>
        <w:t>of the semester,</w:t>
      </w:r>
      <w:r w:rsidRPr="00C93D56">
        <w:rPr>
          <w:color w:val="000000"/>
        </w:rPr>
        <w:t xml:space="preserve"> even if you register later.</w:t>
      </w:r>
    </w:p>
    <w:p w14:paraId="31900296" w14:textId="77777777" w:rsidR="00442936" w:rsidRPr="00C93D56" w:rsidRDefault="00442936" w:rsidP="002D23EA">
      <w:pPr>
        <w:pStyle w:val="NormalWeb"/>
        <w:numPr>
          <w:ilvl w:val="0"/>
          <w:numId w:val="10"/>
        </w:numPr>
        <w:spacing w:before="0" w:beforeAutospacing="0" w:after="0" w:afterAutospacing="0"/>
        <w:textAlignment w:val="baseline"/>
        <w:rPr>
          <w:color w:val="000000"/>
        </w:rPr>
      </w:pPr>
      <w:r w:rsidRPr="00C93D56">
        <w:rPr>
          <w:color w:val="000000"/>
        </w:rPr>
        <w:t>No penalty will result if you are absent for up to 2 weeks' worth of absences</w:t>
      </w:r>
      <w:r w:rsidRPr="00C93D56">
        <w:rPr>
          <w:b/>
          <w:bCs/>
          <w:color w:val="000000"/>
        </w:rPr>
        <w:t xml:space="preserve"> (one weeks’ worth of class time in Session II). </w:t>
      </w:r>
      <w:r w:rsidRPr="00C93D56">
        <w:rPr>
          <w:color w:val="000000"/>
        </w:rPr>
        <w:t xml:space="preserve">After that, your instructor may </w:t>
      </w:r>
      <w:r w:rsidRPr="00C93D56">
        <w:rPr>
          <w:b/>
          <w:bCs/>
          <w:color w:val="000000"/>
        </w:rPr>
        <w:t>lower your overall course grade</w:t>
      </w:r>
      <w:r w:rsidRPr="00C93D56">
        <w:rPr>
          <w:color w:val="000000"/>
        </w:rPr>
        <w:t xml:space="preserve"> for additional </w:t>
      </w:r>
      <w:proofErr w:type="spellStart"/>
      <w:proofErr w:type="gramStart"/>
      <w:r w:rsidRPr="00C93D56">
        <w:rPr>
          <w:color w:val="000000"/>
        </w:rPr>
        <w:t>absences.The</w:t>
      </w:r>
      <w:proofErr w:type="spellEnd"/>
      <w:proofErr w:type="gramEnd"/>
      <w:r w:rsidRPr="00C93D56">
        <w:rPr>
          <w:color w:val="000000"/>
        </w:rPr>
        <w:t xml:space="preserve"> no attendance penalty window is:</w:t>
      </w:r>
    </w:p>
    <w:p w14:paraId="7CC002F0" w14:textId="77777777" w:rsidR="00442936" w:rsidRPr="00C93D56" w:rsidRDefault="00442936" w:rsidP="002D23EA">
      <w:pPr>
        <w:pStyle w:val="NormalWeb"/>
        <w:numPr>
          <w:ilvl w:val="1"/>
          <w:numId w:val="10"/>
        </w:numPr>
        <w:spacing w:before="0" w:beforeAutospacing="0" w:after="0" w:afterAutospacing="0"/>
        <w:textAlignment w:val="baseline"/>
        <w:rPr>
          <w:color w:val="000000"/>
        </w:rPr>
      </w:pPr>
      <w:r w:rsidRPr="00C93D56">
        <w:rPr>
          <w:color w:val="000000"/>
        </w:rPr>
        <w:t>Up to 6 hours in ENG102, ENG103, ENG259 and English electives</w:t>
      </w:r>
    </w:p>
    <w:p w14:paraId="6D3DB835" w14:textId="77777777" w:rsidR="00442936" w:rsidRPr="00C93D56" w:rsidRDefault="00442936" w:rsidP="002D23EA">
      <w:pPr>
        <w:pStyle w:val="NormalWeb"/>
        <w:numPr>
          <w:ilvl w:val="1"/>
          <w:numId w:val="10"/>
        </w:numPr>
        <w:spacing w:before="0" w:beforeAutospacing="0" w:after="0" w:afterAutospacing="0"/>
        <w:textAlignment w:val="baseline"/>
        <w:rPr>
          <w:color w:val="000000"/>
        </w:rPr>
      </w:pPr>
      <w:r w:rsidRPr="00C93D56">
        <w:rPr>
          <w:color w:val="000000"/>
        </w:rPr>
        <w:t>Up to 8 hours in ENG101 and ENA101</w:t>
      </w:r>
    </w:p>
    <w:p w14:paraId="73D0AF3A" w14:textId="77777777" w:rsidR="00442936" w:rsidRPr="00C93D56" w:rsidRDefault="00442936" w:rsidP="002D23EA">
      <w:pPr>
        <w:pStyle w:val="NormalWeb"/>
        <w:numPr>
          <w:ilvl w:val="0"/>
          <w:numId w:val="10"/>
        </w:numPr>
        <w:spacing w:before="0" w:beforeAutospacing="0" w:after="0" w:afterAutospacing="0"/>
        <w:textAlignment w:val="baseline"/>
        <w:rPr>
          <w:color w:val="000000"/>
        </w:rPr>
      </w:pPr>
      <w:r w:rsidRPr="00C93D56">
        <w:rPr>
          <w:b/>
          <w:bCs/>
          <w:color w:val="000000"/>
        </w:rPr>
        <w:t>Mandatory Cut Off:</w:t>
      </w:r>
      <w:r w:rsidRPr="00C93D56">
        <w:rPr>
          <w:color w:val="000000"/>
        </w:rPr>
        <w:t xml:space="preserve"> If you miss </w:t>
      </w:r>
      <w:r w:rsidRPr="00C93D56">
        <w:rPr>
          <w:b/>
          <w:bCs/>
          <w:color w:val="000000"/>
        </w:rPr>
        <w:t>4 weeks of classes in Session I (or 2 weeks in Session II)</w:t>
      </w:r>
      <w:r w:rsidRPr="00C93D56">
        <w:rPr>
          <w:color w:val="000000"/>
        </w:rPr>
        <w:t xml:space="preserve">, you </w:t>
      </w:r>
      <w:r w:rsidRPr="00C93D56">
        <w:rPr>
          <w:b/>
          <w:bCs/>
          <w:color w:val="000000"/>
        </w:rPr>
        <w:t>cannot pass</w:t>
      </w:r>
      <w:r w:rsidRPr="00C93D56">
        <w:rPr>
          <w:color w:val="000000"/>
        </w:rPr>
        <w:t xml:space="preserve"> the course. This cut off is:</w:t>
      </w:r>
    </w:p>
    <w:p w14:paraId="27DF4C84" w14:textId="77777777" w:rsidR="00442936" w:rsidRPr="00C93D56" w:rsidRDefault="00442936" w:rsidP="002D23EA">
      <w:pPr>
        <w:pStyle w:val="NormalWeb"/>
        <w:numPr>
          <w:ilvl w:val="1"/>
          <w:numId w:val="10"/>
        </w:numPr>
        <w:spacing w:before="0" w:beforeAutospacing="0" w:after="0" w:afterAutospacing="0"/>
        <w:textAlignment w:val="baseline"/>
        <w:rPr>
          <w:color w:val="000000"/>
        </w:rPr>
      </w:pPr>
      <w:r w:rsidRPr="00C93D56">
        <w:rPr>
          <w:color w:val="000000"/>
        </w:rPr>
        <w:t>12 hours for ENG102, ENG103, ENG259 and English electives</w:t>
      </w:r>
    </w:p>
    <w:p w14:paraId="3C8734F3" w14:textId="77777777" w:rsidR="00442936" w:rsidRPr="00C93D56" w:rsidRDefault="00442936" w:rsidP="002D23EA">
      <w:pPr>
        <w:pStyle w:val="NormalWeb"/>
        <w:numPr>
          <w:ilvl w:val="1"/>
          <w:numId w:val="10"/>
        </w:numPr>
        <w:spacing w:before="0" w:beforeAutospacing="0" w:after="0" w:afterAutospacing="0"/>
        <w:textAlignment w:val="baseline"/>
        <w:rPr>
          <w:color w:val="000000"/>
        </w:rPr>
      </w:pPr>
      <w:r w:rsidRPr="00C93D56">
        <w:rPr>
          <w:color w:val="000000"/>
        </w:rPr>
        <w:lastRenderedPageBreak/>
        <w:t>16 hours for ENG 101</w:t>
      </w:r>
    </w:p>
    <w:p w14:paraId="2A0735AE" w14:textId="77777777" w:rsidR="00442936" w:rsidRPr="00C93D56" w:rsidRDefault="00442936" w:rsidP="002D23EA">
      <w:pPr>
        <w:pStyle w:val="NormalWeb"/>
        <w:numPr>
          <w:ilvl w:val="1"/>
          <w:numId w:val="10"/>
        </w:numPr>
        <w:spacing w:before="0" w:beforeAutospacing="0" w:after="240" w:afterAutospacing="0"/>
        <w:textAlignment w:val="baseline"/>
        <w:rPr>
          <w:color w:val="000000"/>
        </w:rPr>
      </w:pPr>
      <w:r w:rsidRPr="00C93D56">
        <w:rPr>
          <w:color w:val="000000"/>
        </w:rPr>
        <w:t>18 hours for ENA101 combined across both the ENA and ENG sections.</w:t>
      </w:r>
    </w:p>
    <w:p w14:paraId="71A32129" w14:textId="77777777" w:rsidR="00442936" w:rsidRPr="00C93D56" w:rsidRDefault="00442936" w:rsidP="002D23EA">
      <w:pPr>
        <w:pStyle w:val="Heading2"/>
        <w:rPr>
          <w:sz w:val="24"/>
          <w:szCs w:val="24"/>
        </w:rPr>
      </w:pPr>
      <w:r w:rsidRPr="00C93D56">
        <w:rPr>
          <w:color w:val="000000"/>
          <w:sz w:val="24"/>
          <w:szCs w:val="24"/>
        </w:rPr>
        <w:t>Other Important Information:</w:t>
      </w:r>
    </w:p>
    <w:p w14:paraId="1A3C10A4" w14:textId="77777777" w:rsidR="00442936" w:rsidRPr="00C93D56" w:rsidRDefault="00442936" w:rsidP="002D23EA">
      <w:pPr>
        <w:pStyle w:val="NormalWeb"/>
        <w:numPr>
          <w:ilvl w:val="0"/>
          <w:numId w:val="11"/>
        </w:numPr>
        <w:spacing w:before="240" w:beforeAutospacing="0" w:after="0" w:afterAutospacing="0"/>
        <w:textAlignment w:val="baseline"/>
        <w:rPr>
          <w:color w:val="000000"/>
        </w:rPr>
      </w:pPr>
      <w:r w:rsidRPr="00C93D56">
        <w:rPr>
          <w:b/>
          <w:bCs/>
          <w:color w:val="000000"/>
        </w:rPr>
        <w:t>Absences are counted in hours</w:t>
      </w:r>
      <w:r w:rsidRPr="00C93D56">
        <w:rPr>
          <w:color w:val="000000"/>
        </w:rPr>
        <w:t>, not just days. Missing part of a class period may count towards your total number of missed hours; lateness may count. See your instructor’s syllabus for details.</w:t>
      </w:r>
    </w:p>
    <w:p w14:paraId="0D5728E4" w14:textId="77777777" w:rsidR="00442936" w:rsidRPr="00C93D56" w:rsidRDefault="00442936" w:rsidP="002D23EA">
      <w:pPr>
        <w:pStyle w:val="NormalWeb"/>
        <w:numPr>
          <w:ilvl w:val="0"/>
          <w:numId w:val="11"/>
        </w:numPr>
        <w:spacing w:before="0" w:beforeAutospacing="0" w:after="0" w:afterAutospacing="0"/>
        <w:textAlignment w:val="baseline"/>
        <w:rPr>
          <w:color w:val="000000"/>
        </w:rPr>
      </w:pPr>
      <w:r w:rsidRPr="00C93D56">
        <w:rPr>
          <w:b/>
          <w:bCs/>
          <w:color w:val="000000"/>
        </w:rPr>
        <w:t>Make-ups:</w:t>
      </w:r>
      <w:r w:rsidRPr="00C93D56">
        <w:rPr>
          <w:color w:val="000000"/>
        </w:rPr>
        <w:t xml:space="preserve"> Some in-class work </w:t>
      </w:r>
      <w:r w:rsidRPr="00C93D56">
        <w:rPr>
          <w:b/>
          <w:bCs/>
          <w:color w:val="000000"/>
        </w:rPr>
        <w:t>cannot be recreated</w:t>
      </w:r>
      <w:r w:rsidRPr="00C93D56">
        <w:rPr>
          <w:color w:val="000000"/>
        </w:rPr>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63C866FA" w14:textId="77777777" w:rsidR="00442936" w:rsidRPr="00C93D56" w:rsidRDefault="00442936" w:rsidP="002D23EA">
      <w:pPr>
        <w:pStyle w:val="NormalWeb"/>
        <w:numPr>
          <w:ilvl w:val="0"/>
          <w:numId w:val="11"/>
        </w:numPr>
        <w:spacing w:before="0" w:beforeAutospacing="0" w:after="240" w:afterAutospacing="0"/>
        <w:textAlignment w:val="baseline"/>
        <w:rPr>
          <w:color w:val="000000"/>
        </w:rPr>
      </w:pPr>
      <w:r w:rsidRPr="00C93D56">
        <w:rPr>
          <w:b/>
          <w:bCs/>
          <w:color w:val="000000"/>
        </w:rPr>
        <w:t xml:space="preserve">There is no difference between an excused and an unexcused absence </w:t>
      </w:r>
      <w:r w:rsidRPr="00C93D56">
        <w:rPr>
          <w:color w:val="000000"/>
        </w:rPr>
        <w:t>when it comes to the no-penalty window and the mandatory cut off.</w:t>
      </w:r>
    </w:p>
    <w:p w14:paraId="1A236ED9" w14:textId="77777777" w:rsidR="00442936" w:rsidRDefault="00442936" w:rsidP="002D23EA">
      <w:pPr>
        <w:pStyle w:val="Heading1"/>
        <w:spacing w:before="0" w:after="0"/>
        <w:rPr>
          <w:color w:val="000000"/>
          <w:sz w:val="24"/>
          <w:szCs w:val="24"/>
          <w:shd w:val="clear" w:color="auto" w:fill="FFFF00"/>
        </w:rPr>
      </w:pPr>
      <w:r w:rsidRPr="00C93D56">
        <w:rPr>
          <w:color w:val="000000"/>
          <w:sz w:val="24"/>
          <w:szCs w:val="24"/>
          <w:shd w:val="clear" w:color="auto" w:fill="FFFF00"/>
        </w:rPr>
        <w:t>For Faculty</w:t>
      </w:r>
      <w:r>
        <w:rPr>
          <w:sz w:val="24"/>
          <w:szCs w:val="24"/>
        </w:rPr>
        <w:t xml:space="preserve"> </w:t>
      </w:r>
      <w:r w:rsidRPr="00C93D56">
        <w:rPr>
          <w:color w:val="000000"/>
          <w:sz w:val="24"/>
          <w:szCs w:val="24"/>
          <w:shd w:val="clear" w:color="auto" w:fill="FFFF00"/>
        </w:rPr>
        <w:t>(not required on the syllabus):</w:t>
      </w:r>
    </w:p>
    <w:p w14:paraId="5C602F21" w14:textId="77777777" w:rsidR="00442936" w:rsidRDefault="00442936" w:rsidP="002D23EA">
      <w:pPr>
        <w:pStyle w:val="Heading1"/>
        <w:spacing w:before="0" w:after="0"/>
        <w:rPr>
          <w:color w:val="000000"/>
          <w:sz w:val="24"/>
          <w:szCs w:val="24"/>
          <w:shd w:val="clear" w:color="auto" w:fill="FFFF00"/>
        </w:rPr>
      </w:pPr>
    </w:p>
    <w:p w14:paraId="70FCFCF2" w14:textId="77777777" w:rsidR="00442936" w:rsidRPr="00C93D56" w:rsidRDefault="00442936" w:rsidP="002D23EA">
      <w:pPr>
        <w:pStyle w:val="Heading1"/>
        <w:spacing w:before="0" w:after="0"/>
        <w:rPr>
          <w:color w:val="000000"/>
          <w:sz w:val="24"/>
          <w:szCs w:val="24"/>
          <w:shd w:val="clear" w:color="auto" w:fill="FFFF00"/>
        </w:rPr>
      </w:pPr>
      <w:r w:rsidRPr="00C93D56">
        <w:rPr>
          <w:b w:val="0"/>
          <w:bCs/>
          <w:color w:val="000000"/>
          <w:sz w:val="24"/>
          <w:szCs w:val="24"/>
        </w:rPr>
        <w:t xml:space="preserve">Web Attendance is no longer in operation at the college, but faculty should still take attendance using their preferred method (e.g. sign-in sheet, paper checklist, Excel spreadsheet) and keep those records for submission at the end of the semester. The college often requests these records in official circumstances such as granting </w:t>
      </w:r>
      <w:proofErr w:type="gramStart"/>
      <w:r w:rsidRPr="00C93D56">
        <w:rPr>
          <w:b w:val="0"/>
          <w:bCs/>
          <w:color w:val="000000"/>
          <w:sz w:val="24"/>
          <w:szCs w:val="24"/>
        </w:rPr>
        <w:t>students</w:t>
      </w:r>
      <w:proofErr w:type="gramEnd"/>
      <w:r w:rsidRPr="00C93D56">
        <w:rPr>
          <w:b w:val="0"/>
          <w:bCs/>
          <w:color w:val="000000"/>
          <w:sz w:val="24"/>
          <w:szCs w:val="24"/>
        </w:rPr>
        <w:t xml:space="preserve"> medical leave. </w:t>
      </w:r>
    </w:p>
    <w:p w14:paraId="3480C8B3" w14:textId="77777777" w:rsidR="00442936" w:rsidRPr="00C93D56" w:rsidRDefault="00442936" w:rsidP="002D23EA">
      <w:pPr>
        <w:pStyle w:val="NormalWeb"/>
        <w:spacing w:before="0" w:beforeAutospacing="0" w:after="0" w:afterAutospacing="0"/>
      </w:pPr>
      <w:r w:rsidRPr="00C93D56">
        <w:rPr>
          <w:b/>
          <w:bCs/>
          <w:color w:val="000000"/>
        </w:rPr>
        <w:t> </w:t>
      </w:r>
    </w:p>
    <w:p w14:paraId="4BA04D60" w14:textId="77777777" w:rsidR="00442936" w:rsidRPr="00C93D56" w:rsidRDefault="00442936" w:rsidP="002D23EA">
      <w:pPr>
        <w:pStyle w:val="NormalWeb"/>
        <w:spacing w:before="0" w:beforeAutospacing="0" w:after="0" w:afterAutospacing="0"/>
      </w:pPr>
      <w:r w:rsidRPr="00C93D56">
        <w:rPr>
          <w:b/>
          <w:bCs/>
          <w:color w:val="000000"/>
        </w:rPr>
        <w:t>Attendance and Course formats:</w:t>
      </w:r>
    </w:p>
    <w:p w14:paraId="5FC52740" w14:textId="77777777" w:rsidR="00442936" w:rsidRPr="00C93D56" w:rsidRDefault="00442936" w:rsidP="002D23EA">
      <w:pPr>
        <w:pStyle w:val="NormalWeb"/>
        <w:numPr>
          <w:ilvl w:val="0"/>
          <w:numId w:val="12"/>
        </w:numPr>
        <w:spacing w:before="0" w:beforeAutospacing="0" w:after="0" w:afterAutospacing="0"/>
        <w:textAlignment w:val="baseline"/>
        <w:rPr>
          <w:color w:val="000000"/>
        </w:rPr>
      </w:pPr>
      <w:r w:rsidRPr="00C93D56">
        <w:rPr>
          <w:b/>
          <w:bCs/>
          <w:color w:val="000000"/>
        </w:rPr>
        <w:t>Hybrid:</w:t>
      </w:r>
      <w:r w:rsidRPr="00C93D56">
        <w:rPr>
          <w:color w:val="000000"/>
        </w:rPr>
        <w:t xml:space="preserve"> Missing the weekly in-person class counts as an absence. Missing the weekly required asynchronous activity </w:t>
      </w:r>
      <w:r w:rsidRPr="00C93D56">
        <w:rPr>
          <w:b/>
          <w:bCs/>
          <w:color w:val="000000"/>
        </w:rPr>
        <w:t xml:space="preserve">also </w:t>
      </w:r>
      <w:r w:rsidRPr="00C93D56">
        <w:rPr>
          <w:color w:val="000000"/>
        </w:rPr>
        <w:t>counts as an absence.</w:t>
      </w:r>
    </w:p>
    <w:p w14:paraId="297FB81D" w14:textId="77777777" w:rsidR="00442936" w:rsidRPr="00C93D56" w:rsidRDefault="00442936" w:rsidP="002D23EA">
      <w:pPr>
        <w:pStyle w:val="NormalWeb"/>
        <w:numPr>
          <w:ilvl w:val="0"/>
          <w:numId w:val="12"/>
        </w:numPr>
        <w:spacing w:before="0" w:beforeAutospacing="0" w:after="0" w:afterAutospacing="0"/>
        <w:textAlignment w:val="baseline"/>
        <w:rPr>
          <w:color w:val="000000"/>
        </w:rPr>
      </w:pPr>
      <w:r w:rsidRPr="00C93D56">
        <w:rPr>
          <w:b/>
          <w:bCs/>
          <w:color w:val="000000"/>
        </w:rPr>
        <w:t xml:space="preserve">Online synchronous: </w:t>
      </w:r>
      <w:r w:rsidRPr="00C93D56">
        <w:rPr>
          <w:color w:val="000000"/>
        </w:rPr>
        <w:t>To be counted as “present”</w:t>
      </w:r>
      <w:r w:rsidRPr="00C93D56">
        <w:rPr>
          <w:b/>
          <w:bCs/>
          <w:color w:val="000000"/>
        </w:rPr>
        <w:t xml:space="preserve"> </w:t>
      </w:r>
      <w:r w:rsidRPr="00C93D56">
        <w:rPr>
          <w:color w:val="000000"/>
        </w:rPr>
        <w:t>requires being on camera and with a microphone so that students can participate in real time, as they would in a physical classroom. </w:t>
      </w:r>
    </w:p>
    <w:p w14:paraId="23C6FFA9" w14:textId="77777777" w:rsidR="00442936" w:rsidRPr="00C93D56" w:rsidRDefault="00442936" w:rsidP="002D23EA">
      <w:pPr>
        <w:pStyle w:val="NormalWeb"/>
        <w:numPr>
          <w:ilvl w:val="0"/>
          <w:numId w:val="12"/>
        </w:numPr>
        <w:spacing w:before="0" w:beforeAutospacing="0" w:after="0" w:afterAutospacing="0"/>
        <w:textAlignment w:val="baseline"/>
        <w:rPr>
          <w:color w:val="000000"/>
        </w:rPr>
      </w:pPr>
      <w:proofErr w:type="gramStart"/>
      <w:r w:rsidRPr="00C93D56">
        <w:rPr>
          <w:b/>
          <w:bCs/>
          <w:color w:val="000000"/>
        </w:rPr>
        <w:t>Online-asynchronous</w:t>
      </w:r>
      <w:proofErr w:type="gramEnd"/>
      <w:r w:rsidRPr="00C93D56">
        <w:rPr>
          <w:b/>
          <w:bCs/>
          <w:color w:val="000000"/>
        </w:rPr>
        <w:t>:</w:t>
      </w:r>
      <w:r w:rsidRPr="00C93D56">
        <w:rPr>
          <w:color w:val="000000"/>
        </w:rPr>
        <w:t xml:space="preserve"> Your syllabus explains how attendance is tracked (e.g., weekly check-ins, deadlines, modules). Attendance can be indicated by showing up to a Zoom class session, logging into Brightspace, or engaging with a class assignment. Missing those required activities counts as absences.</w:t>
      </w:r>
    </w:p>
    <w:p w14:paraId="244AC90B" w14:textId="77777777" w:rsidR="00442936" w:rsidRPr="00C93D56" w:rsidRDefault="00442936" w:rsidP="002D23EA">
      <w:pPr>
        <w:pStyle w:val="NormalWeb"/>
        <w:spacing w:before="0" w:beforeAutospacing="0" w:after="0" w:afterAutospacing="0"/>
      </w:pPr>
    </w:p>
    <w:p w14:paraId="640F6BE2" w14:textId="77777777" w:rsidR="00442936" w:rsidRPr="00C93D56" w:rsidRDefault="00442936" w:rsidP="002D23EA">
      <w:pPr>
        <w:pStyle w:val="NormalWeb"/>
        <w:spacing w:before="0" w:beforeAutospacing="0" w:after="0" w:afterAutospacing="0"/>
      </w:pPr>
      <w:r w:rsidRPr="00C93D56">
        <w:rPr>
          <w:b/>
          <w:bCs/>
          <w:color w:val="000000"/>
          <w:u w:val="single"/>
        </w:rPr>
        <w:t>Other Attendance-Related Issues:</w:t>
      </w:r>
    </w:p>
    <w:p w14:paraId="3EAAA27B" w14:textId="77777777" w:rsidR="00442936" w:rsidRPr="00C93D56" w:rsidRDefault="00442936" w:rsidP="002D23EA">
      <w:pPr>
        <w:pStyle w:val="NormalWeb"/>
        <w:spacing w:before="0" w:beforeAutospacing="0" w:after="0" w:afterAutospacing="0"/>
      </w:pPr>
      <w:r w:rsidRPr="00C93D56">
        <w:rPr>
          <w:b/>
          <w:bCs/>
          <w:color w:val="000000"/>
        </w:rPr>
        <w:t> </w:t>
      </w:r>
    </w:p>
    <w:p w14:paraId="3328194F" w14:textId="77777777" w:rsidR="00442936" w:rsidRPr="00C93D56" w:rsidRDefault="00442936" w:rsidP="002D23EA">
      <w:pPr>
        <w:pStyle w:val="NormalWeb"/>
        <w:numPr>
          <w:ilvl w:val="0"/>
          <w:numId w:val="13"/>
        </w:numPr>
        <w:spacing w:before="0" w:beforeAutospacing="0" w:after="0" w:afterAutospacing="0"/>
        <w:textAlignment w:val="baseline"/>
        <w:rPr>
          <w:color w:val="000000"/>
        </w:rPr>
      </w:pPr>
      <w:r w:rsidRPr="00C93D56">
        <w:rPr>
          <w:color w:val="000000"/>
        </w:rPr>
        <w:t>If a student is nearing or exceeding the number of allowed absences, this should be used as an opportunity for intervention. The faculty member can reach out to the student to discuss the importance of attendance to their success in the course and/or submit an advising intervention request on Navigate.</w:t>
      </w:r>
    </w:p>
    <w:p w14:paraId="245FB043" w14:textId="77777777" w:rsidR="00442936" w:rsidRPr="00C93D56" w:rsidRDefault="00442936" w:rsidP="002D23EA">
      <w:pPr>
        <w:pStyle w:val="NormalWeb"/>
        <w:numPr>
          <w:ilvl w:val="0"/>
          <w:numId w:val="13"/>
        </w:numPr>
        <w:spacing w:before="0" w:beforeAutospacing="0" w:after="0" w:afterAutospacing="0"/>
        <w:textAlignment w:val="baseline"/>
        <w:rPr>
          <w:color w:val="000000"/>
        </w:rPr>
      </w:pPr>
      <w:r w:rsidRPr="00C93D56">
        <w:rPr>
          <w:color w:val="000000"/>
        </w:rPr>
        <w:t>If a student is at the absence limit but is consistently submitting course work and wants to engage, please continue to work with that student. On the other hand, if a student disappears for many weeks in a row, they may have missed too much work to pass. Faculty should communicate that passing the course is based on timely and satisfactory work.</w:t>
      </w:r>
    </w:p>
    <w:p w14:paraId="05F9B589" w14:textId="77777777" w:rsidR="00442936" w:rsidRPr="00C93D56" w:rsidRDefault="00442936" w:rsidP="002D23EA">
      <w:pPr>
        <w:pStyle w:val="NormalWeb"/>
        <w:numPr>
          <w:ilvl w:val="0"/>
          <w:numId w:val="13"/>
        </w:numPr>
        <w:spacing w:before="0" w:beforeAutospacing="0" w:after="0" w:afterAutospacing="0"/>
        <w:textAlignment w:val="baseline"/>
        <w:rPr>
          <w:color w:val="000000"/>
        </w:rPr>
      </w:pPr>
      <w:r w:rsidRPr="00C93D56">
        <w:rPr>
          <w:color w:val="000000"/>
        </w:rPr>
        <w:lastRenderedPageBreak/>
        <w:t>Please do not tell students to drop your course even if they are over the absence limit. Only an advisor can suggest the best course of action for a student.</w:t>
      </w:r>
    </w:p>
    <w:p w14:paraId="57B60F47" w14:textId="77777777" w:rsidR="00442936" w:rsidRPr="00C93D56" w:rsidRDefault="00442936" w:rsidP="002D23EA">
      <w:pPr>
        <w:pStyle w:val="NormalWeb"/>
        <w:numPr>
          <w:ilvl w:val="0"/>
          <w:numId w:val="13"/>
        </w:numPr>
        <w:spacing w:before="0" w:beforeAutospacing="0" w:after="0" w:afterAutospacing="0"/>
        <w:textAlignment w:val="baseline"/>
        <w:rPr>
          <w:color w:val="000000"/>
        </w:rPr>
      </w:pPr>
      <w:r w:rsidRPr="00C93D56">
        <w:rPr>
          <w:color w:val="000000"/>
        </w:rPr>
        <w:t>Faculty have a legal obligation to excuse students from class for religious observance. </w:t>
      </w:r>
    </w:p>
    <w:p w14:paraId="7E74EDB5" w14:textId="77777777" w:rsidR="00442936" w:rsidRPr="00C93D56" w:rsidRDefault="00442936" w:rsidP="002D23EA">
      <w:pPr>
        <w:pStyle w:val="NormalWeb"/>
        <w:numPr>
          <w:ilvl w:val="0"/>
          <w:numId w:val="13"/>
        </w:numPr>
        <w:spacing w:before="0" w:beforeAutospacing="0" w:after="0" w:afterAutospacing="0"/>
        <w:textAlignment w:val="baseline"/>
        <w:rPr>
          <w:color w:val="000000"/>
        </w:rPr>
      </w:pPr>
      <w:r w:rsidRPr="00C93D56">
        <w:rPr>
          <w:color w:val="000000"/>
        </w:rPr>
        <w:t>Faculty have discretion to excuse absences for other reasons including official college/university activities, illness, death of a family member or loved one, or inclement weather. Faculty also have discretion to decide how absences exceeding the two-week limit will affect a student’s final grade.</w:t>
      </w:r>
      <w:r w:rsidRPr="00C93D56">
        <w:rPr>
          <w:b/>
          <w:bCs/>
          <w:color w:val="000000"/>
          <w:u w:val="single"/>
        </w:rPr>
        <w:t xml:space="preserve"> However, after </w:t>
      </w:r>
      <w:r w:rsidRPr="00C93D56">
        <w:rPr>
          <w:b/>
          <w:bCs/>
          <w:color w:val="000000"/>
        </w:rPr>
        <w:t>4 weeks of classes in Session I (or 2 weeks in Session II)</w:t>
      </w:r>
      <w:r w:rsidRPr="00C93D56">
        <w:rPr>
          <w:b/>
          <w:bCs/>
          <w:color w:val="000000"/>
          <w:u w:val="single"/>
        </w:rPr>
        <w:t>, students can no longer pass the course, regardless of the reason.</w:t>
      </w:r>
      <w:r w:rsidRPr="00C93D56">
        <w:rPr>
          <w:color w:val="000000"/>
        </w:rPr>
        <w:t xml:space="preserve"> In other words, even if you make a distinction between excused and unexcused absences in your course, four weeks is the limit for a student to miss class and still pass. </w:t>
      </w:r>
    </w:p>
    <w:p w14:paraId="66D02D91" w14:textId="77777777" w:rsidR="00442936" w:rsidRPr="00C93D56" w:rsidRDefault="00442936" w:rsidP="002D23EA">
      <w:pPr>
        <w:pStyle w:val="NormalWeb"/>
        <w:numPr>
          <w:ilvl w:val="0"/>
          <w:numId w:val="14"/>
        </w:numPr>
        <w:spacing w:before="0" w:beforeAutospacing="0" w:after="0" w:afterAutospacing="0"/>
        <w:textAlignment w:val="baseline"/>
        <w:rPr>
          <w:color w:val="000000"/>
        </w:rPr>
      </w:pPr>
      <w:r w:rsidRPr="00C93D56">
        <w:rPr>
          <w:color w:val="000000"/>
        </w:rPr>
        <w:t>As such, faculty should include the English department attendance policy verbatim on their syllabus, along with any additional clarifying information about: </w:t>
      </w:r>
    </w:p>
    <w:p w14:paraId="5B70F468" w14:textId="77777777" w:rsidR="00442936" w:rsidRPr="00C93D56" w:rsidRDefault="00442936" w:rsidP="002D23EA">
      <w:pPr>
        <w:pStyle w:val="NormalWeb"/>
        <w:numPr>
          <w:ilvl w:val="1"/>
          <w:numId w:val="14"/>
        </w:numPr>
        <w:spacing w:before="0" w:beforeAutospacing="0" w:after="0" w:afterAutospacing="0"/>
        <w:textAlignment w:val="baseline"/>
        <w:rPr>
          <w:color w:val="000000"/>
        </w:rPr>
      </w:pPr>
      <w:proofErr w:type="gramStart"/>
      <w:r w:rsidRPr="00C93D56">
        <w:rPr>
          <w:color w:val="000000"/>
        </w:rPr>
        <w:t>how</w:t>
      </w:r>
      <w:proofErr w:type="gramEnd"/>
      <w:r w:rsidRPr="00C93D56">
        <w:rPr>
          <w:color w:val="000000"/>
        </w:rPr>
        <w:t xml:space="preserve"> late arrivals or early departures from class affect total </w:t>
      </w:r>
      <w:proofErr w:type="gramStart"/>
      <w:r w:rsidRPr="00C93D56">
        <w:rPr>
          <w:color w:val="000000"/>
        </w:rPr>
        <w:t>absences;</w:t>
      </w:r>
      <w:proofErr w:type="gramEnd"/>
      <w:r w:rsidRPr="00C93D56">
        <w:rPr>
          <w:color w:val="000000"/>
        </w:rPr>
        <w:t> </w:t>
      </w:r>
    </w:p>
    <w:p w14:paraId="175D26BB" w14:textId="77777777" w:rsidR="00442936" w:rsidRPr="00C93D56" w:rsidRDefault="00442936" w:rsidP="002D23EA">
      <w:pPr>
        <w:pStyle w:val="NormalWeb"/>
        <w:numPr>
          <w:ilvl w:val="1"/>
          <w:numId w:val="14"/>
        </w:numPr>
        <w:spacing w:before="0" w:beforeAutospacing="0" w:after="0" w:afterAutospacing="0"/>
        <w:textAlignment w:val="baseline"/>
        <w:rPr>
          <w:color w:val="000000"/>
        </w:rPr>
      </w:pPr>
      <w:r w:rsidRPr="00C93D56">
        <w:rPr>
          <w:color w:val="000000"/>
        </w:rPr>
        <w:t xml:space="preserve">how total absences exceeding the two-week limit impact the final </w:t>
      </w:r>
      <w:proofErr w:type="gramStart"/>
      <w:r w:rsidRPr="00C93D56">
        <w:rPr>
          <w:color w:val="000000"/>
        </w:rPr>
        <w:t>grade;</w:t>
      </w:r>
      <w:proofErr w:type="gramEnd"/>
    </w:p>
    <w:p w14:paraId="6BA38B74" w14:textId="77777777" w:rsidR="00442936" w:rsidRPr="00C93D56" w:rsidRDefault="00442936" w:rsidP="002D23EA">
      <w:pPr>
        <w:pStyle w:val="NormalWeb"/>
        <w:numPr>
          <w:ilvl w:val="1"/>
          <w:numId w:val="14"/>
        </w:numPr>
        <w:spacing w:before="0" w:beforeAutospacing="0" w:after="0" w:afterAutospacing="0"/>
        <w:textAlignment w:val="baseline"/>
        <w:rPr>
          <w:color w:val="000000"/>
        </w:rPr>
      </w:pPr>
      <w:r w:rsidRPr="00C93D56">
        <w:rPr>
          <w:color w:val="000000"/>
        </w:rPr>
        <w:t>whether absences can be excused and under what circumstances; and</w:t>
      </w:r>
    </w:p>
    <w:p w14:paraId="7C29D1D4" w14:textId="77777777" w:rsidR="00442936" w:rsidRPr="00C93D56" w:rsidRDefault="00442936" w:rsidP="002D23EA">
      <w:pPr>
        <w:pStyle w:val="NormalWeb"/>
        <w:numPr>
          <w:ilvl w:val="1"/>
          <w:numId w:val="14"/>
        </w:numPr>
        <w:spacing w:before="0" w:beforeAutospacing="0" w:after="0" w:afterAutospacing="0"/>
        <w:textAlignment w:val="baseline"/>
        <w:rPr>
          <w:color w:val="000000"/>
        </w:rPr>
      </w:pPr>
      <w:r w:rsidRPr="00C93D56">
        <w:rPr>
          <w:color w:val="000000"/>
        </w:rPr>
        <w:t>whether students are allowed to make up missed work. </w:t>
      </w:r>
    </w:p>
    <w:p w14:paraId="00000047" w14:textId="77777777" w:rsidR="001C3E1A" w:rsidRDefault="001C3E1A" w:rsidP="002D23EA">
      <w:pPr>
        <w:spacing w:after="0" w:line="240" w:lineRule="auto"/>
        <w:rPr>
          <w:color w:val="000000"/>
        </w:rPr>
      </w:pPr>
    </w:p>
    <w:p w14:paraId="00000048" w14:textId="77777777" w:rsidR="001C3E1A" w:rsidRDefault="00000000" w:rsidP="002D23EA">
      <w:pPr>
        <w:spacing w:after="0" w:line="240" w:lineRule="auto"/>
        <w:rPr>
          <w:i/>
        </w:rPr>
      </w:pPr>
      <w:r>
        <w:rPr>
          <w:i/>
          <w:color w:val="000000"/>
        </w:rPr>
        <w:t>Reminder</w:t>
      </w:r>
    </w:p>
    <w:p w14:paraId="00000049" w14:textId="77777777" w:rsidR="001C3E1A" w:rsidRDefault="00000000" w:rsidP="002D23EA">
      <w:pPr>
        <w:spacing w:after="0" w:line="240" w:lineRule="auto"/>
        <w:rPr>
          <w:i/>
        </w:rPr>
      </w:pPr>
      <w:r>
        <w:rPr>
          <w:color w:val="000000"/>
        </w:rPr>
        <w:t xml:space="preserve">While there are certain areas (revision, engagement) where instructors have latitude in deciding policies for individual sections (how many revisions per paper they accept, etc.) </w:t>
      </w:r>
      <w:r>
        <w:rPr>
          <w:color w:val="000000"/>
          <w:u w:val="single"/>
        </w:rPr>
        <w:t>individual syllabi should not contradict the established policies of the college or department</w:t>
      </w:r>
      <w:r>
        <w:rPr>
          <w:color w:val="000000"/>
        </w:rPr>
        <w:t xml:space="preserve">. For example, you cannot assign fewer than the required number of essays overall. </w:t>
      </w:r>
    </w:p>
    <w:p w14:paraId="0000004A" w14:textId="77777777" w:rsidR="001C3E1A" w:rsidRDefault="00000000" w:rsidP="002D23EA">
      <w:pPr>
        <w:pBdr>
          <w:bottom w:val="single" w:sz="4" w:space="1" w:color="000000"/>
        </w:pBdr>
        <w:spacing w:before="360" w:after="120" w:line="240" w:lineRule="auto"/>
        <w:rPr>
          <w:b/>
        </w:rPr>
      </w:pPr>
      <w:r>
        <w:rPr>
          <w:b/>
          <w:color w:val="000000"/>
        </w:rPr>
        <w:t xml:space="preserve">Guidelines for Submitting Textbook Information, Teaching Materials, and Student Work </w:t>
      </w:r>
    </w:p>
    <w:p w14:paraId="0000004B" w14:textId="77777777" w:rsidR="001C3E1A" w:rsidRDefault="00000000" w:rsidP="002D23EA">
      <w:pPr>
        <w:spacing w:after="0" w:line="240" w:lineRule="auto"/>
      </w:pPr>
      <w:r>
        <w:t xml:space="preserve">Whatever text you choose to use in English 103 (we include some suggestions below), you are also required to submit that information to the LaGuardia textbook page at </w:t>
      </w:r>
      <w:hyperlink r:id="rId14">
        <w:r w:rsidR="001C3E1A">
          <w:rPr>
            <w:b/>
            <w:color w:val="1155CC"/>
            <w:u w:val="single"/>
          </w:rPr>
          <w:t>https://laguardia.textbookx.com</w:t>
        </w:r>
      </w:hyperlink>
      <w:r>
        <w:t xml:space="preserve">. If you are not asking students to purchase any books, you should indicate that on this page. From there, the information will be populated into </w:t>
      </w:r>
      <w:proofErr w:type="spellStart"/>
      <w:r>
        <w:t>CUNYFirst</w:t>
      </w:r>
      <w:proofErr w:type="spellEnd"/>
      <w:r>
        <w:t>. This information should be added before registration begins for each semester.</w:t>
      </w:r>
      <w:r>
        <w:rPr>
          <w:color w:val="000000"/>
        </w:rPr>
        <w:t xml:space="preserve"> </w:t>
      </w:r>
      <w:r>
        <w:rPr>
          <w:b/>
        </w:rPr>
        <w:t xml:space="preserve">Newly hired faculty, or those teaching a course for the first time, should submit their syllabus and course schedule to the Writing Program Administrators at </w:t>
      </w:r>
      <w:hyperlink r:id="rId15">
        <w:r w:rsidR="001C3E1A">
          <w:rPr>
            <w:b/>
            <w:color w:val="1155CC"/>
            <w:u w:val="single"/>
          </w:rPr>
          <w:t>wpa.lagcc@gmail.com</w:t>
        </w:r>
      </w:hyperlink>
      <w:r>
        <w:rPr>
          <w:b/>
        </w:rPr>
        <w:t xml:space="preserve"> by the end of the second week of the semester.</w:t>
      </w:r>
      <w:r>
        <w:t xml:space="preserve"> All faculty will upload their syllabus along with other course documents at the end of the semester on the faculty portal. </w:t>
      </w:r>
      <w:r>
        <w:rPr>
          <w:highlight w:val="white"/>
        </w:rPr>
        <w:t>Student work does not currently need to be deposited for assessment in English 103.</w:t>
      </w:r>
    </w:p>
    <w:p w14:paraId="0000004C" w14:textId="77777777" w:rsidR="001C3E1A" w:rsidRDefault="001C3E1A" w:rsidP="002D23EA">
      <w:pPr>
        <w:spacing w:after="0" w:line="240" w:lineRule="auto"/>
        <w:rPr>
          <w:color w:val="000000"/>
        </w:rPr>
      </w:pPr>
    </w:p>
    <w:p w14:paraId="0000004D" w14:textId="77777777" w:rsidR="001C3E1A" w:rsidRDefault="00000000" w:rsidP="002D23EA">
      <w:pPr>
        <w:pBdr>
          <w:bottom w:val="single" w:sz="4" w:space="1" w:color="000000"/>
        </w:pBdr>
        <w:spacing w:after="0" w:line="240" w:lineRule="auto"/>
        <w:rPr>
          <w:b/>
        </w:rPr>
      </w:pPr>
      <w:r>
        <w:rPr>
          <w:b/>
        </w:rPr>
        <w:t>Resources</w:t>
      </w:r>
    </w:p>
    <w:p w14:paraId="0000004E" w14:textId="77777777" w:rsidR="001C3E1A" w:rsidRDefault="00000000" w:rsidP="002D23EA">
      <w:pPr>
        <w:spacing w:after="0" w:line="240" w:lineRule="auto"/>
        <w:rPr>
          <w:i/>
          <w:color w:val="000000"/>
        </w:rPr>
      </w:pPr>
      <w:r>
        <w:rPr>
          <w:i/>
          <w:color w:val="000000"/>
        </w:rPr>
        <w:t>Composition Program Vision Statement</w:t>
      </w:r>
    </w:p>
    <w:p w14:paraId="0000004F" w14:textId="77777777" w:rsidR="001C3E1A" w:rsidRDefault="00000000" w:rsidP="002D23EA">
      <w:pPr>
        <w:spacing w:after="0" w:line="240" w:lineRule="auto"/>
      </w:pPr>
      <w:r>
        <w:t xml:space="preserve">The Writing Program fosters a journey of transformation for all student levels. </w:t>
      </w:r>
      <w:r>
        <w:rPr>
          <w:color w:val="000000"/>
        </w:rPr>
        <w:t>Writing is a foundation for students' intellectual engagement in the humanities and their participation in a democratic society. To strengthen this foundation, faculty employ inclusive pedagogies that address the diversity of our student population. Our writing courses focus on the integration of reading and writing, using culturally diverse texts to connect critical close reading practices with interpretive claims. Students gain a deeper understanding of the writing process by exploring the relationship between rhetoric and genre, in addition to interrogating digital/multimodal writing practices and contexts. Courses pay significant attention to revision and collaborative student learning.</w:t>
      </w:r>
    </w:p>
    <w:p w14:paraId="00000050" w14:textId="77777777" w:rsidR="001C3E1A" w:rsidRDefault="00000000" w:rsidP="002D23EA">
      <w:pPr>
        <w:spacing w:after="0" w:line="240" w:lineRule="auto"/>
        <w:rPr>
          <w:i/>
        </w:rPr>
      </w:pPr>
      <w:r>
        <w:lastRenderedPageBreak/>
        <w:br/>
      </w:r>
      <w:r>
        <w:rPr>
          <w:i/>
          <w:color w:val="000000"/>
        </w:rPr>
        <w:t>Writing Program Administrators</w:t>
      </w:r>
    </w:p>
    <w:p w14:paraId="00000051" w14:textId="77777777" w:rsidR="001C3E1A" w:rsidRDefault="00000000" w:rsidP="002D23EA">
      <w:pPr>
        <w:spacing w:after="0" w:line="240" w:lineRule="auto"/>
      </w:pPr>
      <w:r>
        <w:t xml:space="preserve">If you have any additional questions or need further support, please contact the Writing Program Administrators (Dr. J. Elizabeth Clark, Dr. Tara Coleman, and Dr. Neil Meyer) at </w:t>
      </w:r>
      <w:hyperlink r:id="rId16">
        <w:r w:rsidR="001C3E1A">
          <w:rPr>
            <w:color w:val="1155CC"/>
            <w:u w:val="single"/>
          </w:rPr>
          <w:t>wpa.lagcc@gmail.com</w:t>
        </w:r>
      </w:hyperlink>
      <w:r>
        <w:t xml:space="preserve">. </w:t>
      </w:r>
    </w:p>
    <w:p w14:paraId="00000052" w14:textId="77777777" w:rsidR="001C3E1A" w:rsidRDefault="001C3E1A" w:rsidP="002D23EA">
      <w:pPr>
        <w:spacing w:after="0" w:line="240" w:lineRule="auto"/>
        <w:rPr>
          <w:i/>
          <w:color w:val="000000"/>
        </w:rPr>
      </w:pPr>
    </w:p>
    <w:p w14:paraId="00000053" w14:textId="77777777" w:rsidR="001C3E1A" w:rsidRDefault="00000000" w:rsidP="002D23EA">
      <w:pPr>
        <w:spacing w:after="0" w:line="240" w:lineRule="auto"/>
        <w:rPr>
          <w:i/>
          <w:color w:val="000000"/>
        </w:rPr>
      </w:pPr>
      <w:r>
        <w:rPr>
          <w:i/>
          <w:color w:val="000000"/>
        </w:rPr>
        <w:t xml:space="preserve">Writing Center </w:t>
      </w:r>
    </w:p>
    <w:p w14:paraId="00000054" w14:textId="77777777" w:rsidR="001C3E1A" w:rsidRDefault="00000000" w:rsidP="002D23EA">
      <w:pPr>
        <w:spacing w:after="0" w:line="240" w:lineRule="auto"/>
        <w:rPr>
          <w:i/>
        </w:rPr>
      </w:pPr>
      <w:r>
        <w:t>The Writing Center is open for one–on–one tutoring sessions in person (in B-200) and via Zoom. Look out for emails from the Writing Center in the beginning of the semester for more information which you can share with your students.</w:t>
      </w:r>
    </w:p>
    <w:p w14:paraId="00000055" w14:textId="77777777" w:rsidR="001C3E1A" w:rsidRDefault="001C3E1A" w:rsidP="002D23EA">
      <w:pPr>
        <w:spacing w:after="0" w:line="240" w:lineRule="auto"/>
      </w:pPr>
    </w:p>
    <w:p w14:paraId="00000056" w14:textId="77777777" w:rsidR="001C3E1A" w:rsidRDefault="00000000" w:rsidP="002D23EA">
      <w:pPr>
        <w:spacing w:after="0" w:line="240" w:lineRule="auto"/>
        <w:rPr>
          <w:i/>
        </w:rPr>
      </w:pPr>
      <w:r>
        <w:rPr>
          <w:i/>
          <w:color w:val="000000"/>
        </w:rPr>
        <w:t>Important Links</w:t>
      </w:r>
    </w:p>
    <w:p w14:paraId="00000057" w14:textId="77777777" w:rsidR="001C3E1A" w:rsidRDefault="00000000" w:rsidP="002D23EA">
      <w:pPr>
        <w:numPr>
          <w:ilvl w:val="0"/>
          <w:numId w:val="4"/>
        </w:numPr>
        <w:spacing w:after="0" w:line="240" w:lineRule="auto"/>
        <w:rPr>
          <w:color w:val="000000"/>
        </w:rPr>
      </w:pPr>
      <w:r>
        <w:t xml:space="preserve">Teaching Writing at LaGuardia: </w:t>
      </w:r>
      <w:hyperlink r:id="rId17">
        <w:r w:rsidR="001C3E1A">
          <w:rPr>
            <w:color w:val="1155CC"/>
            <w:u w:val="single"/>
          </w:rPr>
          <w:t>https://lagccwriting.commons.gc.cuny.edu</w:t>
        </w:r>
      </w:hyperlink>
    </w:p>
    <w:p w14:paraId="00000058" w14:textId="77777777" w:rsidR="001C3E1A" w:rsidRDefault="00000000" w:rsidP="002D23EA">
      <w:pPr>
        <w:numPr>
          <w:ilvl w:val="0"/>
          <w:numId w:val="4"/>
        </w:numPr>
        <w:spacing w:after="0" w:line="240" w:lineRule="auto"/>
      </w:pPr>
      <w:r>
        <w:t xml:space="preserve">College Catalog: </w:t>
      </w:r>
      <w:hyperlink r:id="rId18">
        <w:r w:rsidR="001C3E1A">
          <w:rPr>
            <w:color w:val="1155CC"/>
            <w:u w:val="single"/>
          </w:rPr>
          <w:t>https://www.laguardia.edu/academics/college-catalog/</w:t>
        </w:r>
      </w:hyperlink>
    </w:p>
    <w:p w14:paraId="00000059" w14:textId="77777777" w:rsidR="001C3E1A" w:rsidRDefault="00000000" w:rsidP="002D23EA">
      <w:pPr>
        <w:numPr>
          <w:ilvl w:val="0"/>
          <w:numId w:val="4"/>
        </w:numPr>
        <w:spacing w:after="0" w:line="240" w:lineRule="auto"/>
      </w:pPr>
      <w:r>
        <w:t xml:space="preserve">The Lit: </w:t>
      </w:r>
      <w:hyperlink r:id="rId19">
        <w:r w:rsidR="001C3E1A">
          <w:rPr>
            <w:color w:val="1155CC"/>
            <w:u w:val="single"/>
          </w:rPr>
          <w:t>http://thelitmag.com</w:t>
        </w:r>
      </w:hyperlink>
    </w:p>
    <w:p w14:paraId="0000005A" w14:textId="77777777" w:rsidR="001C3E1A" w:rsidRDefault="00000000" w:rsidP="002D23EA">
      <w:pPr>
        <w:numPr>
          <w:ilvl w:val="0"/>
          <w:numId w:val="4"/>
        </w:numPr>
        <w:spacing w:after="0" w:line="240" w:lineRule="auto"/>
        <w:rPr>
          <w:color w:val="000000"/>
        </w:rPr>
      </w:pPr>
      <w:r>
        <w:rPr>
          <w:color w:val="000000"/>
        </w:rPr>
        <w:t xml:space="preserve">The Bridge: </w:t>
      </w:r>
      <w:hyperlink r:id="rId20">
        <w:r w:rsidR="001C3E1A">
          <w:rPr>
            <w:color w:val="0000FF"/>
            <w:u w:val="single"/>
          </w:rPr>
          <w:t>http://lagccbridge.com</w:t>
        </w:r>
      </w:hyperlink>
      <w:r>
        <w:rPr>
          <w:color w:val="000000"/>
        </w:rPr>
        <w:t xml:space="preserve"> </w:t>
      </w:r>
    </w:p>
    <w:p w14:paraId="0000005B" w14:textId="77777777" w:rsidR="001C3E1A" w:rsidRDefault="00000000" w:rsidP="002D23EA">
      <w:pPr>
        <w:numPr>
          <w:ilvl w:val="0"/>
          <w:numId w:val="4"/>
        </w:numPr>
        <w:spacing w:after="0" w:line="240" w:lineRule="auto"/>
        <w:rPr>
          <w:color w:val="000000"/>
        </w:rPr>
      </w:pPr>
      <w:r>
        <w:rPr>
          <w:color w:val="000000"/>
        </w:rPr>
        <w:t xml:space="preserve">The ePortfolio Program at LaGuardia: </w:t>
      </w:r>
      <w:hyperlink r:id="rId21">
        <w:r w:rsidR="001C3E1A">
          <w:rPr>
            <w:color w:val="1155CC"/>
            <w:u w:val="single"/>
          </w:rPr>
          <w:t>https://eportfolio.laguardia.edu/</w:t>
        </w:r>
      </w:hyperlink>
    </w:p>
    <w:p w14:paraId="0000005C" w14:textId="77777777" w:rsidR="001C3E1A" w:rsidRDefault="00000000" w:rsidP="002D23EA">
      <w:pPr>
        <w:numPr>
          <w:ilvl w:val="0"/>
          <w:numId w:val="4"/>
        </w:numPr>
        <w:spacing w:after="0" w:line="240" w:lineRule="auto"/>
        <w:rPr>
          <w:color w:val="000000"/>
        </w:rPr>
      </w:pPr>
      <w:r>
        <w:rPr>
          <w:color w:val="000000"/>
        </w:rPr>
        <w:t xml:space="preserve">Declaration of Pluralism: </w:t>
      </w:r>
      <w:hyperlink r:id="rId22">
        <w:r w:rsidR="001C3E1A">
          <w:rPr>
            <w:color w:val="1155CC"/>
            <w:u w:val="single"/>
          </w:rPr>
          <w:t>https://www.laguardia.edu/uploadedfiles/main_site/content/academics/departments/mec/doc/student_resources/declaration_of_pluralism.pdf</w:t>
        </w:r>
      </w:hyperlink>
    </w:p>
    <w:p w14:paraId="0000005D" w14:textId="77777777" w:rsidR="001C3E1A" w:rsidRDefault="00000000" w:rsidP="002D23EA">
      <w:pPr>
        <w:numPr>
          <w:ilvl w:val="0"/>
          <w:numId w:val="4"/>
        </w:numPr>
        <w:spacing w:after="0" w:line="240" w:lineRule="auto"/>
        <w:rPr>
          <w:color w:val="000000"/>
        </w:rPr>
      </w:pPr>
      <w:r>
        <w:rPr>
          <w:color w:val="000000"/>
        </w:rPr>
        <w:t xml:space="preserve">Center for Teaching and Learning Assignment Library: </w:t>
      </w:r>
      <w:hyperlink r:id="rId23">
        <w:r w:rsidR="001C3E1A">
          <w:rPr>
            <w:color w:val="0000FF"/>
            <w:u w:val="single"/>
          </w:rPr>
          <w:t>shortlib.org/s/</w:t>
        </w:r>
        <w:proofErr w:type="spellStart"/>
        <w:r w:rsidR="001C3E1A">
          <w:rPr>
            <w:color w:val="0000FF"/>
            <w:u w:val="single"/>
          </w:rPr>
          <w:t>assignmentlibrary</w:t>
        </w:r>
        <w:proofErr w:type="spellEnd"/>
      </w:hyperlink>
    </w:p>
    <w:p w14:paraId="0000005E" w14:textId="77777777" w:rsidR="001C3E1A" w:rsidRDefault="00000000" w:rsidP="002D23EA">
      <w:pPr>
        <w:numPr>
          <w:ilvl w:val="0"/>
          <w:numId w:val="4"/>
        </w:numPr>
        <w:pBdr>
          <w:top w:val="nil"/>
          <w:left w:val="nil"/>
          <w:bottom w:val="nil"/>
          <w:right w:val="nil"/>
          <w:between w:val="nil"/>
        </w:pBdr>
        <w:spacing w:after="0" w:line="240" w:lineRule="auto"/>
        <w:rPr>
          <w:i/>
          <w:color w:val="000000"/>
        </w:rPr>
      </w:pPr>
      <w:r>
        <w:rPr>
          <w:color w:val="000000"/>
        </w:rPr>
        <w:t xml:space="preserve">On Multilingual Pedagogy: </w:t>
      </w:r>
      <w:hyperlink r:id="rId24">
        <w:r w:rsidR="001C3E1A">
          <w:rPr>
            <w:color w:val="0000FF"/>
            <w:u w:val="single"/>
          </w:rPr>
          <w:t>https://www.cuny-nysieb.org/</w:t>
        </w:r>
      </w:hyperlink>
      <w:r>
        <w:rPr>
          <w:color w:val="000000"/>
        </w:rPr>
        <w:t xml:space="preserve">   </w:t>
      </w:r>
    </w:p>
    <w:p w14:paraId="0000005F" w14:textId="77777777" w:rsidR="001C3E1A" w:rsidRDefault="001C3E1A" w:rsidP="002D23EA">
      <w:pPr>
        <w:spacing w:after="0" w:line="240" w:lineRule="auto"/>
        <w:rPr>
          <w:i/>
          <w:color w:val="000000"/>
        </w:rPr>
      </w:pPr>
    </w:p>
    <w:p w14:paraId="00000060" w14:textId="77777777" w:rsidR="001C3E1A" w:rsidRDefault="00000000" w:rsidP="002D23EA">
      <w:pPr>
        <w:spacing w:after="0" w:line="240" w:lineRule="auto"/>
        <w:rPr>
          <w:i/>
        </w:rPr>
      </w:pPr>
      <w:r>
        <w:rPr>
          <w:i/>
          <w:color w:val="000000"/>
        </w:rPr>
        <w:t>Suggested Teaching Materials</w:t>
      </w:r>
    </w:p>
    <w:p w14:paraId="00000061" w14:textId="77777777" w:rsidR="001C3E1A" w:rsidRDefault="00000000" w:rsidP="002D23EA">
      <w:pPr>
        <w:numPr>
          <w:ilvl w:val="0"/>
          <w:numId w:val="8"/>
        </w:numPr>
        <w:spacing w:after="0" w:line="240" w:lineRule="auto"/>
      </w:pPr>
      <w:r>
        <w:t xml:space="preserve">Open Educational Resources (freely available materials) can be found on the Writing Program website’s </w:t>
      </w:r>
      <w:hyperlink r:id="rId25">
        <w:r w:rsidR="001C3E1A">
          <w:rPr>
            <w:color w:val="1155CC"/>
            <w:u w:val="single"/>
          </w:rPr>
          <w:t>OER Library</w:t>
        </w:r>
      </w:hyperlink>
      <w:r>
        <w:t xml:space="preserve"> page.</w:t>
      </w:r>
    </w:p>
    <w:p w14:paraId="00000062" w14:textId="77777777" w:rsidR="001C3E1A" w:rsidRDefault="00000000" w:rsidP="002D23EA">
      <w:pPr>
        <w:numPr>
          <w:ilvl w:val="0"/>
          <w:numId w:val="8"/>
        </w:numPr>
        <w:pBdr>
          <w:top w:val="nil"/>
          <w:left w:val="nil"/>
          <w:bottom w:val="nil"/>
          <w:right w:val="nil"/>
          <w:between w:val="nil"/>
        </w:pBdr>
        <w:spacing w:after="0" w:line="240" w:lineRule="auto"/>
        <w:rPr>
          <w:color w:val="000000"/>
        </w:rPr>
      </w:pPr>
      <w:r>
        <w:rPr>
          <w:i/>
          <w:color w:val="000000"/>
        </w:rPr>
        <w:t>The Purposeful Argument</w:t>
      </w:r>
      <w:r>
        <w:rPr>
          <w:color w:val="000000"/>
        </w:rPr>
        <w:t xml:space="preserve"> by Harry Phillips and Patricia Bostian ($75)</w:t>
      </w:r>
    </w:p>
    <w:p w14:paraId="00000063" w14:textId="77777777" w:rsidR="001C3E1A" w:rsidRDefault="00000000" w:rsidP="002D23EA">
      <w:pPr>
        <w:numPr>
          <w:ilvl w:val="0"/>
          <w:numId w:val="8"/>
        </w:numPr>
        <w:pBdr>
          <w:top w:val="nil"/>
          <w:left w:val="nil"/>
          <w:bottom w:val="nil"/>
          <w:right w:val="nil"/>
          <w:between w:val="nil"/>
        </w:pBdr>
        <w:spacing w:after="0" w:line="240" w:lineRule="auto"/>
        <w:rPr>
          <w:color w:val="000000"/>
        </w:rPr>
      </w:pPr>
      <w:r>
        <w:rPr>
          <w:i/>
          <w:color w:val="000000"/>
        </w:rPr>
        <w:t>Research and Composition</w:t>
      </w:r>
      <w:r>
        <w:rPr>
          <w:color w:val="000000"/>
        </w:rPr>
        <w:t xml:space="preserve"> </w:t>
      </w:r>
      <w:r>
        <w:rPr>
          <w:i/>
          <w:color w:val="000000"/>
        </w:rPr>
        <w:t xml:space="preserve">in the Digital Age </w:t>
      </w:r>
      <w:r>
        <w:rPr>
          <w:color w:val="000000"/>
        </w:rPr>
        <w:t>by Diana Hacker and Barbara Fister ($22)  </w:t>
      </w:r>
    </w:p>
    <w:p w14:paraId="00000064" w14:textId="77777777" w:rsidR="001C3E1A" w:rsidRDefault="00000000" w:rsidP="002D23EA">
      <w:pPr>
        <w:numPr>
          <w:ilvl w:val="0"/>
          <w:numId w:val="8"/>
        </w:numPr>
        <w:pBdr>
          <w:top w:val="nil"/>
          <w:left w:val="nil"/>
          <w:bottom w:val="nil"/>
          <w:right w:val="nil"/>
          <w:between w:val="nil"/>
        </w:pBdr>
        <w:spacing w:after="0" w:line="240" w:lineRule="auto"/>
      </w:pPr>
      <w:r>
        <w:rPr>
          <w:i/>
          <w:color w:val="000000"/>
        </w:rPr>
        <w:t>From Inquiry to Academic Writing: A Practical Guide</w:t>
      </w:r>
      <w:r>
        <w:rPr>
          <w:color w:val="000000"/>
        </w:rPr>
        <w:t xml:space="preserve"> by Stuart Greene and April </w:t>
      </w:r>
      <w:proofErr w:type="spellStart"/>
      <w:r>
        <w:rPr>
          <w:color w:val="000000"/>
        </w:rPr>
        <w:t>Lidinsky</w:t>
      </w:r>
      <w:proofErr w:type="spellEnd"/>
      <w:r>
        <w:rPr>
          <w:color w:val="000000"/>
        </w:rPr>
        <w:t xml:space="preserve"> ($46)</w:t>
      </w:r>
    </w:p>
    <w:sectPr w:rsidR="001C3E1A">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39CF0" w14:textId="77777777" w:rsidR="00A117F1" w:rsidRDefault="00A117F1">
      <w:pPr>
        <w:spacing w:after="0" w:line="240" w:lineRule="auto"/>
      </w:pPr>
      <w:r>
        <w:separator/>
      </w:r>
    </w:p>
  </w:endnote>
  <w:endnote w:type="continuationSeparator" w:id="0">
    <w:p w14:paraId="7CAE7C25" w14:textId="77777777" w:rsidR="00A117F1" w:rsidRDefault="00A1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CF3198D-B749-7441-96CC-8F70CB896336}"/>
  </w:font>
  <w:font w:name="Courier New">
    <w:panose1 w:val="02070309020205020404"/>
    <w:charset w:val="00"/>
    <w:family w:val="modern"/>
    <w:pitch w:val="fixed"/>
    <w:sig w:usb0="E0002AFF" w:usb1="C0007843" w:usb2="00000009" w:usb3="00000000" w:csb0="000001FF" w:csb1="00000000"/>
    <w:embedRegular r:id="rId2" w:fontKey="{EDDFC64A-B2A5-0E45-9A26-D98CC897B9E8}"/>
  </w:font>
  <w:font w:name="Symbol">
    <w:panose1 w:val="05050102010706020507"/>
    <w:charset w:val="02"/>
    <w:family w:val="decorative"/>
    <w:pitch w:val="variable"/>
    <w:sig w:usb0="00000000" w:usb1="10000000" w:usb2="00000000" w:usb3="00000000" w:csb0="80000000" w:csb1="00000000"/>
    <w:embedRegular r:id="rId3" w:fontKey="{E31E8F58-AC46-914C-93E1-1C223898B7C9}"/>
  </w:font>
  <w:font w:name="Times New Roman">
    <w:panose1 w:val="02020603050405020304"/>
    <w:charset w:val="00"/>
    <w:family w:val="roman"/>
    <w:pitch w:val="variable"/>
    <w:sig w:usb0="E0002EFF" w:usb1="C000785B" w:usb2="00000009" w:usb3="00000000" w:csb0="000001FF" w:csb1="00000000"/>
    <w:embedRegular r:id="rId4" w:fontKey="{D623BE00-61F8-294D-AD61-E0266ABB5683}"/>
    <w:embedBold r:id="rId5" w:fontKey="{791745B0-CB53-9542-86BB-1E6D9A7903DC}"/>
    <w:embedItalic r:id="rId6" w:fontKey="{C92D81F2-587F-AC4D-B535-A21831359A57}"/>
    <w:embedBoldItalic r:id="rId7" w:fontKey="{10240656-5C07-9A49-84AF-E64949BEBF7B}"/>
  </w:font>
  <w:font w:name="Wingdings">
    <w:panose1 w:val="05000000000000000000"/>
    <w:charset w:val="4D"/>
    <w:family w:val="decorative"/>
    <w:pitch w:val="variable"/>
    <w:sig w:usb0="00000003" w:usb1="00000000" w:usb2="00000000" w:usb3="00000000" w:csb0="80000001" w:csb1="00000000"/>
    <w:embedRegular r:id="rId8" w:fontKey="{10F30741-D440-9046-BF48-7B1E327F7903}"/>
  </w:font>
  <w:font w:name="Segoe U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471F0AE6-1766-FB4F-9131-C8C948388E43}"/>
    <w:embedItalic r:id="rId11" w:fontKey="{7C1EF862-8C11-544A-AE3F-B8F4067EE9F5}"/>
    <w:embedBoldItalic r:id="rId12" w:fontKey="{4005421F-2F45-354D-868C-03779739A12C}"/>
  </w:font>
  <w:font w:name="Calibri">
    <w:panose1 w:val="020F0502020204030204"/>
    <w:charset w:val="00"/>
    <w:family w:val="swiss"/>
    <w:pitch w:val="variable"/>
    <w:sig w:usb0="E0002AFF" w:usb1="C000247B" w:usb2="00000009" w:usb3="00000000" w:csb0="000001FF" w:csb1="00000000"/>
    <w:embedRegular r:id="rId13" w:fontKey="{612DE115-1211-2F4D-90E8-4147D6BF1EEC}"/>
  </w:font>
  <w:font w:name="Calibri Light">
    <w:panose1 w:val="020F0302020204030204"/>
    <w:charset w:val="CC"/>
    <w:family w:val="swiss"/>
    <w:pitch w:val="variable"/>
    <w:sig w:usb0="E0002AFF" w:usb1="C000247B" w:usb2="00000009" w:usb3="00000000" w:csb0="000001FF" w:csb1="00000000"/>
    <w:embedRegular r:id="rId14" w:fontKey="{B52AC1C8-85FB-224B-A175-092D739C3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2B36E91E" w:rsidR="001C3E1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42936">
      <w:rPr>
        <w:noProof/>
        <w:color w:val="000000"/>
      </w:rPr>
      <w:t>1</w:t>
    </w:r>
    <w:r>
      <w:rPr>
        <w:color w:val="000000"/>
      </w:rPr>
      <w:fldChar w:fldCharType="end"/>
    </w:r>
  </w:p>
  <w:p w14:paraId="00000068" w14:textId="77777777" w:rsidR="001C3E1A" w:rsidRDefault="001C3E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CA1D2" w14:textId="77777777" w:rsidR="00A117F1" w:rsidRDefault="00A117F1">
      <w:pPr>
        <w:spacing w:after="0" w:line="240" w:lineRule="auto"/>
      </w:pPr>
      <w:r>
        <w:separator/>
      </w:r>
    </w:p>
  </w:footnote>
  <w:footnote w:type="continuationSeparator" w:id="0">
    <w:p w14:paraId="259300F4" w14:textId="77777777" w:rsidR="00A117F1" w:rsidRDefault="00A1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33593B26" w:rsidR="001C3E1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(WPA Revised </w:t>
    </w:r>
    <w:r w:rsidR="002D23EA">
      <w:t>2.24.26</w:t>
    </w:r>
    <w:r>
      <w:rPr>
        <w:color w:val="000000"/>
      </w:rPr>
      <w:t>)</w:t>
    </w:r>
  </w:p>
  <w:p w14:paraId="00000066" w14:textId="77777777" w:rsidR="001C3E1A" w:rsidRDefault="001C3E1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374F"/>
    <w:multiLevelType w:val="multilevel"/>
    <w:tmpl w:val="454A9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74110B"/>
    <w:multiLevelType w:val="multilevel"/>
    <w:tmpl w:val="2C1227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E44B7E"/>
    <w:multiLevelType w:val="multilevel"/>
    <w:tmpl w:val="BB786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7C25AA"/>
    <w:multiLevelType w:val="multilevel"/>
    <w:tmpl w:val="2E0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26C0D"/>
    <w:multiLevelType w:val="multilevel"/>
    <w:tmpl w:val="DDA0C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3165AE"/>
    <w:multiLevelType w:val="multilevel"/>
    <w:tmpl w:val="1DEC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C67643"/>
    <w:multiLevelType w:val="multilevel"/>
    <w:tmpl w:val="8B5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E01E1D"/>
    <w:multiLevelType w:val="multilevel"/>
    <w:tmpl w:val="FF004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473536"/>
    <w:multiLevelType w:val="multilevel"/>
    <w:tmpl w:val="5204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B002FD"/>
    <w:multiLevelType w:val="multilevel"/>
    <w:tmpl w:val="8762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DF53D8"/>
    <w:multiLevelType w:val="multilevel"/>
    <w:tmpl w:val="AFA2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021D05"/>
    <w:multiLevelType w:val="multilevel"/>
    <w:tmpl w:val="F064CB7C"/>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13" w15:restartNumberingAfterBreak="0">
    <w:nsid w:val="74746361"/>
    <w:multiLevelType w:val="multilevel"/>
    <w:tmpl w:val="A6081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20640">
    <w:abstractNumId w:val="13"/>
  </w:num>
  <w:num w:numId="2" w16cid:durableId="1268544085">
    <w:abstractNumId w:val="8"/>
  </w:num>
  <w:num w:numId="3" w16cid:durableId="80759196">
    <w:abstractNumId w:val="0"/>
  </w:num>
  <w:num w:numId="4" w16cid:durableId="1869878331">
    <w:abstractNumId w:val="1"/>
  </w:num>
  <w:num w:numId="5" w16cid:durableId="254362727">
    <w:abstractNumId w:val="2"/>
  </w:num>
  <w:num w:numId="6" w16cid:durableId="406028180">
    <w:abstractNumId w:val="5"/>
  </w:num>
  <w:num w:numId="7" w16cid:durableId="1853105017">
    <w:abstractNumId w:val="7"/>
  </w:num>
  <w:num w:numId="8" w16cid:durableId="637343170">
    <w:abstractNumId w:val="4"/>
  </w:num>
  <w:num w:numId="9" w16cid:durableId="48578407">
    <w:abstractNumId w:val="9"/>
  </w:num>
  <w:num w:numId="10" w16cid:durableId="1022977266">
    <w:abstractNumId w:val="14"/>
  </w:num>
  <w:num w:numId="11" w16cid:durableId="481695446">
    <w:abstractNumId w:val="11"/>
  </w:num>
  <w:num w:numId="12" w16cid:durableId="1317077379">
    <w:abstractNumId w:val="6"/>
  </w:num>
  <w:num w:numId="13" w16cid:durableId="1957447927">
    <w:abstractNumId w:val="3"/>
  </w:num>
  <w:num w:numId="14" w16cid:durableId="370224117">
    <w:abstractNumId w:val="10"/>
  </w:num>
  <w:num w:numId="15" w16cid:durableId="16673681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E1A"/>
    <w:rsid w:val="0010264D"/>
    <w:rsid w:val="001C3E1A"/>
    <w:rsid w:val="002D23EA"/>
    <w:rsid w:val="00442936"/>
    <w:rsid w:val="009F6BD2"/>
    <w:rsid w:val="00A11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716BA5"/>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C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345CF1"/>
    <w:pPr>
      <w:ind w:left="720"/>
      <w:contextualSpacing/>
    </w:pPr>
  </w:style>
  <w:style w:type="paragraph" w:styleId="NormalWeb">
    <w:name w:val="Normal (Web)"/>
    <w:basedOn w:val="Normal"/>
    <w:uiPriority w:val="99"/>
    <w:unhideWhenUsed/>
    <w:rsid w:val="00345CF1"/>
    <w:pPr>
      <w:spacing w:before="100" w:beforeAutospacing="1" w:after="100" w:afterAutospacing="1" w:line="240" w:lineRule="auto"/>
    </w:pPr>
  </w:style>
  <w:style w:type="character" w:styleId="Hyperlink">
    <w:name w:val="Hyperlink"/>
    <w:basedOn w:val="DefaultParagraphFont"/>
    <w:uiPriority w:val="99"/>
    <w:unhideWhenUsed/>
    <w:rsid w:val="00345CF1"/>
    <w:rPr>
      <w:color w:val="0000FF"/>
      <w:u w:val="single"/>
    </w:rPr>
  </w:style>
  <w:style w:type="character" w:customStyle="1" w:styleId="apple-tab-span">
    <w:name w:val="apple-tab-span"/>
    <w:basedOn w:val="DefaultParagraphFont"/>
    <w:rsid w:val="00345CF1"/>
  </w:style>
  <w:style w:type="character" w:styleId="CommentReference">
    <w:name w:val="annotation reference"/>
    <w:basedOn w:val="DefaultParagraphFont"/>
    <w:uiPriority w:val="99"/>
    <w:semiHidden/>
    <w:unhideWhenUsed/>
    <w:rsid w:val="00D82509"/>
    <w:rPr>
      <w:sz w:val="16"/>
      <w:szCs w:val="16"/>
    </w:rPr>
  </w:style>
  <w:style w:type="paragraph" w:styleId="CommentText">
    <w:name w:val="annotation text"/>
    <w:basedOn w:val="Normal"/>
    <w:link w:val="CommentTextChar"/>
    <w:uiPriority w:val="99"/>
    <w:semiHidden/>
    <w:unhideWhenUsed/>
    <w:rsid w:val="00D82509"/>
    <w:pPr>
      <w:spacing w:line="240" w:lineRule="auto"/>
    </w:pPr>
    <w:rPr>
      <w:sz w:val="20"/>
      <w:szCs w:val="20"/>
    </w:rPr>
  </w:style>
  <w:style w:type="character" w:customStyle="1" w:styleId="CommentTextChar">
    <w:name w:val="Comment Text Char"/>
    <w:basedOn w:val="DefaultParagraphFont"/>
    <w:link w:val="CommentText"/>
    <w:uiPriority w:val="99"/>
    <w:semiHidden/>
    <w:rsid w:val="00D825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82509"/>
    <w:rPr>
      <w:b/>
      <w:bCs/>
    </w:rPr>
  </w:style>
  <w:style w:type="character" w:customStyle="1" w:styleId="CommentSubjectChar">
    <w:name w:val="Comment Subject Char"/>
    <w:basedOn w:val="CommentTextChar"/>
    <w:link w:val="CommentSubject"/>
    <w:uiPriority w:val="99"/>
    <w:semiHidden/>
    <w:rsid w:val="00D82509"/>
    <w:rPr>
      <w:rFonts w:ascii="Times New Roman" w:hAnsi="Times New Roman"/>
      <w:b/>
      <w:bCs/>
      <w:sz w:val="20"/>
      <w:szCs w:val="20"/>
    </w:rPr>
  </w:style>
  <w:style w:type="paragraph" w:styleId="BalloonText">
    <w:name w:val="Balloon Text"/>
    <w:basedOn w:val="Normal"/>
    <w:link w:val="BalloonTextChar"/>
    <w:uiPriority w:val="99"/>
    <w:semiHidden/>
    <w:unhideWhenUsed/>
    <w:rsid w:val="00D82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509"/>
    <w:rPr>
      <w:rFonts w:ascii="Segoe UI" w:hAnsi="Segoe UI" w:cs="Segoe UI"/>
      <w:sz w:val="18"/>
      <w:szCs w:val="18"/>
    </w:rPr>
  </w:style>
  <w:style w:type="paragraph" w:styleId="Revision">
    <w:name w:val="Revision"/>
    <w:hidden/>
    <w:uiPriority w:val="99"/>
    <w:semiHidden/>
    <w:rsid w:val="0083282C"/>
    <w:pPr>
      <w:spacing w:after="0" w:line="240" w:lineRule="auto"/>
    </w:pPr>
  </w:style>
  <w:style w:type="character" w:customStyle="1" w:styleId="UnresolvedMention1">
    <w:name w:val="Unresolved Mention1"/>
    <w:basedOn w:val="DefaultParagraphFont"/>
    <w:uiPriority w:val="99"/>
    <w:semiHidden/>
    <w:unhideWhenUsed/>
    <w:rsid w:val="0054003E"/>
    <w:rPr>
      <w:color w:val="605E5C"/>
      <w:shd w:val="clear" w:color="auto" w:fill="E1DFDD"/>
    </w:rPr>
  </w:style>
  <w:style w:type="paragraph" w:styleId="Header">
    <w:name w:val="header"/>
    <w:basedOn w:val="Normal"/>
    <w:link w:val="HeaderChar"/>
    <w:uiPriority w:val="99"/>
    <w:unhideWhenUsed/>
    <w:rsid w:val="00FB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FA1"/>
    <w:rPr>
      <w:rFonts w:ascii="Times New Roman" w:hAnsi="Times New Roman"/>
      <w:sz w:val="24"/>
    </w:rPr>
  </w:style>
  <w:style w:type="paragraph" w:styleId="Footer">
    <w:name w:val="footer"/>
    <w:basedOn w:val="Normal"/>
    <w:link w:val="FooterChar"/>
    <w:uiPriority w:val="99"/>
    <w:unhideWhenUsed/>
    <w:rsid w:val="00FB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FA1"/>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429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aguardia.edu/online/" TargetMode="External"/><Relationship Id="rId13" Type="http://schemas.openxmlformats.org/officeDocument/2006/relationships/hyperlink" Target="https://lagccwriting.commons.gc.cuny.edu/eng-103/" TargetMode="External"/><Relationship Id="rId18" Type="http://schemas.openxmlformats.org/officeDocument/2006/relationships/hyperlink" Target="https://www.laguardia.edu/academics/college-catalo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portfolio.laguardia.edu/" TargetMode="External"/><Relationship Id="rId7" Type="http://schemas.openxmlformats.org/officeDocument/2006/relationships/endnotes" Target="endnotes.xml"/><Relationship Id="rId12" Type="http://schemas.openxmlformats.org/officeDocument/2006/relationships/hyperlink" Target="https://www.cuny.edu/about/administration/offices/legal-affairs/policies-resources/academic-integrity-policy/" TargetMode="External"/><Relationship Id="rId17" Type="http://schemas.openxmlformats.org/officeDocument/2006/relationships/hyperlink" Target="https://lagccwriting.commons.gc.cuny.edu" TargetMode="External"/><Relationship Id="rId25" Type="http://schemas.openxmlformats.org/officeDocument/2006/relationships/hyperlink" Target="https://lagccwriting.commons.gc.cuny.edu/department-of-english-open-educational-resources-library-oer/" TargetMode="External"/><Relationship Id="rId2" Type="http://schemas.openxmlformats.org/officeDocument/2006/relationships/numbering" Target="numbering.xml"/><Relationship Id="rId16" Type="http://schemas.openxmlformats.org/officeDocument/2006/relationships/hyperlink" Target="mailto:wpa.lagcc@gmail.com" TargetMode="External"/><Relationship Id="rId20" Type="http://schemas.openxmlformats.org/officeDocument/2006/relationships/hyperlink" Target="http://lagccbridg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G-2qwaqHVbol1atzHuM1pLot-YzNHdxIZ4nZ9nN2lN0/edit?usp=sharing" TargetMode="External"/><Relationship Id="rId24" Type="http://schemas.openxmlformats.org/officeDocument/2006/relationships/hyperlink" Target="https://www.cuny-nysieb.org/" TargetMode="External"/><Relationship Id="rId5" Type="http://schemas.openxmlformats.org/officeDocument/2006/relationships/webSettings" Target="webSettings.xml"/><Relationship Id="rId15" Type="http://schemas.openxmlformats.org/officeDocument/2006/relationships/hyperlink" Target="mailto:wpa.lagcc@gmail.com" TargetMode="External"/><Relationship Id="rId23" Type="http://schemas.openxmlformats.org/officeDocument/2006/relationships/hyperlink" Target="http://shortlib.org/s/assignmentlibrary" TargetMode="External"/><Relationship Id="rId28" Type="http://schemas.openxmlformats.org/officeDocument/2006/relationships/fontTable" Target="fontTable.xml"/><Relationship Id="rId10" Type="http://schemas.openxmlformats.org/officeDocument/2006/relationships/hyperlink" Target="https://docs.google.com/document/d/1WuOvOmM6jxhQH66806N9hMCqWemTqofkK6UXqZyEuIg/edit?usp=sharing" TargetMode="External"/><Relationship Id="rId19" Type="http://schemas.openxmlformats.org/officeDocument/2006/relationships/hyperlink" Target="http://thelitmag.com" TargetMode="External"/><Relationship Id="rId4" Type="http://schemas.openxmlformats.org/officeDocument/2006/relationships/settings" Target="settings.xml"/><Relationship Id="rId9" Type="http://schemas.openxmlformats.org/officeDocument/2006/relationships/hyperlink" Target="https://lagccwriting.commons.gc.cuny.edu/gen-ai-guidance/" TargetMode="External"/><Relationship Id="rId14" Type="http://schemas.openxmlformats.org/officeDocument/2006/relationships/hyperlink" Target="https://laguardia.textbookx.com" TargetMode="External"/><Relationship Id="rId22" Type="http://schemas.openxmlformats.org/officeDocument/2006/relationships/hyperlink" Target="https://www.laguardia.edu/uploadedfiles/main_site/content/academics/departments/mec/doc/student_resources/declaration_of_pluralism.pdf"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JXgpuxVmBeZrS/eoSB2ai7fuw==">CgMxLjAyCGguZ2pkZ3hzMg5oLm9hMHMyNXg5NG5neTIIaC50eWpjd3QyDmguMzU2Yzc2cm5zNjZuMg5oLmNweWE5aDVkajV0bDIOaC5lenpvdHJqODQ4cWgyDmguYzhxczkwN3Y0Z2M3OAByITF2aHpTV3JYWWJzN0lGOU5FODE5T1JQcUg0LW95T0lmMw==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2583</Words>
  <Characters>14623</Characters>
  <Application>Microsoft Office Word</Application>
  <DocSecurity>0</DocSecurity>
  <Lines>265</Lines>
  <Paragraphs>131</Paragraphs>
  <ScaleCrop>false</ScaleCrop>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 Elizabeth Clark</cp:lastModifiedBy>
  <cp:revision>3</cp:revision>
  <dcterms:created xsi:type="dcterms:W3CDTF">2020-08-27T00:52:00Z</dcterms:created>
  <dcterms:modified xsi:type="dcterms:W3CDTF">2026-02-24T15:50:00Z</dcterms:modified>
</cp:coreProperties>
</file>