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i w:val="0"/>
          <w:sz w:val="22"/>
          <w:szCs w:val="22"/>
          <w:rtl w:val="0"/>
        </w:rPr>
        <w:t xml:space="preserve">Mom2Mom - Priorities</w:t>
      </w:r>
      <w:r w:rsidDel="00000000" w:rsidR="00000000" w:rsidRPr="00000000">
        <w:rPr>
          <w:rtl w:val="0"/>
        </w:rPr>
      </w:r>
    </w:p>
    <w:p w:rsidR="00000000" w:rsidDel="00000000" w:rsidP="00000000" w:rsidRDefault="00000000" w:rsidRPr="00000000" w14:paraId="00000002">
      <w:pPr>
        <w:tabs>
          <w:tab w:val="left" w:leader="none" w:pos="90"/>
          <w:tab w:val="left" w:leader="none" w:pos="10170"/>
        </w:tabs>
        <w:ind w:right="72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Speech</w:t>
      </w:r>
    </w:p>
    <w:p w:rsidR="00000000" w:rsidDel="00000000" w:rsidP="00000000" w:rsidRDefault="00000000" w:rsidRPr="00000000" w14:paraId="00000003">
      <w:pPr>
        <w:tabs>
          <w:tab w:val="left" w:leader="none" w:pos="90"/>
          <w:tab w:val="left" w:leader="none" w:pos="10170"/>
        </w:tabs>
        <w:ind w:right="72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TEACHER NOTES</w:t>
      </w:r>
      <w:r w:rsidDel="00000000" w:rsidR="00000000" w:rsidRPr="00000000">
        <w:rPr>
          <w:rtl w:val="0"/>
        </w:rPr>
      </w:r>
    </w:p>
    <w:p w:rsidR="00000000" w:rsidDel="00000000" w:rsidP="00000000" w:rsidRDefault="00000000" w:rsidRPr="00000000" w14:paraId="00000004">
      <w:pPr>
        <w:tabs>
          <w:tab w:val="left" w:leader="none" w:pos="90"/>
          <w:tab w:val="left" w:leader="none" w:pos="10170"/>
        </w:tabs>
        <w:ind w:right="72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b w:val="1"/>
          <w:sz w:val="22"/>
          <w:szCs w:val="22"/>
          <w:highlight w:val="cyan"/>
          <w:rtl w:val="0"/>
        </w:rPr>
        <w:t xml:space="preserve">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highlight w:val="cyan"/>
          <w:rtl w:val="0"/>
        </w:rPr>
        <w:t xml:space="preserve">Speech  - </w:t>
      </w:r>
      <w:r w:rsidDel="00000000" w:rsidR="00000000" w:rsidRPr="00000000">
        <w:rPr>
          <w:rFonts w:ascii="Calibri" w:cs="Calibri" w:eastAsia="Calibri" w:hAnsi="Calibri"/>
          <w:sz w:val="22"/>
          <w:szCs w:val="22"/>
          <w:highlight w:val="cyan"/>
          <w:rtl w:val="0"/>
        </w:rPr>
        <w:t xml:space="preserve">(10 minutes)</w:t>
      </w: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God says that what is in our hearts will flow out of our mouths.</w:t>
      </w:r>
      <w:r w:rsidDel="00000000" w:rsidR="00000000" w:rsidRPr="00000000">
        <w:rPr>
          <w:rFonts w:ascii="Calibri" w:cs="Calibri" w:eastAsia="Calibri" w:hAnsi="Calibri"/>
          <w:sz w:val="22"/>
          <w:szCs w:val="22"/>
          <w:rtl w:val="0"/>
        </w:rPr>
        <w:t xml:space="preserve">  If we are thinking about and treasuring sinful things, that is what will flow out of our mouths.  If we are thinking about and treasuring godly things, that is what will flow out of our mouths.</w:t>
      </w:r>
    </w:p>
    <w:p w:rsidR="00000000" w:rsidDel="00000000" w:rsidP="00000000" w:rsidRDefault="00000000" w:rsidRPr="00000000" w14:paraId="00000008">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Matthew 15:18-19 But what comes out of the mouth proceeds from the heart, and this defiles a person. For out of the heart come evil thoughts, murder, adultery, sexual immorality, theft, false witness, slander.</w:t>
      </w:r>
    </w:p>
    <w:p w:rsidR="00000000" w:rsidDel="00000000" w:rsidP="00000000" w:rsidRDefault="00000000" w:rsidRPr="00000000" w14:paraId="00000009">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We are to be self-controlled in our speech</w:t>
      </w:r>
      <w:r w:rsidDel="00000000" w:rsidR="00000000" w:rsidRPr="00000000">
        <w:rPr>
          <w:rFonts w:ascii="Calibri" w:cs="Calibri" w:eastAsia="Calibri" w:hAnsi="Calibri"/>
          <w:sz w:val="22"/>
          <w:szCs w:val="22"/>
          <w:rtl w:val="0"/>
        </w:rPr>
        <w:t xml:space="preserve">. Scripture teaches about the importance of paying attention to our speech. </w:t>
      </w:r>
    </w:p>
    <w:p w:rsidR="00000000" w:rsidDel="00000000" w:rsidP="00000000" w:rsidRDefault="00000000" w:rsidRPr="00000000" w14:paraId="0000000B">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James 1:26 If anyone thinks he is religious and does not bridle his tongue but deceives his heart, this person's religion is worthless.</w:t>
      </w:r>
    </w:p>
    <w:p w:rsidR="00000000" w:rsidDel="00000000" w:rsidP="00000000" w:rsidRDefault="00000000" w:rsidRPr="00000000" w14:paraId="0000000C">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2 Timothy 2:16 But avoid irreverent babble, for it will lead people into more and more ungodliness,</w:t>
      </w:r>
    </w:p>
    <w:p w:rsidR="00000000" w:rsidDel="00000000" w:rsidP="00000000" w:rsidRDefault="00000000" w:rsidRPr="00000000" w14:paraId="0000000D">
      <w:pPr>
        <w:ind w:left="720"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Matthew 5:37 Let what you say be simply ‘Yes’ or ‘No’; anything more than this comes from evil</w:t>
      </w:r>
      <w:r w:rsidDel="00000000" w:rsidR="00000000" w:rsidRPr="00000000">
        <w:rPr>
          <w:rFonts w:ascii="Calibri" w:cs="Calibri" w:eastAsia="Calibri" w:hAnsi="Calibri"/>
          <w:sz w:val="22"/>
          <w:szCs w:val="22"/>
          <w:rtl w:val="0"/>
        </w:rPr>
        <w:t xml:space="preserve">.  (This speaks about the importance of not making big promises and pledges, but simply following through with what you say you will do.)</w:t>
      </w:r>
    </w:p>
    <w:p w:rsidR="00000000" w:rsidDel="00000000" w:rsidP="00000000" w:rsidRDefault="00000000" w:rsidRPr="00000000" w14:paraId="0000000E">
      <w:pPr>
        <w:ind w:left="720"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Ecclesiastes 3:7 …A time to tear, and a time to sew; a time to keep silence, and a time to speak;</w:t>
      </w:r>
      <w:r w:rsidDel="00000000" w:rsidR="00000000" w:rsidRPr="00000000">
        <w:rPr>
          <w:rtl w:val="0"/>
        </w:rPr>
      </w:r>
    </w:p>
    <w:p w:rsidR="00000000" w:rsidDel="00000000" w:rsidP="00000000" w:rsidRDefault="00000000" w:rsidRPr="00000000" w14:paraId="0000000F">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Proverbs 10:19 When words are many, transgression is not lacking, but whoever restrains his lips is prudent.</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b w:val="1"/>
          <w:sz w:val="22"/>
          <w:szCs w:val="22"/>
          <w:rtl w:val="0"/>
        </w:rPr>
        <w:t xml:space="preserve"> It is possible to help influence situations positively by how we handle our end of the conversations.</w:t>
      </w:r>
      <w:r w:rsidDel="00000000" w:rsidR="00000000" w:rsidRPr="00000000">
        <w:rPr>
          <w:rtl w:val="0"/>
        </w:rPr>
      </w:r>
    </w:p>
    <w:p w:rsidR="00000000" w:rsidDel="00000000" w:rsidP="00000000" w:rsidRDefault="00000000" w:rsidRPr="00000000" w14:paraId="00000012">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Proverbs 15:1 A soft answer turns away wrath, but a harsh word stirs up anger.</w:t>
      </w:r>
    </w:p>
    <w:p w:rsidR="00000000" w:rsidDel="00000000" w:rsidP="00000000" w:rsidRDefault="00000000" w:rsidRPr="00000000" w14:paraId="0000001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4">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Our speech should benefit others.</w:t>
      </w:r>
      <w:r w:rsidDel="00000000" w:rsidR="00000000" w:rsidRPr="00000000">
        <w:rPr>
          <w:rFonts w:ascii="Calibri" w:cs="Calibri" w:eastAsia="Calibri" w:hAnsi="Calibri"/>
          <w:sz w:val="22"/>
          <w:szCs w:val="22"/>
          <w:rtl w:val="0"/>
        </w:rPr>
        <w:t xml:space="preserve">  Sometimes this is challenging, which means that we will need to be fully engaged mentally in each conversation we have.  However, this does not mean that we practice manipulation in conversations.  There is a big difference between carefully crafting a conversation to bring good to the hearer and carefully crafting a conversation to benefit ourselves. </w:t>
      </w:r>
    </w:p>
    <w:p w:rsidR="00000000" w:rsidDel="00000000" w:rsidP="00000000" w:rsidRDefault="00000000" w:rsidRPr="00000000" w14:paraId="00000015">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Colossians 4:6 Let your speech always be gracious, seasoned with salt, so that you may know how you ought to answer each person.</w:t>
      </w:r>
    </w:p>
    <w:p w:rsidR="00000000" w:rsidDel="00000000" w:rsidP="00000000" w:rsidRDefault="00000000" w:rsidRPr="00000000" w14:paraId="00000016">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Ephesians 4:29 Let no corrupting talk come out of your mouths, but only such as is good for building up, as fits the occasion, that it may give grace to those who hear. </w:t>
      </w:r>
    </w:p>
    <w:p w:rsidR="00000000" w:rsidDel="00000000" w:rsidP="00000000" w:rsidRDefault="00000000" w:rsidRPr="00000000" w14:paraId="00000017">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Proverbs 16:23 The heart of the wise makes his speech judicious and adds persuasiveness to his lips.</w:t>
      </w:r>
    </w:p>
    <w:p w:rsidR="00000000" w:rsidDel="00000000" w:rsidP="00000000" w:rsidRDefault="00000000" w:rsidRPr="00000000" w14:paraId="00000018">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Proverbs 25:11 A word fitly spoken is like apples of gold in a setting of silver.</w:t>
      </w:r>
    </w:p>
    <w:p w:rsidR="00000000" w:rsidDel="00000000" w:rsidP="00000000" w:rsidRDefault="00000000" w:rsidRPr="00000000" w14:paraId="00000019">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Eph 4:15-16 15 Rather, speaking the truth in love, we are to grow up in every way into him who is the head, into Christ, 16 from whom the whole body, joined and held together by every joint with which it is equipped, when each part is working properly, makes the body grow so that it builds itself up in love.</w:t>
      </w:r>
    </w:p>
    <w:p w:rsidR="00000000" w:rsidDel="00000000" w:rsidP="00000000" w:rsidRDefault="00000000" w:rsidRPr="00000000" w14:paraId="0000001A">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B">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Follow Jesus’s example of speech, especially in how we respond verbally when we are hurting.</w:t>
      </w:r>
    </w:p>
    <w:p w:rsidR="00000000" w:rsidDel="00000000" w:rsidP="00000000" w:rsidRDefault="00000000" w:rsidRPr="00000000" w14:paraId="0000001C">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Peter 2:21-23 For to this you have been called, because Christ also suffered for you, leaving you an example, so that you might follow in his steps. He committed no sin, neither was deceit found in his mouth. When he was reviled, he did not revile in return; when he suffered, he did not threaten, but continued entrusting himself to him who judges justly.</w:t>
      </w:r>
    </w:p>
    <w:p w:rsidR="00000000" w:rsidDel="00000000" w:rsidP="00000000" w:rsidRDefault="00000000" w:rsidRPr="00000000" w14:paraId="0000001D">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One day we will be held accountable for every word we speak, including all the careless ones. </w:t>
      </w:r>
    </w:p>
    <w:p w:rsidR="00000000" w:rsidDel="00000000" w:rsidP="00000000" w:rsidRDefault="00000000" w:rsidRPr="00000000" w14:paraId="0000001F">
      <w:pPr>
        <w:ind w:left="720"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Matthew 12:36-37 I tell you, on the day of judgment people will give account for every careless word they speak, for by your words you will be justified, and by your words you will be condemned.”</w:t>
      </w: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b w:val="1"/>
          <w:sz w:val="22"/>
          <w:szCs w:val="22"/>
          <w:highlight w:val="cyan"/>
          <w:rtl w:val="0"/>
        </w:rPr>
        <w:t xml:space="preserve">II.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highlight w:val="cyan"/>
          <w:rtl w:val="0"/>
        </w:rPr>
        <w:t xml:space="preserve">Listening </w:t>
      </w:r>
      <w:r w:rsidDel="00000000" w:rsidR="00000000" w:rsidRPr="00000000">
        <w:rPr>
          <w:rFonts w:ascii="Calibri" w:cs="Calibri" w:eastAsia="Calibri" w:hAnsi="Calibri"/>
          <w:sz w:val="22"/>
          <w:szCs w:val="22"/>
          <w:highlight w:val="cyan"/>
          <w:rtl w:val="0"/>
        </w:rPr>
        <w:t xml:space="preserve">(10 minutes)</w:t>
      </w: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As important as it is to speak Biblically, it is also equally important to listen Biblically.</w:t>
      </w:r>
      <w:r w:rsidDel="00000000" w:rsidR="00000000" w:rsidRPr="00000000">
        <w:rPr>
          <w:rtl w:val="0"/>
        </w:rPr>
      </w:r>
    </w:p>
    <w:p w:rsidR="00000000" w:rsidDel="00000000" w:rsidP="00000000" w:rsidRDefault="00000000" w:rsidRPr="00000000" w14:paraId="00000025">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6">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1.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Be slow to speak but quick to listen – </w:t>
      </w:r>
      <w:r w:rsidDel="00000000" w:rsidR="00000000" w:rsidRPr="00000000">
        <w:rPr>
          <w:rFonts w:ascii="Calibri" w:cs="Calibri" w:eastAsia="Calibri" w:hAnsi="Calibri"/>
          <w:i w:val="1"/>
          <w:sz w:val="22"/>
          <w:szCs w:val="22"/>
          <w:rtl w:val="0"/>
        </w:rPr>
        <w:t xml:space="preserve">James 1:19 Know this, my beloved brothers: let every person be quick to hear, slow to speak, slow to anger;</w:t>
      </w:r>
    </w:p>
    <w:p w:rsidR="00000000" w:rsidDel="00000000" w:rsidP="00000000" w:rsidRDefault="00000000" w:rsidRPr="00000000" w14:paraId="00000027">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8">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2.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Listen completely before speaking  </w:t>
      </w:r>
      <w:r w:rsidDel="00000000" w:rsidR="00000000" w:rsidRPr="00000000">
        <w:rPr>
          <w:rFonts w:ascii="Calibri" w:cs="Calibri" w:eastAsia="Calibri" w:hAnsi="Calibri"/>
          <w:i w:val="1"/>
          <w:sz w:val="22"/>
          <w:szCs w:val="22"/>
          <w:rtl w:val="0"/>
        </w:rPr>
        <w:t xml:space="preserve">Prov 18:13 If one gives an answer before he hears, it is his folly and shame.</w:t>
      </w:r>
    </w:p>
    <w:p w:rsidR="00000000" w:rsidDel="00000000" w:rsidP="00000000" w:rsidRDefault="00000000" w:rsidRPr="00000000" w14:paraId="00000029">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A">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3.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Do not listen only to one person’s side of the story when solving problems</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Prov 18:17 The one who states his case first seems right, until the other comes and examines him.</w:t>
      </w:r>
    </w:p>
    <w:p w:rsidR="00000000" w:rsidDel="00000000" w:rsidP="00000000" w:rsidRDefault="00000000" w:rsidRPr="00000000" w14:paraId="0000002B">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C">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4.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Listen to wisdom and accept teaching and correction.</w:t>
      </w:r>
      <w:r w:rsidDel="00000000" w:rsidR="00000000" w:rsidRPr="00000000">
        <w:rPr>
          <w:rFonts w:ascii="Calibri" w:cs="Calibri" w:eastAsia="Calibri" w:hAnsi="Calibri"/>
          <w:sz w:val="22"/>
          <w:szCs w:val="22"/>
          <w:rtl w:val="0"/>
        </w:rPr>
        <w:t xml:space="preserve">  Do not accept the teaching of someone into your life who is not wise or you will become tainted by their foolishness. - </w:t>
      </w:r>
      <w:r w:rsidDel="00000000" w:rsidR="00000000" w:rsidRPr="00000000">
        <w:rPr>
          <w:rFonts w:ascii="Calibri" w:cs="Calibri" w:eastAsia="Calibri" w:hAnsi="Calibri"/>
          <w:i w:val="1"/>
          <w:sz w:val="22"/>
          <w:szCs w:val="22"/>
          <w:rtl w:val="0"/>
        </w:rPr>
        <w:t xml:space="preserve">Prov 19:20 Listen to advice and accept instruction, that you may gain wisdom in the future.</w:t>
      </w:r>
    </w:p>
    <w:p w:rsidR="00000000" w:rsidDel="00000000" w:rsidP="00000000" w:rsidRDefault="00000000" w:rsidRPr="00000000" w14:paraId="0000002D">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E">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5.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Train your ears to be quick and attentive to listen to the right things.</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Prov 2:2 Making your ear attentive to wisdom and inclining your heart to understanding;</w:t>
      </w:r>
    </w:p>
    <w:p w:rsidR="00000000" w:rsidDel="00000000" w:rsidP="00000000" w:rsidRDefault="00000000" w:rsidRPr="00000000" w14:paraId="0000002F">
      <w:pPr>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Listening to someone else sinning is just as wrong as speaking sinfully yourself.</w:t>
      </w:r>
    </w:p>
    <w:p w:rsidR="00000000" w:rsidDel="00000000" w:rsidP="00000000" w:rsidRDefault="00000000" w:rsidRPr="00000000" w14:paraId="00000032">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1.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Listening to slander</w:t>
      </w:r>
      <w:r w:rsidDel="00000000" w:rsidR="00000000" w:rsidRPr="00000000">
        <w:rPr>
          <w:rFonts w:ascii="Calibri" w:cs="Calibri" w:eastAsia="Calibri" w:hAnsi="Calibri"/>
          <w:i w:val="1"/>
          <w:sz w:val="22"/>
          <w:szCs w:val="22"/>
          <w:rtl w:val="0"/>
        </w:rPr>
        <w:t xml:space="preserve"> Prov 11:13 Whoever goes about slandering reveals secrets, but he who is trustworthy in spirit keeps a thing covered.</w:t>
      </w:r>
    </w:p>
    <w:p w:rsidR="00000000" w:rsidDel="00000000" w:rsidP="00000000" w:rsidRDefault="00000000" w:rsidRPr="00000000" w14:paraId="00000033">
      <w:pPr>
        <w:ind w:left="144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2.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Listening to gossip</w:t>
      </w:r>
      <w:r w:rsidDel="00000000" w:rsidR="00000000" w:rsidRPr="00000000">
        <w:rPr>
          <w:rFonts w:ascii="Calibri" w:cs="Calibri" w:eastAsia="Calibri" w:hAnsi="Calibri"/>
          <w:i w:val="1"/>
          <w:sz w:val="22"/>
          <w:szCs w:val="22"/>
          <w:rtl w:val="0"/>
        </w:rPr>
        <w:t xml:space="preserve"> - Proverbs 26:20 Without wood a fire goes out; without gossip a quarrel dies down.</w:t>
      </w:r>
    </w:p>
    <w:p w:rsidR="00000000" w:rsidDel="00000000" w:rsidP="00000000" w:rsidRDefault="00000000" w:rsidRPr="00000000" w14:paraId="00000034">
      <w:pPr>
        <w:ind w:left="144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Prov 18:8 The words of a gossip are like choice morsels; they go down to a man's inmost parts.</w:t>
      </w:r>
    </w:p>
    <w:p w:rsidR="00000000" w:rsidDel="00000000" w:rsidP="00000000" w:rsidRDefault="00000000" w:rsidRPr="00000000" w14:paraId="00000035">
      <w:pPr>
        <w:ind w:left="144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w:t>
      </w: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Listening to general wickedness</w:t>
      </w:r>
      <w:r w:rsidDel="00000000" w:rsidR="00000000" w:rsidRPr="00000000">
        <w:rPr>
          <w:rFonts w:ascii="Calibri" w:cs="Calibri" w:eastAsia="Calibri" w:hAnsi="Calibri"/>
          <w:i w:val="1"/>
          <w:sz w:val="22"/>
          <w:szCs w:val="22"/>
          <w:rtl w:val="0"/>
        </w:rPr>
        <w:t xml:space="preserve"> - Proverbs 17:4 An evildoer listens to wicked lips, and a liar gives ear to a mischievous tongue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7">
      <w:pPr>
        <w:ind w:left="0" w:firstLine="0"/>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Optional Memory Verse</w:t>
      </w:r>
      <w:r w:rsidDel="00000000" w:rsidR="00000000" w:rsidRPr="00000000">
        <w:rPr>
          <w:rFonts w:ascii="Calibri" w:cs="Calibri" w:eastAsia="Calibri" w:hAnsi="Calibri"/>
          <w:i w:val="1"/>
          <w:sz w:val="22"/>
          <w:szCs w:val="22"/>
          <w:rtl w:val="0"/>
        </w:rPr>
        <w:t xml:space="preserve"> - Psalm 19:14 Let the words of my mouth and the meditation of my heart be acceptable in your sight, O Lord, my rock and my redeemer.</w:t>
      </w:r>
    </w:p>
    <w:p w:rsidR="00000000" w:rsidDel="00000000" w:rsidP="00000000" w:rsidRDefault="00000000" w:rsidRPr="00000000" w14:paraId="00000038">
      <w:pPr>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9">
      <w:pPr>
        <w:ind w:left="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There is a special PDF Handout called </w:t>
      </w:r>
      <w:hyperlink r:id="rId6">
        <w:r w:rsidDel="00000000" w:rsidR="00000000" w:rsidRPr="00000000">
          <w:rPr>
            <w:rFonts w:ascii="Calibri" w:cs="Calibri" w:eastAsia="Calibri" w:hAnsi="Calibri"/>
            <w:color w:val="1155cc"/>
            <w:sz w:val="22"/>
            <w:szCs w:val="22"/>
            <w:highlight w:val="yellow"/>
            <w:u w:val="single"/>
            <w:rtl w:val="0"/>
          </w:rPr>
          <w:t xml:space="preserve">“Biblical Speech Is”</w:t>
        </w:r>
      </w:hyperlink>
      <w:r w:rsidDel="00000000" w:rsidR="00000000" w:rsidRPr="00000000">
        <w:rPr>
          <w:rFonts w:ascii="Calibri" w:cs="Calibri" w:eastAsia="Calibri" w:hAnsi="Calibri"/>
          <w:sz w:val="22"/>
          <w:szCs w:val="22"/>
          <w:highlight w:val="yellow"/>
          <w:rtl w:val="0"/>
        </w:rPr>
        <w:t xml:space="preserve"> in the Mom2Mom teaching database for this lesson that may be a benefit to the lesson.</w:t>
      </w:r>
    </w:p>
    <w:p w:rsidR="00000000" w:rsidDel="00000000" w:rsidP="00000000" w:rsidRDefault="00000000" w:rsidRPr="00000000" w14:paraId="0000003A">
      <w:pPr>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B">
      <w:pPr>
        <w:tabs>
          <w:tab w:val="left" w:leader="none" w:pos="90"/>
          <w:tab w:val="left" w:leader="none" w:pos="10170"/>
        </w:tabs>
        <w:ind w:right="720"/>
        <w:rPr/>
      </w:pP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b w:val="1"/>
          <w:sz w:val="22"/>
          <w:szCs w:val="22"/>
          <w:highlight w:val="cyan"/>
          <w:rtl w:val="0"/>
        </w:rPr>
        <w:t xml:space="preserve">Table Discussion Questions</w:t>
      </w:r>
      <w:r w:rsidDel="00000000" w:rsidR="00000000" w:rsidRPr="00000000">
        <w:rPr>
          <w:rFonts w:ascii="Calibri" w:cs="Calibri" w:eastAsia="Calibri" w:hAnsi="Calibri"/>
          <w:sz w:val="22"/>
          <w:szCs w:val="22"/>
          <w:rtl w:val="0"/>
        </w:rPr>
        <w:t xml:space="preserve"> (** questions also used for Large Group discussion)</w:t>
      </w:r>
      <w:r w:rsidDel="00000000" w:rsidR="00000000" w:rsidRPr="00000000">
        <w:rPr>
          <w:rtl w:val="0"/>
        </w:rPr>
      </w:r>
    </w:p>
    <w:p w:rsidR="00000000" w:rsidDel="00000000" w:rsidP="00000000" w:rsidRDefault="00000000" w:rsidRPr="00000000" w14:paraId="0000003C">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How carefully do you tend to evaluate your own words before speaking?  </w:t>
      </w:r>
    </w:p>
    <w:p w:rsidR="00000000" w:rsidDel="00000000" w:rsidP="00000000" w:rsidRDefault="00000000" w:rsidRPr="00000000" w14:paraId="0000003E">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makes listening difficult?</w:t>
      </w:r>
    </w:p>
    <w:p w:rsidR="00000000" w:rsidDel="00000000" w:rsidP="00000000" w:rsidRDefault="00000000" w:rsidRPr="00000000" w14:paraId="0000003F">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How could your speech and listening be more beneficial to others?</w:t>
      </w:r>
    </w:p>
    <w:p w:rsidR="00000000" w:rsidDel="00000000" w:rsidP="00000000" w:rsidRDefault="00000000" w:rsidRPr="00000000" w14:paraId="00000040">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Why is it so hard to give up spreading and / or listening to gossip or slander?</w:t>
      </w:r>
    </w:p>
    <w:p w:rsidR="00000000" w:rsidDel="00000000" w:rsidP="00000000" w:rsidRDefault="00000000" w:rsidRPr="00000000" w14:paraId="00000041">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How does Biblical speech and listening impact our involvement on social media?</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keepLines w:val="1"/>
        <w:widowControl w:val="0"/>
        <w:rPr>
          <w:rFonts w:ascii="Calibri" w:cs="Calibri" w:eastAsia="Calibri" w:hAnsi="Calibri"/>
          <w:b w:val="1"/>
          <w:highlight w:val="cyan"/>
        </w:rPr>
      </w:pPr>
      <w:r w:rsidDel="00000000" w:rsidR="00000000" w:rsidRPr="00000000">
        <w:rPr>
          <w:rFonts w:ascii="Calibri" w:cs="Calibri" w:eastAsia="Calibri" w:hAnsi="Calibri"/>
          <w:b w:val="1"/>
          <w:highlight w:val="cyan"/>
          <w:rtl w:val="0"/>
        </w:rPr>
        <w:t xml:space="preserve">Table Time Prayer Request Question:</w:t>
      </w:r>
    </w:p>
    <w:p w:rsidR="00000000" w:rsidDel="00000000" w:rsidP="00000000" w:rsidRDefault="00000000" w:rsidRPr="00000000" w14:paraId="00000044">
      <w:pPr>
        <w:keepLines w:val="1"/>
        <w:widowControl w:val="0"/>
        <w:rPr>
          <w:rFonts w:ascii="Calibri" w:cs="Calibri" w:eastAsia="Calibri" w:hAnsi="Calibri"/>
          <w:b w:val="1"/>
          <w:highlight w:val="cyan"/>
        </w:rPr>
      </w:pPr>
      <w:r w:rsidDel="00000000" w:rsidR="00000000" w:rsidRPr="00000000">
        <w:rPr>
          <w:rFonts w:ascii="Calibri" w:cs="Calibri" w:eastAsia="Calibri" w:hAnsi="Calibri"/>
          <w:sz w:val="22"/>
          <w:szCs w:val="22"/>
          <w:rtl w:val="0"/>
        </w:rPr>
        <w:t xml:space="preserve">In what ways do you need to grow in God’s view of godly speech and listening?</w:t>
      </w:r>
      <w:r w:rsidDel="00000000" w:rsidR="00000000" w:rsidRPr="00000000">
        <w:rPr>
          <w:rtl w:val="0"/>
        </w:rPr>
      </w:r>
    </w:p>
    <w:p w:rsidR="00000000" w:rsidDel="00000000" w:rsidP="00000000" w:rsidRDefault="00000000" w:rsidRPr="00000000" w14:paraId="00000045">
      <w:pPr>
        <w:tabs>
          <w:tab w:val="left" w:leader="none" w:pos="90"/>
          <w:tab w:val="left" w:leader="none" w:pos="10170"/>
        </w:tabs>
        <w:spacing w:before="120" w:lineRule="auto"/>
        <w:ind w:right="720"/>
        <w:rPr/>
      </w:pPr>
      <w:r w:rsidDel="00000000" w:rsidR="00000000" w:rsidRPr="00000000">
        <w:rPr>
          <w:rtl w:val="0"/>
        </w:rPr>
      </w:r>
    </w:p>
    <w:p w:rsidR="00000000" w:rsidDel="00000000" w:rsidP="00000000" w:rsidRDefault="00000000" w:rsidRPr="00000000" w14:paraId="00000046">
      <w:pPr>
        <w:keepLines w:val="1"/>
        <w:widowControl w:val="0"/>
        <w:rPr>
          <w:rFonts w:ascii="Calibri" w:cs="Calibri" w:eastAsia="Calibri" w:hAnsi="Calibri"/>
          <w:b w:val="1"/>
          <w:highlight w:val="cyan"/>
        </w:rPr>
      </w:pPr>
      <w:r w:rsidDel="00000000" w:rsidR="00000000" w:rsidRPr="00000000">
        <w:rPr>
          <w:rFonts w:ascii="Calibri" w:cs="Calibri" w:eastAsia="Calibri" w:hAnsi="Calibri"/>
          <w:highlight w:val="green"/>
          <w:rtl w:val="0"/>
        </w:rPr>
        <w:t xml:space="preserve"> ((click))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highlight w:val="cyan"/>
          <w:rtl w:val="0"/>
        </w:rPr>
        <w:t xml:space="preserve">Large Group Discussion Questions:</w:t>
      </w:r>
    </w:p>
    <w:p w:rsidR="00000000" w:rsidDel="00000000" w:rsidP="00000000" w:rsidRDefault="00000000" w:rsidRPr="00000000" w14:paraId="00000047">
      <w:pPr>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time discussion questions 3 and 5 will be used for large group discussion.</w:t>
      </w:r>
    </w:p>
    <w:p w:rsidR="00000000" w:rsidDel="00000000" w:rsidP="00000000" w:rsidRDefault="00000000" w:rsidRPr="00000000" w14:paraId="00000048">
      <w:pPr>
        <w:tabs>
          <w:tab w:val="left" w:leader="none" w:pos="90"/>
          <w:tab w:val="left" w:leader="none" w:pos="10170"/>
        </w:tabs>
        <w:ind w:right="720"/>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49">
      <w:pPr>
        <w:tabs>
          <w:tab w:val="left" w:leader="none" w:pos="90"/>
          <w:tab w:val="left" w:leader="none" w:pos="10170"/>
        </w:tabs>
        <w:ind w:right="720"/>
        <w:rPr>
          <w:rFonts w:ascii="Calibri" w:cs="Calibri" w:eastAsia="Calibri" w:hAnsi="Calibri"/>
          <w:b w:val="1"/>
          <w:sz w:val="22"/>
          <w:szCs w:val="22"/>
          <w:highlight w:val="cyan"/>
        </w:rPr>
      </w:pPr>
      <w:r w:rsidDel="00000000" w:rsidR="00000000" w:rsidRPr="00000000">
        <w:rPr>
          <w:rFonts w:ascii="Calibri" w:cs="Calibri" w:eastAsia="Calibri" w:hAnsi="Calibri"/>
          <w:sz w:val="22"/>
          <w:szCs w:val="22"/>
          <w:highlight w:val="green"/>
          <w:rtl w:val="0"/>
        </w:rPr>
        <w:t xml:space="preserve">((click)</w:t>
      </w:r>
      <w:r w:rsidDel="00000000" w:rsidR="00000000" w:rsidRPr="00000000">
        <w:rPr>
          <w:rFonts w:ascii="Calibri" w:cs="Calibri" w:eastAsia="Calibri" w:hAnsi="Calibri"/>
          <w:b w:val="1"/>
          <w:sz w:val="22"/>
          <w:szCs w:val="22"/>
          <w:highlight w:val="cyan"/>
          <w:rtl w:val="0"/>
        </w:rPr>
        <w:t xml:space="preserve">) Homework</w:t>
      </w:r>
    </w:p>
    <w:p w:rsidR="00000000" w:rsidDel="00000000" w:rsidP="00000000" w:rsidRDefault="00000000" w:rsidRPr="00000000" w14:paraId="0000004A">
      <w:pPr>
        <w:tabs>
          <w:tab w:val="left" w:leader="none" w:pos="90"/>
          <w:tab w:val="left" w:leader="none" w:pos="10170"/>
        </w:tabs>
        <w:ind w:righ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read chapter 8 and 9 in </w:t>
      </w:r>
      <w:r w:rsidDel="00000000" w:rsidR="00000000" w:rsidRPr="00000000">
        <w:rPr>
          <w:rFonts w:ascii="Calibri" w:cs="Calibri" w:eastAsia="Calibri" w:hAnsi="Calibri"/>
          <w:b w:val="1"/>
          <w:sz w:val="22"/>
          <w:szCs w:val="22"/>
          <w:rtl w:val="0"/>
        </w:rPr>
        <w:t xml:space="preserve">For The Love of Discipline</w:t>
      </w:r>
      <w:r w:rsidDel="00000000" w:rsidR="00000000" w:rsidRPr="00000000">
        <w:rPr>
          <w:rFonts w:ascii="Calibri" w:cs="Calibri" w:eastAsia="Calibri" w:hAnsi="Calibri"/>
          <w:sz w:val="22"/>
          <w:szCs w:val="22"/>
          <w:rtl w:val="0"/>
        </w:rPr>
        <w:t xml:space="preserve"> by Sara Wallace.  Underline or note anything that stood out to you and be ready to discuss it next week.</w:t>
      </w:r>
    </w:p>
    <w:p w:rsidR="00000000" w:rsidDel="00000000" w:rsidP="00000000" w:rsidRDefault="00000000" w:rsidRPr="00000000" w14:paraId="0000004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10170"/>
        </w:tabs>
        <w:spacing w:after="0" w:before="0" w:line="240" w:lineRule="auto"/>
        <w:ind w:left="720" w:right="720" w:hanging="360"/>
        <w:jc w:val="left"/>
        <w:rPr>
          <w:rFonts w:ascii="Calibri" w:cs="Calibri" w:eastAsia="Calibri" w:hAnsi="Calibri"/>
          <w:sz w:val="22"/>
          <w:szCs w:val="22"/>
        </w:rPr>
      </w:pPr>
      <w:r w:rsidDel="00000000" w:rsidR="00000000" w:rsidRPr="00000000">
        <w:rPr>
          <w:rtl w:val="0"/>
        </w:rPr>
      </w:r>
    </w:p>
    <w:sectPr>
      <w:footerReference r:id="rId7" w:type="default"/>
      <w:footerReference r:id="rId8"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i w:val="1"/>
      <w:sz w:val="32"/>
      <w:szCs w:val="32"/>
    </w:rPr>
  </w:style>
  <w:style w:type="paragraph" w:styleId="Subtitle">
    <w:name w:val="Subtitle"/>
    <w:basedOn w:val="Normal"/>
    <w:next w:val="Normal"/>
    <w:pPr>
      <w:spacing w:after="160" w:lineRule="auto"/>
    </w:pPr>
    <w:rPr>
      <w:rFonts w:ascii="Calibri" w:cs="Calibri" w:eastAsia="Calibri" w:hAnsi="Calibri"/>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wuYvPfNzBHwxg7mr_Pn5e193DhbxWwFr/view?usp=drive_link" TargetMode="Externa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