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EB5D7" w14:textId="77777777" w:rsidR="00021259" w:rsidRDefault="006D2AEA" w:rsidP="003418C2">
      <w:pPr>
        <w:jc w:val="center"/>
        <w:rPr>
          <w:b/>
        </w:rPr>
      </w:pPr>
      <w:bookmarkStart w:id="0" w:name="_GoBack"/>
      <w:r w:rsidRPr="006D2AEA">
        <w:t xml:space="preserve"> </w:t>
      </w:r>
      <w:r w:rsidR="003418C2" w:rsidRPr="003418C2">
        <w:rPr>
          <w:b/>
        </w:rPr>
        <w:t xml:space="preserve">Pharmacology </w:t>
      </w:r>
      <w:r w:rsidR="00021259">
        <w:rPr>
          <w:b/>
        </w:rPr>
        <w:t xml:space="preserve">Series - </w:t>
      </w:r>
      <w:r w:rsidR="003418C2" w:rsidRPr="003418C2">
        <w:rPr>
          <w:b/>
        </w:rPr>
        <w:t xml:space="preserve">Continuing Education Classes </w:t>
      </w:r>
    </w:p>
    <w:bookmarkEnd w:id="0"/>
    <w:p w14:paraId="1263B796" w14:textId="26B8607D" w:rsidR="003418C2" w:rsidRPr="003418C2" w:rsidRDefault="003418C2" w:rsidP="00021259">
      <w:pPr>
        <w:jc w:val="center"/>
        <w:rPr>
          <w:b/>
        </w:rPr>
      </w:pPr>
      <w:r w:rsidRPr="003418C2">
        <w:rPr>
          <w:b/>
        </w:rPr>
        <w:t>Waukesha County Technical College</w:t>
      </w:r>
      <w:r w:rsidR="00021259">
        <w:rPr>
          <w:b/>
        </w:rPr>
        <w:t xml:space="preserve"> - </w:t>
      </w:r>
      <w:proofErr w:type="gramStart"/>
      <w:r>
        <w:rPr>
          <w:b/>
        </w:rPr>
        <w:t>Fall</w:t>
      </w:r>
      <w:proofErr w:type="gramEnd"/>
      <w:r>
        <w:rPr>
          <w:b/>
        </w:rPr>
        <w:t xml:space="preserve"> 2016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4950"/>
        <w:gridCol w:w="1170"/>
        <w:gridCol w:w="1170"/>
        <w:gridCol w:w="1274"/>
        <w:gridCol w:w="1696"/>
      </w:tblGrid>
      <w:tr w:rsidR="006D2AEA" w:rsidRPr="006D2AEA" w14:paraId="61255BFD" w14:textId="77777777" w:rsidTr="00A623E4">
        <w:tc>
          <w:tcPr>
            <w:tcW w:w="4950" w:type="dxa"/>
          </w:tcPr>
          <w:p w14:paraId="44163855" w14:textId="78DA54CD" w:rsidR="006D2AEA" w:rsidRDefault="006D2AEA" w:rsidP="006D2AEA">
            <w:pPr>
              <w:rPr>
                <w:b/>
              </w:rPr>
            </w:pPr>
            <w:r>
              <w:rPr>
                <w:b/>
              </w:rPr>
              <w:t xml:space="preserve">Pharmacology </w:t>
            </w:r>
            <w:r w:rsidR="00A623E4">
              <w:rPr>
                <w:b/>
              </w:rPr>
              <w:t xml:space="preserve">Series </w:t>
            </w:r>
            <w:r>
              <w:rPr>
                <w:b/>
              </w:rPr>
              <w:t>Continuing Education Class</w:t>
            </w:r>
          </w:p>
          <w:p w14:paraId="449621F2" w14:textId="77777777" w:rsidR="003418C2" w:rsidRDefault="003418C2" w:rsidP="006D2AEA">
            <w:pPr>
              <w:rPr>
                <w:b/>
              </w:rPr>
            </w:pPr>
            <w:r w:rsidRPr="003418C2">
              <w:rPr>
                <w:b/>
              </w:rPr>
              <w:t>Waukesha County Technical College</w:t>
            </w:r>
          </w:p>
          <w:p w14:paraId="30FE3F0A" w14:textId="4EA118A8" w:rsidR="003418C2" w:rsidRPr="006D2AEA" w:rsidRDefault="003418C2" w:rsidP="006D2AEA">
            <w:pPr>
              <w:rPr>
                <w:b/>
              </w:rPr>
            </w:pPr>
          </w:p>
        </w:tc>
        <w:tc>
          <w:tcPr>
            <w:tcW w:w="1170" w:type="dxa"/>
          </w:tcPr>
          <w:p w14:paraId="24C53308" w14:textId="77777777" w:rsidR="006D2AEA" w:rsidRPr="006D2AEA" w:rsidRDefault="006D2AEA" w:rsidP="006D2AEA">
            <w:pPr>
              <w:rPr>
                <w:rFonts w:ascii="Times New Roman" w:eastAsia="Times New Roman" w:hAnsi="Times New Roman" w:cs="Times New Roman"/>
                <w:b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170" w:type="dxa"/>
          </w:tcPr>
          <w:p w14:paraId="3C438FED" w14:textId="77777777" w:rsidR="006D2AEA" w:rsidRPr="006D2AEA" w:rsidRDefault="006D2AEA" w:rsidP="006D2AEA">
            <w:pPr>
              <w:rPr>
                <w:rFonts w:ascii="Times New Roman" w:eastAsia="Times New Roman" w:hAnsi="Times New Roman" w:cs="Times New Roman"/>
                <w:b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1274" w:type="dxa"/>
          </w:tcPr>
          <w:p w14:paraId="06F53EA8" w14:textId="77777777" w:rsidR="006D2AEA" w:rsidRPr="006D2AEA" w:rsidRDefault="006D2AEA" w:rsidP="006D2AEA">
            <w:pPr>
              <w:rPr>
                <w:rFonts w:ascii="Times New Roman" w:eastAsia="Times New Roman" w:hAnsi="Times New Roman" w:cs="Times New Roman"/>
                <w:b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Room Number</w:t>
            </w:r>
          </w:p>
        </w:tc>
        <w:tc>
          <w:tcPr>
            <w:tcW w:w="1696" w:type="dxa"/>
          </w:tcPr>
          <w:p w14:paraId="293C9025" w14:textId="77777777" w:rsidR="006D2AEA" w:rsidRDefault="006D2AEA" w:rsidP="006D2AEA">
            <w:pPr>
              <w:rPr>
                <w:rFonts w:ascii="Times New Roman" w:eastAsia="Times New Roman" w:hAnsi="Times New Roman" w:cs="Times New Roman"/>
                <w:b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Contact Hours</w:t>
            </w:r>
          </w:p>
          <w:p w14:paraId="0971786B" w14:textId="1F193F6D" w:rsidR="00681A7F" w:rsidRPr="006D2AEA" w:rsidRDefault="00681A7F" w:rsidP="006D2A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Cost</w:t>
            </w:r>
          </w:p>
        </w:tc>
      </w:tr>
      <w:tr w:rsidR="006D2AEA" w:rsidRPr="006D2AEA" w14:paraId="416081E4" w14:textId="77777777" w:rsidTr="00A623E4">
        <w:tc>
          <w:tcPr>
            <w:tcW w:w="4950" w:type="dxa"/>
          </w:tcPr>
          <w:p w14:paraId="7146DECF" w14:textId="113491F9" w:rsidR="006D2AEA" w:rsidRDefault="00A623E4" w:rsidP="006D2AEA">
            <w:pPr>
              <w:rPr>
                <w:b/>
              </w:rPr>
            </w:pPr>
            <w:r>
              <w:rPr>
                <w:b/>
              </w:rPr>
              <w:t>510-471G Updates in</w:t>
            </w:r>
            <w:r w:rsidR="006D2AEA" w:rsidRPr="006D2AEA">
              <w:rPr>
                <w:b/>
              </w:rPr>
              <w:t xml:space="preserve"> Respiratory</w:t>
            </w:r>
          </w:p>
          <w:p w14:paraId="46DEAC9A" w14:textId="77777777" w:rsidR="006D2AEA" w:rsidRDefault="006D2AEA" w:rsidP="006D2AEA">
            <w:pPr>
              <w:rPr>
                <w:b/>
              </w:rPr>
            </w:pPr>
            <w:r>
              <w:rPr>
                <w:b/>
              </w:rPr>
              <w:t>CRN 13565</w:t>
            </w:r>
          </w:p>
          <w:p w14:paraId="0CABE731" w14:textId="342CB184" w:rsidR="00681A7F" w:rsidRDefault="00681A7F" w:rsidP="006D2AEA">
            <w:pPr>
              <w:rPr>
                <w:b/>
              </w:rPr>
            </w:pPr>
            <w:r>
              <w:rPr>
                <w:b/>
              </w:rPr>
              <w:t>Speaker: Karen E. Smith</w:t>
            </w:r>
          </w:p>
          <w:p w14:paraId="67905E18" w14:textId="77777777" w:rsidR="006D2AEA" w:rsidRPr="006D2AEA" w:rsidRDefault="006D2AEA" w:rsidP="006D2AEA">
            <w:pPr>
              <w:rPr>
                <w:b/>
              </w:rPr>
            </w:pPr>
          </w:p>
          <w:p w14:paraId="2876A9DE" w14:textId="77777777" w:rsidR="006D2AEA" w:rsidRPr="006D2AEA" w:rsidRDefault="006D2AEA" w:rsidP="006D2AEA">
            <w:r w:rsidRPr="006D2AEA">
              <w:t xml:space="preserve">Learn about updates in medications used to treat a variety of respiratory illnesses including COPD, asthma and pneumonia. Emphasis will be on drug-specific information, safe-prescribing practices and prescribing methodologies. This class is intended for nurse practitioners (NPs) and practicing nurses. It is being offered for 3.0 contact hours in pharmacology and will focus on </w:t>
            </w:r>
            <w:proofErr w:type="spellStart"/>
            <w:r w:rsidRPr="006D2AEA">
              <w:t>pharmacotherapeutics</w:t>
            </w:r>
            <w:proofErr w:type="spellEnd"/>
            <w:r w:rsidRPr="006D2AEA">
              <w:t xml:space="preserve"> for nurse practitioners.</w:t>
            </w:r>
          </w:p>
          <w:p w14:paraId="6B5F79BF" w14:textId="77777777" w:rsidR="006D2AEA" w:rsidRPr="006D2AEA" w:rsidRDefault="006D2AEA" w:rsidP="006D2A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14:paraId="48CE74E5" w14:textId="77777777" w:rsidR="006D2AEA" w:rsidRPr="006D2AEA" w:rsidRDefault="006D2AEA" w:rsidP="006D2AEA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Tuesday, 9/27/16</w:t>
            </w:r>
          </w:p>
        </w:tc>
        <w:tc>
          <w:tcPr>
            <w:tcW w:w="1170" w:type="dxa"/>
          </w:tcPr>
          <w:p w14:paraId="33674D3C" w14:textId="77777777" w:rsidR="006D2AEA" w:rsidRPr="006D2AEA" w:rsidRDefault="006D2AEA" w:rsidP="006D2AEA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5:30pm - 8:50pm</w:t>
            </w:r>
          </w:p>
        </w:tc>
        <w:tc>
          <w:tcPr>
            <w:tcW w:w="1274" w:type="dxa"/>
          </w:tcPr>
          <w:p w14:paraId="632150AE" w14:textId="77777777" w:rsidR="006D2AEA" w:rsidRDefault="006D2AEA" w:rsidP="006D2AEA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H 117A</w:t>
            </w:r>
          </w:p>
          <w:p w14:paraId="1D0ABAAF" w14:textId="45652E12" w:rsidR="00A623E4" w:rsidRPr="006D2AEA" w:rsidRDefault="00A623E4" w:rsidP="006D2A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(Health Building)</w:t>
            </w:r>
          </w:p>
        </w:tc>
        <w:tc>
          <w:tcPr>
            <w:tcW w:w="1696" w:type="dxa"/>
          </w:tcPr>
          <w:p w14:paraId="26A30BEB" w14:textId="77777777" w:rsidR="006D2AEA" w:rsidRDefault="006D2AEA" w:rsidP="006D2A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  <w:p w14:paraId="3FA894C8" w14:textId="0D383B09" w:rsidR="00681A7F" w:rsidRPr="006D2AEA" w:rsidRDefault="00681A7F" w:rsidP="006D2A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$17.54</w:t>
            </w:r>
          </w:p>
        </w:tc>
      </w:tr>
    </w:tbl>
    <w:p w14:paraId="5BBC89C8" w14:textId="77777777" w:rsidR="00123AE4" w:rsidRDefault="00123AE4" w:rsidP="00123AE4">
      <w:pPr>
        <w:rPr>
          <w:sz w:val="18"/>
          <w:szCs w:val="18"/>
        </w:rPr>
      </w:pPr>
    </w:p>
    <w:p w14:paraId="6AFEABCC" w14:textId="77777777" w:rsidR="00123AE4" w:rsidRPr="00123AE4" w:rsidRDefault="00123AE4" w:rsidP="00123AE4">
      <w:pPr>
        <w:rPr>
          <w:sz w:val="18"/>
          <w:szCs w:val="18"/>
        </w:rPr>
      </w:pPr>
      <w:r w:rsidRPr="00123AE4">
        <w:rPr>
          <w:sz w:val="18"/>
          <w:szCs w:val="18"/>
        </w:rPr>
        <w:t>Accreditation and Contact Hours:</w:t>
      </w:r>
    </w:p>
    <w:p w14:paraId="4711B1C3" w14:textId="77777777" w:rsidR="00123AE4" w:rsidRPr="00123AE4" w:rsidRDefault="00123AE4" w:rsidP="00123AE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23AE4">
        <w:rPr>
          <w:sz w:val="18"/>
          <w:szCs w:val="18"/>
        </w:rPr>
        <w:t>Waukesha County Technical College is an approved provider of continuing nursing education by the Wisconsin Nurses Association, an accredited approver by the American Nurses Credentialing Center’s Commission on Accreditation.</w:t>
      </w:r>
    </w:p>
    <w:p w14:paraId="0CDD5B09" w14:textId="77777777" w:rsidR="006D2AEA" w:rsidRDefault="00123AE4" w:rsidP="00123AE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23AE4">
        <w:rPr>
          <w:sz w:val="18"/>
          <w:szCs w:val="18"/>
        </w:rPr>
        <w:t>Participation certificates will be provided to all participants who at</w:t>
      </w:r>
      <w:r>
        <w:rPr>
          <w:sz w:val="18"/>
          <w:szCs w:val="18"/>
        </w:rPr>
        <w:t>tend the entire class</w:t>
      </w:r>
      <w:r w:rsidRPr="00123AE4">
        <w:rPr>
          <w:sz w:val="18"/>
          <w:szCs w:val="18"/>
        </w:rPr>
        <w:t>.</w:t>
      </w:r>
    </w:p>
    <w:p w14:paraId="6AE0E456" w14:textId="70F7CF38" w:rsidR="00681A7F" w:rsidRDefault="00681A7F" w:rsidP="00681A7F"/>
    <w:p w14:paraId="076A86FA" w14:textId="77777777" w:rsidR="003418C2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  <w:r w:rsidRPr="00AA7ADB">
        <w:rPr>
          <w:rFonts w:ascii="HelveticaLTStd-Roman" w:hAnsi="HelveticaLTStd-Roman" w:cs="HelveticaLTStd-Roman"/>
          <w:b/>
          <w:sz w:val="24"/>
          <w:szCs w:val="24"/>
        </w:rPr>
        <w:t xml:space="preserve">Registration Information: </w:t>
      </w:r>
    </w:p>
    <w:p w14:paraId="1CC8DC6B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</w:rPr>
      </w:pPr>
    </w:p>
    <w:p w14:paraId="60BCC62B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Web registration at www.wctc.edu/registration</w:t>
      </w:r>
    </w:p>
    <w:p w14:paraId="450B3C88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If you haven’t attended a class or Seminar at WCTC, you will first</w:t>
      </w:r>
      <w:r>
        <w:rPr>
          <w:rFonts w:ascii="HelveticaLTStd-Roman" w:hAnsi="HelveticaLTStd-Roman" w:cs="HelveticaLTStd-Roman"/>
        </w:rPr>
        <w:t xml:space="preserve"> </w:t>
      </w:r>
      <w:r w:rsidRPr="00A179AE">
        <w:rPr>
          <w:rFonts w:ascii="HelveticaLTStd-Roman" w:hAnsi="HelveticaLTStd-Roman" w:cs="HelveticaLTStd-Roman"/>
        </w:rPr>
        <w:t>need to create an account.</w:t>
      </w:r>
    </w:p>
    <w:p w14:paraId="5B1E103C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</w:p>
    <w:p w14:paraId="2B61BE0B" w14:textId="77777777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Operator-assisted registration 262.691.5578</w:t>
      </w:r>
    </w:p>
    <w:p w14:paraId="5FC46337" w14:textId="77777777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 xml:space="preserve">For directions to WCTC, visit </w:t>
      </w:r>
      <w:hyperlink r:id="rId8" w:history="1">
        <w:r w:rsidRPr="007E2766">
          <w:rPr>
            <w:rStyle w:val="Hyperlink"/>
            <w:rFonts w:ascii="HelveticaLTStd-Roman" w:hAnsi="HelveticaLTStd-Roman" w:cs="HelveticaLTStd-Roman"/>
          </w:rPr>
          <w:t>www.wctc.edu/maps</w:t>
        </w:r>
      </w:hyperlink>
    </w:p>
    <w:p w14:paraId="0C1F302B" w14:textId="7E0E69CF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>
        <w:rPr>
          <w:rFonts w:ascii="HelveticaLTStd-Roman" w:hAnsi="HelveticaLTStd-Roman" w:cs="HelveticaLTStd-Roman"/>
        </w:rPr>
        <w:t>Call 262.691.5149 for other questions</w:t>
      </w:r>
    </w:p>
    <w:p w14:paraId="3D7C9F4B" w14:textId="77777777" w:rsidR="00681A7F" w:rsidRDefault="00681A7F" w:rsidP="00681A7F"/>
    <w:p w14:paraId="3DD38592" w14:textId="77777777" w:rsidR="00681A7F" w:rsidRDefault="00681A7F" w:rsidP="00681A7F"/>
    <w:p w14:paraId="44E0FDCD" w14:textId="77777777" w:rsidR="00681A7F" w:rsidRDefault="00681A7F" w:rsidP="00681A7F"/>
    <w:p w14:paraId="0902DD3F" w14:textId="77777777" w:rsidR="00681A7F" w:rsidRDefault="00681A7F" w:rsidP="00681A7F"/>
    <w:p w14:paraId="275BD2C2" w14:textId="77777777" w:rsidR="00681A7F" w:rsidRDefault="00681A7F" w:rsidP="00681A7F"/>
    <w:p w14:paraId="29FA0F7B" w14:textId="77777777" w:rsidR="00681A7F" w:rsidRDefault="00681A7F" w:rsidP="00681A7F"/>
    <w:p w14:paraId="758656B4" w14:textId="51B3A909" w:rsidR="00681A7F" w:rsidRDefault="00681A7F" w:rsidP="00681A7F"/>
    <w:p w14:paraId="74689795" w14:textId="77777777" w:rsidR="003418C2" w:rsidRPr="003418C2" w:rsidRDefault="003418C2" w:rsidP="00681A7F">
      <w:pPr>
        <w:rPr>
          <w:sz w:val="18"/>
          <w:szCs w:val="18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4860"/>
        <w:gridCol w:w="1350"/>
        <w:gridCol w:w="990"/>
        <w:gridCol w:w="1364"/>
        <w:gridCol w:w="1696"/>
      </w:tblGrid>
      <w:tr w:rsidR="00681A7F" w14:paraId="03E7546F" w14:textId="77777777" w:rsidTr="00681A7F">
        <w:tc>
          <w:tcPr>
            <w:tcW w:w="4860" w:type="dxa"/>
          </w:tcPr>
          <w:p w14:paraId="7B4E50A3" w14:textId="01A56E19" w:rsidR="00681A7F" w:rsidRDefault="00681A7F" w:rsidP="00681A7F">
            <w:pPr>
              <w:rPr>
                <w:b/>
              </w:rPr>
            </w:pPr>
            <w:r>
              <w:rPr>
                <w:b/>
              </w:rPr>
              <w:t>Pharmacology</w:t>
            </w:r>
            <w:r w:rsidR="00A623E4">
              <w:t xml:space="preserve"> </w:t>
            </w:r>
            <w:r w:rsidR="00A623E4" w:rsidRPr="00A623E4">
              <w:rPr>
                <w:b/>
              </w:rPr>
              <w:t>Series</w:t>
            </w:r>
            <w:r>
              <w:rPr>
                <w:b/>
              </w:rPr>
              <w:t xml:space="preserve"> Continuing Education Class</w:t>
            </w:r>
          </w:p>
          <w:p w14:paraId="054F56D9" w14:textId="77777777" w:rsidR="003418C2" w:rsidRDefault="003418C2" w:rsidP="003418C2">
            <w:pPr>
              <w:rPr>
                <w:b/>
              </w:rPr>
            </w:pPr>
            <w:r w:rsidRPr="003418C2">
              <w:rPr>
                <w:b/>
              </w:rPr>
              <w:t>Waukesha County Technical College</w:t>
            </w:r>
          </w:p>
          <w:p w14:paraId="1C6E019D" w14:textId="7847C4B5" w:rsidR="003418C2" w:rsidRDefault="003418C2" w:rsidP="00681A7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3409D5B" w14:textId="74523BD4" w:rsidR="00681A7F" w:rsidRDefault="00681A7F" w:rsidP="00681A7F">
            <w:pPr>
              <w:rPr>
                <w:sz w:val="18"/>
                <w:szCs w:val="18"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990" w:type="dxa"/>
          </w:tcPr>
          <w:p w14:paraId="20E1842D" w14:textId="11CE1966" w:rsidR="00681A7F" w:rsidRDefault="00681A7F" w:rsidP="00681A7F">
            <w:pPr>
              <w:rPr>
                <w:sz w:val="18"/>
                <w:szCs w:val="18"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1364" w:type="dxa"/>
          </w:tcPr>
          <w:p w14:paraId="06987D34" w14:textId="2AB10864" w:rsidR="00681A7F" w:rsidRDefault="00681A7F" w:rsidP="00681A7F">
            <w:pPr>
              <w:rPr>
                <w:sz w:val="18"/>
                <w:szCs w:val="18"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Room Number</w:t>
            </w:r>
          </w:p>
        </w:tc>
        <w:tc>
          <w:tcPr>
            <w:tcW w:w="1696" w:type="dxa"/>
          </w:tcPr>
          <w:p w14:paraId="649BAFDB" w14:textId="77777777" w:rsidR="00681A7F" w:rsidRDefault="00681A7F" w:rsidP="00681A7F">
            <w:pPr>
              <w:rPr>
                <w:rFonts w:ascii="Times New Roman" w:eastAsia="Times New Roman" w:hAnsi="Times New Roman" w:cs="Times New Roman"/>
                <w:b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Contact Hours</w:t>
            </w:r>
          </w:p>
          <w:p w14:paraId="2307F8FA" w14:textId="43B641FF" w:rsidR="00681A7F" w:rsidRDefault="00681A7F" w:rsidP="00681A7F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Cost</w:t>
            </w:r>
          </w:p>
        </w:tc>
      </w:tr>
      <w:tr w:rsidR="00681A7F" w:rsidRPr="006D2AEA" w14:paraId="3FBA137D" w14:textId="77777777" w:rsidTr="00681A7F">
        <w:tc>
          <w:tcPr>
            <w:tcW w:w="4860" w:type="dxa"/>
          </w:tcPr>
          <w:p w14:paraId="6CA5309B" w14:textId="0F644C8C" w:rsidR="00681A7F" w:rsidRDefault="00A623E4" w:rsidP="00681A7F">
            <w:pPr>
              <w:rPr>
                <w:b/>
              </w:rPr>
            </w:pPr>
            <w:r>
              <w:rPr>
                <w:b/>
              </w:rPr>
              <w:t xml:space="preserve">510-471K </w:t>
            </w:r>
            <w:proofErr w:type="spellStart"/>
            <w:r w:rsidR="00681A7F" w:rsidRPr="006D2AEA">
              <w:rPr>
                <w:b/>
              </w:rPr>
              <w:t>Antihypertensives</w:t>
            </w:r>
            <w:proofErr w:type="spellEnd"/>
            <w:r w:rsidR="00681A7F">
              <w:rPr>
                <w:b/>
              </w:rPr>
              <w:t xml:space="preserve"> </w:t>
            </w:r>
            <w:r w:rsidR="00681A7F" w:rsidRPr="00A623E4">
              <w:rPr>
                <w:b/>
                <w:i/>
              </w:rPr>
              <w:t>– New!</w:t>
            </w:r>
          </w:p>
          <w:p w14:paraId="18469BC1" w14:textId="77777777" w:rsidR="00681A7F" w:rsidRDefault="00681A7F" w:rsidP="00681A7F">
            <w:pPr>
              <w:rPr>
                <w:b/>
              </w:rPr>
            </w:pPr>
            <w:r>
              <w:rPr>
                <w:b/>
              </w:rPr>
              <w:t>CRN 13546</w:t>
            </w:r>
          </w:p>
          <w:p w14:paraId="67D1EEE3" w14:textId="7A6882BB" w:rsidR="00681A7F" w:rsidRPr="006D2AEA" w:rsidRDefault="00681A7F" w:rsidP="00681A7F">
            <w:pPr>
              <w:rPr>
                <w:b/>
              </w:rPr>
            </w:pPr>
            <w:r w:rsidRPr="00681A7F">
              <w:rPr>
                <w:b/>
              </w:rPr>
              <w:t>Speaker: Karen E. Smith</w:t>
            </w:r>
          </w:p>
          <w:p w14:paraId="166C4B01" w14:textId="77777777" w:rsidR="00681A7F" w:rsidRDefault="00681A7F" w:rsidP="00681A7F"/>
          <w:p w14:paraId="7BC66802" w14:textId="77777777" w:rsidR="00681A7F" w:rsidRDefault="00681A7F" w:rsidP="00681A7F">
            <w:r w:rsidRPr="006D2AEA">
              <w:t xml:space="preserve">Discover the latest updates in the management of hypertension. Current guidelines will be explored along with safe-prescribing practices and prescribing methodologies. Designed for advanced practice nurses and practicing nurses with a focus on </w:t>
            </w:r>
            <w:proofErr w:type="spellStart"/>
            <w:r w:rsidRPr="006D2AEA">
              <w:t>pharmacotherapeutics</w:t>
            </w:r>
            <w:proofErr w:type="spellEnd"/>
            <w:r>
              <w:t xml:space="preserve"> and is being offered for 3.0 contact hours. </w:t>
            </w:r>
          </w:p>
          <w:p w14:paraId="05910400" w14:textId="77777777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27531D70" w14:textId="77777777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Wednesday, 10/12/16</w:t>
            </w:r>
          </w:p>
        </w:tc>
        <w:tc>
          <w:tcPr>
            <w:tcW w:w="990" w:type="dxa"/>
          </w:tcPr>
          <w:p w14:paraId="3A9D1653" w14:textId="77777777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8:30am - 11:50am</w:t>
            </w:r>
          </w:p>
        </w:tc>
        <w:tc>
          <w:tcPr>
            <w:tcW w:w="1364" w:type="dxa"/>
          </w:tcPr>
          <w:p w14:paraId="6C119279" w14:textId="77777777" w:rsidR="00681A7F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H 117A</w:t>
            </w:r>
          </w:p>
          <w:p w14:paraId="376E3051" w14:textId="614AF74A" w:rsidR="00A623E4" w:rsidRPr="006D2AEA" w:rsidRDefault="00A623E4" w:rsidP="00681A7F">
            <w:pPr>
              <w:rPr>
                <w:rFonts w:ascii="Times New Roman" w:eastAsia="Times New Roman" w:hAnsi="Times New Roman" w:cs="Times New Roman"/>
              </w:rPr>
            </w:pPr>
            <w:r w:rsidRPr="00A623E4">
              <w:rPr>
                <w:rFonts w:ascii="Times New Roman" w:eastAsia="Times New Roman" w:hAnsi="Times New Roman" w:cs="Times New Roman"/>
              </w:rPr>
              <w:t>(Health Building)</w:t>
            </w:r>
          </w:p>
        </w:tc>
        <w:tc>
          <w:tcPr>
            <w:tcW w:w="1696" w:type="dxa"/>
          </w:tcPr>
          <w:p w14:paraId="194055D1" w14:textId="77777777" w:rsidR="00681A7F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  <w:p w14:paraId="5428E3DA" w14:textId="77777777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81A7F">
              <w:rPr>
                <w:rFonts w:ascii="Times New Roman" w:eastAsia="Times New Roman" w:hAnsi="Times New Roman" w:cs="Times New Roman"/>
              </w:rPr>
              <w:t>$17.54</w:t>
            </w:r>
          </w:p>
        </w:tc>
      </w:tr>
    </w:tbl>
    <w:p w14:paraId="7A8E84E5" w14:textId="77777777" w:rsidR="00681A7F" w:rsidRDefault="00681A7F" w:rsidP="00681A7F">
      <w:pPr>
        <w:rPr>
          <w:sz w:val="18"/>
          <w:szCs w:val="18"/>
        </w:rPr>
      </w:pPr>
    </w:p>
    <w:p w14:paraId="31D193BB" w14:textId="77777777" w:rsidR="00681A7F" w:rsidRPr="00681A7F" w:rsidRDefault="00681A7F" w:rsidP="00681A7F">
      <w:pPr>
        <w:rPr>
          <w:b/>
          <w:sz w:val="18"/>
          <w:szCs w:val="18"/>
        </w:rPr>
      </w:pPr>
      <w:r w:rsidRPr="00681A7F">
        <w:rPr>
          <w:b/>
          <w:sz w:val="18"/>
          <w:szCs w:val="18"/>
        </w:rPr>
        <w:t>Accreditation and Contact Hours:</w:t>
      </w:r>
    </w:p>
    <w:p w14:paraId="74324C05" w14:textId="77777777" w:rsidR="00681A7F" w:rsidRDefault="00681A7F" w:rsidP="00681A7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81A7F">
        <w:rPr>
          <w:sz w:val="18"/>
          <w:szCs w:val="18"/>
        </w:rPr>
        <w:t>Waukesha County Technical College is an approved provider of continuing nursing education by the Wisconsin Nurses Association, an accredited approver by the American Nurses Credentialing Center’s Commission on Accreditation.</w:t>
      </w:r>
    </w:p>
    <w:p w14:paraId="0E0E10E7" w14:textId="489B411F" w:rsidR="00681A7F" w:rsidRPr="00681A7F" w:rsidRDefault="00681A7F" w:rsidP="00681A7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681A7F">
        <w:rPr>
          <w:sz w:val="18"/>
          <w:szCs w:val="18"/>
        </w:rPr>
        <w:t xml:space="preserve"> Participation certificates will be provided to all participants who attend the entire class.</w:t>
      </w:r>
    </w:p>
    <w:p w14:paraId="4CD53720" w14:textId="77777777" w:rsidR="00681A7F" w:rsidRDefault="00681A7F" w:rsidP="00681A7F">
      <w:pPr>
        <w:rPr>
          <w:sz w:val="18"/>
          <w:szCs w:val="18"/>
        </w:rPr>
      </w:pPr>
    </w:p>
    <w:p w14:paraId="2119FFEF" w14:textId="77777777" w:rsidR="003418C2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  <w:r w:rsidRPr="00AA7ADB">
        <w:rPr>
          <w:rFonts w:ascii="HelveticaLTStd-Roman" w:hAnsi="HelveticaLTStd-Roman" w:cs="HelveticaLTStd-Roman"/>
          <w:b/>
          <w:sz w:val="24"/>
          <w:szCs w:val="24"/>
        </w:rPr>
        <w:t xml:space="preserve">Registration Information: </w:t>
      </w:r>
    </w:p>
    <w:p w14:paraId="7D7C4558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</w:rPr>
      </w:pPr>
    </w:p>
    <w:p w14:paraId="237D32C9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Web registration at www.wctc.edu/registration</w:t>
      </w:r>
    </w:p>
    <w:p w14:paraId="15121F91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If you haven’t attended a class or Seminar at WCTC, you will first</w:t>
      </w:r>
      <w:r>
        <w:rPr>
          <w:rFonts w:ascii="HelveticaLTStd-Roman" w:hAnsi="HelveticaLTStd-Roman" w:cs="HelveticaLTStd-Roman"/>
        </w:rPr>
        <w:t xml:space="preserve"> </w:t>
      </w:r>
      <w:r w:rsidRPr="00A179AE">
        <w:rPr>
          <w:rFonts w:ascii="HelveticaLTStd-Roman" w:hAnsi="HelveticaLTStd-Roman" w:cs="HelveticaLTStd-Roman"/>
        </w:rPr>
        <w:t>need to create an account.</w:t>
      </w:r>
    </w:p>
    <w:p w14:paraId="7351A948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</w:p>
    <w:p w14:paraId="1ED8246C" w14:textId="77777777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Operator-assisted registration 262.691.5578</w:t>
      </w:r>
    </w:p>
    <w:p w14:paraId="64FA010C" w14:textId="77777777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 xml:space="preserve">For directions to WCTC, visit </w:t>
      </w:r>
      <w:hyperlink r:id="rId9" w:history="1">
        <w:r w:rsidRPr="007E2766">
          <w:rPr>
            <w:rStyle w:val="Hyperlink"/>
            <w:rFonts w:ascii="HelveticaLTStd-Roman" w:hAnsi="HelveticaLTStd-Roman" w:cs="HelveticaLTStd-Roman"/>
          </w:rPr>
          <w:t>www.wctc.edu/maps</w:t>
        </w:r>
      </w:hyperlink>
    </w:p>
    <w:p w14:paraId="660723F1" w14:textId="654C276C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>
        <w:rPr>
          <w:rFonts w:ascii="HelveticaLTStd-Roman" w:hAnsi="HelveticaLTStd-Roman" w:cs="HelveticaLTStd-Roman"/>
        </w:rPr>
        <w:t>Call 262.691.5149 for other questions</w:t>
      </w:r>
    </w:p>
    <w:p w14:paraId="6DB8F90C" w14:textId="77777777" w:rsidR="00681A7F" w:rsidRDefault="00681A7F" w:rsidP="00681A7F">
      <w:pPr>
        <w:rPr>
          <w:sz w:val="18"/>
          <w:szCs w:val="18"/>
        </w:rPr>
      </w:pPr>
    </w:p>
    <w:p w14:paraId="6C372084" w14:textId="77777777" w:rsidR="00681A7F" w:rsidRDefault="00681A7F" w:rsidP="00681A7F">
      <w:pPr>
        <w:rPr>
          <w:sz w:val="18"/>
          <w:szCs w:val="18"/>
        </w:rPr>
      </w:pPr>
    </w:p>
    <w:p w14:paraId="19E75C2B" w14:textId="77777777" w:rsidR="00681A7F" w:rsidRDefault="00681A7F" w:rsidP="00681A7F">
      <w:pPr>
        <w:rPr>
          <w:sz w:val="18"/>
          <w:szCs w:val="18"/>
        </w:rPr>
      </w:pPr>
    </w:p>
    <w:p w14:paraId="5BC7ACF8" w14:textId="77777777" w:rsidR="00681A7F" w:rsidRDefault="00681A7F" w:rsidP="00681A7F">
      <w:pPr>
        <w:rPr>
          <w:sz w:val="18"/>
          <w:szCs w:val="18"/>
        </w:rPr>
      </w:pPr>
    </w:p>
    <w:p w14:paraId="16438DA6" w14:textId="77777777" w:rsidR="00681A7F" w:rsidRDefault="00681A7F" w:rsidP="00681A7F">
      <w:pPr>
        <w:rPr>
          <w:sz w:val="18"/>
          <w:szCs w:val="18"/>
        </w:rPr>
      </w:pPr>
    </w:p>
    <w:p w14:paraId="389DCDD5" w14:textId="77777777" w:rsidR="00681A7F" w:rsidRDefault="00681A7F" w:rsidP="00681A7F">
      <w:pPr>
        <w:rPr>
          <w:sz w:val="18"/>
          <w:szCs w:val="18"/>
        </w:rPr>
      </w:pPr>
    </w:p>
    <w:p w14:paraId="18EE2485" w14:textId="77777777" w:rsidR="00681A7F" w:rsidRDefault="00681A7F" w:rsidP="00681A7F">
      <w:pPr>
        <w:rPr>
          <w:sz w:val="18"/>
          <w:szCs w:val="18"/>
        </w:rPr>
      </w:pPr>
    </w:p>
    <w:p w14:paraId="02FBC861" w14:textId="77777777" w:rsidR="00681A7F" w:rsidRDefault="00681A7F" w:rsidP="00681A7F">
      <w:pPr>
        <w:rPr>
          <w:sz w:val="18"/>
          <w:szCs w:val="18"/>
        </w:rPr>
      </w:pPr>
    </w:p>
    <w:p w14:paraId="1042DE59" w14:textId="77777777" w:rsidR="00681A7F" w:rsidRDefault="00681A7F" w:rsidP="00681A7F">
      <w:pPr>
        <w:rPr>
          <w:sz w:val="18"/>
          <w:szCs w:val="18"/>
        </w:rPr>
      </w:pPr>
    </w:p>
    <w:p w14:paraId="481FC640" w14:textId="77777777" w:rsidR="00681A7F" w:rsidRDefault="00681A7F" w:rsidP="00681A7F">
      <w:pPr>
        <w:rPr>
          <w:sz w:val="18"/>
          <w:szCs w:val="18"/>
        </w:rPr>
      </w:pPr>
    </w:p>
    <w:p w14:paraId="06057353" w14:textId="77777777" w:rsidR="00681A7F" w:rsidRDefault="00681A7F" w:rsidP="00681A7F">
      <w:pPr>
        <w:rPr>
          <w:sz w:val="18"/>
          <w:szCs w:val="18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4770"/>
        <w:gridCol w:w="1184"/>
        <w:gridCol w:w="1246"/>
        <w:gridCol w:w="1364"/>
        <w:gridCol w:w="1696"/>
      </w:tblGrid>
      <w:tr w:rsidR="00681A7F" w:rsidRPr="006D2AEA" w14:paraId="280C1A57" w14:textId="77777777" w:rsidTr="00A623E4">
        <w:tc>
          <w:tcPr>
            <w:tcW w:w="4770" w:type="dxa"/>
          </w:tcPr>
          <w:p w14:paraId="7570CBBD" w14:textId="5FCBEF08" w:rsidR="00681A7F" w:rsidRDefault="00681A7F" w:rsidP="00681A7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Pharmacology </w:t>
            </w:r>
            <w:r w:rsidR="00A623E4" w:rsidRPr="00A623E4">
              <w:rPr>
                <w:b/>
              </w:rPr>
              <w:t xml:space="preserve">Series </w:t>
            </w:r>
            <w:r>
              <w:rPr>
                <w:b/>
              </w:rPr>
              <w:t>Continuing Education Class</w:t>
            </w:r>
          </w:p>
          <w:p w14:paraId="2F1D1D9C" w14:textId="77777777" w:rsidR="003418C2" w:rsidRDefault="003418C2" w:rsidP="003418C2">
            <w:pPr>
              <w:rPr>
                <w:b/>
              </w:rPr>
            </w:pPr>
            <w:r w:rsidRPr="003418C2">
              <w:rPr>
                <w:b/>
              </w:rPr>
              <w:t>Waukesha County Technical College</w:t>
            </w:r>
          </w:p>
          <w:p w14:paraId="2A71AB32" w14:textId="305C34D0" w:rsidR="003418C2" w:rsidRPr="003418C2" w:rsidRDefault="003418C2" w:rsidP="00681A7F">
            <w:pPr>
              <w:rPr>
                <w:b/>
              </w:rPr>
            </w:pPr>
          </w:p>
        </w:tc>
        <w:tc>
          <w:tcPr>
            <w:tcW w:w="1184" w:type="dxa"/>
          </w:tcPr>
          <w:p w14:paraId="65C17487" w14:textId="1A9B82FD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246" w:type="dxa"/>
          </w:tcPr>
          <w:p w14:paraId="49A0574D" w14:textId="5AFCECBE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1364" w:type="dxa"/>
          </w:tcPr>
          <w:p w14:paraId="27421345" w14:textId="341314C8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Room Number</w:t>
            </w:r>
          </w:p>
        </w:tc>
        <w:tc>
          <w:tcPr>
            <w:tcW w:w="1696" w:type="dxa"/>
          </w:tcPr>
          <w:p w14:paraId="5B111BBD" w14:textId="77777777" w:rsidR="00681A7F" w:rsidRDefault="00681A7F" w:rsidP="00681A7F">
            <w:pPr>
              <w:rPr>
                <w:rFonts w:ascii="Times New Roman" w:eastAsia="Times New Roman" w:hAnsi="Times New Roman" w:cs="Times New Roman"/>
                <w:b/>
              </w:rPr>
            </w:pPr>
            <w:r w:rsidRPr="006D2AEA">
              <w:rPr>
                <w:rFonts w:ascii="Times New Roman" w:eastAsia="Times New Roman" w:hAnsi="Times New Roman" w:cs="Times New Roman"/>
                <w:b/>
              </w:rPr>
              <w:t>Contact Hours</w:t>
            </w:r>
          </w:p>
          <w:p w14:paraId="2CE9FFEE" w14:textId="3A620EC2" w:rsidR="00681A7F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Cost</w:t>
            </w:r>
          </w:p>
        </w:tc>
      </w:tr>
      <w:tr w:rsidR="00681A7F" w:rsidRPr="006D2AEA" w14:paraId="3C730EE2" w14:textId="77777777" w:rsidTr="00A623E4">
        <w:tc>
          <w:tcPr>
            <w:tcW w:w="4770" w:type="dxa"/>
          </w:tcPr>
          <w:p w14:paraId="51E8FEB2" w14:textId="472E4006" w:rsidR="00681A7F" w:rsidRDefault="00A623E4" w:rsidP="00681A7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510-471M </w:t>
            </w:r>
            <w:r w:rsidR="00681A7F" w:rsidRPr="006D2AEA">
              <w:rPr>
                <w:rFonts w:ascii="Times New Roman" w:eastAsia="Times New Roman" w:hAnsi="Times New Roman" w:cs="Times New Roman"/>
                <w:b/>
              </w:rPr>
              <w:t xml:space="preserve">Hyperlipidemia </w:t>
            </w:r>
            <w:r w:rsidR="00681A7F" w:rsidRPr="00A623E4">
              <w:rPr>
                <w:rFonts w:ascii="Times New Roman" w:eastAsia="Times New Roman" w:hAnsi="Times New Roman" w:cs="Times New Roman"/>
                <w:b/>
                <w:i/>
              </w:rPr>
              <w:t>–New!</w:t>
            </w:r>
          </w:p>
          <w:p w14:paraId="727FCF0C" w14:textId="77777777" w:rsidR="00681A7F" w:rsidRDefault="00681A7F" w:rsidP="00681A7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CRN 13547</w:t>
            </w:r>
          </w:p>
          <w:p w14:paraId="53861DA2" w14:textId="5D4E3EB3" w:rsidR="00681A7F" w:rsidRDefault="00681A7F" w:rsidP="00681A7F">
            <w:pPr>
              <w:rPr>
                <w:rFonts w:ascii="Times New Roman" w:eastAsia="Times New Roman" w:hAnsi="Times New Roman" w:cs="Times New Roman"/>
                <w:b/>
              </w:rPr>
            </w:pPr>
            <w:r w:rsidRPr="00681A7F">
              <w:rPr>
                <w:rFonts w:ascii="Times New Roman" w:eastAsia="Times New Roman" w:hAnsi="Times New Roman" w:cs="Times New Roman"/>
                <w:b/>
              </w:rPr>
              <w:t>Speaker: Karen E. Smith</w:t>
            </w:r>
          </w:p>
          <w:p w14:paraId="2C36FE24" w14:textId="77777777" w:rsidR="00681A7F" w:rsidRPr="006D2AEA" w:rsidRDefault="00681A7F" w:rsidP="00681A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5B00EB" w14:textId="77777777" w:rsidR="00681A7F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 xml:space="preserve">Focus on the latest updates in managing cholesterol and triglycerides for those with hyperlipidemia. There will be an emphasis on the management, safe-prescribing practices and prescribing methodologies within current guidelines. Designed for advanced practice nurses and practicing nurses with a focus on </w:t>
            </w:r>
            <w:proofErr w:type="spellStart"/>
            <w:r w:rsidRPr="006D2AEA">
              <w:rPr>
                <w:rFonts w:ascii="Times New Roman" w:eastAsia="Times New Roman" w:hAnsi="Times New Roman" w:cs="Times New Roman"/>
              </w:rPr>
              <w:t>pharmacotherapeutics</w:t>
            </w:r>
            <w:proofErr w:type="spellEnd"/>
            <w:r w:rsidRPr="006D2AEA">
              <w:rPr>
                <w:rFonts w:ascii="Times New Roman" w:eastAsia="Times New Roman" w:hAnsi="Times New Roman" w:cs="Times New Roman"/>
              </w:rPr>
              <w:t>.</w:t>
            </w:r>
          </w:p>
          <w:p w14:paraId="54C06B71" w14:textId="77777777" w:rsidR="00A623E4" w:rsidRPr="006D2AEA" w:rsidRDefault="00A623E4" w:rsidP="00681A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</w:tcPr>
          <w:p w14:paraId="74E6A903" w14:textId="77777777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Thursday, 11/3/16</w:t>
            </w:r>
          </w:p>
        </w:tc>
        <w:tc>
          <w:tcPr>
            <w:tcW w:w="1246" w:type="dxa"/>
          </w:tcPr>
          <w:p w14:paraId="4FEEC58F" w14:textId="77777777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5:30pm - 8:50pm</w:t>
            </w:r>
          </w:p>
        </w:tc>
        <w:tc>
          <w:tcPr>
            <w:tcW w:w="1364" w:type="dxa"/>
          </w:tcPr>
          <w:p w14:paraId="0931C2EA" w14:textId="77777777" w:rsidR="00A623E4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D2AEA">
              <w:rPr>
                <w:rFonts w:ascii="Times New Roman" w:eastAsia="Times New Roman" w:hAnsi="Times New Roman" w:cs="Times New Roman"/>
              </w:rPr>
              <w:t>H</w:t>
            </w:r>
            <w:r w:rsidR="00A623E4">
              <w:rPr>
                <w:rFonts w:ascii="Times New Roman" w:eastAsia="Times New Roman" w:hAnsi="Times New Roman" w:cs="Times New Roman"/>
              </w:rPr>
              <w:t xml:space="preserve"> </w:t>
            </w:r>
            <w:r w:rsidRPr="006D2AEA">
              <w:rPr>
                <w:rFonts w:ascii="Times New Roman" w:eastAsia="Times New Roman" w:hAnsi="Times New Roman" w:cs="Times New Roman"/>
              </w:rPr>
              <w:t>233</w:t>
            </w:r>
          </w:p>
          <w:p w14:paraId="161DE754" w14:textId="16F03A46" w:rsidR="00681A7F" w:rsidRPr="006D2AEA" w:rsidRDefault="00A623E4" w:rsidP="00681A7F">
            <w:pPr>
              <w:rPr>
                <w:rFonts w:ascii="Times New Roman" w:eastAsia="Times New Roman" w:hAnsi="Times New Roman" w:cs="Times New Roman"/>
              </w:rPr>
            </w:pPr>
            <w:r w:rsidRPr="00A623E4">
              <w:rPr>
                <w:rFonts w:ascii="Times New Roman" w:eastAsia="Times New Roman" w:hAnsi="Times New Roman" w:cs="Times New Roman"/>
              </w:rPr>
              <w:t>(Health Building)</w:t>
            </w:r>
          </w:p>
        </w:tc>
        <w:tc>
          <w:tcPr>
            <w:tcW w:w="1696" w:type="dxa"/>
          </w:tcPr>
          <w:p w14:paraId="144035F8" w14:textId="77777777" w:rsidR="00681A7F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  <w:p w14:paraId="7E632443" w14:textId="77777777" w:rsidR="00681A7F" w:rsidRPr="006D2AEA" w:rsidRDefault="00681A7F" w:rsidP="00681A7F">
            <w:pPr>
              <w:rPr>
                <w:rFonts w:ascii="Times New Roman" w:eastAsia="Times New Roman" w:hAnsi="Times New Roman" w:cs="Times New Roman"/>
              </w:rPr>
            </w:pPr>
            <w:r w:rsidRPr="00681A7F">
              <w:rPr>
                <w:rFonts w:ascii="Times New Roman" w:eastAsia="Times New Roman" w:hAnsi="Times New Roman" w:cs="Times New Roman"/>
              </w:rPr>
              <w:t>$17.54</w:t>
            </w:r>
          </w:p>
        </w:tc>
      </w:tr>
    </w:tbl>
    <w:p w14:paraId="09644932" w14:textId="77777777" w:rsidR="00681A7F" w:rsidRDefault="00681A7F" w:rsidP="00681A7F">
      <w:pPr>
        <w:rPr>
          <w:sz w:val="18"/>
          <w:szCs w:val="18"/>
        </w:rPr>
      </w:pPr>
    </w:p>
    <w:p w14:paraId="773BE8D3" w14:textId="77777777" w:rsidR="00681A7F" w:rsidRPr="00681A7F" w:rsidRDefault="00681A7F" w:rsidP="00681A7F">
      <w:pPr>
        <w:rPr>
          <w:b/>
          <w:sz w:val="18"/>
          <w:szCs w:val="18"/>
        </w:rPr>
      </w:pPr>
      <w:r w:rsidRPr="00681A7F">
        <w:rPr>
          <w:b/>
          <w:sz w:val="18"/>
          <w:szCs w:val="18"/>
        </w:rPr>
        <w:t>Accreditation and Contact Hours:</w:t>
      </w:r>
    </w:p>
    <w:p w14:paraId="505FE608" w14:textId="77777777" w:rsidR="00681A7F" w:rsidRPr="00123AE4" w:rsidRDefault="00681A7F" w:rsidP="00681A7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23AE4">
        <w:rPr>
          <w:sz w:val="18"/>
          <w:szCs w:val="18"/>
        </w:rPr>
        <w:t>Waukesha County Technical College is an approved provider of continuing nursing education by the Wisconsin Nurses Association, an accredited approver by the American Nurses Credentialing Center’s Commission on Accreditation.</w:t>
      </w:r>
    </w:p>
    <w:p w14:paraId="0A08A9BC" w14:textId="77777777" w:rsidR="00681A7F" w:rsidRDefault="00681A7F" w:rsidP="00681A7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23AE4">
        <w:rPr>
          <w:sz w:val="18"/>
          <w:szCs w:val="18"/>
        </w:rPr>
        <w:t>Participation certificates will be provided to all participants who at</w:t>
      </w:r>
      <w:r>
        <w:rPr>
          <w:sz w:val="18"/>
          <w:szCs w:val="18"/>
        </w:rPr>
        <w:t>tend the entire class</w:t>
      </w:r>
      <w:r w:rsidRPr="00123AE4">
        <w:rPr>
          <w:sz w:val="18"/>
          <w:szCs w:val="18"/>
        </w:rPr>
        <w:t>.</w:t>
      </w:r>
    </w:p>
    <w:p w14:paraId="6F329BCC" w14:textId="77777777" w:rsidR="003418C2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</w:p>
    <w:p w14:paraId="3AFAB4AF" w14:textId="77777777" w:rsidR="003418C2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  <w:sz w:val="24"/>
          <w:szCs w:val="24"/>
        </w:rPr>
      </w:pPr>
      <w:r w:rsidRPr="00AA7ADB">
        <w:rPr>
          <w:rFonts w:ascii="HelveticaLTStd-Roman" w:hAnsi="HelveticaLTStd-Roman" w:cs="HelveticaLTStd-Roman"/>
          <w:b/>
          <w:sz w:val="24"/>
          <w:szCs w:val="24"/>
        </w:rPr>
        <w:t xml:space="preserve">Registration Information: </w:t>
      </w:r>
    </w:p>
    <w:p w14:paraId="3EF27923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b/>
        </w:rPr>
      </w:pPr>
    </w:p>
    <w:p w14:paraId="771E0C34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Web registration at www.wctc.edu/registration</w:t>
      </w:r>
    </w:p>
    <w:p w14:paraId="56C71496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If you haven’t attended a class or Seminar at WCTC, you will first</w:t>
      </w:r>
      <w:r>
        <w:rPr>
          <w:rFonts w:ascii="HelveticaLTStd-Roman" w:hAnsi="HelveticaLTStd-Roman" w:cs="HelveticaLTStd-Roman"/>
        </w:rPr>
        <w:t xml:space="preserve"> </w:t>
      </w:r>
      <w:r w:rsidRPr="00A179AE">
        <w:rPr>
          <w:rFonts w:ascii="HelveticaLTStd-Roman" w:hAnsi="HelveticaLTStd-Roman" w:cs="HelveticaLTStd-Roman"/>
        </w:rPr>
        <w:t>need to create an account.</w:t>
      </w:r>
    </w:p>
    <w:p w14:paraId="2E6D9556" w14:textId="77777777" w:rsidR="003418C2" w:rsidRPr="00A179AE" w:rsidRDefault="003418C2" w:rsidP="003418C2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</w:p>
    <w:p w14:paraId="3D06CBB9" w14:textId="77777777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>Operator-assisted registration 262.691.5578</w:t>
      </w:r>
    </w:p>
    <w:p w14:paraId="48C25CFC" w14:textId="77777777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 w:rsidRPr="00A179AE">
        <w:rPr>
          <w:rFonts w:ascii="HelveticaLTStd-Roman" w:hAnsi="HelveticaLTStd-Roman" w:cs="HelveticaLTStd-Roman"/>
        </w:rPr>
        <w:t xml:space="preserve">For directions to WCTC, visit </w:t>
      </w:r>
      <w:hyperlink r:id="rId10" w:history="1">
        <w:r w:rsidRPr="007E2766">
          <w:rPr>
            <w:rStyle w:val="Hyperlink"/>
            <w:rFonts w:ascii="HelveticaLTStd-Roman" w:hAnsi="HelveticaLTStd-Roman" w:cs="HelveticaLTStd-Roman"/>
          </w:rPr>
          <w:t>www.wctc.edu/maps</w:t>
        </w:r>
      </w:hyperlink>
    </w:p>
    <w:p w14:paraId="63761526" w14:textId="04BD5A01" w:rsidR="003418C2" w:rsidRDefault="003418C2" w:rsidP="00341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</w:rPr>
      </w:pPr>
      <w:r>
        <w:rPr>
          <w:rFonts w:ascii="HelveticaLTStd-Roman" w:hAnsi="HelveticaLTStd-Roman" w:cs="HelveticaLTStd-Roman"/>
        </w:rPr>
        <w:t>Call 262.691.5149 for other questions</w:t>
      </w:r>
    </w:p>
    <w:p w14:paraId="72E52CBE" w14:textId="77777777" w:rsidR="00681A7F" w:rsidRPr="00681A7F" w:rsidRDefault="00681A7F" w:rsidP="00681A7F">
      <w:pPr>
        <w:rPr>
          <w:sz w:val="18"/>
          <w:szCs w:val="18"/>
        </w:rPr>
      </w:pPr>
    </w:p>
    <w:sectPr w:rsidR="00681A7F" w:rsidRPr="0068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495"/>
    <w:multiLevelType w:val="hybridMultilevel"/>
    <w:tmpl w:val="FE5C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65D5"/>
    <w:multiLevelType w:val="hybridMultilevel"/>
    <w:tmpl w:val="DE48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67CD"/>
    <w:multiLevelType w:val="hybridMultilevel"/>
    <w:tmpl w:val="A4BA1AB0"/>
    <w:lvl w:ilvl="0" w:tplc="930A84E4">
      <w:start w:val="510"/>
      <w:numFmt w:val="bullet"/>
      <w:lvlText w:val="•"/>
      <w:lvlJc w:val="left"/>
      <w:pPr>
        <w:ind w:left="720" w:hanging="360"/>
      </w:pPr>
      <w:rPr>
        <w:rFonts w:ascii="HelveticaLTStd-Roman" w:eastAsiaTheme="minorHAnsi" w:hAnsi="HelveticaLTStd-Roman" w:cs="Helvetica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EA"/>
    <w:rsid w:val="00021259"/>
    <w:rsid w:val="00123AE4"/>
    <w:rsid w:val="003418C2"/>
    <w:rsid w:val="00681A7F"/>
    <w:rsid w:val="006D2AEA"/>
    <w:rsid w:val="00925B2C"/>
    <w:rsid w:val="00A623E4"/>
    <w:rsid w:val="00E22230"/>
    <w:rsid w:val="00F2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A301"/>
  <w15:chartTrackingRefBased/>
  <w15:docId w15:val="{DF1CB367-094F-45CD-88BC-5C9F26E2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tc.edu/ma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wctc.edu/map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ctc.edu/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BEE5FEFC9E142978A12210ACEF32F" ma:contentTypeVersion="0" ma:contentTypeDescription="Create a new document." ma:contentTypeScope="" ma:versionID="f7730d70cc454292358cb0843f4cd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ff63b2a567056c2bea78df0d83537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1F3DB-D4EA-4172-A5BD-033D87D60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B3BA1-F2C2-4B01-B482-F838259EC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1C471-BCAD-4D7A-A02B-AA3BB74D09A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Waukesha County Technical College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Cook</dc:creator>
  <cp:keywords/>
  <dc:description/>
  <cp:lastModifiedBy>Rebekah Carey</cp:lastModifiedBy>
  <cp:revision>2</cp:revision>
  <dcterms:created xsi:type="dcterms:W3CDTF">2016-08-04T14:07:00Z</dcterms:created>
  <dcterms:modified xsi:type="dcterms:W3CDTF">2016-08-04T14:07:00Z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0x01010097FBEE5FEFC9E142978A12210ACEF32F</vt:lpwstr>
  </property>
</Properties>
</file>