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D0384" w14:textId="721B2710" w:rsidR="002434F6" w:rsidRPr="0055117C" w:rsidRDefault="002434F6" w:rsidP="00A83944">
      <w:pPr>
        <w:jc w:val="center"/>
        <w:rPr>
          <w:rFonts w:ascii="Lucida Calligraphy" w:hAnsi="Lucida Calligraphy"/>
          <w:b/>
          <w:sz w:val="32"/>
          <w:szCs w:val="32"/>
        </w:rPr>
      </w:pPr>
      <w:r w:rsidRPr="0055117C">
        <w:rPr>
          <w:rFonts w:ascii="Lucida Calligraphy" w:hAnsi="Lucida Calligraphy"/>
          <w:b/>
          <w:sz w:val="32"/>
          <w:szCs w:val="32"/>
        </w:rPr>
        <w:t>The Maryland Academy of Advanced Practice Clinicians</w:t>
      </w:r>
      <w:r w:rsidR="0055117C" w:rsidRPr="0055117C">
        <w:rPr>
          <w:rFonts w:ascii="Lucida Calligraphy" w:hAnsi="Lucida Calligraphy"/>
          <w:b/>
          <w:sz w:val="32"/>
          <w:szCs w:val="32"/>
        </w:rPr>
        <w:t xml:space="preserve"> &amp;</w:t>
      </w:r>
    </w:p>
    <w:p w14:paraId="10D2AC02" w14:textId="7D1D8F9B" w:rsidR="0055117C" w:rsidRPr="0055117C" w:rsidRDefault="0055117C" w:rsidP="00A83944">
      <w:pPr>
        <w:jc w:val="center"/>
        <w:rPr>
          <w:rFonts w:ascii="Lucida Calligraphy" w:hAnsi="Lucida Calligraphy"/>
          <w:b/>
          <w:sz w:val="32"/>
          <w:szCs w:val="32"/>
        </w:rPr>
      </w:pPr>
      <w:r w:rsidRPr="0055117C">
        <w:rPr>
          <w:rFonts w:ascii="Lucida Calligraphy" w:hAnsi="Lucida Calligraphy"/>
          <w:b/>
          <w:sz w:val="32"/>
          <w:szCs w:val="32"/>
        </w:rPr>
        <w:t>Anne Arundel Medical Center</w:t>
      </w:r>
    </w:p>
    <w:p w14:paraId="653CCDB2" w14:textId="77777777" w:rsidR="002434F6" w:rsidRDefault="002434F6" w:rsidP="002434F6">
      <w:pPr>
        <w:jc w:val="center"/>
      </w:pPr>
    </w:p>
    <w:p w14:paraId="68AC1155" w14:textId="77777777" w:rsidR="002434F6" w:rsidRPr="002434F6" w:rsidRDefault="002434F6" w:rsidP="002434F6">
      <w:pPr>
        <w:jc w:val="center"/>
        <w:rPr>
          <w:sz w:val="36"/>
          <w:szCs w:val="36"/>
        </w:rPr>
      </w:pPr>
      <w:r w:rsidRPr="002434F6">
        <w:rPr>
          <w:sz w:val="36"/>
          <w:szCs w:val="36"/>
        </w:rPr>
        <w:t>Pearls of Practice Part 3, Spring 2016</w:t>
      </w:r>
    </w:p>
    <w:p w14:paraId="2C21EAC2" w14:textId="77777777" w:rsidR="002434F6" w:rsidRPr="002434F6" w:rsidRDefault="002434F6" w:rsidP="002434F6">
      <w:pPr>
        <w:jc w:val="center"/>
        <w:rPr>
          <w:sz w:val="36"/>
          <w:szCs w:val="36"/>
        </w:rPr>
      </w:pPr>
      <w:r w:rsidRPr="002434F6">
        <w:rPr>
          <w:sz w:val="36"/>
          <w:szCs w:val="36"/>
        </w:rPr>
        <w:t>Saturday,</w:t>
      </w:r>
      <w:r>
        <w:rPr>
          <w:sz w:val="36"/>
          <w:szCs w:val="36"/>
        </w:rPr>
        <w:t xml:space="preserve"> </w:t>
      </w:r>
      <w:r w:rsidRPr="002434F6">
        <w:rPr>
          <w:sz w:val="36"/>
          <w:szCs w:val="36"/>
        </w:rPr>
        <w:t>March 5, 2016</w:t>
      </w:r>
    </w:p>
    <w:p w14:paraId="2C37D823" w14:textId="77777777" w:rsidR="002434F6" w:rsidRPr="00745BC7" w:rsidRDefault="002434F6" w:rsidP="002434F6">
      <w:pPr>
        <w:jc w:val="center"/>
      </w:pPr>
      <w:r>
        <w:t>7:30AM to 4</w:t>
      </w:r>
      <w:r w:rsidRPr="00745BC7">
        <w:t>:00 PM</w:t>
      </w:r>
    </w:p>
    <w:p w14:paraId="756B9160" w14:textId="77777777" w:rsidR="002434F6" w:rsidRPr="006E2236" w:rsidRDefault="002434F6" w:rsidP="002434F6">
      <w:pPr>
        <w:jc w:val="center"/>
        <w:rPr>
          <w:b/>
        </w:rPr>
      </w:pPr>
      <w:r w:rsidRPr="006E2236">
        <w:rPr>
          <w:b/>
        </w:rPr>
        <w:t>Anne Arundel Medical Center</w:t>
      </w:r>
    </w:p>
    <w:p w14:paraId="3AB507D6" w14:textId="77777777" w:rsidR="002434F6" w:rsidRPr="006E2236" w:rsidRDefault="002434F6" w:rsidP="002434F6">
      <w:pPr>
        <w:jc w:val="center"/>
        <w:rPr>
          <w:b/>
        </w:rPr>
      </w:pPr>
      <w:r w:rsidRPr="006E2236">
        <w:rPr>
          <w:b/>
        </w:rPr>
        <w:t xml:space="preserve"> Belcher Pavilion </w:t>
      </w:r>
      <w:proofErr w:type="spellStart"/>
      <w:r w:rsidRPr="006E2236">
        <w:rPr>
          <w:b/>
        </w:rPr>
        <w:t>Doordan</w:t>
      </w:r>
      <w:proofErr w:type="spellEnd"/>
      <w:r w:rsidRPr="006E2236">
        <w:rPr>
          <w:b/>
        </w:rPr>
        <w:t xml:space="preserve"> Institute</w:t>
      </w:r>
    </w:p>
    <w:p w14:paraId="4DFA6F3D" w14:textId="77777777" w:rsidR="002434F6" w:rsidRPr="006E2236" w:rsidRDefault="002434F6" w:rsidP="002434F6">
      <w:pPr>
        <w:jc w:val="center"/>
        <w:rPr>
          <w:b/>
        </w:rPr>
      </w:pPr>
      <w:r w:rsidRPr="006E2236">
        <w:rPr>
          <w:b/>
        </w:rPr>
        <w:t>Annapolis, MD</w:t>
      </w:r>
    </w:p>
    <w:p w14:paraId="1B8A507A" w14:textId="77777777" w:rsidR="002434F6" w:rsidRPr="00745BC7" w:rsidRDefault="002434F6" w:rsidP="002434F6">
      <w:pPr>
        <w:jc w:val="center"/>
      </w:pPr>
    </w:p>
    <w:p w14:paraId="243E1F94" w14:textId="77777777" w:rsidR="002434F6" w:rsidRPr="00745BC7" w:rsidRDefault="002434F6" w:rsidP="002434F6">
      <w:pPr>
        <w:jc w:val="center"/>
      </w:pPr>
      <w:r w:rsidRPr="00745BC7">
        <w:t>Bre</w:t>
      </w:r>
      <w:r>
        <w:t>akfast and Registration 7:30-8:2</w:t>
      </w:r>
      <w:r w:rsidRPr="00745BC7">
        <w:t>0 AM</w:t>
      </w:r>
    </w:p>
    <w:p w14:paraId="7E4E40A3" w14:textId="77777777" w:rsidR="002434F6" w:rsidRDefault="002434F6" w:rsidP="002434F6">
      <w:pPr>
        <w:jc w:val="center"/>
        <w:rPr>
          <w:sz w:val="32"/>
          <w:szCs w:val="32"/>
        </w:rPr>
      </w:pPr>
    </w:p>
    <w:p w14:paraId="1B129F2F" w14:textId="77777777" w:rsidR="002434F6" w:rsidRPr="00A50E3E" w:rsidRDefault="002434F6" w:rsidP="002434F6">
      <w:r>
        <w:t>8:20-8:30</w:t>
      </w:r>
      <w:r>
        <w:tab/>
        <w:t>Welcome Remarks</w:t>
      </w:r>
    </w:p>
    <w:p w14:paraId="34718C31" w14:textId="77777777" w:rsidR="002434F6" w:rsidRPr="00A50E3E" w:rsidRDefault="002434F6" w:rsidP="002434F6">
      <w:pPr>
        <w:rPr>
          <w:i/>
        </w:rPr>
      </w:pPr>
      <w:r>
        <w:rPr>
          <w:i/>
        </w:rPr>
        <w:t>8:30-9:30</w:t>
      </w:r>
      <w:r>
        <w:rPr>
          <w:i/>
        </w:rPr>
        <w:tab/>
      </w:r>
      <w:r w:rsidRPr="00A50E3E">
        <w:rPr>
          <w:i/>
        </w:rPr>
        <w:t>Skin Manifestations of Venous Disease—Sean Stewart, MD</w:t>
      </w:r>
    </w:p>
    <w:p w14:paraId="031BFD89" w14:textId="77777777" w:rsidR="002434F6" w:rsidRDefault="002434F6" w:rsidP="002434F6">
      <w:pPr>
        <w:rPr>
          <w:i/>
        </w:rPr>
      </w:pPr>
      <w:r>
        <w:rPr>
          <w:i/>
        </w:rPr>
        <w:t>9:30-10:30</w:t>
      </w:r>
      <w:r>
        <w:rPr>
          <w:i/>
        </w:rPr>
        <w:tab/>
      </w:r>
      <w:r w:rsidRPr="00A50E3E">
        <w:rPr>
          <w:i/>
        </w:rPr>
        <w:t>Surviving Sepsis: Beyond the Guidelines—</w:t>
      </w:r>
    </w:p>
    <w:p w14:paraId="63DA1A0E" w14:textId="61FB372B" w:rsidR="002434F6" w:rsidRPr="00A50E3E" w:rsidRDefault="002434F6" w:rsidP="002434F6">
      <w:pPr>
        <w:ind w:left="720" w:firstLine="720"/>
        <w:rPr>
          <w:i/>
        </w:rPr>
      </w:pPr>
      <w:r w:rsidRPr="00A50E3E">
        <w:rPr>
          <w:i/>
        </w:rPr>
        <w:t xml:space="preserve">Tiffany Andrews, </w:t>
      </w:r>
      <w:bookmarkStart w:id="0" w:name="OLE_LINK1"/>
      <w:bookmarkStart w:id="1" w:name="OLE_LINK2"/>
      <w:r w:rsidRPr="00A50E3E">
        <w:rPr>
          <w:i/>
        </w:rPr>
        <w:t>RN,</w:t>
      </w:r>
      <w:r w:rsidR="00232A2B">
        <w:rPr>
          <w:i/>
        </w:rPr>
        <w:t xml:space="preserve"> </w:t>
      </w:r>
      <w:r w:rsidRPr="00A50E3E">
        <w:rPr>
          <w:i/>
        </w:rPr>
        <w:t>MS,</w:t>
      </w:r>
      <w:r w:rsidR="00232A2B">
        <w:rPr>
          <w:i/>
        </w:rPr>
        <w:t xml:space="preserve"> </w:t>
      </w:r>
      <w:r w:rsidRPr="00A50E3E">
        <w:rPr>
          <w:i/>
        </w:rPr>
        <w:t>CCNS,</w:t>
      </w:r>
      <w:r w:rsidR="00232A2B">
        <w:rPr>
          <w:i/>
        </w:rPr>
        <w:t xml:space="preserve"> </w:t>
      </w:r>
      <w:r w:rsidRPr="00A50E3E">
        <w:rPr>
          <w:i/>
        </w:rPr>
        <w:t xml:space="preserve">ACNP-BC </w:t>
      </w:r>
      <w:bookmarkEnd w:id="0"/>
      <w:bookmarkEnd w:id="1"/>
      <w:r w:rsidRPr="00A50E3E">
        <w:rPr>
          <w:i/>
        </w:rPr>
        <w:t xml:space="preserve">&amp; </w:t>
      </w:r>
      <w:bookmarkStart w:id="2" w:name="OLE_LINK3"/>
      <w:bookmarkStart w:id="3" w:name="OLE_LINK4"/>
      <w:r w:rsidRPr="00A50E3E">
        <w:rPr>
          <w:i/>
        </w:rPr>
        <w:t>Cara Wilt, RN</w:t>
      </w:r>
      <w:proofErr w:type="gramStart"/>
      <w:r w:rsidRPr="00A50E3E">
        <w:rPr>
          <w:i/>
        </w:rPr>
        <w:t>,BS,MS,AGNP</w:t>
      </w:r>
      <w:bookmarkEnd w:id="2"/>
      <w:bookmarkEnd w:id="3"/>
      <w:proofErr w:type="gramEnd"/>
    </w:p>
    <w:p w14:paraId="41266826" w14:textId="77777777" w:rsidR="002434F6" w:rsidRDefault="002434F6" w:rsidP="002434F6">
      <w:pPr>
        <w:rPr>
          <w:i/>
        </w:rPr>
      </w:pPr>
      <w:r>
        <w:rPr>
          <w:i/>
        </w:rPr>
        <w:t>10:30-11:00</w:t>
      </w:r>
      <w:r>
        <w:rPr>
          <w:i/>
        </w:rPr>
        <w:tab/>
        <w:t>Break, Visit Exhibits and Networking</w:t>
      </w:r>
    </w:p>
    <w:p w14:paraId="79765B35" w14:textId="77777777" w:rsidR="002434F6" w:rsidRDefault="002434F6" w:rsidP="002434F6">
      <w:pPr>
        <w:rPr>
          <w:i/>
        </w:rPr>
      </w:pPr>
      <w:r>
        <w:rPr>
          <w:i/>
        </w:rPr>
        <w:t>11:00-12:00</w:t>
      </w:r>
      <w:r>
        <w:rPr>
          <w:i/>
        </w:rPr>
        <w:tab/>
      </w:r>
      <w:r w:rsidRPr="00A50E3E">
        <w:rPr>
          <w:i/>
        </w:rPr>
        <w:t>Current Challenges in the Management of Congestive Heart Failure—</w:t>
      </w:r>
    </w:p>
    <w:p w14:paraId="4C96058D" w14:textId="11158CBD" w:rsidR="002434F6" w:rsidRDefault="002434F6" w:rsidP="002434F6">
      <w:pPr>
        <w:ind w:left="720" w:firstLine="720"/>
        <w:rPr>
          <w:i/>
        </w:rPr>
      </w:pPr>
      <w:bookmarkStart w:id="4" w:name="OLE_LINK5"/>
      <w:bookmarkStart w:id="5" w:name="OLE_LINK6"/>
      <w:r w:rsidRPr="00A50E3E">
        <w:rPr>
          <w:i/>
        </w:rPr>
        <w:t>Alicia Williams, DNP,</w:t>
      </w:r>
      <w:r w:rsidR="00232A2B">
        <w:rPr>
          <w:i/>
        </w:rPr>
        <w:t xml:space="preserve"> </w:t>
      </w:r>
      <w:r w:rsidRPr="00A50E3E">
        <w:rPr>
          <w:i/>
        </w:rPr>
        <w:t>MBA,</w:t>
      </w:r>
      <w:r w:rsidR="00232A2B">
        <w:rPr>
          <w:i/>
        </w:rPr>
        <w:t xml:space="preserve"> </w:t>
      </w:r>
      <w:r w:rsidRPr="00A50E3E">
        <w:rPr>
          <w:i/>
        </w:rPr>
        <w:t>CRNP,</w:t>
      </w:r>
      <w:r w:rsidR="00232A2B">
        <w:rPr>
          <w:i/>
        </w:rPr>
        <w:t xml:space="preserve"> </w:t>
      </w:r>
      <w:r w:rsidRPr="00A50E3E">
        <w:rPr>
          <w:i/>
        </w:rPr>
        <w:t>CCNS</w:t>
      </w:r>
    </w:p>
    <w:bookmarkEnd w:id="4"/>
    <w:bookmarkEnd w:id="5"/>
    <w:p w14:paraId="325FD175" w14:textId="77777777" w:rsidR="002434F6" w:rsidRDefault="002434F6" w:rsidP="002434F6">
      <w:pPr>
        <w:rPr>
          <w:i/>
        </w:rPr>
      </w:pPr>
      <w:r>
        <w:rPr>
          <w:i/>
        </w:rPr>
        <w:t>12:00-1:00</w:t>
      </w:r>
      <w:r>
        <w:rPr>
          <w:i/>
        </w:rPr>
        <w:tab/>
        <w:t>Lunch, Visit Exhibits and Networking</w:t>
      </w:r>
    </w:p>
    <w:p w14:paraId="20F34A2D" w14:textId="75B59733" w:rsidR="002434F6" w:rsidRDefault="002434F6" w:rsidP="008B0C5D">
      <w:pPr>
        <w:ind w:left="1440" w:hanging="1440"/>
        <w:rPr>
          <w:i/>
        </w:rPr>
      </w:pPr>
      <w:r>
        <w:rPr>
          <w:i/>
        </w:rPr>
        <w:t>1:00-2:00</w:t>
      </w:r>
      <w:r>
        <w:rPr>
          <w:i/>
        </w:rPr>
        <w:tab/>
      </w:r>
      <w:r w:rsidR="008B0C5D" w:rsidRPr="008B0C5D">
        <w:rPr>
          <w:rFonts w:ascii="Cambria" w:hAnsi="Cambria" w:cs="Arial"/>
          <w:i/>
        </w:rPr>
        <w:t>Domestic Violence: How it Affects Your Patients and What You Can Do About It</w:t>
      </w:r>
      <w:r>
        <w:rPr>
          <w:i/>
        </w:rPr>
        <w:t>—</w:t>
      </w:r>
      <w:bookmarkStart w:id="6" w:name="OLE_LINK7"/>
      <w:bookmarkStart w:id="7" w:name="OLE_LINK8"/>
      <w:r>
        <w:rPr>
          <w:i/>
        </w:rPr>
        <w:t>Laurence Polsky, MD, MPH</w:t>
      </w:r>
      <w:bookmarkEnd w:id="6"/>
      <w:bookmarkEnd w:id="7"/>
    </w:p>
    <w:p w14:paraId="6CF3E372" w14:textId="70E6D553" w:rsidR="0066581A" w:rsidRDefault="002434F6" w:rsidP="0066581A">
      <w:pPr>
        <w:rPr>
          <w:i/>
        </w:rPr>
      </w:pPr>
      <w:r>
        <w:rPr>
          <w:i/>
        </w:rPr>
        <w:t>2:00-3:00</w:t>
      </w:r>
      <w:r>
        <w:rPr>
          <w:i/>
        </w:rPr>
        <w:tab/>
      </w:r>
      <w:r w:rsidR="0066581A">
        <w:rPr>
          <w:i/>
        </w:rPr>
        <w:t>Contraception Update: Don't Forget the Forgettable M</w:t>
      </w:r>
      <w:r w:rsidR="0066581A" w:rsidRPr="0066581A">
        <w:rPr>
          <w:i/>
        </w:rPr>
        <w:t xml:space="preserve">ethods </w:t>
      </w:r>
      <w:r>
        <w:rPr>
          <w:i/>
        </w:rPr>
        <w:t>—</w:t>
      </w:r>
    </w:p>
    <w:p w14:paraId="30715D91" w14:textId="63697D08" w:rsidR="002434F6" w:rsidRDefault="002434F6" w:rsidP="0066581A">
      <w:pPr>
        <w:ind w:left="720" w:firstLine="720"/>
        <w:rPr>
          <w:i/>
        </w:rPr>
      </w:pPr>
      <w:bookmarkStart w:id="8" w:name="OLE_LINK9"/>
      <w:bookmarkStart w:id="9" w:name="OLE_LINK10"/>
      <w:r>
        <w:rPr>
          <w:i/>
        </w:rPr>
        <w:t xml:space="preserve">Pamela </w:t>
      </w:r>
      <w:proofErr w:type="spellStart"/>
      <w:r>
        <w:rPr>
          <w:i/>
        </w:rPr>
        <w:t>Lotke</w:t>
      </w:r>
      <w:proofErr w:type="spellEnd"/>
      <w:r>
        <w:rPr>
          <w:i/>
        </w:rPr>
        <w:t>, MD</w:t>
      </w:r>
    </w:p>
    <w:bookmarkEnd w:id="8"/>
    <w:bookmarkEnd w:id="9"/>
    <w:p w14:paraId="081F4684" w14:textId="06947AC5" w:rsidR="002434F6" w:rsidRDefault="006E2236" w:rsidP="002434F6">
      <w:pPr>
        <w:rPr>
          <w:i/>
        </w:rPr>
      </w:pPr>
      <w:r>
        <w:rPr>
          <w:i/>
        </w:rPr>
        <w:t>3:00-4:00</w:t>
      </w:r>
      <w:r>
        <w:rPr>
          <w:i/>
        </w:rPr>
        <w:tab/>
      </w:r>
      <w:r w:rsidR="0066581A">
        <w:rPr>
          <w:i/>
        </w:rPr>
        <w:t>Colon Cancer</w:t>
      </w:r>
      <w:r w:rsidR="002434F6">
        <w:rPr>
          <w:i/>
        </w:rPr>
        <w:t xml:space="preserve">—Thomas </w:t>
      </w:r>
      <w:proofErr w:type="spellStart"/>
      <w:r w:rsidR="002434F6">
        <w:rPr>
          <w:i/>
        </w:rPr>
        <w:t>Simcox</w:t>
      </w:r>
      <w:proofErr w:type="spellEnd"/>
      <w:r w:rsidR="002434F6">
        <w:rPr>
          <w:i/>
        </w:rPr>
        <w:t>, MD</w:t>
      </w:r>
    </w:p>
    <w:p w14:paraId="32E0EA54" w14:textId="77777777" w:rsidR="002434F6" w:rsidRPr="00A83944" w:rsidRDefault="002434F6" w:rsidP="002434F6">
      <w:pPr>
        <w:jc w:val="center"/>
        <w:rPr>
          <w:i/>
          <w:sz w:val="22"/>
          <w:szCs w:val="22"/>
        </w:rPr>
      </w:pPr>
    </w:p>
    <w:p w14:paraId="4BA064CD" w14:textId="202D8648" w:rsidR="002F1494" w:rsidRPr="0055117C" w:rsidRDefault="00A83944" w:rsidP="00232A2B">
      <w:pPr>
        <w:rPr>
          <w:i/>
          <w:iCs/>
          <w:sz w:val="18"/>
          <w:szCs w:val="18"/>
        </w:rPr>
      </w:pPr>
      <w:r w:rsidRPr="0055117C">
        <w:rPr>
          <w:i/>
          <w:iCs/>
          <w:sz w:val="18"/>
          <w:szCs w:val="18"/>
        </w:rPr>
        <w:t>This education activity has been approved by</w:t>
      </w:r>
      <w:r w:rsidR="002F1494" w:rsidRPr="0055117C">
        <w:rPr>
          <w:i/>
          <w:iCs/>
          <w:sz w:val="18"/>
          <w:szCs w:val="18"/>
        </w:rPr>
        <w:t xml:space="preserve"> the American Association of Nurse Practitioners for approval of up to 6.0 contact hours</w:t>
      </w:r>
      <w:r w:rsidRPr="0055117C">
        <w:rPr>
          <w:i/>
          <w:iCs/>
          <w:sz w:val="18"/>
          <w:szCs w:val="18"/>
        </w:rPr>
        <w:t xml:space="preserve"> and 1.59 pharmacology hours</w:t>
      </w:r>
      <w:r w:rsidR="002F1494" w:rsidRPr="0055117C">
        <w:rPr>
          <w:i/>
          <w:iCs/>
          <w:sz w:val="18"/>
          <w:szCs w:val="18"/>
        </w:rPr>
        <w:t xml:space="preserve"> of accredited education.</w:t>
      </w:r>
    </w:p>
    <w:p w14:paraId="16B69776" w14:textId="3AC5F339" w:rsidR="0055117C" w:rsidRPr="0055117C" w:rsidRDefault="0055117C" w:rsidP="00232A2B">
      <w:pPr>
        <w:rPr>
          <w:i/>
          <w:sz w:val="18"/>
          <w:szCs w:val="18"/>
        </w:rPr>
      </w:pPr>
      <w:r w:rsidRPr="0055117C">
        <w:rPr>
          <w:rFonts w:ascii="Calibri" w:hAnsi="Calibri" w:cs="Calibri"/>
          <w:color w:val="363636"/>
          <w:sz w:val="18"/>
          <w:szCs w:val="18"/>
        </w:rPr>
        <w:t xml:space="preserve">This activity has been planned and implemented in accordance with the accreditation requirements and policies of the Accreditation Council for Continuing Medical Education (ACCME) through the joint </w:t>
      </w:r>
      <w:proofErr w:type="spellStart"/>
      <w:r w:rsidRPr="0055117C">
        <w:rPr>
          <w:rFonts w:ascii="Calibri" w:hAnsi="Calibri" w:cs="Calibri"/>
          <w:color w:val="363636"/>
          <w:sz w:val="18"/>
          <w:szCs w:val="18"/>
        </w:rPr>
        <w:t>providership</w:t>
      </w:r>
      <w:proofErr w:type="spellEnd"/>
      <w:r w:rsidRPr="0055117C">
        <w:rPr>
          <w:rFonts w:ascii="Calibri" w:hAnsi="Calibri" w:cs="Calibri"/>
          <w:color w:val="363636"/>
          <w:sz w:val="18"/>
          <w:szCs w:val="18"/>
        </w:rPr>
        <w:t xml:space="preserve"> of Anne Arundel Medical Center and The Maryland Academy of Advanced Practice Clinicians.  </w:t>
      </w:r>
      <w:proofErr w:type="gramStart"/>
      <w:r w:rsidRPr="0055117C">
        <w:rPr>
          <w:rFonts w:ascii="Calibri" w:hAnsi="Calibri" w:cs="Calibri"/>
          <w:sz w:val="18"/>
          <w:szCs w:val="18"/>
        </w:rPr>
        <w:t xml:space="preserve">The Anne Arundel Medical Center is accredited by </w:t>
      </w:r>
      <w:proofErr w:type="spellStart"/>
      <w:r w:rsidRPr="0055117C">
        <w:rPr>
          <w:rFonts w:ascii="Calibri" w:hAnsi="Calibri" w:cs="Calibri"/>
          <w:sz w:val="18"/>
          <w:szCs w:val="18"/>
        </w:rPr>
        <w:t>MedChi</w:t>
      </w:r>
      <w:proofErr w:type="spellEnd"/>
      <w:r w:rsidRPr="0055117C">
        <w:rPr>
          <w:rFonts w:ascii="Calibri" w:hAnsi="Calibri" w:cs="Calibri"/>
          <w:sz w:val="18"/>
          <w:szCs w:val="18"/>
        </w:rPr>
        <w:t>, The Maryland State Medical Society to provide continuing medical education for physicians</w:t>
      </w:r>
      <w:proofErr w:type="gramEnd"/>
      <w:r w:rsidRPr="0055117C">
        <w:rPr>
          <w:rFonts w:ascii="Calibri" w:hAnsi="Calibri" w:cs="Calibri"/>
          <w:sz w:val="18"/>
          <w:szCs w:val="18"/>
        </w:rPr>
        <w:t xml:space="preserve">. The Anne Arundel Medical Center designates this educational activity for a maximum of (6) </w:t>
      </w:r>
      <w:r w:rsidRPr="0055117C">
        <w:rPr>
          <w:rFonts w:ascii="Calibri" w:hAnsi="Calibri" w:cs="Calibri"/>
          <w:i/>
          <w:iCs/>
          <w:sz w:val="18"/>
          <w:szCs w:val="18"/>
        </w:rPr>
        <w:t>AMA PRA Category 1</w:t>
      </w:r>
      <w:r w:rsidRPr="0055117C">
        <w:rPr>
          <w:rFonts w:ascii="Calibri" w:hAnsi="Calibri" w:cs="Calibri"/>
          <w:sz w:val="18"/>
          <w:szCs w:val="18"/>
        </w:rPr>
        <w:t xml:space="preserve"> </w:t>
      </w:r>
      <w:r w:rsidRPr="0055117C">
        <w:rPr>
          <w:rFonts w:ascii="Calibri" w:hAnsi="Calibri" w:cs="Calibri"/>
          <w:i/>
          <w:iCs/>
          <w:sz w:val="18"/>
          <w:szCs w:val="18"/>
        </w:rPr>
        <w:t>Credit™.</w:t>
      </w:r>
      <w:r w:rsidRPr="0055117C">
        <w:rPr>
          <w:rFonts w:ascii="Calibri" w:hAnsi="Calibri" w:cs="Calibri"/>
          <w:sz w:val="18"/>
          <w:szCs w:val="18"/>
        </w:rPr>
        <w:t>   Physician should claim only those hours of credit commensurate with the extent of their participation in the activity.</w:t>
      </w:r>
    </w:p>
    <w:p w14:paraId="402D7D42" w14:textId="7D7DCFB1" w:rsidR="002434F6" w:rsidRPr="00A83944" w:rsidRDefault="002434F6" w:rsidP="0055117C">
      <w:pPr>
        <w:jc w:val="center"/>
        <w:rPr>
          <w:i/>
        </w:rPr>
      </w:pPr>
      <w:r w:rsidRPr="00F7240B">
        <w:rPr>
          <w:sz w:val="36"/>
          <w:szCs w:val="36"/>
        </w:rPr>
        <w:t>Register NOW!</w:t>
      </w:r>
    </w:p>
    <w:p w14:paraId="2C2B1BCD" w14:textId="241F2D23" w:rsidR="002434F6" w:rsidRPr="00A83944" w:rsidRDefault="003803A7" w:rsidP="002434F6">
      <w:pPr>
        <w:jc w:val="center"/>
        <w:rPr>
          <w:sz w:val="32"/>
          <w:szCs w:val="32"/>
        </w:rPr>
      </w:pPr>
      <w:r>
        <w:rPr>
          <w:sz w:val="36"/>
          <w:szCs w:val="36"/>
        </w:rPr>
        <w:t>$55</w:t>
      </w:r>
    </w:p>
    <w:p w14:paraId="17DE860C" w14:textId="320B5424" w:rsidR="002434F6" w:rsidRPr="00A83944" w:rsidRDefault="00AC2830" w:rsidP="0055117C">
      <w:pPr>
        <w:jc w:val="center"/>
        <w:rPr>
          <w:sz w:val="32"/>
          <w:szCs w:val="32"/>
        </w:rPr>
      </w:pPr>
      <w:r w:rsidRPr="00A83944">
        <w:rPr>
          <w:sz w:val="32"/>
          <w:szCs w:val="32"/>
        </w:rPr>
        <w:t xml:space="preserve">NP/PA </w:t>
      </w:r>
      <w:r w:rsidR="006E2236" w:rsidRPr="00A83944">
        <w:rPr>
          <w:sz w:val="32"/>
          <w:szCs w:val="32"/>
        </w:rPr>
        <w:t>Students $25</w:t>
      </w:r>
      <w:r w:rsidR="0055117C">
        <w:rPr>
          <w:sz w:val="32"/>
          <w:szCs w:val="32"/>
        </w:rPr>
        <w:t xml:space="preserve">                       </w:t>
      </w:r>
      <w:r w:rsidR="002434F6" w:rsidRPr="00A83944">
        <w:rPr>
          <w:sz w:val="32"/>
          <w:szCs w:val="32"/>
        </w:rPr>
        <w:t>Student Members Free!</w:t>
      </w:r>
    </w:p>
    <w:p w14:paraId="4EC937E0" w14:textId="77777777" w:rsidR="002434F6" w:rsidRPr="00A83944" w:rsidRDefault="002434F6" w:rsidP="002434F6">
      <w:pPr>
        <w:jc w:val="center"/>
        <w:rPr>
          <w:sz w:val="32"/>
          <w:szCs w:val="32"/>
        </w:rPr>
      </w:pPr>
      <w:r w:rsidRPr="00A83944">
        <w:rPr>
          <w:sz w:val="32"/>
          <w:szCs w:val="32"/>
        </w:rPr>
        <w:t>MAAPConline.org</w:t>
      </w:r>
    </w:p>
    <w:p w14:paraId="5225F53F" w14:textId="77777777" w:rsidR="002434F6" w:rsidRDefault="002434F6" w:rsidP="0055117C">
      <w:pPr>
        <w:jc w:val="center"/>
        <w:rPr>
          <w:sz w:val="28"/>
          <w:szCs w:val="28"/>
        </w:rPr>
      </w:pPr>
      <w:r w:rsidRPr="004C067E">
        <w:rPr>
          <w:sz w:val="28"/>
          <w:szCs w:val="28"/>
        </w:rPr>
        <w:t xml:space="preserve">Become a Full member </w:t>
      </w:r>
      <w:r w:rsidRPr="004C067E">
        <w:rPr>
          <w:b/>
          <w:sz w:val="28"/>
          <w:szCs w:val="28"/>
        </w:rPr>
        <w:t>NOW</w:t>
      </w:r>
      <w:r w:rsidR="006E2236">
        <w:rPr>
          <w:sz w:val="28"/>
          <w:szCs w:val="28"/>
        </w:rPr>
        <w:t>!</w:t>
      </w:r>
    </w:p>
    <w:p w14:paraId="153E4BF4" w14:textId="77777777" w:rsidR="002434F6" w:rsidRDefault="002434F6" w:rsidP="002434F6">
      <w:pPr>
        <w:jc w:val="center"/>
        <w:rPr>
          <w:sz w:val="28"/>
          <w:szCs w:val="28"/>
        </w:rPr>
      </w:pPr>
      <w:r w:rsidRPr="003E34DD">
        <w:rPr>
          <w:sz w:val="28"/>
          <w:szCs w:val="28"/>
        </w:rPr>
        <w:t>Students join now for $50 and attend this conference for free!</w:t>
      </w:r>
    </w:p>
    <w:p w14:paraId="2EE039A3" w14:textId="77777777" w:rsidR="007528DB" w:rsidRPr="003E34DD" w:rsidRDefault="007528DB" w:rsidP="002434F6">
      <w:pPr>
        <w:jc w:val="center"/>
        <w:rPr>
          <w:sz w:val="28"/>
          <w:szCs w:val="28"/>
        </w:rPr>
      </w:pPr>
      <w:bookmarkStart w:id="10" w:name="_GoBack"/>
      <w:bookmarkEnd w:id="10"/>
    </w:p>
    <w:p w14:paraId="618F674F" w14:textId="4C277874" w:rsidR="00A83944" w:rsidRDefault="006E2236" w:rsidP="00A83944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Next Conference </w:t>
      </w:r>
      <w:r w:rsidR="007528DB">
        <w:rPr>
          <w:b/>
          <w:i/>
          <w:sz w:val="28"/>
          <w:szCs w:val="28"/>
        </w:rPr>
        <w:t>October</w:t>
      </w:r>
      <w:r>
        <w:rPr>
          <w:b/>
          <w:i/>
          <w:sz w:val="28"/>
          <w:szCs w:val="28"/>
        </w:rPr>
        <w:t xml:space="preserve"> 2016</w:t>
      </w:r>
      <w:r w:rsidR="002434F6" w:rsidRPr="004C067E">
        <w:rPr>
          <w:b/>
          <w:i/>
          <w:sz w:val="28"/>
          <w:szCs w:val="28"/>
        </w:rPr>
        <w:t xml:space="preserve">, </w:t>
      </w:r>
      <w:r w:rsidR="002434F6">
        <w:rPr>
          <w:b/>
          <w:i/>
          <w:sz w:val="28"/>
          <w:szCs w:val="28"/>
        </w:rPr>
        <w:t>Annapolis, MD</w:t>
      </w:r>
      <w:r w:rsidR="002434F6" w:rsidRPr="004C067E">
        <w:rPr>
          <w:b/>
          <w:i/>
          <w:sz w:val="28"/>
          <w:szCs w:val="28"/>
        </w:rPr>
        <w:t>.</w:t>
      </w:r>
      <w:proofErr w:type="gramEnd"/>
    </w:p>
    <w:p w14:paraId="534650CA" w14:textId="6B0FEF50" w:rsidR="00031930" w:rsidRPr="007528DB" w:rsidRDefault="002434F6" w:rsidP="007528DB">
      <w:pPr>
        <w:jc w:val="center"/>
        <w:rPr>
          <w:b/>
          <w:i/>
          <w:sz w:val="22"/>
          <w:szCs w:val="22"/>
        </w:rPr>
      </w:pPr>
      <w:r w:rsidRPr="0055117C">
        <w:rPr>
          <w:b/>
          <w:i/>
          <w:sz w:val="22"/>
          <w:szCs w:val="22"/>
        </w:rPr>
        <w:t>MAAPC is dedicated to initiating and supporting legislation for all Advanced Practice Clinicians in Maryland and to providing affordable, local Continuing Education opportunities.</w:t>
      </w:r>
    </w:p>
    <w:sectPr w:rsidR="00031930" w:rsidRPr="007528DB" w:rsidSect="00551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742C6" w14:textId="77777777" w:rsidR="006032EA" w:rsidRDefault="006032EA">
      <w:r>
        <w:separator/>
      </w:r>
    </w:p>
  </w:endnote>
  <w:endnote w:type="continuationSeparator" w:id="0">
    <w:p w14:paraId="6D352350" w14:textId="77777777" w:rsidR="006032EA" w:rsidRDefault="0060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230B34D" w14:textId="77777777" w:rsidR="006032EA" w:rsidRDefault="006032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B6866B" w14:textId="77777777" w:rsidR="006032EA" w:rsidRDefault="006032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11B71F" w14:textId="77777777" w:rsidR="006032EA" w:rsidRDefault="006032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A7E74" w14:textId="77777777" w:rsidR="006032EA" w:rsidRDefault="006032EA">
      <w:r>
        <w:separator/>
      </w:r>
    </w:p>
  </w:footnote>
  <w:footnote w:type="continuationSeparator" w:id="0">
    <w:p w14:paraId="5A8B7D30" w14:textId="77777777" w:rsidR="006032EA" w:rsidRDefault="006032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B9637C3" w14:textId="77777777" w:rsidR="006032EA" w:rsidRDefault="007528DB">
    <w:pPr>
      <w:pStyle w:val="Header"/>
    </w:pPr>
    <w:r>
      <w:rPr>
        <w:noProof/>
        <w:lang w:eastAsia="en-US"/>
      </w:rPr>
      <w:pict w14:anchorId="52193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700pt;height:700pt;z-index:-251656192;mso-wrap-edited:f;mso-position-horizontal:center;mso-position-horizontal-relative:margin;mso-position-vertical:center;mso-position-vertical-relative:margin" wrapcoords="-23 0 -23 21553 21600 21553 21600 0 -23 0">
          <v:imagedata r:id="rId1" o:title="264800_228918607131883_238780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7EDD2B" w14:textId="77777777" w:rsidR="006032EA" w:rsidRDefault="007528DB">
    <w:pPr>
      <w:pStyle w:val="Header"/>
    </w:pPr>
    <w:r>
      <w:rPr>
        <w:noProof/>
        <w:lang w:eastAsia="en-US"/>
      </w:rPr>
      <w:pict w14:anchorId="2C05A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700pt;height:700pt;z-index:-251657216;mso-wrap-edited:f;mso-position-horizontal:center;mso-position-horizontal-relative:margin;mso-position-vertical:center;mso-position-vertical-relative:margin" wrapcoords="-23 0 -23 21553 21600 21553 21600 0 -23 0">
          <v:imagedata r:id="rId1" o:title="264800_228918607131883_238780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88C418" w14:textId="77777777" w:rsidR="006032EA" w:rsidRDefault="007528DB">
    <w:pPr>
      <w:pStyle w:val="Header"/>
    </w:pPr>
    <w:r>
      <w:rPr>
        <w:noProof/>
        <w:lang w:eastAsia="en-US"/>
      </w:rPr>
      <w:pict w14:anchorId="6F9C1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700pt;height:700pt;z-index:-251655168;mso-wrap-edited:f;mso-position-horizontal:center;mso-position-horizontal-relative:margin;mso-position-vertical:center;mso-position-vertical-relative:margin" wrapcoords="-23 0 -23 21553 21600 21553 21600 0 -23 0">
          <v:imagedata r:id="rId1" o:title="264800_228918607131883_2387808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5261"/>
    <w:multiLevelType w:val="multilevel"/>
    <w:tmpl w:val="19B2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F6"/>
    <w:rsid w:val="00031930"/>
    <w:rsid w:val="00232A2B"/>
    <w:rsid w:val="002434F6"/>
    <w:rsid w:val="002F1494"/>
    <w:rsid w:val="003803A7"/>
    <w:rsid w:val="0055117C"/>
    <w:rsid w:val="006032EA"/>
    <w:rsid w:val="0066581A"/>
    <w:rsid w:val="00672066"/>
    <w:rsid w:val="006E2236"/>
    <w:rsid w:val="007528DB"/>
    <w:rsid w:val="008B0C5D"/>
    <w:rsid w:val="008C66F4"/>
    <w:rsid w:val="00A83944"/>
    <w:rsid w:val="00AC2830"/>
    <w:rsid w:val="00B94FFF"/>
    <w:rsid w:val="00C262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D0E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4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4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4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4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4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4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1902</Characters>
  <Application>Microsoft Macintosh Word</Application>
  <DocSecurity>0</DocSecurity>
  <Lines>15</Lines>
  <Paragraphs>4</Paragraphs>
  <ScaleCrop>false</ScaleCrop>
  <Company>OBEE Consultants Inc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Elaine Crain</cp:lastModifiedBy>
  <cp:revision>3</cp:revision>
  <dcterms:created xsi:type="dcterms:W3CDTF">2016-02-27T16:02:00Z</dcterms:created>
  <dcterms:modified xsi:type="dcterms:W3CDTF">2016-02-27T17:38:00Z</dcterms:modified>
</cp:coreProperties>
</file>