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7145" w14:textId="5190E50C" w:rsidR="00BD0C8E" w:rsidRPr="00BD0C8E" w:rsidRDefault="00BD0C8E" w:rsidP="00BD0C8E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Pr="00BD0C8E">
        <w:rPr>
          <w:b/>
          <w:bCs/>
        </w:rPr>
        <w:t>Series Topics</w:t>
      </w:r>
    </w:p>
    <w:p w14:paraId="7A521B36" w14:textId="77777777" w:rsidR="00BD0C8E" w:rsidRPr="00BD0C8E" w:rsidRDefault="00BD0C8E" w:rsidP="00BD0C8E">
      <w:r w:rsidRPr="00BD0C8E">
        <w:rPr>
          <w:u w:val="single"/>
        </w:rPr>
        <w:t>August 2026</w:t>
      </w:r>
    </w:p>
    <w:p w14:paraId="3AEADAD5" w14:textId="77777777" w:rsidR="00BD0C8E" w:rsidRPr="00BD0C8E" w:rsidRDefault="00BD0C8E" w:rsidP="00BD0C8E">
      <w:r w:rsidRPr="00BD0C8E">
        <w:rPr>
          <w:b/>
          <w:bCs/>
        </w:rPr>
        <w:t>The Road to Full Practice Authority</w:t>
      </w:r>
    </w:p>
    <w:p w14:paraId="5ED9ECBA" w14:textId="77777777" w:rsidR="00BD0C8E" w:rsidRPr="00BD0C8E" w:rsidRDefault="00BD0C8E" w:rsidP="00BD0C8E">
      <w:r w:rsidRPr="00BD0C8E">
        <w:rPr>
          <w:b/>
          <w:bCs/>
        </w:rPr>
        <w:t>Understanding the legislative pathway and how APRNs can influence change.</w:t>
      </w:r>
    </w:p>
    <w:p w14:paraId="695B831E" w14:textId="77777777" w:rsidR="00BD0C8E" w:rsidRPr="00BD0C8E" w:rsidRDefault="00BD0C8E" w:rsidP="00BD0C8E">
      <w:r w:rsidRPr="00BD0C8E">
        <w:rPr>
          <w:u w:val="single"/>
        </w:rPr>
        <w:t>September 2026</w:t>
      </w:r>
    </w:p>
    <w:p w14:paraId="76C21726" w14:textId="77777777" w:rsidR="00BD0C8E" w:rsidRPr="00BD0C8E" w:rsidRDefault="00BD0C8E" w:rsidP="00BD0C8E">
      <w:r w:rsidRPr="00BD0C8E">
        <w:rPr>
          <w:b/>
          <w:bCs/>
        </w:rPr>
        <w:t>Telling Our Story: Advocacy That Influences Change</w:t>
      </w:r>
    </w:p>
    <w:p w14:paraId="0EFEF34F" w14:textId="77777777" w:rsidR="00BD0C8E" w:rsidRPr="00BD0C8E" w:rsidRDefault="00BD0C8E" w:rsidP="00BD0C8E">
      <w:r w:rsidRPr="00BD0C8E">
        <w:rPr>
          <w:b/>
          <w:bCs/>
        </w:rPr>
        <w:t>Learn how to effectively communicate with legislators, media, and stakeholders.</w:t>
      </w:r>
    </w:p>
    <w:p w14:paraId="65C8E3C1" w14:textId="77777777" w:rsidR="00BD0C8E" w:rsidRPr="00BD0C8E" w:rsidRDefault="00BD0C8E" w:rsidP="00BD0C8E">
      <w:r w:rsidRPr="00BD0C8E">
        <w:rPr>
          <w:u w:val="single"/>
        </w:rPr>
        <w:t>October 2026</w:t>
      </w:r>
    </w:p>
    <w:p w14:paraId="66D65CF2" w14:textId="77777777" w:rsidR="00BD0C8E" w:rsidRPr="00BD0C8E" w:rsidRDefault="00BD0C8E" w:rsidP="00BD0C8E">
      <w:r w:rsidRPr="00BD0C8E">
        <w:rPr>
          <w:b/>
          <w:bCs/>
        </w:rPr>
        <w:t>What Happens After Full Practice Authority?</w:t>
      </w:r>
    </w:p>
    <w:p w14:paraId="48B89717" w14:textId="77777777" w:rsidR="00BD0C8E" w:rsidRPr="00BD0C8E" w:rsidRDefault="00BD0C8E" w:rsidP="00BD0C8E">
      <w:r w:rsidRPr="00BD0C8E">
        <w:rPr>
          <w:b/>
          <w:bCs/>
        </w:rPr>
        <w:t>Preparing APRNs for practice, leadership, accountability, and professional responsibility in an FPA environment.</w:t>
      </w:r>
    </w:p>
    <w:p w14:paraId="6C892BC3" w14:textId="77777777" w:rsidR="00BD0C8E" w:rsidRPr="00BD0C8E" w:rsidRDefault="00BD0C8E" w:rsidP="00BD0C8E">
      <w:r w:rsidRPr="00BD0C8E">
        <w:rPr>
          <w:u w:val="single"/>
        </w:rPr>
        <w:t>November 2026</w:t>
      </w:r>
    </w:p>
    <w:p w14:paraId="6560D2F2" w14:textId="77777777" w:rsidR="00BD0C8E" w:rsidRPr="00BD0C8E" w:rsidRDefault="00BD0C8E" w:rsidP="00BD0C8E">
      <w:r w:rsidRPr="00BD0C8E">
        <w:rPr>
          <w:b/>
          <w:bCs/>
        </w:rPr>
        <w:t>Building the Future of APRN Practice in Georgia</w:t>
      </w:r>
    </w:p>
    <w:p w14:paraId="4E897889" w14:textId="77777777" w:rsidR="00BD0C8E" w:rsidRPr="00BD0C8E" w:rsidRDefault="00BD0C8E" w:rsidP="00BD0C8E">
      <w:r w:rsidRPr="00BD0C8E">
        <w:rPr>
          <w:b/>
          <w:bCs/>
        </w:rPr>
        <w:t>Exploring entrepreneurship, workforce development, mentorship, leadership opportunities, and expanding access to care.</w:t>
      </w:r>
    </w:p>
    <w:p w14:paraId="0AE20BD2" w14:textId="77777777" w:rsidR="00BD0C8E" w:rsidRPr="00BD0C8E" w:rsidRDefault="00BD0C8E" w:rsidP="00BD0C8E">
      <w:r w:rsidRPr="00BD0C8E">
        <w:rPr>
          <w:u w:val="single"/>
        </w:rPr>
        <w:t>BONUS EVENT</w:t>
      </w:r>
    </w:p>
    <w:p w14:paraId="1CEC27EC" w14:textId="77777777" w:rsidR="00BD0C8E" w:rsidRPr="00BD0C8E" w:rsidRDefault="00BD0C8E" w:rsidP="00BD0C8E">
      <w:r w:rsidRPr="00BD0C8E">
        <w:rPr>
          <w:b/>
          <w:bCs/>
        </w:rPr>
        <w:t>December 2026 Virtual Advocacy Summit</w:t>
      </w:r>
    </w:p>
    <w:p w14:paraId="2AC437CA" w14:textId="77777777" w:rsidR="00BD0C8E" w:rsidRPr="00BD0C8E" w:rsidRDefault="00BD0C8E" w:rsidP="00BD0C8E">
      <w:r w:rsidRPr="00BD0C8E">
        <w:t>We'll conclude the series with a statewide Advocacy Summit where participants will receive legislative talking points, district meeting training, advocacy resources, and a coordinated action plan heading into the 2027 legislative session.</w:t>
      </w:r>
    </w:p>
    <w:p w14:paraId="449D1CEB" w14:textId="77777777" w:rsidR="00BD0C8E" w:rsidRPr="00BD0C8E" w:rsidRDefault="00BD0C8E" w:rsidP="00BD0C8E">
      <w:r w:rsidRPr="00BD0C8E">
        <w:t>This summit is designed to create a direct bridge between education and action.</w:t>
      </w:r>
    </w:p>
    <w:p w14:paraId="4BDF5519" w14:textId="77777777" w:rsidR="00BD0C8E" w:rsidRDefault="00BD0C8E"/>
    <w:sectPr w:rsidR="00BD0C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0CAA" w14:textId="77777777" w:rsidR="008C1C95" w:rsidRDefault="008C1C95" w:rsidP="00025E23">
      <w:pPr>
        <w:spacing w:after="0" w:line="240" w:lineRule="auto"/>
      </w:pPr>
      <w:r>
        <w:separator/>
      </w:r>
    </w:p>
  </w:endnote>
  <w:endnote w:type="continuationSeparator" w:id="0">
    <w:p w14:paraId="14211E5B" w14:textId="77777777" w:rsidR="008C1C95" w:rsidRDefault="008C1C95" w:rsidP="0002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0836" w14:textId="77777777" w:rsidR="00025E23" w:rsidRDefault="00025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3563" w14:textId="77777777" w:rsidR="00025E23" w:rsidRDefault="00025E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A6D1" w14:textId="77777777" w:rsidR="00025E23" w:rsidRDefault="00025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808A" w14:textId="77777777" w:rsidR="008C1C95" w:rsidRDefault="008C1C95" w:rsidP="00025E23">
      <w:pPr>
        <w:spacing w:after="0" w:line="240" w:lineRule="auto"/>
      </w:pPr>
      <w:r>
        <w:separator/>
      </w:r>
    </w:p>
  </w:footnote>
  <w:footnote w:type="continuationSeparator" w:id="0">
    <w:p w14:paraId="51DAD692" w14:textId="77777777" w:rsidR="008C1C95" w:rsidRDefault="008C1C95" w:rsidP="0002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584D" w14:textId="77777777" w:rsidR="00025E23" w:rsidRDefault="00025E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6016095"/>
      <w:docPartObj>
        <w:docPartGallery w:val="Watermarks"/>
        <w:docPartUnique/>
      </w:docPartObj>
    </w:sdtPr>
    <w:sdtContent>
      <w:p w14:paraId="4179B411" w14:textId="3932A3FC" w:rsidR="00025E23" w:rsidRDefault="00025E23">
        <w:pPr>
          <w:pStyle w:val="Header"/>
        </w:pPr>
        <w:r>
          <w:rPr>
            <w:noProof/>
          </w:rPr>
          <w:pict w14:anchorId="79484D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D928" w14:textId="77777777" w:rsidR="00025E23" w:rsidRDefault="00025E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8E"/>
    <w:rsid w:val="00025E23"/>
    <w:rsid w:val="005E6267"/>
    <w:rsid w:val="008C1C95"/>
    <w:rsid w:val="00B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CE82A"/>
  <w15:chartTrackingRefBased/>
  <w15:docId w15:val="{A476010E-90DF-46C9-A285-6847862F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C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5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E23"/>
  </w:style>
  <w:style w:type="paragraph" w:styleId="Footer">
    <w:name w:val="footer"/>
    <w:basedOn w:val="Normal"/>
    <w:link w:val="FooterChar"/>
    <w:uiPriority w:val="99"/>
    <w:unhideWhenUsed/>
    <w:rsid w:val="00025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H</dc:creator>
  <cp:keywords/>
  <dc:description/>
  <cp:lastModifiedBy>N H</cp:lastModifiedBy>
  <cp:revision>2</cp:revision>
  <dcterms:created xsi:type="dcterms:W3CDTF">2026-06-16T15:05:00Z</dcterms:created>
  <dcterms:modified xsi:type="dcterms:W3CDTF">2026-06-16T15:05:00Z</dcterms:modified>
</cp:coreProperties>
</file>