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6F" w:rsidRDefault="00E85E3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10160</wp:posOffset>
                </wp:positionV>
                <wp:extent cx="4933950" cy="768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F3D" w:rsidRPr="00F20F3D" w:rsidRDefault="00F20F3D" w:rsidP="00F20F3D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20F3D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Coalition of Advanced Practice Registered Nurses</w:t>
                            </w:r>
                          </w:p>
                          <w:p w:rsidR="00F20F3D" w:rsidRDefault="00F20F3D" w:rsidP="00F20F3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Working to advance the health of all Georgians.</w:t>
                            </w:r>
                          </w:p>
                          <w:p w:rsidR="00F20F3D" w:rsidRDefault="00F20F3D" w:rsidP="00F20F3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www.CAPRN.org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7pt;margin-top:.8pt;width:388.5pt;height:6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Lm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" stroked="f">
                <v:textbox>
                  <w:txbxContent>
                    <w:p w:rsidR="00F20F3D" w:rsidRPr="00F20F3D" w:rsidRDefault="00F20F3D" w:rsidP="00F20F3D">
                      <w:pPr>
                        <w:spacing w:after="0" w:line="240" w:lineRule="auto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F20F3D">
                        <w:rPr>
                          <w:b/>
                          <w:color w:val="002060"/>
                          <w:sz w:val="36"/>
                          <w:szCs w:val="36"/>
                        </w:rPr>
                        <w:t>Coalition of Advanced Practice Registered Nurses</w:t>
                      </w:r>
                    </w:p>
                    <w:p w:rsidR="00F20F3D" w:rsidRDefault="00F20F3D" w:rsidP="00F20F3D">
                      <w:pPr>
                        <w:spacing w:after="0" w:line="240" w:lineRule="auto"/>
                        <w:jc w:val="center"/>
                      </w:pPr>
                      <w:r>
                        <w:t>Working to advance the health of all Georgians.</w:t>
                      </w:r>
                    </w:p>
                    <w:p w:rsidR="00F20F3D" w:rsidRDefault="00F20F3D" w:rsidP="00F20F3D">
                      <w:pPr>
                        <w:spacing w:after="0" w:line="240" w:lineRule="auto"/>
                        <w:jc w:val="center"/>
                      </w:pPr>
                      <w:r>
                        <w:t>www.CAPRN.org</w:t>
                      </w:r>
                    </w:p>
                  </w:txbxContent>
                </v:textbox>
              </v:shape>
            </w:pict>
          </mc:Fallback>
        </mc:AlternateContent>
      </w:r>
      <w:r w:rsidR="00F20F3D">
        <w:rPr>
          <w:noProof/>
        </w:rPr>
        <w:drawing>
          <wp:inline distT="0" distB="0" distL="0" distR="0">
            <wp:extent cx="881448" cy="731520"/>
            <wp:effectExtent l="19050" t="0" r="0" b="0"/>
            <wp:docPr id="1" name="Picture 0" descr="blue wave caprn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wave caprn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86" cy="7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F3D" w:rsidRDefault="00F20F3D"/>
    <w:p w:rsidR="00F20F3D" w:rsidRDefault="00F73805" w:rsidP="001D545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2013-2014</w:t>
      </w:r>
      <w:r w:rsidR="001D545A" w:rsidRPr="001D545A">
        <w:rPr>
          <w:b/>
          <w:sz w:val="36"/>
          <w:szCs w:val="36"/>
          <w:u w:val="single"/>
        </w:rPr>
        <w:t xml:space="preserve"> Legislative Agenda</w:t>
      </w:r>
      <w:r>
        <w:rPr>
          <w:b/>
          <w:sz w:val="36"/>
          <w:szCs w:val="36"/>
          <w:u w:val="single"/>
        </w:rPr>
        <w:t xml:space="preserve"> </w:t>
      </w:r>
    </w:p>
    <w:p w:rsidR="004D7B4A" w:rsidRDefault="001D545A" w:rsidP="004D7B4A">
      <w:pPr>
        <w:spacing w:after="0"/>
      </w:pPr>
      <w:r>
        <w:t xml:space="preserve">Georgia confronts </w:t>
      </w:r>
      <w:r w:rsidR="00453505">
        <w:t xml:space="preserve">a critical </w:t>
      </w:r>
      <w:r w:rsidR="00845812">
        <w:t xml:space="preserve">shortage of </w:t>
      </w:r>
      <w:r w:rsidR="00453505">
        <w:t>health care</w:t>
      </w:r>
      <w:r w:rsidR="00845812">
        <w:t xml:space="preserve"> professional</w:t>
      </w:r>
      <w:r w:rsidR="00F8163E">
        <w:t>s</w:t>
      </w:r>
      <w:r w:rsidR="00845812">
        <w:t xml:space="preserve">.  Georgia also has one of the highest </w:t>
      </w:r>
      <w:r w:rsidR="00A96D0C">
        <w:t>populations of</w:t>
      </w:r>
      <w:r w:rsidR="00845812">
        <w:t xml:space="preserve"> uninsured individuals in the nation along with unacceptably high rates of preventable chronic illness, disabilities and premature death.  Yet, in</w:t>
      </w:r>
      <w:r w:rsidR="009318BF">
        <w:t xml:space="preserve"> the face of such circumstances</w:t>
      </w:r>
      <w:r w:rsidR="00A96D0C">
        <w:t>, Georgia</w:t>
      </w:r>
      <w:r w:rsidR="00845812">
        <w:t xml:space="preserve"> </w:t>
      </w:r>
      <w:r w:rsidR="00031A45">
        <w:t>maintains</w:t>
      </w:r>
      <w:r w:rsidR="00845812">
        <w:t xml:space="preserve"> outdat</w:t>
      </w:r>
      <w:r w:rsidR="00031A45">
        <w:t xml:space="preserve">ed, </w:t>
      </w:r>
      <w:r w:rsidR="00A96D0C">
        <w:t>restrictive laws</w:t>
      </w:r>
      <w:r w:rsidR="00543BD3">
        <w:t xml:space="preserve"> and regulations that negatively affect the health of Georgia’s citizens.  Currently, many legislative and regulatory barriers exist that prevent and/or delay </w:t>
      </w:r>
      <w:r w:rsidR="00A96D0C">
        <w:t>qualified</w:t>
      </w:r>
      <w:r w:rsidR="00845812">
        <w:t>, licensed</w:t>
      </w:r>
      <w:r w:rsidR="00031A45">
        <w:t>,</w:t>
      </w:r>
      <w:r w:rsidR="00845812">
        <w:t xml:space="preserve"> and certified </w:t>
      </w:r>
      <w:r w:rsidR="00031A45">
        <w:t>advanced practice registered nurses</w:t>
      </w:r>
      <w:r w:rsidR="00543BD3">
        <w:t xml:space="preserve"> (APRNs)</w:t>
      </w:r>
      <w:r w:rsidR="00845812">
        <w:t xml:space="preserve"> from </w:t>
      </w:r>
      <w:r w:rsidR="00A96D0C">
        <w:t>applying their</w:t>
      </w:r>
      <w:r w:rsidR="00845812">
        <w:t xml:space="preserve"> proven </w:t>
      </w:r>
      <w:r w:rsidR="009318BF">
        <w:t>k</w:t>
      </w:r>
      <w:r w:rsidR="00543BD3">
        <w:t>nowledge, education, and skills to improve</w:t>
      </w:r>
      <w:r w:rsidR="009318BF">
        <w:t xml:space="preserve"> the health status of Georgia’s citizen</w:t>
      </w:r>
      <w:r w:rsidR="00543BD3">
        <w:t>s</w:t>
      </w:r>
      <w:r w:rsidR="009318BF">
        <w:t>. The Coalition of Advanced Practice Registered Nurses</w:t>
      </w:r>
      <w:r w:rsidR="00C444FC">
        <w:t xml:space="preserve"> (CAPRN)</w:t>
      </w:r>
      <w:r w:rsidR="009318BF">
        <w:t xml:space="preserve"> seeks to </w:t>
      </w:r>
      <w:r w:rsidR="00F8163E">
        <w:t>modernize</w:t>
      </w:r>
      <w:r w:rsidR="009318BF">
        <w:t xml:space="preserve"> and update Georgia’s </w:t>
      </w:r>
      <w:r w:rsidR="0091732A">
        <w:t xml:space="preserve">practice laws and remove barriers </w:t>
      </w:r>
      <w:r w:rsidR="00C444FC">
        <w:t xml:space="preserve">that </w:t>
      </w:r>
      <w:r w:rsidR="0091732A">
        <w:t xml:space="preserve">prevent patients from accessing the </w:t>
      </w:r>
      <w:r w:rsidR="00F73805">
        <w:t xml:space="preserve">full </w:t>
      </w:r>
      <w:r w:rsidR="0091732A">
        <w:t xml:space="preserve">services of </w:t>
      </w:r>
      <w:r w:rsidR="00C444FC">
        <w:t>APRN</w:t>
      </w:r>
      <w:r w:rsidR="00A96D0C">
        <w:t xml:space="preserve">s. </w:t>
      </w:r>
      <w:r w:rsidR="00C444FC">
        <w:t>These steps are</w:t>
      </w:r>
      <w:r w:rsidR="00F8163E">
        <w:t xml:space="preserve"> </w:t>
      </w:r>
      <w:r w:rsidR="00C444FC">
        <w:t xml:space="preserve">critically needed by our state, so that Georgia will be capable of meeting </w:t>
      </w:r>
      <w:r w:rsidR="00F8163E">
        <w:t xml:space="preserve">current and future </w:t>
      </w:r>
      <w:r w:rsidR="00A96D0C">
        <w:t>demand</w:t>
      </w:r>
      <w:r w:rsidR="00E43D07">
        <w:t>s</w:t>
      </w:r>
      <w:r w:rsidR="00A96D0C">
        <w:t xml:space="preserve"> for</w:t>
      </w:r>
      <w:r w:rsidR="00F8163E">
        <w:t xml:space="preserve"> safe, high quality</w:t>
      </w:r>
      <w:r w:rsidR="00E43D07">
        <w:t>,</w:t>
      </w:r>
      <w:r w:rsidR="00F8163E">
        <w:t xml:space="preserve"> and cost-</w:t>
      </w:r>
      <w:r w:rsidR="00F73805">
        <w:t>e</w:t>
      </w:r>
      <w:r w:rsidR="00F8163E">
        <w:t xml:space="preserve">ffective health </w:t>
      </w:r>
      <w:r w:rsidR="00A96D0C">
        <w:t>care</w:t>
      </w:r>
      <w:r w:rsidR="00C444FC">
        <w:t xml:space="preserve"> by its citizens</w:t>
      </w:r>
      <w:r w:rsidR="00A96D0C">
        <w:t>.</w:t>
      </w:r>
      <w:r w:rsidR="00F8163E">
        <w:t xml:space="preserve">  </w:t>
      </w:r>
      <w:r w:rsidR="004D7B4A">
        <w:t xml:space="preserve">CAPRN’s health policy and legislative priorities for </w:t>
      </w:r>
      <w:r w:rsidR="00F73805">
        <w:t>2013-</w:t>
      </w:r>
      <w:r w:rsidR="004D7B4A">
        <w:t>2014 include:</w:t>
      </w:r>
    </w:p>
    <w:p w:rsidR="00761986" w:rsidRDefault="00761986" w:rsidP="004D7B4A">
      <w:pPr>
        <w:spacing w:after="0"/>
      </w:pPr>
    </w:p>
    <w:p w:rsidR="001D545A" w:rsidRDefault="001D545A" w:rsidP="001D545A">
      <w:pPr>
        <w:spacing w:after="0" w:line="240" w:lineRule="auto"/>
      </w:pPr>
    </w:p>
    <w:p w:rsidR="001D545A" w:rsidRDefault="001D545A" w:rsidP="001D545A">
      <w:pPr>
        <w:spacing w:after="0"/>
      </w:pPr>
      <w:r>
        <w:t>Health Advocacy</w:t>
      </w:r>
    </w:p>
    <w:p w:rsidR="00761986" w:rsidRDefault="001D545A" w:rsidP="001D545A">
      <w:pPr>
        <w:numPr>
          <w:ilvl w:val="0"/>
          <w:numId w:val="4"/>
        </w:numPr>
        <w:spacing w:after="0" w:line="240" w:lineRule="auto"/>
      </w:pPr>
      <w:r>
        <w:t xml:space="preserve">Support accessible, affordable, community-based primary care, prevention, </w:t>
      </w:r>
      <w:r w:rsidR="00E43D07">
        <w:t xml:space="preserve">acute </w:t>
      </w:r>
      <w:r>
        <w:t xml:space="preserve">and chronic disease management services to reduce the need for more costly, high-tech emergency, medical, and surgical treatments in hospitals. </w:t>
      </w:r>
    </w:p>
    <w:p w:rsidR="00E43D07" w:rsidRDefault="00761986" w:rsidP="001D545A">
      <w:pPr>
        <w:numPr>
          <w:ilvl w:val="0"/>
          <w:numId w:val="4"/>
        </w:numPr>
        <w:spacing w:after="0" w:line="240" w:lineRule="auto"/>
      </w:pPr>
      <w:r>
        <w:t xml:space="preserve">Support </w:t>
      </w:r>
      <w:r w:rsidR="00E43D07">
        <w:t xml:space="preserve">evidence-based </w:t>
      </w:r>
      <w:r>
        <w:t>public health and prevention strategies to</w:t>
      </w:r>
      <w:r w:rsidR="00E43D07">
        <w:t xml:space="preserve"> reduce harm and improve health.</w:t>
      </w:r>
    </w:p>
    <w:p w:rsidR="001D545A" w:rsidRDefault="00C444FC" w:rsidP="001D545A">
      <w:pPr>
        <w:numPr>
          <w:ilvl w:val="0"/>
          <w:numId w:val="4"/>
        </w:numPr>
        <w:spacing w:after="0" w:line="240" w:lineRule="auto"/>
      </w:pPr>
      <w:r>
        <w:t>Support and e</w:t>
      </w:r>
      <w:r w:rsidR="001D545A">
        <w:t>ncourage interdisciplinary collaboration to fully</w:t>
      </w:r>
      <w:r w:rsidR="00E43D07">
        <w:t xml:space="preserve"> engage and leverage the </w:t>
      </w:r>
      <w:r w:rsidR="001D545A">
        <w:t>capacities of all healthcare professions to improve Georgia’s health outcomes and contain health costs.</w:t>
      </w:r>
    </w:p>
    <w:p w:rsidR="001D545A" w:rsidRDefault="001D545A" w:rsidP="001D545A">
      <w:pPr>
        <w:numPr>
          <w:ilvl w:val="0"/>
          <w:numId w:val="4"/>
        </w:numPr>
        <w:spacing w:after="0" w:line="240" w:lineRule="auto"/>
      </w:pPr>
      <w:r>
        <w:t xml:space="preserve">Develop </w:t>
      </w:r>
      <w:r w:rsidR="00C444FC">
        <w:t xml:space="preserve">and support </w:t>
      </w:r>
      <w:r>
        <w:t xml:space="preserve">collaborative </w:t>
      </w:r>
      <w:r w:rsidR="00E43D07">
        <w:t xml:space="preserve">coalition </w:t>
      </w:r>
      <w:r>
        <w:t>participation consistent wi</w:t>
      </w:r>
      <w:r w:rsidR="00E43D07">
        <w:t>th the vision and mission of CA</w:t>
      </w:r>
      <w:r>
        <w:t>P</w:t>
      </w:r>
      <w:r w:rsidR="00E43D07">
        <w:t>R</w:t>
      </w:r>
      <w:r>
        <w:t>N.</w:t>
      </w:r>
    </w:p>
    <w:p w:rsidR="00A96D0C" w:rsidRDefault="00A96D0C" w:rsidP="00A96D0C">
      <w:pPr>
        <w:spacing w:after="0" w:line="240" w:lineRule="auto"/>
      </w:pPr>
    </w:p>
    <w:p w:rsidR="00A96D0C" w:rsidRDefault="00A96D0C" w:rsidP="00A96D0C">
      <w:pPr>
        <w:spacing w:after="0" w:line="240" w:lineRule="auto"/>
      </w:pPr>
    </w:p>
    <w:p w:rsidR="00A96D0C" w:rsidRDefault="00A96D0C" w:rsidP="00A96D0C">
      <w:pPr>
        <w:spacing w:after="0"/>
      </w:pPr>
      <w:r>
        <w:t>Professional Advocacy</w:t>
      </w:r>
    </w:p>
    <w:p w:rsidR="00A96D0C" w:rsidRDefault="00E43D07" w:rsidP="00A96D0C">
      <w:pPr>
        <w:pStyle w:val="ListParagraph"/>
        <w:numPr>
          <w:ilvl w:val="0"/>
          <w:numId w:val="7"/>
        </w:numPr>
        <w:spacing w:after="0"/>
      </w:pPr>
      <w:r>
        <w:t>Support p</w:t>
      </w:r>
      <w:r w:rsidR="00A96D0C">
        <w:t xml:space="preserve">rovider inclusive (as opposed to physician </w:t>
      </w:r>
      <w:r w:rsidR="00F141BB">
        <w:t>exclusive)</w:t>
      </w:r>
      <w:r w:rsidR="00A96D0C">
        <w:t xml:space="preserve"> language in all laws and regulations</w:t>
      </w:r>
      <w:r>
        <w:t>.</w:t>
      </w:r>
    </w:p>
    <w:p w:rsidR="00E43D07" w:rsidRDefault="00E43D07" w:rsidP="00E43D07">
      <w:pPr>
        <w:pStyle w:val="ListParagraph"/>
        <w:numPr>
          <w:ilvl w:val="0"/>
          <w:numId w:val="7"/>
        </w:numPr>
        <w:spacing w:after="0"/>
      </w:pPr>
      <w:r>
        <w:t>Support r</w:t>
      </w:r>
      <w:r w:rsidR="00A96D0C">
        <w:t>eco</w:t>
      </w:r>
      <w:r>
        <w:t>gnition of APRN’s as providers</w:t>
      </w:r>
      <w:r w:rsidR="00A96D0C">
        <w:t xml:space="preserve"> by all entities</w:t>
      </w:r>
      <w:r>
        <w:t xml:space="preserve">.  </w:t>
      </w:r>
    </w:p>
    <w:p w:rsidR="00A96D0C" w:rsidRDefault="00E43D07" w:rsidP="00E43D07">
      <w:pPr>
        <w:pStyle w:val="ListParagraph"/>
        <w:numPr>
          <w:ilvl w:val="0"/>
          <w:numId w:val="7"/>
        </w:numPr>
        <w:spacing w:after="0"/>
      </w:pPr>
      <w:r>
        <w:t xml:space="preserve">Support the </w:t>
      </w:r>
      <w:r w:rsidR="00A96D0C">
        <w:t>remo</w:t>
      </w:r>
      <w:r>
        <w:t xml:space="preserve">val of policies </w:t>
      </w:r>
      <w:r w:rsidR="00F141BB">
        <w:t>preventing</w:t>
      </w:r>
      <w:r w:rsidR="00A96D0C">
        <w:t xml:space="preserve"> pat</w:t>
      </w:r>
      <w:r>
        <w:t>i</w:t>
      </w:r>
      <w:r w:rsidR="00A96D0C">
        <w:t>ents f</w:t>
      </w:r>
      <w:r w:rsidR="00F141BB">
        <w:t xml:space="preserve">rom accessing or obtaining efficient, timely </w:t>
      </w:r>
      <w:r>
        <w:t>health care</w:t>
      </w:r>
      <w:r w:rsidR="00F141BB">
        <w:t xml:space="preserve"> </w:t>
      </w:r>
      <w:r w:rsidR="00C444FC">
        <w:t>as provided by</w:t>
      </w:r>
      <w:r w:rsidR="00F141BB">
        <w:t xml:space="preserve"> APRNs</w:t>
      </w:r>
      <w:r w:rsidR="00C444FC">
        <w:t xml:space="preserve"> or collaborative teams that include APRNs</w:t>
      </w:r>
      <w:r w:rsidR="00F141BB">
        <w:t>.</w:t>
      </w:r>
    </w:p>
    <w:p w:rsidR="00A96D0C" w:rsidRDefault="00E43D07" w:rsidP="00A96D0C">
      <w:pPr>
        <w:pStyle w:val="ListParagraph"/>
        <w:numPr>
          <w:ilvl w:val="0"/>
          <w:numId w:val="7"/>
        </w:numPr>
        <w:spacing w:after="0"/>
      </w:pPr>
      <w:r>
        <w:t>Support the r</w:t>
      </w:r>
      <w:r w:rsidR="00A96D0C">
        <w:t>emoval of statutory barriers to practice and care by authorizing APRN’s to:</w:t>
      </w:r>
    </w:p>
    <w:p w:rsidR="00A96D0C" w:rsidRDefault="00A96D0C" w:rsidP="00A96D0C">
      <w:pPr>
        <w:pStyle w:val="ListParagraph"/>
        <w:numPr>
          <w:ilvl w:val="1"/>
          <w:numId w:val="7"/>
        </w:numPr>
        <w:spacing w:after="0"/>
      </w:pPr>
      <w:r>
        <w:t xml:space="preserve">Order common diagnostic tests by supporting passage of  SB 94 </w:t>
      </w:r>
    </w:p>
    <w:p w:rsidR="00A96D0C" w:rsidRDefault="00A96D0C" w:rsidP="00A96D0C">
      <w:pPr>
        <w:numPr>
          <w:ilvl w:val="1"/>
          <w:numId w:val="7"/>
        </w:numPr>
        <w:spacing w:after="0" w:line="240" w:lineRule="auto"/>
      </w:pPr>
      <w:r>
        <w:t>Pr</w:t>
      </w:r>
      <w:r w:rsidR="00E43D07">
        <w:t>escribe Schedule II medications</w:t>
      </w:r>
    </w:p>
    <w:p w:rsidR="00A96D0C" w:rsidRDefault="00E43D07" w:rsidP="00A96D0C">
      <w:pPr>
        <w:numPr>
          <w:ilvl w:val="1"/>
          <w:numId w:val="7"/>
        </w:numPr>
        <w:spacing w:after="0" w:line="240" w:lineRule="auto"/>
      </w:pPr>
      <w:r>
        <w:t>Sign death certificates</w:t>
      </w:r>
    </w:p>
    <w:p w:rsidR="00A96D0C" w:rsidRDefault="00E43D07" w:rsidP="00A96D0C">
      <w:pPr>
        <w:numPr>
          <w:ilvl w:val="0"/>
          <w:numId w:val="7"/>
        </w:numPr>
        <w:spacing w:after="0" w:line="240" w:lineRule="auto"/>
      </w:pPr>
      <w:r>
        <w:t>Support the d</w:t>
      </w:r>
      <w:r w:rsidR="00A96D0C">
        <w:t>evelop</w:t>
      </w:r>
      <w:r>
        <w:t>ment of</w:t>
      </w:r>
      <w:r w:rsidR="00A96D0C">
        <w:t xml:space="preserve"> quality measures that</w:t>
      </w:r>
      <w:r>
        <w:t xml:space="preserve"> </w:t>
      </w:r>
      <w:r w:rsidR="00A96D0C" w:rsidRPr="00410BC4">
        <w:t>include metrics for capturi</w:t>
      </w:r>
      <w:r>
        <w:t>ng the care provided by APRN</w:t>
      </w:r>
      <w:r w:rsidR="00A96D0C" w:rsidRPr="00410BC4">
        <w:t>s</w:t>
      </w:r>
      <w:r>
        <w:t>.</w:t>
      </w:r>
    </w:p>
    <w:p w:rsidR="00A96D0C" w:rsidRDefault="00A96D0C" w:rsidP="00A96D0C">
      <w:pPr>
        <w:numPr>
          <w:ilvl w:val="0"/>
          <w:numId w:val="7"/>
        </w:numPr>
        <w:spacing w:after="0" w:line="240" w:lineRule="auto"/>
      </w:pPr>
      <w:r>
        <w:t xml:space="preserve">Monitor regulatory </w:t>
      </w:r>
      <w:r w:rsidR="00E43D07">
        <w:t>policies that affect the provision of care by APRNs</w:t>
      </w:r>
      <w:r>
        <w:t xml:space="preserve"> including</w:t>
      </w:r>
      <w:r w:rsidR="00E43D07">
        <w:t>:</w:t>
      </w:r>
    </w:p>
    <w:p w:rsidR="00A96D0C" w:rsidRDefault="00DF3DD1" w:rsidP="00A96D0C">
      <w:pPr>
        <w:numPr>
          <w:ilvl w:val="1"/>
          <w:numId w:val="7"/>
        </w:numPr>
        <w:spacing w:after="0" w:line="240" w:lineRule="auto"/>
      </w:pPr>
      <w:r>
        <w:t>Support</w:t>
      </w:r>
      <w:r w:rsidR="00E43D07">
        <w:t xml:space="preserve"> the removal of</w:t>
      </w:r>
      <w:r w:rsidR="00A96D0C">
        <w:t xml:space="preserve"> barriers </w:t>
      </w:r>
      <w:r w:rsidR="00E43D07">
        <w:t xml:space="preserve">affecting the full implementation of APRN </w:t>
      </w:r>
      <w:r w:rsidR="00A96D0C">
        <w:t>prescriptive authority</w:t>
      </w:r>
      <w:r w:rsidR="00F141BB">
        <w:t>.</w:t>
      </w:r>
    </w:p>
    <w:p w:rsidR="00C444FC" w:rsidRDefault="00DF3DD1" w:rsidP="00A96D0C">
      <w:pPr>
        <w:numPr>
          <w:ilvl w:val="1"/>
          <w:numId w:val="7"/>
        </w:numPr>
        <w:spacing w:after="0" w:line="240" w:lineRule="auto"/>
      </w:pPr>
      <w:r>
        <w:t>Support</w:t>
      </w:r>
      <w:r w:rsidR="00E43D07">
        <w:t xml:space="preserve"> the removal of</w:t>
      </w:r>
      <w:r w:rsidR="00C444FC">
        <w:t xml:space="preserve"> barriers that prevent APRN</w:t>
      </w:r>
      <w:r w:rsidR="00A96D0C">
        <w:t xml:space="preserve">s from </w:t>
      </w:r>
      <w:r w:rsidR="00F141BB">
        <w:t>practicing to</w:t>
      </w:r>
      <w:r w:rsidR="00A96D0C">
        <w:t xml:space="preserve"> the full extent</w:t>
      </w:r>
      <w:r w:rsidR="00F141BB">
        <w:t xml:space="preserve"> of their education</w:t>
      </w:r>
      <w:r>
        <w:t>, knowledge,</w:t>
      </w:r>
      <w:r w:rsidR="00F141BB">
        <w:t xml:space="preserve"> and skills as</w:t>
      </w:r>
      <w:r w:rsidR="00A96D0C">
        <w:t xml:space="preserve"> currently allowed by law</w:t>
      </w:r>
      <w:r w:rsidR="00C444FC">
        <w:t>.</w:t>
      </w:r>
    </w:p>
    <w:p w:rsidR="00A96D0C" w:rsidRDefault="00DF3DD1" w:rsidP="00A96D0C">
      <w:pPr>
        <w:numPr>
          <w:ilvl w:val="1"/>
          <w:numId w:val="7"/>
        </w:numPr>
        <w:spacing w:after="0" w:line="240" w:lineRule="auto"/>
      </w:pPr>
      <w:r>
        <w:t>Support</w:t>
      </w:r>
      <w:r w:rsidR="00C444FC">
        <w:t xml:space="preserve"> the removal of barriers that create</w:t>
      </w:r>
      <w:r>
        <w:t xml:space="preserve"> or institute</w:t>
      </w:r>
      <w:r w:rsidR="00C444FC">
        <w:t xml:space="preserve"> delays in the provision of APRN care</w:t>
      </w:r>
      <w:r w:rsidR="00F141BB">
        <w:t>.</w:t>
      </w:r>
    </w:p>
    <w:p w:rsidR="001D545A" w:rsidRDefault="00A96D0C" w:rsidP="001D545A">
      <w:pPr>
        <w:numPr>
          <w:ilvl w:val="1"/>
          <w:numId w:val="7"/>
        </w:numPr>
        <w:spacing w:after="0" w:line="240" w:lineRule="auto"/>
      </w:pPr>
      <w:r>
        <w:t>Ensure that APRN’s are fully recogni</w:t>
      </w:r>
      <w:r w:rsidR="00F141BB">
        <w:t>zed and included in regulations related to the implementation of the Affordable C</w:t>
      </w:r>
      <w:r>
        <w:t>are Act</w:t>
      </w:r>
      <w:r w:rsidR="00E43D07">
        <w:t>.</w:t>
      </w:r>
    </w:p>
    <w:p w:rsidR="001D545A" w:rsidRDefault="009C56F1" w:rsidP="001D545A">
      <w:pPr>
        <w:spacing w:after="0"/>
      </w:pPr>
      <w:r>
        <w:t>Adopted 9/2013</w:t>
      </w:r>
    </w:p>
    <w:sectPr w:rsidR="001D545A" w:rsidSect="00F20F3D">
      <w:pgSz w:w="12240" w:h="15840"/>
      <w:pgMar w:top="720" w:right="720" w:bottom="720" w:left="720" w:header="720" w:footer="720" w:gutter="0"/>
      <w:pgBorders w:offsetFrom="page">
        <w:top w:val="threeDEngrave" w:sz="48" w:space="24" w:color="002060"/>
        <w:left w:val="threeDEngrave" w:sz="24" w:space="24" w:color="002060"/>
        <w:bottom w:val="threeDEngrave" w:sz="24" w:space="24" w:color="002060"/>
        <w:right w:val="threeDEngrave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509"/>
    <w:multiLevelType w:val="hybridMultilevel"/>
    <w:tmpl w:val="B0A8A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908B8"/>
    <w:multiLevelType w:val="hybridMultilevel"/>
    <w:tmpl w:val="32D0D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EE700C"/>
    <w:multiLevelType w:val="hybridMultilevel"/>
    <w:tmpl w:val="7F16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E08D1"/>
    <w:multiLevelType w:val="hybridMultilevel"/>
    <w:tmpl w:val="C12C2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994FF2"/>
    <w:multiLevelType w:val="hybridMultilevel"/>
    <w:tmpl w:val="719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B07AE"/>
    <w:multiLevelType w:val="hybridMultilevel"/>
    <w:tmpl w:val="B8506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03B16"/>
    <w:multiLevelType w:val="hybridMultilevel"/>
    <w:tmpl w:val="F1D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3D"/>
    <w:rsid w:val="00020C88"/>
    <w:rsid w:val="00031A45"/>
    <w:rsid w:val="000D5D21"/>
    <w:rsid w:val="001D545A"/>
    <w:rsid w:val="003448AB"/>
    <w:rsid w:val="00410BC4"/>
    <w:rsid w:val="00411894"/>
    <w:rsid w:val="00420C4A"/>
    <w:rsid w:val="00453505"/>
    <w:rsid w:val="004D7B4A"/>
    <w:rsid w:val="00531339"/>
    <w:rsid w:val="00543BD3"/>
    <w:rsid w:val="00737711"/>
    <w:rsid w:val="00761986"/>
    <w:rsid w:val="007A53BE"/>
    <w:rsid w:val="00845812"/>
    <w:rsid w:val="0091732A"/>
    <w:rsid w:val="009318BF"/>
    <w:rsid w:val="009C56F1"/>
    <w:rsid w:val="00A162AB"/>
    <w:rsid w:val="00A61334"/>
    <w:rsid w:val="00A96D0C"/>
    <w:rsid w:val="00C444FC"/>
    <w:rsid w:val="00C52C4B"/>
    <w:rsid w:val="00CF7C0E"/>
    <w:rsid w:val="00DF3DD1"/>
    <w:rsid w:val="00E43D07"/>
    <w:rsid w:val="00E85E35"/>
    <w:rsid w:val="00F141BB"/>
    <w:rsid w:val="00F20F3D"/>
    <w:rsid w:val="00F73805"/>
    <w:rsid w:val="00F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45A"/>
    <w:pPr>
      <w:ind w:left="720"/>
      <w:contextualSpacing/>
    </w:pPr>
  </w:style>
  <w:style w:type="character" w:customStyle="1" w:styleId="acesearchhighlight">
    <w:name w:val="acesearch_highlight"/>
    <w:basedOn w:val="DefaultParagraphFont"/>
    <w:rsid w:val="00917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45A"/>
    <w:pPr>
      <w:ind w:left="720"/>
      <w:contextualSpacing/>
    </w:pPr>
  </w:style>
  <w:style w:type="character" w:customStyle="1" w:styleId="acesearchhighlight">
    <w:name w:val="acesearch_highlight"/>
    <w:basedOn w:val="DefaultParagraphFont"/>
    <w:rsid w:val="0091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MaryJane</dc:creator>
  <cp:lastModifiedBy>Laura</cp:lastModifiedBy>
  <cp:revision>2</cp:revision>
  <dcterms:created xsi:type="dcterms:W3CDTF">2014-01-18T20:09:00Z</dcterms:created>
  <dcterms:modified xsi:type="dcterms:W3CDTF">2014-01-18T20:09:00Z</dcterms:modified>
</cp:coreProperties>
</file>