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830A5" w:rsidRDefault="00000000" w:rsidP="009E0F08">
      <w:pPr>
        <w:widowControl w:val="0"/>
        <w:pBdr>
          <w:top w:val="nil"/>
          <w:left w:val="nil"/>
          <w:bottom w:val="nil"/>
          <w:right w:val="nil"/>
          <w:between w:val="nil"/>
        </w:pBdr>
        <w:ind w:hanging="630"/>
        <w:jc w:val="center"/>
      </w:pPr>
      <w:r>
        <w:rPr>
          <w:noProof/>
        </w:rPr>
        <w:drawing>
          <wp:inline distT="19050" distB="19050" distL="19050" distR="19050">
            <wp:extent cx="6879265" cy="2032000"/>
            <wp:effectExtent l="0" t="0" r="4445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t="25116" b="25116"/>
                    <a:stretch>
                      <a:fillRect/>
                    </a:stretch>
                  </pic:blipFill>
                  <pic:spPr>
                    <a:xfrm>
                      <a:off x="0" y="0"/>
                      <a:ext cx="6918282" cy="204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30A5" w:rsidRDefault="00000000">
      <w:pPr>
        <w:pStyle w:val="Title"/>
      </w:pPr>
      <w:bookmarkStart w:id="0" w:name="_yxvbt6b83qku" w:colFirst="0" w:colLast="0"/>
      <w:bookmarkEnd w:id="0"/>
      <w:r>
        <w:t>Elevate Your Practice: MN APRN Coalition Spring 2026 Pharmacology Conference</w:t>
      </w:r>
    </w:p>
    <w:p w:rsidR="002830A5" w:rsidRDefault="00000000">
      <w:r>
        <w:t>Join us for a full day of cutting-edge pharmacology education designed for Advanced Practice Registered Nurses. Expand your expertise with the latest in pharmacotherapy, supplement use, and best practices in primary care.</w:t>
      </w:r>
    </w:p>
    <w:p w:rsidR="002830A5" w:rsidRDefault="002830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2830A5" w:rsidTr="00283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:rsidR="002830A5" w:rsidRDefault="00000000">
            <w:r>
              <w:t>Detail</w:t>
            </w:r>
          </w:p>
        </w:tc>
        <w:tc>
          <w:tcPr>
            <w:tcW w:w="5000" w:type="dxa"/>
          </w:tcPr>
          <w:p w:rsidR="002830A5" w:rsidRDefault="00000000">
            <w:r>
              <w:t>Information</w:t>
            </w:r>
          </w:p>
        </w:tc>
      </w:tr>
      <w:tr w:rsidR="002830A5" w:rsidTr="002830A5">
        <w:trPr>
          <w:trHeight w:val="564"/>
        </w:trPr>
        <w:tc>
          <w:tcPr>
            <w:tcW w:w="5000" w:type="dxa"/>
          </w:tcPr>
          <w:p w:rsidR="002830A5" w:rsidRDefault="00000000">
            <w:r>
              <w:rPr>
                <w:b/>
                <w:bCs/>
              </w:rPr>
              <w:t>Event</w:t>
            </w:r>
          </w:p>
        </w:tc>
        <w:tc>
          <w:tcPr>
            <w:tcW w:w="5000" w:type="dxa"/>
          </w:tcPr>
          <w:p w:rsidR="002830A5" w:rsidRDefault="00000000">
            <w:r>
              <w:t>MN APRN Coalition Spring 2026 Pharmacology Conference</w:t>
            </w:r>
          </w:p>
        </w:tc>
      </w:tr>
      <w:tr w:rsidR="002830A5" w:rsidTr="002830A5">
        <w:trPr>
          <w:trHeight w:val="564"/>
        </w:trPr>
        <w:tc>
          <w:tcPr>
            <w:tcW w:w="5000" w:type="dxa"/>
          </w:tcPr>
          <w:p w:rsidR="002830A5" w:rsidRDefault="00000000">
            <w:r>
              <w:rPr>
                <w:b/>
                <w:bCs/>
              </w:rPr>
              <w:t>Date</w:t>
            </w:r>
          </w:p>
        </w:tc>
        <w:tc>
          <w:tcPr>
            <w:tcW w:w="5000" w:type="dxa"/>
          </w:tcPr>
          <w:p w:rsidR="002830A5" w:rsidRDefault="00000000">
            <w:r>
              <w:t>April 10th, 2026</w:t>
            </w:r>
          </w:p>
        </w:tc>
      </w:tr>
      <w:tr w:rsidR="002830A5" w:rsidTr="002830A5">
        <w:trPr>
          <w:trHeight w:val="564"/>
        </w:trPr>
        <w:tc>
          <w:tcPr>
            <w:tcW w:w="5000" w:type="dxa"/>
          </w:tcPr>
          <w:p w:rsidR="002830A5" w:rsidRDefault="00000000">
            <w:r>
              <w:rPr>
                <w:b/>
                <w:bCs/>
              </w:rPr>
              <w:t>Time</w:t>
            </w:r>
          </w:p>
        </w:tc>
        <w:tc>
          <w:tcPr>
            <w:tcW w:w="5000" w:type="dxa"/>
          </w:tcPr>
          <w:p w:rsidR="002830A5" w:rsidRDefault="00000000">
            <w:r>
              <w:t>8:</w:t>
            </w:r>
            <w:r w:rsidR="00626769">
              <w:t>00</w:t>
            </w:r>
            <w:r>
              <w:t xml:space="preserve"> AM – 4:30 PM</w:t>
            </w:r>
          </w:p>
        </w:tc>
      </w:tr>
      <w:tr w:rsidR="002830A5" w:rsidTr="002830A5">
        <w:trPr>
          <w:trHeight w:val="564"/>
        </w:trPr>
        <w:tc>
          <w:tcPr>
            <w:tcW w:w="5000" w:type="dxa"/>
          </w:tcPr>
          <w:p w:rsidR="002830A5" w:rsidRDefault="00000000">
            <w:r>
              <w:rPr>
                <w:b/>
                <w:bCs/>
              </w:rPr>
              <w:t>Location</w:t>
            </w:r>
          </w:p>
        </w:tc>
        <w:tc>
          <w:tcPr>
            <w:tcW w:w="5000" w:type="dxa"/>
          </w:tcPr>
          <w:p w:rsidR="002830A5" w:rsidRDefault="00000000">
            <w:r>
              <w:t>Wilder Center, St. Paul, MN</w:t>
            </w:r>
          </w:p>
        </w:tc>
      </w:tr>
    </w:tbl>
    <w:p w:rsidR="002830A5" w:rsidRDefault="00000000">
      <w:pPr>
        <w:pStyle w:val="Heading1"/>
      </w:pPr>
      <w:bookmarkStart w:id="1" w:name="_vsojrowlp3q6" w:colFirst="0" w:colLast="0"/>
      <w:bookmarkEnd w:id="1"/>
      <w:r>
        <w:t>Key Topics &amp; Speakers</w:t>
      </w:r>
    </w:p>
    <w:p w:rsidR="002830A5" w:rsidRDefault="00000000">
      <w:r>
        <w:t>Enhance your clinical skills with expert-led sessions on vital topics:</w:t>
      </w:r>
    </w:p>
    <w:p w:rsidR="002830A5" w:rsidRDefault="002830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lastRenderedPageBreak/>
        <w:t>Pharmacogenomics 101</w:t>
      </w:r>
      <w:r>
        <w:t xml:space="preserve"> - Dr. Kimberly Yung Pfuhl</w:t>
      </w: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t>Pharmacotherapy in Parkinson’s Disease</w:t>
      </w:r>
      <w:r>
        <w:t xml:space="preserve"> - Dr. Javier Suarez Oliveros</w:t>
      </w: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t xml:space="preserve">Preventing HIV &amp; STIs in Primary Care: PEP, </w:t>
      </w:r>
      <w:proofErr w:type="spellStart"/>
      <w:r>
        <w:rPr>
          <w:b/>
          <w:bCs/>
        </w:rPr>
        <w:t>PrEP</w:t>
      </w:r>
      <w:proofErr w:type="spellEnd"/>
      <w:r>
        <w:rPr>
          <w:b/>
          <w:bCs/>
        </w:rPr>
        <w:t xml:space="preserve">, &amp; </w:t>
      </w:r>
      <w:proofErr w:type="spellStart"/>
      <w:r>
        <w:rPr>
          <w:b/>
          <w:bCs/>
        </w:rPr>
        <w:t>DoxyPEP</w:t>
      </w:r>
      <w:proofErr w:type="spellEnd"/>
      <w:r>
        <w:t xml:space="preserve"> - Dr. Brian K. Goodroad</w:t>
      </w: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t>Mental Sharpness to Memory: Cognitive Supplements &amp; Nutraceuticals</w:t>
      </w:r>
      <w:r>
        <w:t xml:space="preserve"> - Dr. Michelle Ullery</w:t>
      </w: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t>Therapeutic Use of Supplements for Common Nutrient Deficiencies</w:t>
      </w:r>
      <w:r>
        <w:t xml:space="preserve"> - Dr. Laura Sandquist, &amp; Dr. Kate Otremba</w:t>
      </w:r>
    </w:p>
    <w:p w:rsidR="002830A5" w:rsidRDefault="00000000">
      <w:pPr>
        <w:numPr>
          <w:ilvl w:val="0"/>
          <w:numId w:val="1"/>
        </w:numPr>
      </w:pPr>
      <w:r>
        <w:rPr>
          <w:b/>
          <w:bCs/>
        </w:rPr>
        <w:t>Best Practices in Adult UTI Management</w:t>
      </w:r>
    </w:p>
    <w:p w:rsidR="002830A5" w:rsidRDefault="002830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2830A5" w:rsidRDefault="00000000">
      <w:pPr>
        <w:jc w:val="center"/>
      </w:pPr>
      <w:r>
        <w:rPr>
          <w:noProof/>
        </w:rPr>
        <w:drawing>
          <wp:inline distT="114300" distB="114300" distL="114300" distR="114300">
            <wp:extent cx="4876800" cy="34145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30A5" w:rsidRDefault="00000000">
      <w:pPr>
        <w:pStyle w:val="Heading1"/>
      </w:pPr>
      <w:bookmarkStart w:id="2" w:name="_mn0e6j67a6vq" w:colFirst="0" w:colLast="0"/>
      <w:bookmarkEnd w:id="2"/>
      <w:r>
        <w:t>Registration</w:t>
      </w:r>
    </w:p>
    <w:p w:rsidR="002830A5" w:rsidRDefault="00000000">
      <w:r>
        <w:rPr>
          <w:b/>
          <w:bCs/>
        </w:rPr>
        <w:t>There is still time to register!</w:t>
      </w:r>
      <w:r>
        <w:t xml:space="preserve"> Secure your spot to gain valuable knowledge and earn Pharmacology Continuing Education (CE) credits.</w:t>
      </w:r>
      <w:r w:rsidR="009E0F08">
        <w:t xml:space="preserve"> Click </w:t>
      </w:r>
      <w:hyperlink r:id="rId7" w:anchor="!info" w:history="1">
        <w:r w:rsidR="009E0F08" w:rsidRPr="009E0F08">
          <w:rPr>
            <w:rStyle w:val="Hyperlink"/>
          </w:rPr>
          <w:t>here</w:t>
        </w:r>
      </w:hyperlink>
      <w:r w:rsidR="009E0F08">
        <w:t xml:space="preserve"> to register</w:t>
      </w:r>
    </w:p>
    <w:p w:rsidR="002830A5" w:rsidRDefault="002830A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2830A5" w:rsidRDefault="002830A5"/>
    <w:sectPr w:rsidR="002830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8915A81-0756-7D48-811F-3CC9C28CA75A}"/>
  </w:font>
  <w:font w:name="Inter">
    <w:charset w:val="00"/>
    <w:family w:val="auto"/>
    <w:pitch w:val="default"/>
    <w:embedRegular r:id="rId2" w:fontKey="{852A5512-3A21-B04A-879C-CC16CEA1663D}"/>
    <w:embedBold r:id="rId3" w:fontKey="{E72F4C9F-CCC9-BD46-B756-B670CBEFA534}"/>
    <w:embedItalic r:id="rId4" w:fontKey="{232E1C59-9D22-7442-83F6-F670D4E74FB6}"/>
    <w:embedBoldItalic r:id="rId5" w:fontKey="{467F5F26-7F63-2047-A1D0-EBA3A469D359}"/>
  </w:font>
  <w:font w:name="Inter Medium">
    <w:charset w:val="00"/>
    <w:family w:val="auto"/>
    <w:pitch w:val="default"/>
    <w:embedRegular r:id="rId6" w:fontKey="{6F28C582-F38A-964B-8F7E-653A43BDC7E9}"/>
    <w:embedBold r:id="rId7" w:fontKey="{9B5B9658-EFEE-7A4B-A048-A0162BE8D1A9}"/>
    <w:embedBoldItalic r:id="rId8" w:fontKey="{38F44D18-326A-024B-A943-4D25C3EE7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A7CC7E68-5963-BB40-91E2-D1C2F7BD6C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11310A6-39BF-CF4C-AD4F-1AA88B13B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3ED9CD8-D807-3049-8615-6BE7FE35AB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65280F"/>
    <w:multiLevelType w:val="multilevel"/>
    <w:tmpl w:val="14823BE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2013680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0A5"/>
    <w:rsid w:val="002830A5"/>
    <w:rsid w:val="00553BD3"/>
    <w:rsid w:val="00626769"/>
    <w:rsid w:val="009E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EDFE64"/>
  <w15:docId w15:val="{C5ED3A8B-712E-B14A-8467-9270CD53D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Inter Medium" w:eastAsia="Inter Medium" w:hAnsi="Inter Medium" w:cs="Inter Medium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Inter Medium" w:eastAsia="Inter Medium" w:hAnsi="Inter Medium" w:cs="Inter Medium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rFonts w:ascii="Inter Medium" w:eastAsia="Inter Medium" w:hAnsi="Inter Medium" w:cs="Inter Medium"/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Inter Medium" w:eastAsia="Inter Medium" w:hAnsi="Inter Medium" w:cs="Inter Medium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Inter Medium" w:eastAsia="Inter Medium" w:hAnsi="Inter Medium" w:cs="Inter Medium"/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Inter Medium" w:eastAsia="Inter Medium" w:hAnsi="Inter Medium" w:cs="Inter Medium"/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  <w:tblStylePr w:type="firstRow">
      <w:rPr>
        <w:rFonts w:ascii="Inter Medium" w:eastAsia="Inter Medium" w:hAnsi="Inter Medium" w:cs="Inter Medium"/>
        <w:color w:val="1F1F1F"/>
        <w:sz w:val="22"/>
        <w:szCs w:val="22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character" w:styleId="Hyperlink">
    <w:name w:val="Hyperlink"/>
    <w:basedOn w:val="DefaultParagraphFont"/>
    <w:uiPriority w:val="99"/>
    <w:unhideWhenUsed/>
    <w:rsid w:val="009E0F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F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naprnc.enpnetwork.com/nurse-practitioner-events/147817-spring-2026-pharmacology-conferen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christidesautels@gmail.com</cp:lastModifiedBy>
  <cp:revision>4</cp:revision>
  <dcterms:created xsi:type="dcterms:W3CDTF">2026-03-21T17:30:00Z</dcterms:created>
  <dcterms:modified xsi:type="dcterms:W3CDTF">2026-03-21T17:32:00Z</dcterms:modified>
</cp:coreProperties>
</file>