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4C94" w14:textId="62777BDB" w:rsidR="000611ED" w:rsidRPr="007B46B3" w:rsidRDefault="00D03854" w:rsidP="007B46B3">
      <w:pPr>
        <w:jc w:val="center"/>
        <w:rPr>
          <w:color w:val="17365D" w:themeColor="text2" w:themeShade="BF"/>
          <w:sz w:val="52"/>
          <w:szCs w:val="52"/>
        </w:rPr>
      </w:pPr>
      <w:r w:rsidRPr="00D03854">
        <w:rPr>
          <w:noProof/>
          <w:color w:val="17365D" w:themeColor="text2" w:themeShade="BF"/>
          <w:sz w:val="52"/>
          <w:szCs w:val="52"/>
        </w:rPr>
        <mc:AlternateContent>
          <mc:Choice Requires="wps">
            <w:drawing>
              <wp:anchor distT="91440" distB="91440" distL="114300" distR="114300" simplePos="0" relativeHeight="251660288" behindDoc="0" locked="0" layoutInCell="1" allowOverlap="1" wp14:anchorId="0248A7BC" wp14:editId="77E3350F">
                <wp:simplePos x="0" y="0"/>
                <wp:positionH relativeFrom="page">
                  <wp:posOffset>3176905</wp:posOffset>
                </wp:positionH>
                <wp:positionV relativeFrom="paragraph">
                  <wp:posOffset>-1905</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3C5C3819" w14:textId="76A485B4" w:rsidR="00D03854" w:rsidRPr="00D03854" w:rsidRDefault="00D03854" w:rsidP="00D03854">
                            <w:pPr>
                              <w:pBdr>
                                <w:top w:val="single" w:sz="24" w:space="8" w:color="4F81BD" w:themeColor="accent1"/>
                                <w:bottom w:val="single" w:sz="24" w:space="8" w:color="4F81BD" w:themeColor="accent1"/>
                              </w:pBdr>
                              <w:spacing w:after="0"/>
                              <w:jc w:val="center"/>
                              <w:rPr>
                                <w:i/>
                                <w:iCs/>
                                <w:color w:val="4F81BD" w:themeColor="accent1"/>
                                <w:sz w:val="48"/>
                                <w:szCs w:val="48"/>
                              </w:rPr>
                            </w:pPr>
                            <w:r w:rsidRPr="00D03854">
                              <w:rPr>
                                <w:i/>
                                <w:iCs/>
                                <w:color w:val="4F81BD" w:themeColor="accent1"/>
                                <w:sz w:val="48"/>
                                <w:szCs w:val="48"/>
                              </w:rPr>
                              <w:t>Advocacy Action Alert</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0248A7BC" id="_x0000_t202" coordsize="21600,21600" o:spt="202" path="m,l,21600r21600,l21600,xe">
                <v:stroke joinstyle="miter"/>
                <v:path gradientshapeok="t" o:connecttype="rect"/>
              </v:shapetype>
              <v:shape id="Text Box 2" o:spid="_x0000_s1026" type="#_x0000_t202" style="position:absolute;left:0;text-align:left;margin-left:250.15pt;margin-top:-.15pt;width:273.6pt;height:110.55pt;z-index:251660288;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" filled="f" stroked="f">
                <v:textbox style="mso-fit-shape-to-text:t">
                  <w:txbxContent>
                    <w:p w14:paraId="3C5C3819" w14:textId="76A485B4" w:rsidR="00D03854" w:rsidRPr="00D03854" w:rsidRDefault="00D03854" w:rsidP="00D03854">
                      <w:pPr>
                        <w:pBdr>
                          <w:top w:val="single" w:sz="24" w:space="8" w:color="4F81BD" w:themeColor="accent1"/>
                          <w:bottom w:val="single" w:sz="24" w:space="8" w:color="4F81BD" w:themeColor="accent1"/>
                        </w:pBdr>
                        <w:spacing w:after="0"/>
                        <w:jc w:val="center"/>
                        <w:rPr>
                          <w:i/>
                          <w:iCs/>
                          <w:color w:val="4F81BD" w:themeColor="accent1"/>
                          <w:sz w:val="48"/>
                          <w:szCs w:val="48"/>
                        </w:rPr>
                      </w:pPr>
                      <w:r w:rsidRPr="00D03854">
                        <w:rPr>
                          <w:i/>
                          <w:iCs/>
                          <w:color w:val="4F81BD" w:themeColor="accent1"/>
                          <w:sz w:val="48"/>
                          <w:szCs w:val="48"/>
                        </w:rPr>
                        <w:t>Advocacy Action Alert</w:t>
                      </w:r>
                    </w:p>
                  </w:txbxContent>
                </v:textbox>
                <w10:wrap type="topAndBottom" anchorx="page"/>
              </v:shape>
            </w:pict>
          </mc:Fallback>
        </mc:AlternateContent>
      </w:r>
      <w:r w:rsidRPr="007B46B3">
        <w:rPr>
          <w:noProof/>
          <w:color w:val="17365D" w:themeColor="text2" w:themeShade="BF"/>
        </w:rPr>
        <w:drawing>
          <wp:anchor distT="0" distB="0" distL="114300" distR="114300" simplePos="0" relativeHeight="251658752" behindDoc="0" locked="0" layoutInCell="1" allowOverlap="1" wp14:anchorId="26F3E5A4" wp14:editId="25AAC875">
            <wp:simplePos x="0" y="0"/>
            <wp:positionH relativeFrom="column">
              <wp:posOffset>-914400</wp:posOffset>
            </wp:positionH>
            <wp:positionV relativeFrom="paragraph">
              <wp:posOffset>-704850</wp:posOffset>
            </wp:positionV>
            <wp:extent cx="1933575" cy="1804856"/>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9.jpg"/>
                    <pic:cNvPicPr/>
                  </pic:nvPicPr>
                  <pic:blipFill>
                    <a:blip r:embed="rId6"/>
                    <a:stretch>
                      <a:fillRect/>
                    </a:stretch>
                  </pic:blipFill>
                  <pic:spPr>
                    <a:xfrm>
                      <a:off x="0" y="0"/>
                      <a:ext cx="1936538" cy="1807621"/>
                    </a:xfrm>
                    <a:prstGeom prst="rect">
                      <a:avLst/>
                    </a:prstGeom>
                  </pic:spPr>
                </pic:pic>
              </a:graphicData>
            </a:graphic>
            <wp14:sizeRelH relativeFrom="margin">
              <wp14:pctWidth>0</wp14:pctWidth>
            </wp14:sizeRelH>
            <wp14:sizeRelV relativeFrom="margin">
              <wp14:pctHeight>0</wp14:pctHeight>
            </wp14:sizeRelV>
          </wp:anchor>
        </w:drawing>
      </w:r>
    </w:p>
    <w:p w14:paraId="310CF84B" w14:textId="61763D23" w:rsidR="00C5120C" w:rsidRDefault="00C5120C" w:rsidP="00C5120C">
      <w:pPr>
        <w:pStyle w:val="NormalWeb"/>
        <w:jc w:val="center"/>
      </w:pPr>
      <w:r>
        <w:rPr>
          <w:rStyle w:val="Strong"/>
        </w:rPr>
        <w:t>P</w:t>
      </w:r>
      <w:r>
        <w:rPr>
          <w:rStyle w:val="Strong"/>
        </w:rPr>
        <w:t xml:space="preserve">rotect Graduate Nursing Education: Demand </w:t>
      </w:r>
      <w:r>
        <w:rPr>
          <w:rStyle w:val="Strong"/>
        </w:rPr>
        <w:t xml:space="preserve">that </w:t>
      </w:r>
      <w:r>
        <w:rPr>
          <w:rStyle w:val="Strong"/>
        </w:rPr>
        <w:t>Nursing Be Recognized as a Professional Degree</w:t>
      </w:r>
    </w:p>
    <w:p w14:paraId="599E2E1C" w14:textId="574F4465" w:rsidR="00C5120C" w:rsidRDefault="00C5120C" w:rsidP="00C5120C">
      <w:pPr>
        <w:pStyle w:val="NormalWeb"/>
      </w:pPr>
      <w:r>
        <w:t xml:space="preserve">The U.S. Department of Education’s new definition of </w:t>
      </w:r>
      <w:r>
        <w:rPr>
          <w:rStyle w:val="Emphasis"/>
        </w:rPr>
        <w:t>“professional degree”</w:t>
      </w:r>
      <w:r>
        <w:t xml:space="preserve"> </w:t>
      </w:r>
      <w:r>
        <w:rPr>
          <w:rStyle w:val="Strong"/>
        </w:rPr>
        <w:t>excludes nursing</w:t>
      </w:r>
      <w:r>
        <w:t xml:space="preserve">, capping federal loans for graduate nursing programs at </w:t>
      </w:r>
      <w:r>
        <w:rPr>
          <w:rStyle w:val="Emphasis"/>
        </w:rPr>
        <w:t>half</w:t>
      </w:r>
      <w:r>
        <w:t xml:space="preserve"> the level available to other professional programs (e.g., medicine, law) and eliminating Grad PLUS loans.</w:t>
      </w:r>
    </w:p>
    <w:p w14:paraId="245BD259" w14:textId="1EF545A1" w:rsidR="00C5120C" w:rsidRDefault="00C5120C" w:rsidP="00C5120C">
      <w:pPr>
        <w:pStyle w:val="NormalWeb"/>
      </w:pPr>
      <w:r>
        <w:t xml:space="preserve">This </w:t>
      </w:r>
      <w:r>
        <w:t xml:space="preserve">proposed action </w:t>
      </w:r>
      <w:r>
        <w:t>threatens access to N</w:t>
      </w:r>
      <w:r>
        <w:t>urse Practitioners, Clinical Nurse Specialists, Certified Registered Nurse Anesthetists, Certified Nurse Midwives, and other graduate nurse ed</w:t>
      </w:r>
      <w:r>
        <w:t>ucation programs</w:t>
      </w:r>
      <w:r>
        <w:t>. It will</w:t>
      </w:r>
      <w:r>
        <w:t xml:space="preserve"> worsen workforce shortages, especially in rural and underserved communities.</w:t>
      </w:r>
    </w:p>
    <w:p w14:paraId="3F42F55B" w14:textId="70B1573E" w:rsidR="00C5120C" w:rsidRPr="00DF15EF" w:rsidRDefault="00C5120C" w:rsidP="00C5120C">
      <w:pPr>
        <w:pStyle w:val="NormalWeb"/>
        <w:jc w:val="center"/>
        <w:rPr>
          <w:sz w:val="44"/>
          <w:szCs w:val="44"/>
        </w:rPr>
      </w:pPr>
      <w:r w:rsidRPr="00DF15EF">
        <w:rPr>
          <w:sz w:val="44"/>
          <w:szCs w:val="44"/>
        </w:rPr>
        <w:t>What you can do!</w:t>
      </w:r>
    </w:p>
    <w:p w14:paraId="5736C770" w14:textId="7C35912E" w:rsidR="00C5120C" w:rsidRPr="00C5120C" w:rsidRDefault="00C5120C" w:rsidP="00C5120C">
      <w:pPr>
        <w:jc w:val="center"/>
        <w:rPr>
          <w:sz w:val="32"/>
          <w:szCs w:val="32"/>
        </w:rPr>
      </w:pPr>
      <w:r w:rsidRPr="00C5120C">
        <w:rPr>
          <w:b/>
          <w:bCs/>
          <w:sz w:val="32"/>
          <w:szCs w:val="32"/>
        </w:rPr>
        <w:t xml:space="preserve">JOIN </w:t>
      </w:r>
      <w:r w:rsidRPr="00C5120C">
        <w:rPr>
          <w:sz w:val="32"/>
          <w:szCs w:val="32"/>
        </w:rPr>
        <w:t>the Minnesota APRN Coalition!</w:t>
      </w:r>
    </w:p>
    <w:p w14:paraId="50975B99" w14:textId="77777777" w:rsidR="00D03854" w:rsidRDefault="00D03854" w:rsidP="00D03854">
      <w:r>
        <w:t>The Coalition’s mission is to improve access to quality healthcare by removing legal, regulatory, and institutional barriers and enabling APRNs to practice to the full extent of their education. The proposed legislation would limit nurses’ ability to become APRNs and threaten Minnesota’s future healthcare workforce. The Minnesota APRN Coalition advocates for full-practice authority, professional recognition, and equitable access to care. If you are an APRN, receive care from an APRN, or support this mission, please join our advocacy efforts.</w:t>
      </w:r>
    </w:p>
    <w:p w14:paraId="6D73C09A" w14:textId="10CE2CBF" w:rsidR="00C5120C" w:rsidRDefault="00C5120C" w:rsidP="00D03854">
      <w:pPr>
        <w:jc w:val="center"/>
        <w:rPr>
          <w:b/>
          <w:bCs/>
        </w:rPr>
      </w:pPr>
      <w:r w:rsidRPr="00C5120C">
        <w:rPr>
          <w:b/>
          <w:bCs/>
        </w:rPr>
        <w:t xml:space="preserve">To join, find us on the internet at </w:t>
      </w:r>
      <w:hyperlink r:id="rId7" w:history="1">
        <w:r w:rsidRPr="00211040">
          <w:rPr>
            <w:rStyle w:val="Hyperlink"/>
            <w:b/>
            <w:bCs/>
          </w:rPr>
          <w:t>www.mnaprnc.org</w:t>
        </w:r>
      </w:hyperlink>
    </w:p>
    <w:p w14:paraId="140B1F53" w14:textId="45025E89" w:rsidR="00DF15EF" w:rsidRPr="00DF15EF" w:rsidRDefault="00DF15EF" w:rsidP="00DF15EF">
      <w:pPr>
        <w:jc w:val="center"/>
        <w:rPr>
          <w:b/>
          <w:bCs/>
          <w:sz w:val="24"/>
          <w:szCs w:val="24"/>
        </w:rPr>
      </w:pPr>
      <w:r w:rsidRPr="00DF15EF">
        <w:rPr>
          <w:b/>
          <w:bCs/>
          <w:sz w:val="24"/>
          <w:szCs w:val="24"/>
        </w:rPr>
        <w:t>Sign the Petition!</w:t>
      </w:r>
    </w:p>
    <w:p w14:paraId="410B88C1" w14:textId="6EE2F62D" w:rsidR="00DF15EF" w:rsidRPr="00DF15EF" w:rsidRDefault="00DF15EF" w:rsidP="00DF15EF">
      <w:r w:rsidRPr="00DF15EF">
        <w:t xml:space="preserve">Sign the petition hosted by the American Nurses Association, and supported by over 50 professional nursing and health organizations, calling for the Department of Education to revise the definition of ‘professional degree” to include nursing explicitly. </w:t>
      </w:r>
    </w:p>
    <w:p w14:paraId="350778B4" w14:textId="736BA984" w:rsidR="00DF15EF" w:rsidRPr="00DF15EF" w:rsidRDefault="00DF15EF" w:rsidP="00DF15EF">
      <w:pPr>
        <w:pStyle w:val="NormalWeb"/>
        <w:numPr>
          <w:ilvl w:val="0"/>
          <w:numId w:val="11"/>
        </w:numPr>
        <w:spacing w:before="0" w:beforeAutospacing="0" w:after="0" w:afterAutospacing="0"/>
        <w:rPr>
          <w:sz w:val="22"/>
          <w:szCs w:val="22"/>
        </w:rPr>
      </w:pPr>
      <w:r w:rsidRPr="00DF15EF">
        <w:rPr>
          <w:sz w:val="22"/>
          <w:szCs w:val="22"/>
        </w:rPr>
        <w:t xml:space="preserve">Click the link </w:t>
      </w:r>
      <w:r w:rsidRPr="00DF15EF">
        <w:rPr>
          <w:sz w:val="22"/>
          <w:szCs w:val="22"/>
        </w:rPr>
        <w:t xml:space="preserve">below </w:t>
      </w:r>
      <w:r w:rsidRPr="00DF15EF">
        <w:rPr>
          <w:sz w:val="22"/>
          <w:szCs w:val="22"/>
        </w:rPr>
        <w:t xml:space="preserve">or go to </w:t>
      </w:r>
      <w:r w:rsidRPr="00DF15EF">
        <w:rPr>
          <w:rStyle w:val="Strong"/>
          <w:sz w:val="22"/>
          <w:szCs w:val="22"/>
        </w:rPr>
        <w:t>RNAction.org</w:t>
      </w:r>
      <w:r w:rsidRPr="00DF15EF">
        <w:rPr>
          <w:sz w:val="22"/>
          <w:szCs w:val="22"/>
        </w:rPr>
        <w:t xml:space="preserve"> → look for the campaign on </w:t>
      </w:r>
      <w:r w:rsidRPr="00DF15EF">
        <w:rPr>
          <w:rStyle w:val="Emphasis"/>
          <w:sz w:val="22"/>
          <w:szCs w:val="22"/>
        </w:rPr>
        <w:t>Professional Student Loan Caps / Professional Degree Definition</w:t>
      </w:r>
      <w:r w:rsidRPr="00DF15EF">
        <w:rPr>
          <w:sz w:val="22"/>
          <w:szCs w:val="22"/>
        </w:rPr>
        <w:t>.</w:t>
      </w:r>
    </w:p>
    <w:p w14:paraId="6C5C524A" w14:textId="66319C3E" w:rsidR="00DF15EF" w:rsidRPr="00DF15EF" w:rsidRDefault="00DF15EF" w:rsidP="00DF15EF">
      <w:pPr>
        <w:pStyle w:val="NormalWeb"/>
        <w:numPr>
          <w:ilvl w:val="0"/>
          <w:numId w:val="11"/>
        </w:numPr>
        <w:spacing w:before="0" w:beforeAutospacing="0" w:after="0" w:afterAutospacing="0"/>
        <w:rPr>
          <w:sz w:val="22"/>
          <w:szCs w:val="22"/>
        </w:rPr>
      </w:pPr>
      <w:r w:rsidRPr="00DF15EF">
        <w:rPr>
          <w:sz w:val="22"/>
          <w:szCs w:val="22"/>
        </w:rPr>
        <w:t>Enter your contact information (name, email, address – used to match you with policymakers).</w:t>
      </w:r>
    </w:p>
    <w:p w14:paraId="2CCDC450" w14:textId="08C7DEDF" w:rsidR="00DF15EF" w:rsidRPr="00DF15EF" w:rsidRDefault="00DF15EF" w:rsidP="00DF15EF">
      <w:pPr>
        <w:pStyle w:val="NormalWeb"/>
        <w:numPr>
          <w:ilvl w:val="0"/>
          <w:numId w:val="11"/>
        </w:numPr>
        <w:spacing w:before="0" w:beforeAutospacing="0" w:after="0" w:afterAutospacing="0"/>
        <w:rPr>
          <w:sz w:val="22"/>
          <w:szCs w:val="22"/>
        </w:rPr>
      </w:pPr>
      <w:r w:rsidRPr="00DF15EF">
        <w:rPr>
          <w:sz w:val="22"/>
          <w:szCs w:val="22"/>
        </w:rPr>
        <w:lastRenderedPageBreak/>
        <w:t xml:space="preserve">Review the pre-written message, personalize with 1–2 sentences about your role (student, NP, faculty, </w:t>
      </w:r>
      <w:r w:rsidRPr="00DF15EF">
        <w:rPr>
          <w:sz w:val="22"/>
          <w:szCs w:val="22"/>
        </w:rPr>
        <w:t xml:space="preserve">patient, </w:t>
      </w:r>
      <w:r w:rsidRPr="00DF15EF">
        <w:rPr>
          <w:sz w:val="22"/>
          <w:szCs w:val="22"/>
        </w:rPr>
        <w:t>etc.).</w:t>
      </w:r>
    </w:p>
    <w:p w14:paraId="1918607E" w14:textId="66BD078C" w:rsidR="00DF15EF" w:rsidRPr="00DF15EF" w:rsidRDefault="00DF15EF" w:rsidP="00DF15EF">
      <w:pPr>
        <w:pStyle w:val="NormalWeb"/>
        <w:numPr>
          <w:ilvl w:val="0"/>
          <w:numId w:val="11"/>
        </w:numPr>
        <w:spacing w:before="0" w:beforeAutospacing="0" w:after="0" w:afterAutospacing="0"/>
        <w:rPr>
          <w:sz w:val="22"/>
          <w:szCs w:val="22"/>
        </w:rPr>
      </w:pPr>
      <w:r w:rsidRPr="00DF15EF">
        <w:rPr>
          <w:sz w:val="22"/>
          <w:szCs w:val="22"/>
        </w:rPr>
        <w:t xml:space="preserve">Click </w:t>
      </w:r>
      <w:r w:rsidRPr="00DF15EF">
        <w:rPr>
          <w:rStyle w:val="Strong"/>
          <w:sz w:val="22"/>
          <w:szCs w:val="22"/>
        </w:rPr>
        <w:t>Submit</w:t>
      </w:r>
      <w:r w:rsidRPr="00DF15EF">
        <w:rPr>
          <w:sz w:val="22"/>
          <w:szCs w:val="22"/>
        </w:rPr>
        <w:t xml:space="preserve"> to add your name to the petition and send your message.</w:t>
      </w:r>
    </w:p>
    <w:p w14:paraId="5B1F8ED3" w14:textId="37FB11CC" w:rsidR="00DF15EF" w:rsidRDefault="00DF15EF" w:rsidP="00DF15EF">
      <w:pPr>
        <w:jc w:val="center"/>
      </w:pPr>
      <w:hyperlink r:id="rId8" w:history="1">
        <w:r w:rsidRPr="00DF15EF">
          <w:rPr>
            <w:rStyle w:val="Hyperlink"/>
          </w:rPr>
          <w:t>Link to ANA Petition</w:t>
        </w:r>
      </w:hyperlink>
    </w:p>
    <w:p w14:paraId="35E68684" w14:textId="2813027D" w:rsidR="00DF15EF" w:rsidRDefault="00DF15EF" w:rsidP="00DF15EF">
      <w:pPr>
        <w:jc w:val="center"/>
        <w:rPr>
          <w:b/>
          <w:bCs/>
          <w:sz w:val="24"/>
          <w:szCs w:val="24"/>
        </w:rPr>
      </w:pPr>
      <w:r w:rsidRPr="00DF15EF">
        <w:rPr>
          <w:b/>
          <w:bCs/>
          <w:sz w:val="24"/>
          <w:szCs w:val="24"/>
        </w:rPr>
        <w:t>Contact Congress with AACN</w:t>
      </w:r>
      <w:r>
        <w:rPr>
          <w:b/>
          <w:bCs/>
          <w:sz w:val="24"/>
          <w:szCs w:val="24"/>
        </w:rPr>
        <w:t>!</w:t>
      </w:r>
    </w:p>
    <w:p w14:paraId="4A87D714" w14:textId="77777777" w:rsidR="00DF15EF" w:rsidRPr="00DF15EF" w:rsidRDefault="00DF15EF" w:rsidP="00DF15EF">
      <w:pPr>
        <w:pStyle w:val="NormalWeb"/>
        <w:rPr>
          <w:sz w:val="22"/>
          <w:szCs w:val="22"/>
        </w:rPr>
      </w:pPr>
      <w:r w:rsidRPr="00DF15EF">
        <w:rPr>
          <w:rStyle w:val="Strong"/>
          <w:sz w:val="22"/>
          <w:szCs w:val="22"/>
        </w:rPr>
        <w:t>American Association of Colleges of Nursing (AACN)</w:t>
      </w:r>
    </w:p>
    <w:p w14:paraId="5852EFD5" w14:textId="3B548D35" w:rsidR="00DF15EF" w:rsidRPr="00DF15EF" w:rsidRDefault="00DF15EF" w:rsidP="00DF15EF">
      <w:pPr>
        <w:pStyle w:val="NormalWeb"/>
        <w:numPr>
          <w:ilvl w:val="0"/>
          <w:numId w:val="10"/>
        </w:numPr>
        <w:rPr>
          <w:sz w:val="22"/>
          <w:szCs w:val="22"/>
        </w:rPr>
      </w:pPr>
      <w:r w:rsidRPr="00DF15EF">
        <w:rPr>
          <w:rStyle w:val="Strong"/>
          <w:sz w:val="22"/>
          <w:szCs w:val="22"/>
        </w:rPr>
        <w:t>Action Center – Email Your Lawmakers:</w:t>
      </w:r>
      <w:r w:rsidRPr="00DF15EF">
        <w:rPr>
          <w:sz w:val="22"/>
          <w:szCs w:val="22"/>
        </w:rPr>
        <w:br/>
      </w:r>
      <w:r w:rsidRPr="00DF15EF">
        <w:rPr>
          <w:rFonts w:ascii="Segoe UI Symbol" w:hAnsi="Segoe UI Symbol" w:cs="Segoe UI Symbol"/>
          <w:sz w:val="22"/>
          <w:szCs w:val="22"/>
        </w:rPr>
        <w:t>➤</w:t>
      </w:r>
      <w:r w:rsidRPr="00DF15EF">
        <w:rPr>
          <w:sz w:val="22"/>
          <w:szCs w:val="22"/>
        </w:rPr>
        <w:t xml:space="preserve"> </w:t>
      </w:r>
      <w:hyperlink r:id="rId9" w:tgtFrame="_new" w:history="1">
        <w:r w:rsidRPr="00DF15EF">
          <w:rPr>
            <w:rStyle w:val="Hyperlink"/>
            <w:b/>
            <w:bCs/>
            <w:sz w:val="22"/>
            <w:szCs w:val="22"/>
          </w:rPr>
          <w:t>AACN “Support Nursing as a Professional Degree” Campaign</w:t>
        </w:r>
      </w:hyperlink>
      <w:r w:rsidRPr="00DF15EF">
        <w:rPr>
          <w:sz w:val="22"/>
          <w:szCs w:val="22"/>
        </w:rPr>
        <w:t xml:space="preserve"> </w:t>
      </w:r>
    </w:p>
    <w:p w14:paraId="00C7A8DB" w14:textId="77777777" w:rsidR="00DF15EF" w:rsidRPr="00DF15EF" w:rsidRDefault="00DF15EF" w:rsidP="00DF15EF">
      <w:pPr>
        <w:pStyle w:val="NormalWeb"/>
        <w:numPr>
          <w:ilvl w:val="0"/>
          <w:numId w:val="10"/>
        </w:numPr>
        <w:rPr>
          <w:sz w:val="22"/>
          <w:szCs w:val="22"/>
        </w:rPr>
      </w:pPr>
      <w:r w:rsidRPr="00DF15EF">
        <w:rPr>
          <w:rStyle w:val="Strong"/>
          <w:sz w:val="22"/>
          <w:szCs w:val="22"/>
        </w:rPr>
        <w:t>What you’ll do there:</w:t>
      </w:r>
    </w:p>
    <w:p w14:paraId="06A5914F" w14:textId="77777777" w:rsidR="00DF15EF" w:rsidRPr="00DF15EF" w:rsidRDefault="00DF15EF" w:rsidP="00DF15EF">
      <w:pPr>
        <w:pStyle w:val="NormalWeb"/>
        <w:numPr>
          <w:ilvl w:val="1"/>
          <w:numId w:val="10"/>
        </w:numPr>
        <w:rPr>
          <w:sz w:val="22"/>
          <w:szCs w:val="22"/>
        </w:rPr>
      </w:pPr>
      <w:r w:rsidRPr="00DF15EF">
        <w:rPr>
          <w:sz w:val="22"/>
          <w:szCs w:val="22"/>
        </w:rPr>
        <w:t>Enter your address to identify your Members of Congress.</w:t>
      </w:r>
    </w:p>
    <w:p w14:paraId="18C43C93" w14:textId="65EE49B4" w:rsidR="00DF15EF" w:rsidRPr="00DF15EF" w:rsidRDefault="00DF15EF" w:rsidP="00DF15EF">
      <w:pPr>
        <w:pStyle w:val="NormalWeb"/>
        <w:numPr>
          <w:ilvl w:val="1"/>
          <w:numId w:val="10"/>
        </w:numPr>
        <w:rPr>
          <w:sz w:val="22"/>
          <w:szCs w:val="22"/>
        </w:rPr>
      </w:pPr>
      <w:r w:rsidRPr="00DF15EF">
        <w:rPr>
          <w:sz w:val="22"/>
          <w:szCs w:val="22"/>
        </w:rPr>
        <w:t xml:space="preserve">Send a pre-drafted email asking them to sign onto congressional letters urging the Department of Education to recognize post-baccalaureate nursing as a professional </w:t>
      </w:r>
      <w:r w:rsidRPr="00DF15EF">
        <w:rPr>
          <w:sz w:val="22"/>
          <w:szCs w:val="22"/>
        </w:rPr>
        <w:t>degree</w:t>
      </w:r>
    </w:p>
    <w:p w14:paraId="018E5E74" w14:textId="67F1A616" w:rsidR="00DF15EF" w:rsidRDefault="00DF15EF" w:rsidP="00DF15EF">
      <w:pPr>
        <w:pStyle w:val="NormalWeb"/>
        <w:jc w:val="center"/>
        <w:rPr>
          <w:b/>
          <w:bCs/>
        </w:rPr>
      </w:pPr>
      <w:r>
        <w:rPr>
          <w:b/>
          <w:bCs/>
        </w:rPr>
        <w:t>Use Advocacy Tools of the APRN Professional Organizations!</w:t>
      </w:r>
    </w:p>
    <w:p w14:paraId="3C7D77CE" w14:textId="6FB72C2B" w:rsidR="00DF15EF" w:rsidRDefault="007A38C6" w:rsidP="007A38C6">
      <w:pPr>
        <w:pStyle w:val="NormalWeb"/>
        <w:rPr>
          <w:b/>
          <w:bCs/>
        </w:rPr>
      </w:pPr>
      <w:r>
        <w:rPr>
          <w:b/>
          <w:bCs/>
        </w:rPr>
        <w:t xml:space="preserve">American Association of Nurse Practitioners: </w:t>
      </w:r>
      <w:hyperlink r:id="rId10" w:history="1">
        <w:r w:rsidRPr="007A38C6">
          <w:rPr>
            <w:rStyle w:val="Hyperlink"/>
            <w:b/>
            <w:bCs/>
          </w:rPr>
          <w:t>Issue Hub</w:t>
        </w:r>
      </w:hyperlink>
      <w:r>
        <w:rPr>
          <w:b/>
          <w:bCs/>
        </w:rPr>
        <w:t xml:space="preserve"> and </w:t>
      </w:r>
      <w:hyperlink r:id="rId11" w:history="1">
        <w:r w:rsidRPr="007A38C6">
          <w:rPr>
            <w:rStyle w:val="Hyperlink"/>
            <w:b/>
            <w:bCs/>
          </w:rPr>
          <w:t>Advocacy Center</w:t>
        </w:r>
      </w:hyperlink>
    </w:p>
    <w:p w14:paraId="208760E5" w14:textId="28C79B3B" w:rsidR="007A38C6" w:rsidRDefault="007A38C6" w:rsidP="007A38C6">
      <w:pPr>
        <w:pStyle w:val="NormalWeb"/>
        <w:jc w:val="center"/>
        <w:rPr>
          <w:b/>
          <w:bCs/>
        </w:rPr>
      </w:pPr>
      <w:hyperlink r:id="rId12" w:history="1">
        <w:r>
          <w:rPr>
            <w:rStyle w:val="Hyperlink"/>
            <w:b/>
            <w:bCs/>
          </w:rPr>
          <w:t>American Association of Nurse Anesthesiology</w:t>
        </w:r>
      </w:hyperlink>
    </w:p>
    <w:p w14:paraId="615667B2" w14:textId="7DA39EA6" w:rsidR="007A38C6" w:rsidRDefault="007A38C6" w:rsidP="007A38C6">
      <w:pPr>
        <w:pStyle w:val="NormalWeb"/>
        <w:jc w:val="center"/>
        <w:rPr>
          <w:b/>
          <w:bCs/>
        </w:rPr>
      </w:pPr>
      <w:hyperlink r:id="rId13" w:history="1">
        <w:r w:rsidRPr="007A38C6">
          <w:rPr>
            <w:rStyle w:val="Hyperlink"/>
            <w:b/>
            <w:bCs/>
          </w:rPr>
          <w:t>American College of Nurse Midwives</w:t>
        </w:r>
      </w:hyperlink>
    </w:p>
    <w:p w14:paraId="6B4B8484" w14:textId="2B2FA297" w:rsidR="007A38C6" w:rsidRDefault="007A38C6" w:rsidP="007A38C6">
      <w:pPr>
        <w:pStyle w:val="NormalWeb"/>
        <w:jc w:val="center"/>
        <w:rPr>
          <w:b/>
          <w:bCs/>
        </w:rPr>
      </w:pPr>
      <w:hyperlink r:id="rId14" w:history="1">
        <w:r w:rsidRPr="007A38C6">
          <w:rPr>
            <w:rStyle w:val="Hyperlink"/>
            <w:b/>
            <w:bCs/>
          </w:rPr>
          <w:t>National Association of Clinical Nurse Specialists</w:t>
        </w:r>
      </w:hyperlink>
    </w:p>
    <w:p w14:paraId="518EBDC4" w14:textId="77777777" w:rsidR="007B46B3" w:rsidRDefault="007A38C6" w:rsidP="007B46B3">
      <w:pPr>
        <w:pStyle w:val="NormalWeb"/>
      </w:pPr>
      <w:r>
        <w:t>On these pages, you can:</w:t>
      </w:r>
    </w:p>
    <w:p w14:paraId="72ABFBC3" w14:textId="00EDC54E" w:rsidR="007B46B3" w:rsidRDefault="007B46B3" w:rsidP="00A87A55">
      <w:pPr>
        <w:pStyle w:val="NormalWeb"/>
        <w:numPr>
          <w:ilvl w:val="0"/>
          <w:numId w:val="12"/>
        </w:numPr>
      </w:pPr>
      <w:r>
        <w:t xml:space="preserve">Explore the issue more thoroughly, and understand each APRN's roles, concerns, and requests for change. </w:t>
      </w:r>
    </w:p>
    <w:p w14:paraId="58072614" w14:textId="6410C6EA" w:rsidR="007A38C6" w:rsidRDefault="007A38C6" w:rsidP="00A87A55">
      <w:pPr>
        <w:pStyle w:val="NormalWeb"/>
        <w:numPr>
          <w:ilvl w:val="0"/>
          <w:numId w:val="12"/>
        </w:numPr>
      </w:pPr>
      <w:r>
        <w:t>Send targeted messages to Congress and the Department of Education.</w:t>
      </w:r>
    </w:p>
    <w:p w14:paraId="254CB6B1" w14:textId="74FCF7E7" w:rsidR="007A38C6" w:rsidRDefault="007A38C6" w:rsidP="007A38C6">
      <w:pPr>
        <w:pStyle w:val="NormalWeb"/>
        <w:numPr>
          <w:ilvl w:val="0"/>
          <w:numId w:val="12"/>
        </w:numPr>
      </w:pPr>
      <w:r>
        <w:t>Download AANP’s one-pager summarizing the NP-specific impact of the professional degree definition.</w:t>
      </w:r>
    </w:p>
    <w:p w14:paraId="4CB9E1C6" w14:textId="30D9DBE4" w:rsidR="007B46B3" w:rsidRPr="007B46B3" w:rsidRDefault="007B46B3" w:rsidP="007B46B3">
      <w:pPr>
        <w:pStyle w:val="NormalWeb"/>
        <w:jc w:val="center"/>
        <w:rPr>
          <w:b/>
          <w:bCs/>
          <w:sz w:val="32"/>
          <w:szCs w:val="32"/>
        </w:rPr>
      </w:pPr>
      <w:r w:rsidRPr="007B46B3">
        <w:rPr>
          <w:b/>
          <w:bCs/>
          <w:sz w:val="32"/>
          <w:szCs w:val="32"/>
        </w:rPr>
        <w:t xml:space="preserve">Provide comments on the Federal Register! </w:t>
      </w:r>
    </w:p>
    <w:p w14:paraId="24D682D2" w14:textId="77777777" w:rsidR="007B46B3" w:rsidRDefault="007B46B3" w:rsidP="007B46B3">
      <w:pPr>
        <w:pStyle w:val="NormalWeb"/>
        <w:rPr>
          <w:b/>
          <w:bCs/>
          <w:sz w:val="28"/>
          <w:szCs w:val="28"/>
        </w:rPr>
      </w:pPr>
      <w:r w:rsidRPr="007B46B3">
        <w:rPr>
          <w:b/>
          <w:bCs/>
        </w:rPr>
        <w:t>The opportunity to make public comments on the proposed DOE changes will be available through the Federal Register</w:t>
      </w:r>
      <w:r>
        <w:rPr>
          <w:b/>
          <w:bCs/>
        </w:rPr>
        <w:t>,</w:t>
      </w:r>
      <w:r w:rsidRPr="007B46B3">
        <w:rPr>
          <w:b/>
          <w:bCs/>
        </w:rPr>
        <w:t xml:space="preserve"> likely in January or February</w:t>
      </w:r>
      <w:r>
        <w:rPr>
          <w:b/>
          <w:bCs/>
        </w:rPr>
        <w:t xml:space="preserve"> 2026</w:t>
      </w:r>
      <w:r w:rsidRPr="007B46B3">
        <w:rPr>
          <w:b/>
          <w:bCs/>
          <w:sz w:val="28"/>
          <w:szCs w:val="28"/>
        </w:rPr>
        <w:t xml:space="preserve">. </w:t>
      </w:r>
      <w:r w:rsidRPr="007B46B3">
        <w:rPr>
          <w:b/>
          <w:bCs/>
        </w:rPr>
        <w:t xml:space="preserve">There is typically a </w:t>
      </w:r>
      <w:r>
        <w:rPr>
          <w:b/>
          <w:bCs/>
        </w:rPr>
        <w:t>30-day period to make your opinion on these proposed changes known directly to the DOE and members of Congress</w:t>
      </w:r>
      <w:r w:rsidRPr="007B46B3">
        <w:rPr>
          <w:b/>
          <w:bCs/>
        </w:rPr>
        <w:t xml:space="preserve">. Keep a close watch </w:t>
      </w:r>
      <w:r>
        <w:rPr>
          <w:b/>
          <w:bCs/>
        </w:rPr>
        <w:t>on the Minnesota Coalition’s website, which</w:t>
      </w:r>
      <w:r w:rsidRPr="007B46B3">
        <w:rPr>
          <w:b/>
          <w:bCs/>
        </w:rPr>
        <w:t xml:space="preserve"> will alert you when you can make comments</w:t>
      </w:r>
      <w:r>
        <w:rPr>
          <w:b/>
          <w:bCs/>
        </w:rPr>
        <w:t xml:space="preserve"> and direct you on how to do so</w:t>
      </w:r>
      <w:r w:rsidRPr="007B46B3">
        <w:rPr>
          <w:b/>
          <w:bCs/>
        </w:rPr>
        <w:t>.</w:t>
      </w:r>
      <w:r w:rsidRPr="007B46B3">
        <w:rPr>
          <w:b/>
          <w:bCs/>
          <w:sz w:val="28"/>
          <w:szCs w:val="28"/>
        </w:rPr>
        <w:t xml:space="preserve"> </w:t>
      </w:r>
    </w:p>
    <w:p w14:paraId="46B5ED18" w14:textId="2351920B" w:rsidR="007B46B3" w:rsidRPr="00C5120C" w:rsidRDefault="007B46B3" w:rsidP="007B46B3">
      <w:pPr>
        <w:pStyle w:val="NormalWeb"/>
        <w:jc w:val="center"/>
      </w:pPr>
      <w:r>
        <w:rPr>
          <w:b/>
          <w:bCs/>
          <w:sz w:val="28"/>
          <w:szCs w:val="28"/>
        </w:rPr>
        <w:t>The time for action is now!</w:t>
      </w:r>
    </w:p>
    <w:sectPr w:rsidR="007B46B3" w:rsidRPr="00C512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530406"/>
    <w:multiLevelType w:val="hybridMultilevel"/>
    <w:tmpl w:val="F9AC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041C5"/>
    <w:multiLevelType w:val="multilevel"/>
    <w:tmpl w:val="D5CCA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22B5F"/>
    <w:multiLevelType w:val="hybridMultilevel"/>
    <w:tmpl w:val="1916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C702D"/>
    <w:multiLevelType w:val="multilevel"/>
    <w:tmpl w:val="9E68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1ED"/>
    <w:rsid w:val="0015074B"/>
    <w:rsid w:val="0029639D"/>
    <w:rsid w:val="00326F90"/>
    <w:rsid w:val="007A38C6"/>
    <w:rsid w:val="007B46B3"/>
    <w:rsid w:val="00AA1D8D"/>
    <w:rsid w:val="00B47730"/>
    <w:rsid w:val="00C5120C"/>
    <w:rsid w:val="00CB0664"/>
    <w:rsid w:val="00D03854"/>
    <w:rsid w:val="00DF15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19A48"/>
  <w14:defaultImageDpi w14:val="300"/>
  <w15:docId w15:val="{6DD92970-A6FA-48D7-8924-C4EE1498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51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C5120C"/>
  </w:style>
  <w:style w:type="character" w:customStyle="1" w:styleId="max-w-15ch">
    <w:name w:val="max-w-[15ch]"/>
    <w:basedOn w:val="DefaultParagraphFont"/>
    <w:rsid w:val="00C5120C"/>
  </w:style>
  <w:style w:type="character" w:customStyle="1" w:styleId="-me-1">
    <w:name w:val="-me-1"/>
    <w:basedOn w:val="DefaultParagraphFont"/>
    <w:rsid w:val="00C5120C"/>
  </w:style>
  <w:style w:type="character" w:styleId="Hyperlink">
    <w:name w:val="Hyperlink"/>
    <w:basedOn w:val="DefaultParagraphFont"/>
    <w:uiPriority w:val="99"/>
    <w:unhideWhenUsed/>
    <w:rsid w:val="00C5120C"/>
    <w:rPr>
      <w:color w:val="0000FF" w:themeColor="hyperlink"/>
      <w:u w:val="single"/>
    </w:rPr>
  </w:style>
  <w:style w:type="character" w:styleId="UnresolvedMention">
    <w:name w:val="Unresolved Mention"/>
    <w:basedOn w:val="DefaultParagraphFont"/>
    <w:uiPriority w:val="99"/>
    <w:semiHidden/>
    <w:unhideWhenUsed/>
    <w:rsid w:val="00C51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15269">
      <w:bodyDiv w:val="1"/>
      <w:marLeft w:val="0"/>
      <w:marRight w:val="0"/>
      <w:marTop w:val="0"/>
      <w:marBottom w:val="0"/>
      <w:divBdr>
        <w:top w:val="none" w:sz="0" w:space="0" w:color="auto"/>
        <w:left w:val="none" w:sz="0" w:space="0" w:color="auto"/>
        <w:bottom w:val="none" w:sz="0" w:space="0" w:color="auto"/>
        <w:right w:val="none" w:sz="0" w:space="0" w:color="auto"/>
      </w:divBdr>
    </w:div>
    <w:div w:id="1637031795">
      <w:bodyDiv w:val="1"/>
      <w:marLeft w:val="0"/>
      <w:marRight w:val="0"/>
      <w:marTop w:val="0"/>
      <w:marBottom w:val="0"/>
      <w:divBdr>
        <w:top w:val="none" w:sz="0" w:space="0" w:color="auto"/>
        <w:left w:val="none" w:sz="0" w:space="0" w:color="auto"/>
        <w:bottom w:val="none" w:sz="0" w:space="0" w:color="auto"/>
        <w:right w:val="none" w:sz="0" w:space="0" w:color="auto"/>
      </w:divBdr>
    </w:div>
    <w:div w:id="1657108726">
      <w:bodyDiv w:val="1"/>
      <w:marLeft w:val="0"/>
      <w:marRight w:val="0"/>
      <w:marTop w:val="0"/>
      <w:marBottom w:val="0"/>
      <w:divBdr>
        <w:top w:val="none" w:sz="0" w:space="0" w:color="auto"/>
        <w:left w:val="none" w:sz="0" w:space="0" w:color="auto"/>
        <w:bottom w:val="none" w:sz="0" w:space="0" w:color="auto"/>
        <w:right w:val="none" w:sz="0" w:space="0" w:color="auto"/>
      </w:divBdr>
    </w:div>
    <w:div w:id="1758671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quorum.us/campaign/professionaldegreepetition/" TargetMode="External"/><Relationship Id="rId13" Type="http://schemas.openxmlformats.org/officeDocument/2006/relationships/hyperlink" Target="https://midwife.org/acnm-joins-amicus-brief-on-hr-1-provisions-denying-access-to-critical-care/" TargetMode="External"/><Relationship Id="rId3" Type="http://schemas.openxmlformats.org/officeDocument/2006/relationships/styles" Target="styles.xml"/><Relationship Id="rId7" Type="http://schemas.openxmlformats.org/officeDocument/2006/relationships/hyperlink" Target="http://www.mnaprnc.org" TargetMode="External"/><Relationship Id="rId12" Type="http://schemas.openxmlformats.org/officeDocument/2006/relationships/hyperlink" Target="https://www.aana.com/news/proposed-student-loan-cap-puts-nurse-anesthesia-education-and-patient-care-at-ri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votervoice.net/AANP/1/campaigns/131758/respond?utm_source=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anp.org/advocacy/advocacy-resource/department-of-education-definition-of-professional-degree-program?utm_source=chatgpt.com" TargetMode="External"/><Relationship Id="rId4" Type="http://schemas.openxmlformats.org/officeDocument/2006/relationships/settings" Target="settings.xml"/><Relationship Id="rId9" Type="http://schemas.openxmlformats.org/officeDocument/2006/relationships/hyperlink" Target="https://www.votervoice.net/iframes/AACN/Campaigns/131960/Respond?utm_source=chatgpt.com" TargetMode="External"/><Relationship Id="rId14" Type="http://schemas.openxmlformats.org/officeDocument/2006/relationships/hyperlink" Target="https://nacns.org/2025/11/advocacy-alert-nurse-education-funding-c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Goodroad</cp:lastModifiedBy>
  <cp:revision>2</cp:revision>
  <dcterms:created xsi:type="dcterms:W3CDTF">2025-12-08T18:05:00Z</dcterms:created>
  <dcterms:modified xsi:type="dcterms:W3CDTF">2025-12-08T18:05:00Z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5028b5b3-8733-46c5-aa84-c9f673b3d0b6</vt:lpwstr>
  </property>
</Properties>
</file>