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29"/>
        <w:tblW w:w="10008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8826"/>
      </w:tblGrid>
      <w:tr w:rsidR="004E4089" w:rsidRPr="00806142" w14:paraId="317E4AD5" w14:textId="77777777" w:rsidTr="00AB5666">
        <w:trPr>
          <w:cantSplit/>
          <w:trHeight w:val="432"/>
        </w:trPr>
        <w:tc>
          <w:tcPr>
            <w:tcW w:w="1182" w:type="dxa"/>
            <w:vAlign w:val="center"/>
          </w:tcPr>
          <w:p w14:paraId="4A730EB3" w14:textId="77777777" w:rsidR="004E4089" w:rsidRPr="00787D56" w:rsidRDefault="004E4089" w:rsidP="004E4089">
            <w:pPr>
              <w:pStyle w:val="TableGrid1"/>
              <w:keepNext/>
              <w:rPr>
                <w:rFonts w:ascii="Calibri" w:hAnsi="Calibri" w:cs="Futura"/>
                <w:kern w:val="28"/>
                <w:sz w:val="24"/>
                <w:szCs w:val="24"/>
              </w:rPr>
            </w:pPr>
            <w:r w:rsidRPr="00787D56">
              <w:rPr>
                <w:rFonts w:ascii="Calibri" w:hAnsi="Calibri" w:cs="Futura"/>
                <w:kern w:val="28"/>
                <w:sz w:val="24"/>
                <w:szCs w:val="24"/>
              </w:rPr>
              <w:t>Members Attending</w:t>
            </w:r>
          </w:p>
        </w:tc>
        <w:tc>
          <w:tcPr>
            <w:tcW w:w="8826" w:type="dxa"/>
            <w:vAlign w:val="center"/>
          </w:tcPr>
          <w:p w14:paraId="3B07B382" w14:textId="5324B891" w:rsidR="004E4089" w:rsidRPr="00806142" w:rsidRDefault="00B04628" w:rsidP="004E4089">
            <w:pPr>
              <w:spacing w:after="0" w:line="240" w:lineRule="auto"/>
              <w:rPr>
                <w:rFonts w:ascii="Tw Cen MT" w:hAnsi="Tw Cen MT"/>
                <w:szCs w:val="24"/>
              </w:rPr>
            </w:pPr>
            <w:r>
              <w:rPr>
                <w:rFonts w:ascii="Tw Cen MT" w:hAnsi="Tw Cen MT"/>
                <w:szCs w:val="24"/>
              </w:rPr>
              <w:t xml:space="preserve">Rachel Swerdlin, Julianne Temple, Sara Kelley, Amanda Tronzo, </w:t>
            </w:r>
            <w:r w:rsidR="00C273BD">
              <w:rPr>
                <w:rFonts w:ascii="Tw Cen MT" w:hAnsi="Tw Cen MT"/>
                <w:szCs w:val="24"/>
              </w:rPr>
              <w:t xml:space="preserve">Megan Levy, Beth Ehrhardt, Jenny Weiner, Lisa Ring, Paula Cuthrell, Megan Matiasek, Lindsey Kersley, Audrey Renea Reese Pipkin, Allison Duey-Holtz, Meredith Alley, Heather Dobbin, Somi, Katie Williams, Emily Moore, Paul Bradford, Danielle Katz, Ashely Kwasinski, </w:t>
            </w:r>
          </w:p>
        </w:tc>
      </w:tr>
      <w:tr w:rsidR="004E4089" w:rsidRPr="00806142" w14:paraId="3D05414C" w14:textId="77777777" w:rsidTr="00AB5666">
        <w:trPr>
          <w:cantSplit/>
          <w:trHeight w:val="432"/>
        </w:trPr>
        <w:tc>
          <w:tcPr>
            <w:tcW w:w="1182" w:type="dxa"/>
            <w:vAlign w:val="center"/>
          </w:tcPr>
          <w:p w14:paraId="5509A797" w14:textId="77777777" w:rsidR="004E4089" w:rsidRPr="00787D56" w:rsidRDefault="004E4089" w:rsidP="004E4089">
            <w:pPr>
              <w:pStyle w:val="TableGrid1"/>
              <w:keepNext/>
              <w:rPr>
                <w:rFonts w:ascii="Calibri" w:hAnsi="Calibri" w:cs="Futura"/>
                <w:kern w:val="28"/>
                <w:sz w:val="24"/>
                <w:szCs w:val="24"/>
              </w:rPr>
            </w:pPr>
            <w:r w:rsidRPr="00787D56">
              <w:rPr>
                <w:rFonts w:ascii="Calibri" w:hAnsi="Calibri" w:cs="Futura"/>
                <w:kern w:val="28"/>
                <w:sz w:val="24"/>
                <w:szCs w:val="24"/>
              </w:rPr>
              <w:t>Date</w:t>
            </w:r>
          </w:p>
        </w:tc>
        <w:tc>
          <w:tcPr>
            <w:tcW w:w="8826" w:type="dxa"/>
            <w:vAlign w:val="center"/>
          </w:tcPr>
          <w:p w14:paraId="6E6F405E" w14:textId="77777777" w:rsidR="004E4089" w:rsidRPr="00806142" w:rsidRDefault="009000D2" w:rsidP="004E4089">
            <w:pPr>
              <w:spacing w:after="0" w:line="240" w:lineRule="auto"/>
              <w:rPr>
                <w:rFonts w:ascii="Tw Cen MT" w:hAnsi="Tw Cen MT"/>
                <w:szCs w:val="24"/>
              </w:rPr>
            </w:pPr>
            <w:r>
              <w:rPr>
                <w:rFonts w:ascii="Tw Cen MT" w:hAnsi="Tw Cen MT"/>
                <w:szCs w:val="24"/>
              </w:rPr>
              <w:t>11</w:t>
            </w:r>
            <w:r w:rsidR="00C602AA">
              <w:rPr>
                <w:rFonts w:ascii="Tw Cen MT" w:hAnsi="Tw Cen MT"/>
                <w:szCs w:val="24"/>
              </w:rPr>
              <w:t>/</w:t>
            </w:r>
            <w:r w:rsidR="00C05584">
              <w:rPr>
                <w:rFonts w:ascii="Tw Cen MT" w:hAnsi="Tw Cen MT"/>
                <w:szCs w:val="24"/>
              </w:rPr>
              <w:t>1</w:t>
            </w:r>
            <w:r>
              <w:rPr>
                <w:rFonts w:ascii="Tw Cen MT" w:hAnsi="Tw Cen MT"/>
                <w:szCs w:val="24"/>
              </w:rPr>
              <w:t>3</w:t>
            </w:r>
            <w:r w:rsidR="00C602AA">
              <w:rPr>
                <w:rFonts w:ascii="Tw Cen MT" w:hAnsi="Tw Cen MT"/>
                <w:szCs w:val="24"/>
              </w:rPr>
              <w:t>/2025</w:t>
            </w:r>
          </w:p>
        </w:tc>
      </w:tr>
      <w:tr w:rsidR="004E4089" w:rsidRPr="00806142" w14:paraId="54B50629" w14:textId="77777777" w:rsidTr="00AB5666">
        <w:trPr>
          <w:cantSplit/>
          <w:trHeight w:val="432"/>
        </w:trPr>
        <w:tc>
          <w:tcPr>
            <w:tcW w:w="1182" w:type="dxa"/>
            <w:vAlign w:val="center"/>
          </w:tcPr>
          <w:p w14:paraId="0DA6D0DC" w14:textId="77777777" w:rsidR="004E4089" w:rsidRPr="00787D56" w:rsidRDefault="004E4089" w:rsidP="004E4089">
            <w:pPr>
              <w:pStyle w:val="TableGrid1"/>
              <w:keepNext/>
              <w:rPr>
                <w:rFonts w:ascii="Calibri" w:hAnsi="Calibri" w:cs="Futura"/>
                <w:kern w:val="28"/>
                <w:sz w:val="24"/>
                <w:szCs w:val="24"/>
              </w:rPr>
            </w:pPr>
            <w:r w:rsidRPr="00787D56">
              <w:rPr>
                <w:rFonts w:ascii="Calibri" w:hAnsi="Calibri" w:cs="Futura"/>
                <w:kern w:val="28"/>
                <w:sz w:val="24"/>
                <w:szCs w:val="24"/>
              </w:rPr>
              <w:t>Time</w:t>
            </w:r>
          </w:p>
        </w:tc>
        <w:tc>
          <w:tcPr>
            <w:tcW w:w="8826" w:type="dxa"/>
            <w:vAlign w:val="center"/>
          </w:tcPr>
          <w:p w14:paraId="53A75001" w14:textId="77777777" w:rsidR="004E4089" w:rsidRPr="00806142" w:rsidRDefault="009000D2" w:rsidP="004E4089">
            <w:pPr>
              <w:spacing w:after="0" w:line="240" w:lineRule="auto"/>
              <w:rPr>
                <w:rFonts w:ascii="Tw Cen MT" w:hAnsi="Tw Cen MT"/>
                <w:szCs w:val="24"/>
              </w:rPr>
            </w:pPr>
            <w:r>
              <w:rPr>
                <w:rFonts w:ascii="Tw Cen MT" w:hAnsi="Tw Cen MT"/>
                <w:szCs w:val="24"/>
              </w:rPr>
              <w:t>1</w:t>
            </w:r>
            <w:r w:rsidR="00AB5666">
              <w:rPr>
                <w:rFonts w:ascii="Tw Cen MT" w:hAnsi="Tw Cen MT"/>
                <w:szCs w:val="24"/>
              </w:rPr>
              <w:t>:</w:t>
            </w:r>
            <w:r w:rsidR="00205123">
              <w:rPr>
                <w:rFonts w:ascii="Tw Cen MT" w:hAnsi="Tw Cen MT"/>
                <w:szCs w:val="24"/>
              </w:rPr>
              <w:t>00</w:t>
            </w:r>
            <w:r w:rsidR="00AB5666">
              <w:rPr>
                <w:rFonts w:ascii="Tw Cen MT" w:hAnsi="Tw Cen MT"/>
                <w:szCs w:val="24"/>
              </w:rPr>
              <w:t>pm</w:t>
            </w:r>
            <w:r w:rsidR="004E4089">
              <w:rPr>
                <w:rFonts w:ascii="Tw Cen MT" w:hAnsi="Tw Cen MT"/>
                <w:szCs w:val="24"/>
              </w:rPr>
              <w:t>-</w:t>
            </w:r>
            <w:r>
              <w:rPr>
                <w:rFonts w:ascii="Tw Cen MT" w:hAnsi="Tw Cen MT"/>
                <w:szCs w:val="24"/>
              </w:rPr>
              <w:t>2</w:t>
            </w:r>
            <w:r w:rsidR="00AB5666">
              <w:rPr>
                <w:rFonts w:ascii="Tw Cen MT" w:hAnsi="Tw Cen MT"/>
                <w:szCs w:val="24"/>
              </w:rPr>
              <w:t>:</w:t>
            </w:r>
            <w:r w:rsidR="00205123">
              <w:rPr>
                <w:rFonts w:ascii="Tw Cen MT" w:hAnsi="Tw Cen MT"/>
                <w:szCs w:val="24"/>
              </w:rPr>
              <w:t>00</w:t>
            </w:r>
            <w:r w:rsidR="00AB5666">
              <w:rPr>
                <w:rFonts w:ascii="Tw Cen MT" w:hAnsi="Tw Cen MT"/>
                <w:szCs w:val="24"/>
              </w:rPr>
              <w:t>pm</w:t>
            </w:r>
            <w:r w:rsidR="004E4089">
              <w:rPr>
                <w:rFonts w:ascii="Tw Cen MT" w:hAnsi="Tw Cen MT"/>
                <w:szCs w:val="24"/>
              </w:rPr>
              <w:t xml:space="preserve"> EST</w:t>
            </w:r>
          </w:p>
        </w:tc>
      </w:tr>
      <w:tr w:rsidR="004E4089" w:rsidRPr="00806142" w14:paraId="03493173" w14:textId="77777777" w:rsidTr="00AB5666">
        <w:trPr>
          <w:cantSplit/>
          <w:trHeight w:val="432"/>
        </w:trPr>
        <w:tc>
          <w:tcPr>
            <w:tcW w:w="1182" w:type="dxa"/>
            <w:vAlign w:val="center"/>
          </w:tcPr>
          <w:p w14:paraId="3FBA3DE4" w14:textId="77777777" w:rsidR="004E4089" w:rsidRPr="00787D56" w:rsidRDefault="004E4089" w:rsidP="004E4089">
            <w:pPr>
              <w:pStyle w:val="TableGrid1"/>
              <w:keepNext/>
              <w:rPr>
                <w:rFonts w:ascii="Calibri" w:hAnsi="Calibri" w:cs="Futura"/>
                <w:kern w:val="28"/>
                <w:sz w:val="24"/>
                <w:szCs w:val="24"/>
              </w:rPr>
            </w:pPr>
            <w:r w:rsidRPr="00787D56">
              <w:rPr>
                <w:rFonts w:ascii="Calibri" w:hAnsi="Calibri" w:cs="Futura"/>
                <w:kern w:val="28"/>
                <w:sz w:val="24"/>
                <w:szCs w:val="24"/>
              </w:rPr>
              <w:t>Location</w:t>
            </w:r>
          </w:p>
        </w:tc>
        <w:tc>
          <w:tcPr>
            <w:tcW w:w="8826" w:type="dxa"/>
            <w:vAlign w:val="center"/>
          </w:tcPr>
          <w:p w14:paraId="66E53C5A" w14:textId="77777777" w:rsidR="008B64FC" w:rsidRPr="00806142" w:rsidRDefault="009000D2" w:rsidP="004E4089">
            <w:pPr>
              <w:spacing w:after="0" w:line="240" w:lineRule="auto"/>
              <w:rPr>
                <w:rFonts w:ascii="Tw Cen MT" w:hAnsi="Tw Cen MT"/>
                <w:szCs w:val="24"/>
              </w:rPr>
            </w:pPr>
            <w:r w:rsidRPr="009000D2">
              <w:rPr>
                <w:rFonts w:ascii="Tw Cen MT" w:hAnsi="Tw Cen MT"/>
                <w:szCs w:val="24"/>
              </w:rPr>
              <w:t>https://choa123.webex.com/choa123/j.php?MTID=md66d4c7332ec34ec1189237ee1f6b45d</w:t>
            </w:r>
          </w:p>
        </w:tc>
      </w:tr>
    </w:tbl>
    <w:p w14:paraId="29FAB9B5" w14:textId="77777777" w:rsidR="004944D2" w:rsidRDefault="004944D2">
      <w:pPr>
        <w:rPr>
          <w:rFonts w:ascii="Tw Cen MT" w:hAnsi="Tw Cen MT"/>
        </w:rPr>
      </w:pPr>
    </w:p>
    <w:tbl>
      <w:tblPr>
        <w:tblpPr w:leftFromText="180" w:rightFromText="180" w:vertAnchor="text" w:horzAnchor="margin" w:tblpY="57"/>
        <w:tblW w:w="9738" w:type="dxa"/>
        <w:tblLook w:val="04A0" w:firstRow="1" w:lastRow="0" w:firstColumn="1" w:lastColumn="0" w:noHBand="0" w:noVBand="1"/>
      </w:tblPr>
      <w:tblGrid>
        <w:gridCol w:w="4488"/>
        <w:gridCol w:w="1161"/>
        <w:gridCol w:w="4089"/>
      </w:tblGrid>
      <w:tr w:rsidR="00EE1682" w:rsidRPr="00787D56" w14:paraId="657A88BA" w14:textId="77777777" w:rsidTr="00A71704">
        <w:trPr>
          <w:cantSplit/>
          <w:tblHeader/>
        </w:trPr>
        <w:tc>
          <w:tcPr>
            <w:tcW w:w="4488" w:type="dxa"/>
            <w:tcBorders>
              <w:bottom w:val="single" w:sz="4" w:space="0" w:color="808080"/>
            </w:tcBorders>
            <w:shd w:val="clear" w:color="auto" w:fill="00AA50"/>
            <w:vAlign w:val="center"/>
          </w:tcPr>
          <w:p w14:paraId="12B31FB0" w14:textId="77777777" w:rsidR="004E4089" w:rsidRPr="00787D56" w:rsidRDefault="004E4089" w:rsidP="004E4089">
            <w:pPr>
              <w:spacing w:before="120" w:after="120" w:line="240" w:lineRule="auto"/>
              <w:jc w:val="center"/>
              <w:rPr>
                <w:rFonts w:cs="Futura"/>
                <w:color w:val="FFFFFF"/>
                <w:sz w:val="24"/>
              </w:rPr>
            </w:pPr>
            <w:r w:rsidRPr="00787D56">
              <w:rPr>
                <w:rFonts w:cs="Futura"/>
                <w:color w:val="FFFFFF"/>
                <w:sz w:val="24"/>
              </w:rPr>
              <w:t>Topics</w:t>
            </w:r>
          </w:p>
        </w:tc>
        <w:tc>
          <w:tcPr>
            <w:tcW w:w="1161" w:type="dxa"/>
            <w:tcBorders>
              <w:bottom w:val="single" w:sz="4" w:space="0" w:color="808080"/>
            </w:tcBorders>
            <w:shd w:val="clear" w:color="auto" w:fill="00AA50"/>
            <w:vAlign w:val="center"/>
          </w:tcPr>
          <w:p w14:paraId="7CD35FA0" w14:textId="77777777" w:rsidR="004E4089" w:rsidRPr="00787D56" w:rsidRDefault="004E4089" w:rsidP="004E4089">
            <w:pPr>
              <w:spacing w:before="120" w:after="120" w:line="240" w:lineRule="auto"/>
              <w:jc w:val="center"/>
              <w:rPr>
                <w:rFonts w:cs="Futura"/>
                <w:color w:val="FFFFFF"/>
                <w:sz w:val="24"/>
              </w:rPr>
            </w:pPr>
            <w:r>
              <w:rPr>
                <w:rFonts w:cs="Futura"/>
                <w:color w:val="FFFFFF"/>
                <w:sz w:val="24"/>
              </w:rPr>
              <w:t>Person</w:t>
            </w:r>
          </w:p>
        </w:tc>
        <w:tc>
          <w:tcPr>
            <w:tcW w:w="4089" w:type="dxa"/>
            <w:tcBorders>
              <w:bottom w:val="single" w:sz="4" w:space="0" w:color="808080"/>
            </w:tcBorders>
            <w:shd w:val="clear" w:color="auto" w:fill="00AA50"/>
            <w:vAlign w:val="center"/>
          </w:tcPr>
          <w:p w14:paraId="54088246" w14:textId="77777777" w:rsidR="004E4089" w:rsidRPr="00787D56" w:rsidRDefault="004E4089" w:rsidP="004E4089">
            <w:pPr>
              <w:spacing w:before="120" w:after="120" w:line="240" w:lineRule="auto"/>
              <w:jc w:val="center"/>
              <w:rPr>
                <w:rFonts w:cs="Futura"/>
                <w:color w:val="FFFFFF"/>
                <w:sz w:val="24"/>
              </w:rPr>
            </w:pPr>
            <w:r>
              <w:rPr>
                <w:rFonts w:cs="Futura"/>
                <w:color w:val="FFFFFF"/>
                <w:sz w:val="24"/>
              </w:rPr>
              <w:t>Notes</w:t>
            </w:r>
            <w:r w:rsidR="001B008F">
              <w:rPr>
                <w:rFonts w:cs="Futura"/>
                <w:color w:val="FFFFFF"/>
                <w:sz w:val="24"/>
              </w:rPr>
              <w:t>/Minutes</w:t>
            </w:r>
          </w:p>
        </w:tc>
      </w:tr>
      <w:tr w:rsidR="008B64FC" w:rsidRPr="00787D56" w14:paraId="425761D5" w14:textId="77777777" w:rsidTr="00A71704">
        <w:trPr>
          <w:trHeight w:val="720"/>
        </w:trPr>
        <w:tc>
          <w:tcPr>
            <w:tcW w:w="44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DC247C" w14:textId="77777777" w:rsidR="008B64FC" w:rsidRDefault="008B64FC" w:rsidP="00CE5F06">
            <w:pPr>
              <w:spacing w:after="0" w:line="240" w:lineRule="auto"/>
            </w:pPr>
            <w:r>
              <w:t>Quick Wins</w:t>
            </w:r>
          </w:p>
          <w:p w14:paraId="20706584" w14:textId="77777777" w:rsidR="008B64FC" w:rsidRDefault="008B64FC" w:rsidP="00CE5F06">
            <w:pPr>
              <w:spacing w:after="0" w:line="240" w:lineRule="auto"/>
            </w:pPr>
          </w:p>
          <w:p w14:paraId="12F342D6" w14:textId="77777777" w:rsidR="008B64FC" w:rsidRDefault="008B64FC" w:rsidP="00A71704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57C2F8" w14:textId="77777777" w:rsidR="008B64FC" w:rsidRDefault="008B64FC" w:rsidP="004E4089">
            <w:pPr>
              <w:spacing w:after="0" w:line="240" w:lineRule="auto"/>
            </w:pPr>
            <w:r>
              <w:t>Rachel/</w:t>
            </w:r>
          </w:p>
          <w:p w14:paraId="56DF528C" w14:textId="77777777" w:rsidR="008B64FC" w:rsidRDefault="008B64FC" w:rsidP="004E4089">
            <w:pPr>
              <w:spacing w:after="0" w:line="240" w:lineRule="auto"/>
            </w:pPr>
            <w:r>
              <w:t>Group</w:t>
            </w:r>
          </w:p>
        </w:tc>
        <w:tc>
          <w:tcPr>
            <w:tcW w:w="4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1931E3" w14:textId="3566513B" w:rsidR="00AD6FA8" w:rsidRDefault="00B04628" w:rsidP="00C44489">
            <w:pPr>
              <w:spacing w:after="0" w:line="240" w:lineRule="auto"/>
              <w:jc w:val="both"/>
            </w:pPr>
            <w:r>
              <w:t>Katie – New pulm/renal fellowship program</w:t>
            </w:r>
          </w:p>
          <w:p w14:paraId="678FB59E" w14:textId="77777777" w:rsidR="00B04628" w:rsidRDefault="00B04628" w:rsidP="00C44489">
            <w:pPr>
              <w:spacing w:after="0" w:line="240" w:lineRule="auto"/>
              <w:jc w:val="both"/>
            </w:pPr>
            <w:r>
              <w:t xml:space="preserve">Bradford – Poster at PA Society of PA on professional development specialist </w:t>
            </w:r>
          </w:p>
          <w:p w14:paraId="494ABB93" w14:textId="77777777" w:rsidR="00B04628" w:rsidRDefault="00B04628" w:rsidP="00C44489">
            <w:pPr>
              <w:spacing w:after="0" w:line="240" w:lineRule="auto"/>
              <w:jc w:val="both"/>
            </w:pPr>
            <w:r>
              <w:t>Swerdlin – Launched APP skills day 10/2025</w:t>
            </w:r>
          </w:p>
          <w:p w14:paraId="5952D9F0" w14:textId="1AE2085F" w:rsidR="00C273BD" w:rsidRDefault="00C273BD" w:rsidP="00C44489">
            <w:pPr>
              <w:spacing w:after="0" w:line="240" w:lineRule="auto"/>
              <w:jc w:val="both"/>
            </w:pPr>
            <w:r>
              <w:t>Kerley- St Louis Children’s new APP Leadership org chart</w:t>
            </w:r>
          </w:p>
          <w:p w14:paraId="125FF6B8" w14:textId="77777777" w:rsidR="00C273BD" w:rsidRDefault="00C273BD" w:rsidP="00C44489">
            <w:pPr>
              <w:spacing w:after="0" w:line="240" w:lineRule="auto"/>
              <w:jc w:val="both"/>
            </w:pPr>
            <w:r>
              <w:t>Ring – Presented at CHLA on APP leadership</w:t>
            </w:r>
          </w:p>
          <w:p w14:paraId="6869B7E6" w14:textId="77777777" w:rsidR="00C273BD" w:rsidRDefault="00C273BD" w:rsidP="00C44489">
            <w:pPr>
              <w:spacing w:after="0" w:line="240" w:lineRule="auto"/>
              <w:jc w:val="both"/>
            </w:pPr>
            <w:r>
              <w:t>Ring and team presenting at NAPNAP 2026</w:t>
            </w:r>
          </w:p>
          <w:p w14:paraId="506EB660" w14:textId="6D6DDDF2" w:rsidR="00C273BD" w:rsidRPr="00787D56" w:rsidRDefault="00C273BD" w:rsidP="00C44489">
            <w:pPr>
              <w:spacing w:after="0" w:line="240" w:lineRule="auto"/>
              <w:jc w:val="both"/>
            </w:pPr>
            <w:r>
              <w:t>Ring – 2026 NAPNAP presentation on legacy mapping</w:t>
            </w:r>
          </w:p>
        </w:tc>
      </w:tr>
      <w:tr w:rsidR="00EE1682" w:rsidRPr="00787D56" w14:paraId="10FBB411" w14:textId="77777777" w:rsidTr="00A71704">
        <w:trPr>
          <w:trHeight w:val="720"/>
        </w:trPr>
        <w:tc>
          <w:tcPr>
            <w:tcW w:w="44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5103DE" w14:textId="77777777" w:rsidR="009000D2" w:rsidRDefault="009000D2" w:rsidP="004E4089">
            <w:pPr>
              <w:spacing w:after="0" w:line="240" w:lineRule="auto"/>
            </w:pPr>
            <w:r>
              <w:t>Old Business:</w:t>
            </w:r>
          </w:p>
          <w:p w14:paraId="180E2D2C" w14:textId="77777777" w:rsidR="009000D2" w:rsidRDefault="009000D2" w:rsidP="004E4089">
            <w:pPr>
              <w:spacing w:after="0" w:line="240" w:lineRule="auto"/>
            </w:pPr>
          </w:p>
          <w:p w14:paraId="72E7BC6F" w14:textId="77777777" w:rsidR="004E4089" w:rsidRDefault="00CE5F06" w:rsidP="004E4089">
            <w:pPr>
              <w:spacing w:after="0" w:line="240" w:lineRule="auto"/>
            </w:pPr>
            <w:r>
              <w:t xml:space="preserve">Professional </w:t>
            </w:r>
            <w:r w:rsidR="000C1485">
              <w:t>Association Update</w:t>
            </w:r>
            <w:r w:rsidR="006718BF">
              <w:t>:</w:t>
            </w:r>
          </w:p>
          <w:p w14:paraId="3F34EB28" w14:textId="77777777" w:rsidR="00AB5666" w:rsidRDefault="00AB5666" w:rsidP="00AB5666">
            <w:pPr>
              <w:spacing w:after="0" w:line="240" w:lineRule="auto"/>
              <w:rPr>
                <w:b/>
                <w:bCs/>
              </w:rPr>
            </w:pPr>
          </w:p>
          <w:p w14:paraId="6C2E28AF" w14:textId="77777777" w:rsidR="00AB5666" w:rsidRDefault="002B1B30" w:rsidP="00AB5666">
            <w:pPr>
              <w:spacing w:after="0" w:line="240" w:lineRule="auto"/>
            </w:pPr>
            <w:r w:rsidRPr="002B1B30">
              <w:t>Non profit status and fundraiser</w:t>
            </w:r>
            <w:r w:rsidR="001D753D">
              <w:t>- $</w:t>
            </w:r>
            <w:r w:rsidR="009000D2">
              <w:t>803</w:t>
            </w:r>
          </w:p>
          <w:p w14:paraId="41DBA288" w14:textId="77777777" w:rsidR="003A5A19" w:rsidRDefault="003A5A19" w:rsidP="00AB5666">
            <w:pPr>
              <w:spacing w:after="0" w:line="240" w:lineRule="auto"/>
            </w:pPr>
          </w:p>
          <w:p w14:paraId="21F7170C" w14:textId="77777777" w:rsidR="003A5A19" w:rsidRDefault="009000D2" w:rsidP="00AB5666">
            <w:pPr>
              <w:spacing w:after="0" w:line="240" w:lineRule="auto"/>
            </w:pPr>
            <w:r>
              <w:t>New by laws: Passed</w:t>
            </w:r>
          </w:p>
          <w:p w14:paraId="1F3BE075" w14:textId="77777777" w:rsidR="00C05584" w:rsidRDefault="00C05584" w:rsidP="00AB5666">
            <w:pPr>
              <w:spacing w:after="0" w:line="240" w:lineRule="auto"/>
            </w:pPr>
          </w:p>
          <w:p w14:paraId="571EABB7" w14:textId="77777777" w:rsidR="00C05584" w:rsidRPr="002B1B30" w:rsidRDefault="00C05584" w:rsidP="00AB5666">
            <w:pPr>
              <w:spacing w:after="0" w:line="240" w:lineRule="auto"/>
            </w:pPr>
            <w:r>
              <w:t xml:space="preserve">Member update- </w:t>
            </w:r>
            <w:r w:rsidR="003A5A19">
              <w:t>1</w:t>
            </w:r>
            <w:r w:rsidR="009000D2">
              <w:t>22</w:t>
            </w:r>
            <w:r>
              <w:t xml:space="preserve"> members!</w:t>
            </w:r>
          </w:p>
          <w:p w14:paraId="4EAE62B2" w14:textId="77777777" w:rsidR="00AB5666" w:rsidRDefault="00AB5666" w:rsidP="00AB5666">
            <w:pPr>
              <w:spacing w:after="0" w:line="240" w:lineRule="auto"/>
            </w:pPr>
          </w:p>
          <w:p w14:paraId="130D30FE" w14:textId="77777777" w:rsidR="009000D2" w:rsidRPr="00787D56" w:rsidRDefault="009000D2" w:rsidP="00AB5666">
            <w:pPr>
              <w:spacing w:after="0" w:line="240" w:lineRule="auto"/>
            </w:pPr>
            <w:r>
              <w:t>APPLE Survey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1D2A15" w14:textId="77777777" w:rsidR="008B64FC" w:rsidRPr="00787D56" w:rsidRDefault="006F3C1C" w:rsidP="008B64FC">
            <w:pPr>
              <w:spacing w:after="0" w:line="240" w:lineRule="auto"/>
            </w:pPr>
            <w:r>
              <w:t>APPLE Board</w:t>
            </w:r>
          </w:p>
          <w:p w14:paraId="05E44F1C" w14:textId="77777777" w:rsidR="00CE5F06" w:rsidRPr="00787D56" w:rsidRDefault="00CE5F06" w:rsidP="004E4089">
            <w:pPr>
              <w:spacing w:after="0" w:line="240" w:lineRule="auto"/>
            </w:pPr>
          </w:p>
        </w:tc>
        <w:tc>
          <w:tcPr>
            <w:tcW w:w="4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2BB92CE" w14:textId="0DAADB4A" w:rsidR="00AE728E" w:rsidRPr="00787D56" w:rsidRDefault="00AE728E" w:rsidP="00C44489">
            <w:pPr>
              <w:spacing w:after="0" w:line="240" w:lineRule="auto"/>
              <w:jc w:val="both"/>
            </w:pPr>
            <w:r>
              <w:t xml:space="preserve"> </w:t>
            </w:r>
            <w:r w:rsidR="00C273BD">
              <w:t xml:space="preserve">Survey contains similar questions or previous </w:t>
            </w:r>
            <w:r w:rsidR="00BE59CB">
              <w:t>survey</w:t>
            </w:r>
            <w:r w:rsidR="00C273BD">
              <w:t xml:space="preserve">. Survey not for research purposes. </w:t>
            </w:r>
          </w:p>
        </w:tc>
      </w:tr>
      <w:tr w:rsidR="006F3C1C" w:rsidRPr="00787D56" w14:paraId="20CDCBFC" w14:textId="77777777" w:rsidTr="00A71704">
        <w:trPr>
          <w:trHeight w:val="720"/>
        </w:trPr>
        <w:tc>
          <w:tcPr>
            <w:tcW w:w="44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37B1BD" w14:textId="77777777" w:rsidR="006F3C1C" w:rsidRDefault="009000D2" w:rsidP="006F3C1C">
            <w:pPr>
              <w:spacing w:after="0" w:line="240" w:lineRule="auto"/>
            </w:pPr>
            <w:r>
              <w:t>CHOP Education Structure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AA7707" w14:textId="77777777" w:rsidR="006F3C1C" w:rsidRDefault="009000D2" w:rsidP="006F3C1C">
            <w:pPr>
              <w:spacing w:after="0" w:line="240" w:lineRule="auto"/>
            </w:pPr>
            <w:r>
              <w:t>Amanda Tronzo</w:t>
            </w:r>
          </w:p>
        </w:tc>
        <w:tc>
          <w:tcPr>
            <w:tcW w:w="4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782C88" w14:textId="1835EDB6" w:rsidR="006F3C1C" w:rsidRDefault="00C273BD" w:rsidP="006F3C1C">
            <w:pPr>
              <w:spacing w:after="0" w:line="240" w:lineRule="auto"/>
              <w:jc w:val="both"/>
            </w:pPr>
            <w:r>
              <w:t xml:space="preserve">Role of Professional Development Specialist. 5 specialists on team. </w:t>
            </w:r>
            <w:r w:rsidR="00B607CB">
              <w:t xml:space="preserve"> </w:t>
            </w:r>
            <w:r w:rsidR="00A648CF">
              <w:t xml:space="preserve">&gt;1,200 APPs in organization. </w:t>
            </w:r>
            <w:r w:rsidR="00B607CB">
              <w:t>Work 1- 2 clinical shifts per month</w:t>
            </w:r>
          </w:p>
          <w:p w14:paraId="1E6C9AA6" w14:textId="1D66D57D" w:rsidR="00B607CB" w:rsidRDefault="00B607CB" w:rsidP="006F3C1C">
            <w:pPr>
              <w:spacing w:after="0" w:line="240" w:lineRule="auto"/>
              <w:jc w:val="both"/>
            </w:pPr>
            <w:r>
              <w:t xml:space="preserve">All involved in centralized education </w:t>
            </w:r>
            <w:r w:rsidR="00296154">
              <w:t>(</w:t>
            </w:r>
            <w:r>
              <w:t>TTP and orientation). Coverage for unit-based education divided among team of 5</w:t>
            </w:r>
          </w:p>
          <w:p w14:paraId="422FFBB0" w14:textId="77777777" w:rsidR="00B607CB" w:rsidRDefault="00B607CB" w:rsidP="006F3C1C">
            <w:pPr>
              <w:spacing w:after="0" w:line="240" w:lineRule="auto"/>
              <w:jc w:val="both"/>
            </w:pPr>
            <w:r>
              <w:t xml:space="preserve">Role evolved from RN professional </w:t>
            </w:r>
            <w:r>
              <w:lastRenderedPageBreak/>
              <w:t xml:space="preserve">development specialist. </w:t>
            </w:r>
          </w:p>
          <w:p w14:paraId="64E43B06" w14:textId="0A59D9FE" w:rsidR="00B607CB" w:rsidRDefault="00B607CB" w:rsidP="006F3C1C">
            <w:pPr>
              <w:spacing w:after="0" w:line="240" w:lineRule="auto"/>
              <w:jc w:val="both"/>
            </w:pPr>
            <w:r>
              <w:t xml:space="preserve">Immersion Program (Fellowship </w:t>
            </w:r>
            <w:r w:rsidR="009E3986">
              <w:t>Program) occurs</w:t>
            </w:r>
            <w:r>
              <w:t xml:space="preserve"> 2x a year. </w:t>
            </w:r>
            <w:r w:rsidR="009E3986">
              <w:t>20-week</w:t>
            </w:r>
            <w:r>
              <w:t xml:space="preserve"> program. In patient </w:t>
            </w:r>
            <w:r w:rsidR="00351692">
              <w:t xml:space="preserve">APPs only. </w:t>
            </w:r>
            <w:r>
              <w:t xml:space="preserve">Transition to hospital provider role upon completion. Credentialed while in program. </w:t>
            </w:r>
            <w:r w:rsidR="00351692">
              <w:t xml:space="preserve">Reduced salary during 20-week program. No guaranteed role after completion. </w:t>
            </w:r>
          </w:p>
          <w:p w14:paraId="23C12E9C" w14:textId="3C70A889" w:rsidR="00B607CB" w:rsidRDefault="00B607CB" w:rsidP="006F3C1C">
            <w:pPr>
              <w:spacing w:after="0" w:line="240" w:lineRule="auto"/>
              <w:jc w:val="both"/>
            </w:pPr>
            <w:r>
              <w:t xml:space="preserve">Providers typically need </w:t>
            </w:r>
            <w:r w:rsidR="00BE59CB">
              <w:t>2-week</w:t>
            </w:r>
            <w:r>
              <w:t xml:space="preserve"> orientation post </w:t>
            </w:r>
            <w:r w:rsidR="009E3986">
              <w:t>20-week</w:t>
            </w:r>
            <w:r>
              <w:t xml:space="preserve"> fellowship program to be fully independent in practice. </w:t>
            </w:r>
          </w:p>
          <w:p w14:paraId="6F55F90D" w14:textId="77777777" w:rsidR="00B607CB" w:rsidRDefault="00B607CB" w:rsidP="006F3C1C">
            <w:pPr>
              <w:spacing w:after="0" w:line="240" w:lineRule="auto"/>
              <w:jc w:val="both"/>
            </w:pPr>
            <w:r>
              <w:t xml:space="preserve">TTP Program – 4 two-day sessions/year. All Immersion cohorts also participate in TTP program. </w:t>
            </w:r>
          </w:p>
          <w:p w14:paraId="38C749B4" w14:textId="77777777" w:rsidR="00B607CB" w:rsidRDefault="00B607CB" w:rsidP="006F3C1C">
            <w:pPr>
              <w:spacing w:after="0" w:line="240" w:lineRule="auto"/>
              <w:jc w:val="both"/>
            </w:pPr>
            <w:r>
              <w:t xml:space="preserve">Centralized education also includes – APP Education series, APP Emergency Resuscitation Bootcamp, and Preceptor Class. </w:t>
            </w:r>
          </w:p>
          <w:p w14:paraId="25FD7D19" w14:textId="77777777" w:rsidR="00B461AA" w:rsidRDefault="0015503C" w:rsidP="007422E1">
            <w:pPr>
              <w:spacing w:after="0" w:line="240" w:lineRule="auto"/>
              <w:jc w:val="both"/>
            </w:pPr>
            <w:r>
              <w:t xml:space="preserve">Turnover data </w:t>
            </w:r>
            <w:r w:rsidR="004B28F7">
              <w:t>may help justify role creation</w:t>
            </w:r>
          </w:p>
          <w:p w14:paraId="68A51970" w14:textId="0518FFF4" w:rsidR="004B28F7" w:rsidRDefault="004B28F7" w:rsidP="007422E1">
            <w:pPr>
              <w:spacing w:after="0" w:line="240" w:lineRule="auto"/>
              <w:jc w:val="both"/>
            </w:pPr>
          </w:p>
        </w:tc>
      </w:tr>
      <w:tr w:rsidR="002F6ECD" w:rsidRPr="00787D56" w14:paraId="1B0420A7" w14:textId="77777777" w:rsidTr="00A71704">
        <w:trPr>
          <w:trHeight w:val="720"/>
        </w:trPr>
        <w:tc>
          <w:tcPr>
            <w:tcW w:w="44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174469" w14:textId="77777777" w:rsidR="002F6ECD" w:rsidRDefault="009000D2" w:rsidP="006F3C1C">
            <w:pPr>
              <w:spacing w:after="0" w:line="240" w:lineRule="auto"/>
            </w:pPr>
            <w:r>
              <w:lastRenderedPageBreak/>
              <w:t>ROI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A83D06" w14:textId="77777777" w:rsidR="002F6ECD" w:rsidRDefault="002F6ECD" w:rsidP="006F3C1C">
            <w:pPr>
              <w:spacing w:after="0" w:line="240" w:lineRule="auto"/>
            </w:pPr>
          </w:p>
        </w:tc>
        <w:tc>
          <w:tcPr>
            <w:tcW w:w="4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39D097" w14:textId="64C95019" w:rsidR="002F6ECD" w:rsidRDefault="008C60D6" w:rsidP="006F3C1C">
            <w:pPr>
              <w:spacing w:after="0" w:line="240" w:lineRule="auto"/>
              <w:jc w:val="both"/>
            </w:pPr>
            <w:r>
              <w:t xml:space="preserve">Will continue to keep top of mind for </w:t>
            </w:r>
            <w:r w:rsidR="00837DED">
              <w:t>future discussion</w:t>
            </w:r>
          </w:p>
        </w:tc>
      </w:tr>
      <w:tr w:rsidR="00D419F7" w:rsidRPr="00787D56" w14:paraId="44452722" w14:textId="77777777" w:rsidTr="00A71704">
        <w:trPr>
          <w:trHeight w:val="720"/>
        </w:trPr>
        <w:tc>
          <w:tcPr>
            <w:tcW w:w="44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655A72" w14:textId="77777777" w:rsidR="00D419F7" w:rsidRDefault="00D419F7" w:rsidP="006F3C1C">
            <w:pPr>
              <w:spacing w:after="0" w:line="240" w:lineRule="auto"/>
            </w:pPr>
            <w:r>
              <w:t>Open Forum/Q&amp;A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4B8E99" w14:textId="77777777" w:rsidR="00D419F7" w:rsidRDefault="00D419F7" w:rsidP="006F3C1C">
            <w:pPr>
              <w:spacing w:after="0" w:line="240" w:lineRule="auto"/>
            </w:pPr>
            <w:r>
              <w:t>All</w:t>
            </w:r>
          </w:p>
        </w:tc>
        <w:tc>
          <w:tcPr>
            <w:tcW w:w="4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462AE2" w14:textId="77777777" w:rsidR="002741FF" w:rsidRDefault="00837DED" w:rsidP="006F3C1C">
            <w:pPr>
              <w:spacing w:after="0" w:line="240" w:lineRule="auto"/>
              <w:jc w:val="both"/>
            </w:pPr>
            <w:r>
              <w:t xml:space="preserve">Ehrhardt- APPs role expected to grow by 45% in </w:t>
            </w:r>
            <w:r w:rsidR="004642E1">
              <w:t xml:space="preserve">the next 10 years. Important to take to C-suite about </w:t>
            </w:r>
            <w:r w:rsidR="002741FF">
              <w:t>importance (US bureau of labor statistics)</w:t>
            </w:r>
          </w:p>
          <w:p w14:paraId="65957EE2" w14:textId="77777777" w:rsidR="002741FF" w:rsidRDefault="002C5465" w:rsidP="006F3C1C">
            <w:pPr>
              <w:spacing w:after="0" w:line="240" w:lineRule="auto"/>
              <w:jc w:val="both"/>
            </w:pPr>
            <w:r>
              <w:t>Dobbins</w:t>
            </w:r>
            <w:r w:rsidR="002741FF">
              <w:t xml:space="preserve"> </w:t>
            </w:r>
            <w:r>
              <w:t>–</w:t>
            </w:r>
            <w:r w:rsidR="002741FF">
              <w:t xml:space="preserve"> </w:t>
            </w:r>
            <w:r>
              <w:t>Requesting core competencies particularly those providing both pediatrics and adult care. Bradford suggested</w:t>
            </w:r>
            <w:r w:rsidR="00135CE2">
              <w:t xml:space="preserve"> looking at Physician Assistant competencies. </w:t>
            </w:r>
          </w:p>
          <w:p w14:paraId="74AA4C7C" w14:textId="204E3893" w:rsidR="00D709A9" w:rsidRDefault="00D709A9" w:rsidP="006F3C1C">
            <w:pPr>
              <w:spacing w:after="0" w:line="240" w:lineRule="auto"/>
              <w:jc w:val="both"/>
            </w:pPr>
            <w:r>
              <w:t xml:space="preserve">Moore- </w:t>
            </w:r>
            <w:r w:rsidR="00A20D38">
              <w:t>Recently</w:t>
            </w:r>
            <w:r>
              <w:t xml:space="preserve"> hired wellness officer small FTE. Doing </w:t>
            </w:r>
            <w:r w:rsidR="00A20D38">
              <w:t>background</w:t>
            </w:r>
            <w:r>
              <w:t xml:space="preserve"> and data collection. Roling out incivility </w:t>
            </w:r>
            <w:r w:rsidR="00A20D38">
              <w:t xml:space="preserve">and CONNECT (time, place, patient and making meaningful engagements).  </w:t>
            </w:r>
            <w:r w:rsidR="00212CF3">
              <w:t xml:space="preserve">National program implemented for physicians. </w:t>
            </w:r>
            <w:r w:rsidR="00BF14EF">
              <w:t xml:space="preserve">Engagement high when team based and division specific. </w:t>
            </w:r>
          </w:p>
        </w:tc>
      </w:tr>
      <w:tr w:rsidR="006F3C1C" w:rsidRPr="00787D56" w14:paraId="6D2844E2" w14:textId="77777777" w:rsidTr="00A71704">
        <w:trPr>
          <w:trHeight w:val="720"/>
        </w:trPr>
        <w:tc>
          <w:tcPr>
            <w:tcW w:w="44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FB2762" w14:textId="77777777" w:rsidR="00CB7B65" w:rsidRPr="00C602AA" w:rsidRDefault="00CB7B65" w:rsidP="009000D2">
            <w:pPr>
              <w:spacing w:after="0" w:line="240" w:lineRule="auto"/>
            </w:pPr>
            <w:r>
              <w:lastRenderedPageBreak/>
              <w:t>2026 dates coming soon!</w:t>
            </w:r>
          </w:p>
          <w:p w14:paraId="5D22A0E2" w14:textId="77777777" w:rsidR="006F3C1C" w:rsidRDefault="006F3C1C" w:rsidP="006F3C1C">
            <w:pPr>
              <w:spacing w:after="0" w:line="240" w:lineRule="auto"/>
            </w:pP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82E67B" w14:textId="77777777" w:rsidR="006F3C1C" w:rsidRDefault="006F3C1C" w:rsidP="006F3C1C">
            <w:pPr>
              <w:spacing w:after="0" w:line="240" w:lineRule="auto"/>
            </w:pPr>
            <w:r>
              <w:t xml:space="preserve">Rachel </w:t>
            </w:r>
          </w:p>
        </w:tc>
        <w:tc>
          <w:tcPr>
            <w:tcW w:w="4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08A27C" w14:textId="77777777" w:rsidR="006F3C1C" w:rsidRDefault="006F3C1C" w:rsidP="006F3C1C">
            <w:pPr>
              <w:spacing w:after="0" w:line="240" w:lineRule="auto"/>
              <w:jc w:val="both"/>
            </w:pPr>
            <w:r>
              <w:t xml:space="preserve"> </w:t>
            </w:r>
            <w:r w:rsidR="00F47F19">
              <w:t>Topics suggested</w:t>
            </w:r>
            <w:r w:rsidR="004665EF">
              <w:t>: Brainstorm ROA, safety events, safe discharge,</w:t>
            </w:r>
          </w:p>
          <w:p w14:paraId="7CD0B121" w14:textId="245AEA63" w:rsidR="004665EF" w:rsidRPr="00787D56" w:rsidRDefault="004665EF" w:rsidP="006F3C1C">
            <w:pPr>
              <w:spacing w:after="0" w:line="240" w:lineRule="auto"/>
              <w:jc w:val="both"/>
            </w:pPr>
            <w:r>
              <w:t>Engagement in education offering in post-covid era</w:t>
            </w:r>
            <w:r w:rsidR="00BE5077">
              <w:t>.</w:t>
            </w:r>
          </w:p>
        </w:tc>
      </w:tr>
    </w:tbl>
    <w:p w14:paraId="3CE782B8" w14:textId="77777777" w:rsidR="000A636F" w:rsidRPr="000A636F" w:rsidRDefault="000A636F" w:rsidP="000A636F">
      <w:pPr>
        <w:spacing w:after="0"/>
      </w:pPr>
    </w:p>
    <w:p w14:paraId="69A729EF" w14:textId="6DD3F53B" w:rsidR="0098199A" w:rsidRDefault="0098199A" w:rsidP="001B008F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Meeting Recording:</w:t>
      </w:r>
    </w:p>
    <w:p w14:paraId="3EF56200" w14:textId="77777777" w:rsidR="0098199A" w:rsidRPr="0098199A" w:rsidRDefault="0098199A" w:rsidP="0098199A">
      <w:pPr>
        <w:spacing w:after="0"/>
        <w:rPr>
          <w:rFonts w:cs="Calibri"/>
          <w:b/>
          <w:bCs/>
        </w:rPr>
      </w:pPr>
      <w:r w:rsidRPr="0098199A">
        <w:rPr>
          <w:rFonts w:cs="Calibri"/>
          <w:b/>
          <w:bCs/>
        </w:rPr>
        <w:t>Webex meeting recording: APPLE Networking Meeting -20251113 1846-1</w:t>
      </w:r>
    </w:p>
    <w:p w14:paraId="66BD79A5" w14:textId="77777777" w:rsidR="0098199A" w:rsidRPr="0098199A" w:rsidRDefault="0098199A" w:rsidP="0098199A">
      <w:pPr>
        <w:spacing w:after="0"/>
        <w:rPr>
          <w:rFonts w:cs="Calibri"/>
          <w:b/>
          <w:bCs/>
        </w:rPr>
      </w:pPr>
      <w:r w:rsidRPr="0098199A">
        <w:rPr>
          <w:rFonts w:cs="Calibri"/>
          <w:b/>
          <w:bCs/>
        </w:rPr>
        <w:t>Recording link: https://choa123.webex.com/choa123/ldr.php?RCID=21ac279e9dacef6a9b1ac56d44bfdee8</w:t>
      </w:r>
    </w:p>
    <w:p w14:paraId="2E4B708B" w14:textId="0DF096CC" w:rsidR="0098199A" w:rsidRPr="0098199A" w:rsidRDefault="0098199A" w:rsidP="0098199A">
      <w:pPr>
        <w:spacing w:after="0"/>
        <w:rPr>
          <w:rFonts w:cs="Calibri"/>
          <w:b/>
          <w:bCs/>
        </w:rPr>
      </w:pPr>
      <w:r w:rsidRPr="0098199A">
        <w:rPr>
          <w:rFonts w:cs="Calibri"/>
          <w:b/>
          <w:bCs/>
        </w:rPr>
        <w:t>Password: Txk5bN4j</w:t>
      </w:r>
    </w:p>
    <w:p w14:paraId="2B51CA63" w14:textId="77777777" w:rsidR="0098199A" w:rsidRDefault="0098199A" w:rsidP="001B008F">
      <w:pPr>
        <w:spacing w:after="0"/>
        <w:rPr>
          <w:rFonts w:cs="Calibri"/>
          <w:b/>
          <w:bCs/>
        </w:rPr>
      </w:pPr>
    </w:p>
    <w:p w14:paraId="188EA6FC" w14:textId="4D009B47" w:rsidR="001B008F" w:rsidRPr="006E264F" w:rsidRDefault="001B008F" w:rsidP="001B008F">
      <w:pPr>
        <w:spacing w:after="0"/>
        <w:rPr>
          <w:rFonts w:cs="Calibri"/>
          <w:b/>
          <w:bCs/>
        </w:rPr>
      </w:pPr>
      <w:r w:rsidRPr="006E264F">
        <w:rPr>
          <w:rFonts w:cs="Calibri"/>
          <w:b/>
          <w:bCs/>
        </w:rPr>
        <w:t>Future 202</w:t>
      </w:r>
      <w:r w:rsidR="009000D2">
        <w:rPr>
          <w:rFonts w:cs="Calibri"/>
          <w:b/>
          <w:bCs/>
        </w:rPr>
        <w:t>6</w:t>
      </w:r>
      <w:r w:rsidR="000A636F">
        <w:rPr>
          <w:rFonts w:cs="Calibri"/>
          <w:b/>
          <w:bCs/>
        </w:rPr>
        <w:t xml:space="preserve"> Meetings: </w:t>
      </w:r>
    </w:p>
    <w:p w14:paraId="7F11C871" w14:textId="62574B71" w:rsidR="002B592E" w:rsidRDefault="000F3798" w:rsidP="001B008F">
      <w:pPr>
        <w:spacing w:after="0"/>
      </w:pPr>
      <w:r>
        <w:t>Moore- Incivility training and CONNECT</w:t>
      </w:r>
    </w:p>
    <w:p w14:paraId="2C695D44" w14:textId="77777777" w:rsidR="0098199A" w:rsidRDefault="0098199A" w:rsidP="001B008F">
      <w:pPr>
        <w:spacing w:after="0"/>
        <w:rPr>
          <w:b/>
          <w:bCs/>
        </w:rPr>
      </w:pPr>
    </w:p>
    <w:p w14:paraId="6F8F46D6" w14:textId="4E54F5DF" w:rsidR="001B008F" w:rsidRDefault="001B008F" w:rsidP="001B008F">
      <w:pPr>
        <w:spacing w:after="0"/>
        <w:rPr>
          <w:b/>
          <w:bCs/>
        </w:rPr>
      </w:pPr>
      <w:r>
        <w:rPr>
          <w:b/>
          <w:bCs/>
        </w:rPr>
        <w:t xml:space="preserve">Action items: </w:t>
      </w:r>
    </w:p>
    <w:p w14:paraId="71C61818" w14:textId="5A7FFBD4" w:rsidR="00F43630" w:rsidRDefault="00086B44" w:rsidP="000A636F">
      <w:p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Rachel sent survey out. </w:t>
      </w:r>
    </w:p>
    <w:p w14:paraId="39CEE971" w14:textId="73DD26F5" w:rsidR="002B592E" w:rsidRDefault="002B592E" w:rsidP="000A636F">
      <w:p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Moore to share CONNECT training and incivility. Potential 2026 presentation topic. </w:t>
      </w:r>
    </w:p>
    <w:p w14:paraId="6C09408D" w14:textId="19E53081" w:rsidR="00F43630" w:rsidRDefault="00F43630" w:rsidP="000A636F">
      <w:p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PowerPoint slides if Tronzo </w:t>
      </w:r>
      <w:r w:rsidR="008516B8">
        <w:rPr>
          <w:b/>
          <w:bCs/>
          <w:highlight w:val="yellow"/>
        </w:rPr>
        <w:t>is willing</w:t>
      </w:r>
      <w:r>
        <w:rPr>
          <w:b/>
          <w:bCs/>
          <w:highlight w:val="yellow"/>
        </w:rPr>
        <w:t xml:space="preserve"> to share</w:t>
      </w:r>
    </w:p>
    <w:p w14:paraId="6FC36EA1" w14:textId="4A5EFAFC" w:rsidR="00F43630" w:rsidRDefault="00F43630" w:rsidP="000A636F">
      <w:p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2026 meeting dates are coming. Invites for January and March are forthcoming. </w:t>
      </w:r>
    </w:p>
    <w:p w14:paraId="0229A044" w14:textId="31BC78D6" w:rsidR="00F43630" w:rsidRDefault="00F43630" w:rsidP="000A636F">
      <w:p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t>Creat</w:t>
      </w:r>
      <w:r w:rsidR="000800D5">
        <w:rPr>
          <w:b/>
          <w:bCs/>
          <w:highlight w:val="yellow"/>
        </w:rPr>
        <w:t>e</w:t>
      </w:r>
      <w:r>
        <w:rPr>
          <w:b/>
          <w:bCs/>
          <w:highlight w:val="yellow"/>
        </w:rPr>
        <w:t xml:space="preserve"> repository of APP educator</w:t>
      </w:r>
      <w:r w:rsidR="000800D5">
        <w:rPr>
          <w:b/>
          <w:bCs/>
          <w:highlight w:val="yellow"/>
        </w:rPr>
        <w:t xml:space="preserve"> professional engagement</w:t>
      </w:r>
      <w:r>
        <w:rPr>
          <w:b/>
          <w:bCs/>
          <w:highlight w:val="yellow"/>
        </w:rPr>
        <w:t xml:space="preserve"> </w:t>
      </w:r>
      <w:r w:rsidR="000800D5">
        <w:rPr>
          <w:b/>
          <w:bCs/>
          <w:highlight w:val="yellow"/>
        </w:rPr>
        <w:t xml:space="preserve">– poster presentation, publications, presentations. Will be creating </w:t>
      </w:r>
      <w:r w:rsidR="008516B8">
        <w:rPr>
          <w:b/>
          <w:bCs/>
          <w:highlight w:val="yellow"/>
        </w:rPr>
        <w:t xml:space="preserve">Microsoft Form to submit. </w:t>
      </w:r>
    </w:p>
    <w:p w14:paraId="41BE2A0C" w14:textId="3F63A2F9" w:rsidR="00E76C49" w:rsidRPr="00B248DA" w:rsidRDefault="0098199A" w:rsidP="000A636F">
      <w:pPr>
        <w:spacing w:after="0"/>
        <w:rPr>
          <w:b/>
          <w:bCs/>
          <w:highlight w:val="yellow"/>
        </w:rPr>
      </w:pPr>
      <w:bookmarkStart w:id="0" w:name="_Hlk203117897"/>
      <w:r>
        <w:rPr>
          <w:noProof/>
        </w:rPr>
        <w:lastRenderedPageBreak/>
        <w:drawing>
          <wp:inline distT="0" distB="0" distL="0" distR="0" wp14:anchorId="375FD4A5" wp14:editId="5DF29C50">
            <wp:extent cx="4581525" cy="5934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6C49" w:rsidRPr="00B248DA" w:rsidSect="009A705B">
      <w:headerReference w:type="default" r:id="rId8"/>
      <w:footerReference w:type="default" r:id="rId9"/>
      <w:pgSz w:w="12240" w:h="15840"/>
      <w:pgMar w:top="27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F529D" w14:textId="77777777" w:rsidR="004223F3" w:rsidRDefault="004223F3" w:rsidP="00923BEA">
      <w:pPr>
        <w:spacing w:after="0" w:line="240" w:lineRule="auto"/>
      </w:pPr>
      <w:r>
        <w:separator/>
      </w:r>
    </w:p>
  </w:endnote>
  <w:endnote w:type="continuationSeparator" w:id="0">
    <w:p w14:paraId="75A82ABC" w14:textId="77777777" w:rsidR="004223F3" w:rsidRDefault="004223F3" w:rsidP="0092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Futura">
    <w:altName w:val="Arial"/>
    <w:charset w:val="00"/>
    <w:family w:val="auto"/>
    <w:pitch w:val="variable"/>
    <w:sig w:usb0="80000067" w:usb1="00000000" w:usb2="00000000" w:usb3="00000000" w:csb0="000001FB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E4BC" w14:textId="77777777" w:rsidR="00507616" w:rsidRPr="004944D2" w:rsidRDefault="00064300">
    <w:pPr>
      <w:pStyle w:val="Footer"/>
      <w:jc w:val="right"/>
      <w:rPr>
        <w:rFonts w:ascii="Tw Cen MT" w:hAnsi="Tw Cen MT" w:cs="Arial"/>
        <w:color w:val="808080"/>
        <w:sz w:val="20"/>
      </w:rPr>
    </w:pPr>
    <w:r w:rsidRPr="004944D2">
      <w:rPr>
        <w:rFonts w:ascii="Tw Cen MT" w:hAnsi="Tw Cen MT" w:cs="Arial"/>
        <w:color w:val="808080"/>
        <w:sz w:val="20"/>
      </w:rPr>
      <w:fldChar w:fldCharType="begin"/>
    </w:r>
    <w:r w:rsidR="00507616" w:rsidRPr="004944D2">
      <w:rPr>
        <w:rFonts w:ascii="Tw Cen MT" w:hAnsi="Tw Cen MT" w:cs="Arial"/>
        <w:color w:val="808080"/>
        <w:sz w:val="20"/>
      </w:rPr>
      <w:instrText xml:space="preserve"> PAGE   \* MERGEFORMAT </w:instrText>
    </w:r>
    <w:r w:rsidRPr="004944D2">
      <w:rPr>
        <w:rFonts w:ascii="Tw Cen MT" w:hAnsi="Tw Cen MT" w:cs="Arial"/>
        <w:color w:val="808080"/>
        <w:sz w:val="20"/>
      </w:rPr>
      <w:fldChar w:fldCharType="separate"/>
    </w:r>
    <w:r w:rsidR="00F57431">
      <w:rPr>
        <w:rFonts w:ascii="Tw Cen MT" w:hAnsi="Tw Cen MT" w:cs="Arial"/>
        <w:noProof/>
        <w:color w:val="808080"/>
        <w:sz w:val="20"/>
      </w:rPr>
      <w:t>1</w:t>
    </w:r>
    <w:r w:rsidRPr="004944D2">
      <w:rPr>
        <w:rFonts w:ascii="Tw Cen MT" w:hAnsi="Tw Cen MT" w:cs="Arial"/>
        <w:color w:val="808080"/>
        <w:sz w:val="20"/>
      </w:rPr>
      <w:fldChar w:fldCharType="end"/>
    </w:r>
  </w:p>
  <w:p w14:paraId="48DAB1C0" w14:textId="77777777" w:rsidR="00507616" w:rsidRDefault="00507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33A5" w14:textId="77777777" w:rsidR="004223F3" w:rsidRDefault="004223F3" w:rsidP="00923BEA">
      <w:pPr>
        <w:spacing w:after="0" w:line="240" w:lineRule="auto"/>
      </w:pPr>
      <w:r>
        <w:separator/>
      </w:r>
    </w:p>
  </w:footnote>
  <w:footnote w:type="continuationSeparator" w:id="0">
    <w:p w14:paraId="035E089A" w14:textId="77777777" w:rsidR="004223F3" w:rsidRDefault="004223F3" w:rsidP="00923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F24E" w14:textId="376900C2" w:rsidR="00C112BF" w:rsidRPr="0082278D" w:rsidRDefault="0098199A" w:rsidP="00C112BF">
    <w:pPr>
      <w:ind w:left="90"/>
      <w:rPr>
        <w:rFonts w:ascii="Tw Cen MT" w:hAnsi="Tw Cen MT" w:cs="Arial"/>
        <w:color w:val="00AA50"/>
        <w:sz w:val="44"/>
        <w:szCs w:val="56"/>
      </w:rPr>
    </w:pPr>
    <w:r>
      <w:rPr>
        <w:rFonts w:ascii="Tw Cen MT" w:hAnsi="Tw Cen MT" w:cs="Arial"/>
        <w:noProof/>
        <w:color w:val="00AA50"/>
        <w:sz w:val="44"/>
        <w:szCs w:val="5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0AF8FE" wp14:editId="7DEE3B61">
              <wp:simplePos x="0" y="0"/>
              <wp:positionH relativeFrom="column">
                <wp:posOffset>-1049655</wp:posOffset>
              </wp:positionH>
              <wp:positionV relativeFrom="paragraph">
                <wp:posOffset>-138430</wp:posOffset>
              </wp:positionV>
              <wp:extent cx="7162800" cy="928370"/>
              <wp:effectExtent l="7620" t="13970" r="11430" b="10160"/>
              <wp:wrapNone/>
              <wp:docPr id="189258258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62800" cy="92837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AA50"/>
                      </a:solidFill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0F38A4B" id="AutoShape 5" o:spid="_x0000_s1026" style="position:absolute;margin-left:-82.65pt;margin-top:-10.9pt;width:564pt;height:7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" fillcolor="#00aa50" strokecolor="white"/>
          </w:pict>
        </mc:Fallback>
      </mc:AlternateContent>
    </w:r>
    <w:r>
      <w:rPr>
        <w:rFonts w:ascii="Tw Cen MT" w:hAnsi="Tw Cen MT" w:cs="Arial"/>
        <w:noProof/>
        <w:color w:val="00AA50"/>
        <w:sz w:val="44"/>
        <w:szCs w:val="5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FF0662" wp14:editId="5D39C3FB">
              <wp:simplePos x="0" y="0"/>
              <wp:positionH relativeFrom="column">
                <wp:posOffset>-201930</wp:posOffset>
              </wp:positionH>
              <wp:positionV relativeFrom="paragraph">
                <wp:posOffset>-69850</wp:posOffset>
              </wp:positionV>
              <wp:extent cx="4937760" cy="962025"/>
              <wp:effectExtent l="0" t="0" r="0" b="3175"/>
              <wp:wrapSquare wrapText="bothSides"/>
              <wp:docPr id="7559718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760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4BCD6" w14:textId="77777777" w:rsidR="0013788A" w:rsidRPr="004E4089" w:rsidRDefault="004E4089" w:rsidP="0013788A">
                          <w:pPr>
                            <w:spacing w:before="100" w:beforeAutospacing="1"/>
                            <w:rPr>
                              <w:rFonts w:ascii="Arial Rounded MT Bold" w:hAnsi="Arial Rounded MT Bold"/>
                              <w:noProof/>
                              <w:color w:val="FFFFFF"/>
                              <w:sz w:val="44"/>
                              <w:szCs w:val="44"/>
                            </w:rPr>
                          </w:pPr>
                          <w:r w:rsidRPr="004E4089">
                            <w:rPr>
                              <w:rFonts w:ascii="Arial Rounded MT Bold" w:hAnsi="Arial Rounded MT Bold"/>
                              <w:noProof/>
                              <w:color w:val="FFFFFF"/>
                              <w:sz w:val="44"/>
                              <w:szCs w:val="44"/>
                            </w:rPr>
                            <w:t>APP Educator Lead Exchange</w:t>
                          </w:r>
                          <w:r>
                            <w:rPr>
                              <w:rFonts w:ascii="Arial Rounded MT Bold" w:hAnsi="Arial Rounded MT Bold"/>
                              <w:noProof/>
                              <w:color w:val="FFFFFF"/>
                              <w:sz w:val="44"/>
                              <w:szCs w:val="44"/>
                            </w:rPr>
                            <w:t xml:space="preserve"> </w:t>
                          </w:r>
                          <w:r w:rsidR="0013788A" w:rsidRPr="004E4089">
                            <w:rPr>
                              <w:rFonts w:ascii="Arial Rounded MT Bold" w:hAnsi="Arial Rounded MT Bold"/>
                              <w:noProof/>
                              <w:color w:val="FFFFFF"/>
                              <w:sz w:val="44"/>
                              <w:szCs w:val="44"/>
                            </w:rPr>
                            <w:t>Meeting Agenda</w:t>
                          </w:r>
                          <w:r>
                            <w:rPr>
                              <w:rFonts w:ascii="Arial Rounded MT Bold" w:hAnsi="Arial Rounded MT Bold"/>
                              <w:noProof/>
                              <w:color w:val="FFFFFF"/>
                              <w:sz w:val="44"/>
                              <w:szCs w:val="44"/>
                            </w:rPr>
                            <w:t xml:space="preserve">- </w:t>
                          </w:r>
                          <w:r w:rsidR="009000D2">
                            <w:rPr>
                              <w:rFonts w:ascii="Arial Rounded MT Bold" w:hAnsi="Arial Rounded MT Bold"/>
                              <w:noProof/>
                              <w:color w:val="FFFFFF"/>
                              <w:sz w:val="44"/>
                              <w:szCs w:val="44"/>
                            </w:rPr>
                            <w:t>November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F06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5.9pt;margin-top:-5.5pt;width:388.8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" filled="f" stroked="f">
              <v:textbox style="mso-fit-shape-to-text:t">
                <w:txbxContent>
                  <w:p w14:paraId="3FA4BCD6" w14:textId="77777777" w:rsidR="0013788A" w:rsidRPr="004E4089" w:rsidRDefault="004E4089" w:rsidP="0013788A">
                    <w:pPr>
                      <w:spacing w:before="100" w:beforeAutospacing="1"/>
                      <w:rPr>
                        <w:rFonts w:ascii="Arial Rounded MT Bold" w:hAnsi="Arial Rounded MT Bold"/>
                        <w:noProof/>
                        <w:color w:val="FFFFFF"/>
                        <w:sz w:val="44"/>
                        <w:szCs w:val="44"/>
                      </w:rPr>
                    </w:pPr>
                    <w:r w:rsidRPr="004E4089">
                      <w:rPr>
                        <w:rFonts w:ascii="Arial Rounded MT Bold" w:hAnsi="Arial Rounded MT Bold"/>
                        <w:noProof/>
                        <w:color w:val="FFFFFF"/>
                        <w:sz w:val="44"/>
                        <w:szCs w:val="44"/>
                      </w:rPr>
                      <w:t>APP Educator Lead Exchange</w:t>
                    </w:r>
                    <w:r>
                      <w:rPr>
                        <w:rFonts w:ascii="Arial Rounded MT Bold" w:hAnsi="Arial Rounded MT Bold"/>
                        <w:noProof/>
                        <w:color w:val="FFFFFF"/>
                        <w:sz w:val="44"/>
                        <w:szCs w:val="44"/>
                      </w:rPr>
                      <w:t xml:space="preserve"> </w:t>
                    </w:r>
                    <w:r w:rsidR="0013788A" w:rsidRPr="004E4089">
                      <w:rPr>
                        <w:rFonts w:ascii="Arial Rounded MT Bold" w:hAnsi="Arial Rounded MT Bold"/>
                        <w:noProof/>
                        <w:color w:val="FFFFFF"/>
                        <w:sz w:val="44"/>
                        <w:szCs w:val="44"/>
                      </w:rPr>
                      <w:t>Meeting Agenda</w:t>
                    </w:r>
                    <w:r>
                      <w:rPr>
                        <w:rFonts w:ascii="Arial Rounded MT Bold" w:hAnsi="Arial Rounded MT Bold"/>
                        <w:noProof/>
                        <w:color w:val="FFFFFF"/>
                        <w:sz w:val="44"/>
                        <w:szCs w:val="44"/>
                      </w:rPr>
                      <w:t xml:space="preserve">- </w:t>
                    </w:r>
                    <w:r w:rsidR="009000D2">
                      <w:rPr>
                        <w:rFonts w:ascii="Arial Rounded MT Bold" w:hAnsi="Arial Rounded MT Bold"/>
                        <w:noProof/>
                        <w:color w:val="FFFFFF"/>
                        <w:sz w:val="44"/>
                        <w:szCs w:val="44"/>
                      </w:rPr>
                      <w:t>November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2B080D8" w14:textId="77777777" w:rsidR="00C112BF" w:rsidRPr="00C112BF" w:rsidRDefault="00C112BF" w:rsidP="00C112BF">
    <w:pPr>
      <w:ind w:left="90"/>
      <w:rPr>
        <w:rFonts w:ascii="Tw Cen MT" w:hAnsi="Tw Cen MT"/>
        <w:b/>
        <w:color w:val="00AA50"/>
        <w:sz w:val="68"/>
        <w:szCs w:val="68"/>
      </w:rPr>
    </w:pPr>
    <w:r w:rsidRPr="00C112BF">
      <w:rPr>
        <w:rFonts w:ascii="Tw Cen MT" w:hAnsi="Tw Cen MT" w:cs="Arial"/>
        <w:color w:val="00AA50"/>
        <w:sz w:val="68"/>
        <w:szCs w:val="68"/>
      </w:rPr>
      <w:tab/>
    </w:r>
    <w:r w:rsidRPr="00C112BF">
      <w:rPr>
        <w:rFonts w:ascii="Tw Cen MT" w:hAnsi="Tw Cen MT" w:cs="Arial"/>
        <w:color w:val="00AA50"/>
        <w:sz w:val="68"/>
        <w:szCs w:val="68"/>
      </w:rPr>
      <w:tab/>
    </w:r>
    <w:r w:rsidRPr="00C112BF">
      <w:rPr>
        <w:rFonts w:ascii="Tw Cen MT" w:hAnsi="Tw Cen MT" w:cs="Arial"/>
        <w:color w:val="00AA50"/>
        <w:sz w:val="68"/>
        <w:szCs w:val="68"/>
      </w:rPr>
      <w:tab/>
    </w:r>
    <w:r w:rsidRPr="00C112BF">
      <w:rPr>
        <w:rFonts w:ascii="Tw Cen MT" w:hAnsi="Tw Cen MT" w:cs="Arial"/>
        <w:color w:val="00AA50"/>
        <w:sz w:val="68"/>
        <w:szCs w:val="68"/>
      </w:rPr>
      <w:tab/>
    </w:r>
    <w:r w:rsidRPr="00C112BF">
      <w:rPr>
        <w:rFonts w:ascii="Tw Cen MT" w:hAnsi="Tw Cen MT" w:cs="Arial"/>
        <w:color w:val="00AA50"/>
        <w:sz w:val="68"/>
        <w:szCs w:val="68"/>
      </w:rPr>
      <w:tab/>
    </w:r>
    <w:r w:rsidRPr="00C112BF">
      <w:rPr>
        <w:rFonts w:ascii="Tw Cen MT" w:hAnsi="Tw Cen MT"/>
        <w:b/>
        <w:color w:val="00AA50"/>
        <w:sz w:val="68"/>
        <w:szCs w:val="6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49ED"/>
    <w:multiLevelType w:val="hybridMultilevel"/>
    <w:tmpl w:val="56205F84"/>
    <w:lvl w:ilvl="0" w:tplc="9DB80A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752CA"/>
    <w:multiLevelType w:val="multilevel"/>
    <w:tmpl w:val="D328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B5D11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BF1F9C"/>
    <w:multiLevelType w:val="hybridMultilevel"/>
    <w:tmpl w:val="C748C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902EC"/>
    <w:multiLevelType w:val="multilevel"/>
    <w:tmpl w:val="6E4CB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B4167"/>
    <w:multiLevelType w:val="hybridMultilevel"/>
    <w:tmpl w:val="FF3A1B16"/>
    <w:lvl w:ilvl="0" w:tplc="6A34A6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13119"/>
    <w:multiLevelType w:val="hybridMultilevel"/>
    <w:tmpl w:val="A6105040"/>
    <w:lvl w:ilvl="0" w:tplc="26BED2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65217"/>
    <w:multiLevelType w:val="hybridMultilevel"/>
    <w:tmpl w:val="F89AF8EC"/>
    <w:lvl w:ilvl="0" w:tplc="381631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96F32"/>
    <w:multiLevelType w:val="hybridMultilevel"/>
    <w:tmpl w:val="A2B0C4C6"/>
    <w:lvl w:ilvl="0" w:tplc="A68267C6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378426">
    <w:abstractNumId w:val="5"/>
  </w:num>
  <w:num w:numId="2" w16cid:durableId="1985038399">
    <w:abstractNumId w:val="6"/>
  </w:num>
  <w:num w:numId="3" w16cid:durableId="1708412439">
    <w:abstractNumId w:val="4"/>
    <w:lvlOverride w:ilvl="0">
      <w:startOverride w:val="1"/>
    </w:lvlOverride>
  </w:num>
  <w:num w:numId="4" w16cid:durableId="134954932">
    <w:abstractNumId w:val="4"/>
    <w:lvlOverride w:ilvl="0"/>
    <w:lvlOverride w:ilvl="1">
      <w:startOverride w:val="1"/>
    </w:lvlOverride>
  </w:num>
  <w:num w:numId="5" w16cid:durableId="328407728">
    <w:abstractNumId w:val="2"/>
    <w:lvlOverride w:ilvl="0">
      <w:startOverride w:val="2"/>
    </w:lvlOverride>
  </w:num>
  <w:num w:numId="6" w16cid:durableId="1969511477">
    <w:abstractNumId w:val="2"/>
    <w:lvlOverride w:ilvl="0"/>
    <w:lvlOverride w:ilvl="1">
      <w:startOverride w:val="1"/>
    </w:lvlOverride>
  </w:num>
  <w:num w:numId="7" w16cid:durableId="9618084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1180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7346202">
    <w:abstractNumId w:val="8"/>
  </w:num>
  <w:num w:numId="10" w16cid:durableId="895049462">
    <w:abstractNumId w:val="7"/>
  </w:num>
  <w:num w:numId="11" w16cid:durableId="18752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kAnnotation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21"/>
    <w:rsid w:val="00020D99"/>
    <w:rsid w:val="00064300"/>
    <w:rsid w:val="000767DA"/>
    <w:rsid w:val="000800D5"/>
    <w:rsid w:val="00086B44"/>
    <w:rsid w:val="00094843"/>
    <w:rsid w:val="000A35B2"/>
    <w:rsid w:val="000A636F"/>
    <w:rsid w:val="000C1485"/>
    <w:rsid w:val="000F3798"/>
    <w:rsid w:val="001113C8"/>
    <w:rsid w:val="00112321"/>
    <w:rsid w:val="00135CE2"/>
    <w:rsid w:val="0013788A"/>
    <w:rsid w:val="0014151C"/>
    <w:rsid w:val="0015503C"/>
    <w:rsid w:val="001757C2"/>
    <w:rsid w:val="001B008F"/>
    <w:rsid w:val="001C6231"/>
    <w:rsid w:val="001D753D"/>
    <w:rsid w:val="001E7779"/>
    <w:rsid w:val="00201164"/>
    <w:rsid w:val="00205123"/>
    <w:rsid w:val="00212CF3"/>
    <w:rsid w:val="00227DD1"/>
    <w:rsid w:val="002314B4"/>
    <w:rsid w:val="00240EE5"/>
    <w:rsid w:val="00264E75"/>
    <w:rsid w:val="002741FF"/>
    <w:rsid w:val="00277EDF"/>
    <w:rsid w:val="00296154"/>
    <w:rsid w:val="002B1B30"/>
    <w:rsid w:val="002B592E"/>
    <w:rsid w:val="002C5465"/>
    <w:rsid w:val="002F4EFB"/>
    <w:rsid w:val="002F6ECD"/>
    <w:rsid w:val="00351692"/>
    <w:rsid w:val="00355E48"/>
    <w:rsid w:val="0038664E"/>
    <w:rsid w:val="003A1795"/>
    <w:rsid w:val="003A5A19"/>
    <w:rsid w:val="003C340C"/>
    <w:rsid w:val="004152CF"/>
    <w:rsid w:val="004223F3"/>
    <w:rsid w:val="00453E67"/>
    <w:rsid w:val="004642E1"/>
    <w:rsid w:val="004665EF"/>
    <w:rsid w:val="004855AE"/>
    <w:rsid w:val="004944D2"/>
    <w:rsid w:val="004B28F7"/>
    <w:rsid w:val="004B44EB"/>
    <w:rsid w:val="004E4089"/>
    <w:rsid w:val="004F79E0"/>
    <w:rsid w:val="004F7F00"/>
    <w:rsid w:val="00507616"/>
    <w:rsid w:val="0055745F"/>
    <w:rsid w:val="00563C11"/>
    <w:rsid w:val="00583728"/>
    <w:rsid w:val="005D7B92"/>
    <w:rsid w:val="005F24CB"/>
    <w:rsid w:val="005F267D"/>
    <w:rsid w:val="005F546E"/>
    <w:rsid w:val="00617EC8"/>
    <w:rsid w:val="006520AF"/>
    <w:rsid w:val="00653CBB"/>
    <w:rsid w:val="006718BF"/>
    <w:rsid w:val="0068532F"/>
    <w:rsid w:val="006A1503"/>
    <w:rsid w:val="006B36F8"/>
    <w:rsid w:val="006E264F"/>
    <w:rsid w:val="006F281C"/>
    <w:rsid w:val="006F3C1C"/>
    <w:rsid w:val="00725BA2"/>
    <w:rsid w:val="007422E1"/>
    <w:rsid w:val="00752E1D"/>
    <w:rsid w:val="00760824"/>
    <w:rsid w:val="00766AA8"/>
    <w:rsid w:val="00787D56"/>
    <w:rsid w:val="007900A7"/>
    <w:rsid w:val="007B22D5"/>
    <w:rsid w:val="007B44CF"/>
    <w:rsid w:val="00806142"/>
    <w:rsid w:val="00837DED"/>
    <w:rsid w:val="008516B8"/>
    <w:rsid w:val="008548D0"/>
    <w:rsid w:val="008740A3"/>
    <w:rsid w:val="00874DED"/>
    <w:rsid w:val="008852FE"/>
    <w:rsid w:val="00885B7A"/>
    <w:rsid w:val="00885D1D"/>
    <w:rsid w:val="008A374B"/>
    <w:rsid w:val="008B64FC"/>
    <w:rsid w:val="008C60D6"/>
    <w:rsid w:val="008D1A49"/>
    <w:rsid w:val="008D4E20"/>
    <w:rsid w:val="008E1FEF"/>
    <w:rsid w:val="009000D2"/>
    <w:rsid w:val="00923BEA"/>
    <w:rsid w:val="00942B2F"/>
    <w:rsid w:val="0098199A"/>
    <w:rsid w:val="009843C9"/>
    <w:rsid w:val="009A705B"/>
    <w:rsid w:val="009C3AEC"/>
    <w:rsid w:val="009E3986"/>
    <w:rsid w:val="00A20D38"/>
    <w:rsid w:val="00A628FC"/>
    <w:rsid w:val="00A648CF"/>
    <w:rsid w:val="00A71704"/>
    <w:rsid w:val="00A834DE"/>
    <w:rsid w:val="00AB5666"/>
    <w:rsid w:val="00AC50B5"/>
    <w:rsid w:val="00AD6FA8"/>
    <w:rsid w:val="00AE728E"/>
    <w:rsid w:val="00B04628"/>
    <w:rsid w:val="00B248DA"/>
    <w:rsid w:val="00B461AA"/>
    <w:rsid w:val="00B47B08"/>
    <w:rsid w:val="00B607CB"/>
    <w:rsid w:val="00BB4F52"/>
    <w:rsid w:val="00BE5077"/>
    <w:rsid w:val="00BE59CB"/>
    <w:rsid w:val="00BE6B47"/>
    <w:rsid w:val="00BF14EF"/>
    <w:rsid w:val="00C00674"/>
    <w:rsid w:val="00C05584"/>
    <w:rsid w:val="00C112BF"/>
    <w:rsid w:val="00C2114B"/>
    <w:rsid w:val="00C273BD"/>
    <w:rsid w:val="00C358E9"/>
    <w:rsid w:val="00C36DAA"/>
    <w:rsid w:val="00C37B21"/>
    <w:rsid w:val="00C44489"/>
    <w:rsid w:val="00C602AA"/>
    <w:rsid w:val="00C622B6"/>
    <w:rsid w:val="00C64A23"/>
    <w:rsid w:val="00C93792"/>
    <w:rsid w:val="00CB7B65"/>
    <w:rsid w:val="00CE5F06"/>
    <w:rsid w:val="00D006AC"/>
    <w:rsid w:val="00D419F7"/>
    <w:rsid w:val="00D65CD0"/>
    <w:rsid w:val="00D709A9"/>
    <w:rsid w:val="00D75DA3"/>
    <w:rsid w:val="00D839E8"/>
    <w:rsid w:val="00DC5571"/>
    <w:rsid w:val="00DF39BB"/>
    <w:rsid w:val="00E31951"/>
    <w:rsid w:val="00E76C49"/>
    <w:rsid w:val="00E83274"/>
    <w:rsid w:val="00ED2E30"/>
    <w:rsid w:val="00EE1682"/>
    <w:rsid w:val="00F126AA"/>
    <w:rsid w:val="00F1293D"/>
    <w:rsid w:val="00F43630"/>
    <w:rsid w:val="00F4438C"/>
    <w:rsid w:val="00F47F19"/>
    <w:rsid w:val="00F57431"/>
    <w:rsid w:val="00F60AAD"/>
    <w:rsid w:val="00FA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7791B84"/>
  <w15:chartTrackingRefBased/>
  <w15:docId w15:val="{24E42320-0E2C-4CE7-B1C6-C6BB3D88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0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BEA"/>
  </w:style>
  <w:style w:type="paragraph" w:styleId="Footer">
    <w:name w:val="footer"/>
    <w:basedOn w:val="Normal"/>
    <w:link w:val="FooterChar"/>
    <w:uiPriority w:val="99"/>
    <w:unhideWhenUsed/>
    <w:rsid w:val="00923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BEA"/>
  </w:style>
  <w:style w:type="paragraph" w:styleId="BalloonText">
    <w:name w:val="Balloon Text"/>
    <w:basedOn w:val="Normal"/>
    <w:link w:val="BalloonTextChar"/>
    <w:uiPriority w:val="99"/>
    <w:semiHidden/>
    <w:unhideWhenUsed/>
    <w:rsid w:val="0092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B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3B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Grid1">
    <w:name w:val="Table Grid1"/>
    <w:rsid w:val="00923BEA"/>
    <w:rPr>
      <w:rFonts w:ascii="Times New Roman" w:eastAsia="ヒラギノ角ゴ Pro W3" w:hAnsi="Times New Roman"/>
      <w:color w:val="000000"/>
    </w:rPr>
  </w:style>
  <w:style w:type="character" w:customStyle="1" w:styleId="normaltextrun">
    <w:name w:val="normaltextrun"/>
    <w:basedOn w:val="DefaultParagraphFont"/>
    <w:rsid w:val="007B22D5"/>
  </w:style>
  <w:style w:type="character" w:customStyle="1" w:styleId="eop">
    <w:name w:val="eop"/>
    <w:basedOn w:val="DefaultParagraphFont"/>
    <w:rsid w:val="007B22D5"/>
  </w:style>
  <w:style w:type="paragraph" w:styleId="NormalWeb">
    <w:name w:val="Normal (Web)"/>
    <w:basedOn w:val="Normal"/>
    <w:uiPriority w:val="99"/>
    <w:semiHidden/>
    <w:unhideWhenUsed/>
    <w:rsid w:val="008B6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2B1B3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2B1B30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C3AEC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25464\Desktop\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Agenda.dotx</Template>
  <TotalTime>2</TotalTime>
  <Pages>4</Pages>
  <Words>541</Words>
  <Characters>3085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Healthcare of Atlanta</Company>
  <LinksUpToDate>false</LinksUpToDate>
  <CharactersWithSpaces>3619</CharactersWithSpaces>
  <SharedDoc>false</SharedDoc>
  <HLinks>
    <vt:vector size="6" baseType="variant">
      <vt:variant>
        <vt:i4>6553608</vt:i4>
      </vt:variant>
      <vt:variant>
        <vt:i4>2648</vt:i4>
      </vt:variant>
      <vt:variant>
        <vt:i4>1025</vt:i4>
      </vt:variant>
      <vt:variant>
        <vt:i4>1</vt:i4>
      </vt:variant>
      <vt:variant>
        <vt:lpwstr>cid:image007.png@01DBBE67.137141A0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Thornton</dc:creator>
  <cp:keywords/>
  <dc:description/>
  <cp:lastModifiedBy>Swerdlin, Rachel</cp:lastModifiedBy>
  <cp:revision>2</cp:revision>
  <cp:lastPrinted>2025-07-17T15:50:00Z</cp:lastPrinted>
  <dcterms:created xsi:type="dcterms:W3CDTF">2025-12-01T15:24:00Z</dcterms:created>
  <dcterms:modified xsi:type="dcterms:W3CDTF">2025-12-01T15:24:00Z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https://choa.careforceconnection.org</vt:lpwstr>
  </property>
  <property fmtid="{D5CDD505-2E9C-101B-9397-08002B2CF9AE}" pid="3" name="Jive_LatestUserAccountName">
    <vt:lpwstr>RR9011</vt:lpwstr>
  </property>
  <property fmtid="{D5CDD505-2E9C-101B-9397-08002B2CF9AE}" pid="4" name="Jive_VersionGuid">
    <vt:lpwstr>81fcb17e-0fab-41ab-a39e-71e3c938e122</vt:lpwstr>
  </property>
  <property fmtid="{D5CDD505-2E9C-101B-9397-08002B2CF9AE}" pid="5" name="Offisync_ServerID">
    <vt:lpwstr>bb0b6d95-ee18-4f76-b9a6-04272a00dddc</vt:lpwstr>
  </property>
  <property fmtid="{D5CDD505-2E9C-101B-9397-08002B2CF9AE}" pid="6" name="Jive_VersionGuid_v2.5">
    <vt:lpwstr/>
  </property>
  <property fmtid="{D5CDD505-2E9C-101B-9397-08002B2CF9AE}" pid="7" name="Offisync_UniqueId">
    <vt:lpwstr>15592</vt:lpwstr>
  </property>
  <property fmtid="{D5CDD505-2E9C-101B-9397-08002B2CF9AE}" pid="8" name="Offisync_UpdateToken">
    <vt:lpwstr>1</vt:lpwstr>
  </property>
  <property fmtid="{D5CDD505-2E9C-101B-9397-08002B2CF9AE}" pid="9" name="Jive_LatestFileFullName">
    <vt:lpwstr/>
  </property>
  <property fmtid="{D5CDD505-2E9C-101B-9397-08002B2CF9AE}" pid="10" name="Jive_ModifiedButNotPublished">
    <vt:lpwstr/>
  </property>
  <property fmtid="{D5CDD505-2E9C-101B-9397-08002B2CF9AE}" pid="11" name="Jive_PrevVersionNumber">
    <vt:lpwstr/>
  </property>
  <property fmtid="{D5CDD505-2E9C-101B-9397-08002B2CF9AE}" pid="12" name="MSIP_Label_5e4b1be8-281e-475d-98b0-21c3457e5a46_Enabled">
    <vt:lpwstr>true</vt:lpwstr>
  </property>
  <property fmtid="{D5CDD505-2E9C-101B-9397-08002B2CF9AE}" pid="13" name="MSIP_Label_5e4b1be8-281e-475d-98b0-21c3457e5a46_SetDate">
    <vt:lpwstr>2025-11-19T20:13:20Z</vt:lpwstr>
  </property>
  <property fmtid="{D5CDD505-2E9C-101B-9397-08002B2CF9AE}" pid="14" name="MSIP_Label_5e4b1be8-281e-475d-98b0-21c3457e5a46_Method">
    <vt:lpwstr>Standard</vt:lpwstr>
  </property>
  <property fmtid="{D5CDD505-2E9C-101B-9397-08002B2CF9AE}" pid="15" name="MSIP_Label_5e4b1be8-281e-475d-98b0-21c3457e5a46_Name">
    <vt:lpwstr>Public</vt:lpwstr>
  </property>
  <property fmtid="{D5CDD505-2E9C-101B-9397-08002B2CF9AE}" pid="16" name="MSIP_Label_5e4b1be8-281e-475d-98b0-21c3457e5a46_SiteId">
    <vt:lpwstr>8b3dd73e-4e72-4679-b191-56da1588712b</vt:lpwstr>
  </property>
  <property fmtid="{D5CDD505-2E9C-101B-9397-08002B2CF9AE}" pid="17" name="MSIP_Label_5e4b1be8-281e-475d-98b0-21c3457e5a46_ActionId">
    <vt:lpwstr>9f2ff7ba-7c42-4dc7-b363-5d65e500e0ab</vt:lpwstr>
  </property>
  <property fmtid="{D5CDD505-2E9C-101B-9397-08002B2CF9AE}" pid="18" name="MSIP_Label_5e4b1be8-281e-475d-98b0-21c3457e5a46_ContentBits">
    <vt:lpwstr>0</vt:lpwstr>
  </property>
  <property fmtid="{D5CDD505-2E9C-101B-9397-08002B2CF9AE}" pid="19" name="MSIP_Label_5e4b1be8-281e-475d-98b0-21c3457e5a46_Tag">
    <vt:lpwstr>10, 3, 0, 1</vt:lpwstr>
  </property>
</Properties>
</file>