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49F9" w:rsidRDefault="00F451C2">
      <w:pPr>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909288" cy="756866"/>
            <wp:effectExtent l="0" t="0" r="0" b="0"/>
            <wp:docPr id="7" name="image1.png" descr="https://lh4.googleusercontent.com/soBECDe60lkyPoFtomEpmWUfwduSlpDzCuWUbEPH7LC2mEa_NS5u58HIFfLDqUmSUdzRnODMhMmFnMsCpOLHOswNPDnCUd8J4FjKepcxTQEYVgp8NAGCcDWdu-gPAkKvYPWaZco"/>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soBECDe60lkyPoFtomEpmWUfwduSlpDzCuWUbEPH7LC2mEa_NS5u58HIFfLDqUmSUdzRnODMhMmFnMsCpOLHOswNPDnCUd8J4FjKepcxTQEYVgp8NAGCcDWdu-gPAkKvYPWaZco"/>
                    <pic:cNvPicPr preferRelativeResize="0"/>
                  </pic:nvPicPr>
                  <pic:blipFill>
                    <a:blip r:embed="rId5"/>
                    <a:srcRect/>
                    <a:stretch>
                      <a:fillRect/>
                    </a:stretch>
                  </pic:blipFill>
                  <pic:spPr>
                    <a:xfrm>
                      <a:off x="0" y="0"/>
                      <a:ext cx="1909288" cy="756866"/>
                    </a:xfrm>
                    <a:prstGeom prst="rect">
                      <a:avLst/>
                    </a:prstGeom>
                    <a:ln/>
                  </pic:spPr>
                </pic:pic>
              </a:graphicData>
            </a:graphic>
          </wp:inline>
        </w:drawing>
      </w:r>
    </w:p>
    <w:p w:rsidR="000049F9" w:rsidRDefault="000049F9">
      <w:pPr>
        <w:jc w:val="both"/>
        <w:rPr>
          <w:rFonts w:ascii="Times New Roman" w:eastAsia="Times New Roman" w:hAnsi="Times New Roman" w:cs="Times New Roman"/>
        </w:rPr>
      </w:pPr>
    </w:p>
    <w:p w:rsidR="000049F9" w:rsidRDefault="00F451C2">
      <w:pPr>
        <w:jc w:val="center"/>
        <w:rPr>
          <w:rFonts w:ascii="Times New Roman" w:eastAsia="Times New Roman" w:hAnsi="Times New Roman" w:cs="Times New Roman"/>
        </w:rPr>
      </w:pPr>
      <w:r>
        <w:rPr>
          <w:rFonts w:ascii="Times New Roman" w:eastAsia="Times New Roman" w:hAnsi="Times New Roman" w:cs="Times New Roman"/>
          <w:color w:val="000000"/>
          <w:u w:val="single"/>
        </w:rPr>
        <w:t>Advanced Practice Nurses in the Big Bend Region</w:t>
      </w:r>
    </w:p>
    <w:p w:rsidR="000049F9" w:rsidRDefault="000049F9">
      <w:pPr>
        <w:jc w:val="both"/>
        <w:rPr>
          <w:rFonts w:ascii="Times New Roman" w:eastAsia="Times New Roman" w:hAnsi="Times New Roman" w:cs="Times New Roman"/>
        </w:rPr>
      </w:pPr>
    </w:p>
    <w:p w:rsidR="000049F9" w:rsidRDefault="00F451C2">
      <w:pPr>
        <w:ind w:firstLine="720"/>
        <w:jc w:val="both"/>
        <w:rPr>
          <w:rFonts w:ascii="Times New Roman" w:eastAsia="Times New Roman" w:hAnsi="Times New Roman" w:cs="Times New Roman"/>
        </w:rPr>
      </w:pPr>
      <w:r>
        <w:rPr>
          <w:rFonts w:ascii="Times New Roman" w:eastAsia="Times New Roman" w:hAnsi="Times New Roman" w:cs="Times New Roman"/>
          <w:color w:val="000000"/>
        </w:rPr>
        <w:t>In the early 1970s, Dr. Robert Hunter, a progressive physician in Tallahassee, obtained a federally funded grant to provide advanced practice education to capable nurses within the community. He recognized the potential for nursing professionals to success</w:t>
      </w:r>
      <w:r>
        <w:rPr>
          <w:rFonts w:ascii="Times New Roman" w:eastAsia="Times New Roman" w:hAnsi="Times New Roman" w:cs="Times New Roman"/>
          <w:color w:val="000000"/>
        </w:rPr>
        <w:t>fully practice within a broader scope aligning with Dr. Loretta Ford and Dr. Henry Silver’s previous efforts to establish nurse practitioner education at the University of Colorado in 1965 (Brennan 2020).</w:t>
      </w:r>
    </w:p>
    <w:p w:rsidR="000049F9" w:rsidRDefault="00F451C2">
      <w:pPr>
        <w:ind w:firstLine="720"/>
        <w:jc w:val="both"/>
        <w:rPr>
          <w:rFonts w:ascii="Times New Roman" w:eastAsia="Times New Roman" w:hAnsi="Times New Roman" w:cs="Times New Roman"/>
        </w:rPr>
      </w:pPr>
      <w:r>
        <w:rPr>
          <w:rFonts w:ascii="Times New Roman" w:eastAsia="Times New Roman" w:hAnsi="Times New Roman" w:cs="Times New Roman"/>
          <w:color w:val="000000"/>
        </w:rPr>
        <w:t>Dr. Hunter’s educational program, entitled the “Flo</w:t>
      </w:r>
      <w:r>
        <w:rPr>
          <w:rFonts w:ascii="Times New Roman" w:eastAsia="Times New Roman" w:hAnsi="Times New Roman" w:cs="Times New Roman"/>
          <w:color w:val="000000"/>
        </w:rPr>
        <w:t>rida State University (FSU) Student Health Center Nurse Practitioner Program,” was affiliated with FSU and graduated some of the nation’s first nurse practitioners. Geraldine “Geri” Bixler, ARNP was in the first graduating class; the Tallahassee Memorial H</w:t>
      </w:r>
      <w:r>
        <w:rPr>
          <w:rFonts w:ascii="Times New Roman" w:eastAsia="Times New Roman" w:hAnsi="Times New Roman" w:cs="Times New Roman"/>
          <w:color w:val="000000"/>
        </w:rPr>
        <w:t>ospital (TMH) Bixler Emergency Department is named after her husband. Long time Tallahassee resident and nurse practitioner, Jo Davis, ARNP-C, was in the second class to complete this certificate program and Julie Holt, ARNP-C, was soon thereafter. The pro</w:t>
      </w:r>
      <w:r>
        <w:rPr>
          <w:rFonts w:ascii="Times New Roman" w:eastAsia="Times New Roman" w:hAnsi="Times New Roman" w:cs="Times New Roman"/>
          <w:color w:val="000000"/>
        </w:rPr>
        <w:t>gram evolved to the “FSU Program in Medical Science (PIMs).” Nurse practitioners from this program worked in areas such as family practice, student health, mental health, and the emergency department.</w:t>
      </w:r>
    </w:p>
    <w:p w:rsidR="000049F9" w:rsidRDefault="00F451C2">
      <w:pPr>
        <w:ind w:firstLine="720"/>
        <w:jc w:val="both"/>
        <w:rPr>
          <w:rFonts w:ascii="Times New Roman" w:eastAsia="Times New Roman" w:hAnsi="Times New Roman" w:cs="Times New Roman"/>
        </w:rPr>
      </w:pPr>
      <w:r>
        <w:rPr>
          <w:rFonts w:ascii="Times New Roman" w:eastAsia="Times New Roman" w:hAnsi="Times New Roman" w:cs="Times New Roman"/>
          <w:color w:val="000000"/>
        </w:rPr>
        <w:t>Despite completion of a certificate program and compete</w:t>
      </w:r>
      <w:r>
        <w:rPr>
          <w:rFonts w:ascii="Times New Roman" w:eastAsia="Times New Roman" w:hAnsi="Times New Roman" w:cs="Times New Roman"/>
          <w:color w:val="000000"/>
        </w:rPr>
        <w:t xml:space="preserve">nt practice as nurse practitioners, licensure in the State of Florida was not obtained until 1979 when the title </w:t>
      </w:r>
      <w:r>
        <w:rPr>
          <w:rFonts w:ascii="Times New Roman" w:eastAsia="Times New Roman" w:hAnsi="Times New Roman" w:cs="Times New Roman"/>
          <w:i/>
          <w:color w:val="000000"/>
        </w:rPr>
        <w:t>Advanced Registered Nurse Practitioners</w:t>
      </w:r>
      <w:r>
        <w:rPr>
          <w:rFonts w:ascii="Times New Roman" w:eastAsia="Times New Roman" w:hAnsi="Times New Roman" w:cs="Times New Roman"/>
          <w:color w:val="000000"/>
        </w:rPr>
        <w:t xml:space="preserve"> (ARNP) was added to the Florida Nurse Practice Act (Florida Nurses Association, 2004). The first few cl</w:t>
      </w:r>
      <w:r>
        <w:rPr>
          <w:rFonts w:ascii="Times New Roman" w:eastAsia="Times New Roman" w:hAnsi="Times New Roman" w:cs="Times New Roman"/>
          <w:color w:val="000000"/>
        </w:rPr>
        <w:t xml:space="preserve">asses of the FSU nurse practitioner program were able to become licensed, but later graduates had to petition to the Florida Board of Nurses to obtain licensure. For Julie Holt, one of the later graduates, this meant </w:t>
      </w:r>
      <w:r>
        <w:rPr>
          <w:rFonts w:ascii="Times New Roman" w:eastAsia="Times New Roman" w:hAnsi="Times New Roman" w:cs="Times New Roman"/>
        </w:rPr>
        <w:t>retaining</w:t>
      </w:r>
      <w:r>
        <w:rPr>
          <w:rFonts w:ascii="Times New Roman" w:eastAsia="Times New Roman" w:hAnsi="Times New Roman" w:cs="Times New Roman"/>
          <w:color w:val="000000"/>
        </w:rPr>
        <w:t xml:space="preserve"> </w:t>
      </w:r>
      <w:r>
        <w:rPr>
          <w:rFonts w:ascii="Times New Roman" w:eastAsia="Times New Roman" w:hAnsi="Times New Roman" w:cs="Times New Roman"/>
        </w:rPr>
        <w:t>legal counsel</w:t>
      </w:r>
      <w:r>
        <w:rPr>
          <w:rFonts w:ascii="Times New Roman" w:eastAsia="Times New Roman" w:hAnsi="Times New Roman" w:cs="Times New Roman"/>
          <w:color w:val="000000"/>
        </w:rPr>
        <w:t>, two trips to J</w:t>
      </w:r>
      <w:r>
        <w:rPr>
          <w:rFonts w:ascii="Times New Roman" w:eastAsia="Times New Roman" w:hAnsi="Times New Roman" w:cs="Times New Roman"/>
          <w:color w:val="000000"/>
        </w:rPr>
        <w:t>acksonville and one to Miami to present all education, preceptorships, and practice experience in order to finally obtain a Florida ARNP license.  </w:t>
      </w:r>
    </w:p>
    <w:p w:rsidR="000049F9" w:rsidRDefault="00F451C2">
      <w:pPr>
        <w:ind w:firstLine="720"/>
        <w:jc w:val="both"/>
        <w:rPr>
          <w:rFonts w:ascii="Times New Roman" w:eastAsia="Times New Roman" w:hAnsi="Times New Roman" w:cs="Times New Roman"/>
        </w:rPr>
      </w:pPr>
      <w:r>
        <w:rPr>
          <w:rFonts w:ascii="Times New Roman" w:eastAsia="Times New Roman" w:hAnsi="Times New Roman" w:cs="Times New Roman"/>
          <w:color w:val="000000"/>
        </w:rPr>
        <w:t>Along with obtaining education and licensing, these early nurse practitioners were some of the first to gain</w:t>
      </w:r>
      <w:r>
        <w:rPr>
          <w:rFonts w:ascii="Times New Roman" w:eastAsia="Times New Roman" w:hAnsi="Times New Roman" w:cs="Times New Roman"/>
          <w:color w:val="000000"/>
        </w:rPr>
        <w:t xml:space="preserve"> certification, obtain hospital privileges, and acquire prescriptive privileges. Jo Davis took the adult nurse practitioner certification exam in 1982 and Julie Holt was the first in the Tallahassee area to obtain hospital privileges at TMH. Until 1988, AR</w:t>
      </w:r>
      <w:r>
        <w:rPr>
          <w:rFonts w:ascii="Times New Roman" w:eastAsia="Times New Roman" w:hAnsi="Times New Roman" w:cs="Times New Roman"/>
          <w:color w:val="000000"/>
        </w:rPr>
        <w:t>NPs in Florida had full practice authority but no authority to sign prescriptions. A physician was sued over the “ghost signing” of prescriptions which began a widespread push to legitimize this practice so that ARNPs could truly practice to the full exten</w:t>
      </w:r>
      <w:r>
        <w:rPr>
          <w:rFonts w:ascii="Times New Roman" w:eastAsia="Times New Roman" w:hAnsi="Times New Roman" w:cs="Times New Roman"/>
          <w:color w:val="000000"/>
        </w:rPr>
        <w:t xml:space="preserve">t of their license. Julia </w:t>
      </w:r>
      <w:proofErr w:type="spellStart"/>
      <w:r>
        <w:rPr>
          <w:rFonts w:ascii="Times New Roman" w:eastAsia="Times New Roman" w:hAnsi="Times New Roman" w:cs="Times New Roman"/>
          <w:color w:val="000000"/>
        </w:rPr>
        <w:t>Pallentino</w:t>
      </w:r>
      <w:proofErr w:type="spellEnd"/>
      <w:r>
        <w:rPr>
          <w:rFonts w:ascii="Times New Roman" w:eastAsia="Times New Roman" w:hAnsi="Times New Roman" w:cs="Times New Roman"/>
          <w:color w:val="000000"/>
        </w:rPr>
        <w:t>, JD, APRN-C was a nurse and attorney at the time. She was pivotal in getting this legislation passed. It was 1986 when prescriptive authority of non-controlled drugs was approved and change in prescriptive authority was</w:t>
      </w:r>
      <w:r>
        <w:rPr>
          <w:rFonts w:ascii="Times New Roman" w:eastAsia="Times New Roman" w:hAnsi="Times New Roman" w:cs="Times New Roman"/>
          <w:color w:val="000000"/>
        </w:rPr>
        <w:t xml:space="preserve"> later enacted into Florida statute</w:t>
      </w:r>
      <w:r>
        <w:rPr>
          <w:rFonts w:ascii="Times New Roman" w:eastAsia="Times New Roman" w:hAnsi="Times New Roman" w:cs="Times New Roman"/>
        </w:rPr>
        <w:t>. Furthermore, in this area, there became a</w:t>
      </w:r>
      <w:r>
        <w:rPr>
          <w:rFonts w:ascii="Times New Roman" w:eastAsia="Times New Roman" w:hAnsi="Times New Roman" w:cs="Times New Roman"/>
          <w:color w:val="000000"/>
        </w:rPr>
        <w:t xml:space="preserve"> requirement for a protocol to be filed with the Board of Nursing for all ARNPs (Florida Nurses Association, 2004).  </w:t>
      </w:r>
    </w:p>
    <w:p w:rsidR="000049F9" w:rsidRDefault="00F451C2">
      <w:pPr>
        <w:ind w:firstLine="720"/>
        <w:jc w:val="both"/>
        <w:rPr>
          <w:rFonts w:ascii="Times New Roman" w:eastAsia="Times New Roman" w:hAnsi="Times New Roman" w:cs="Times New Roman"/>
        </w:rPr>
      </w:pPr>
      <w:r>
        <w:rPr>
          <w:rFonts w:ascii="Times New Roman" w:eastAsia="Times New Roman" w:hAnsi="Times New Roman" w:cs="Times New Roman"/>
          <w:color w:val="000000"/>
        </w:rPr>
        <w:t>The profession has continued to evolve through the years. Re</w:t>
      </w:r>
      <w:r>
        <w:rPr>
          <w:rFonts w:ascii="Times New Roman" w:eastAsia="Times New Roman" w:hAnsi="Times New Roman" w:cs="Times New Roman"/>
          <w:color w:val="000000"/>
        </w:rPr>
        <w:t>cognizing the need to advance the profession, graduate education was first required for ARNPs in Florida in 1998 (Florida Nurses Association, 2004). The requirement for certification for licensure began in 2006 (Florida Board of Nursing, n.d.). Legislature</w:t>
      </w:r>
      <w:r>
        <w:rPr>
          <w:rFonts w:ascii="Times New Roman" w:eastAsia="Times New Roman" w:hAnsi="Times New Roman" w:cs="Times New Roman"/>
          <w:color w:val="000000"/>
        </w:rPr>
        <w:t xml:space="preserve"> for prescriptive authority for controlled substances was approved and began January 1, 2017 (Florida Board of Nursing, 2016). In 2018, the nurse practitioner designation changed to </w:t>
      </w:r>
      <w:r>
        <w:rPr>
          <w:rFonts w:ascii="Times New Roman" w:eastAsia="Times New Roman" w:hAnsi="Times New Roman" w:cs="Times New Roman"/>
          <w:i/>
          <w:color w:val="000000"/>
        </w:rPr>
        <w:t>Advanced Practice Registered Nurse</w:t>
      </w:r>
      <w:r>
        <w:rPr>
          <w:rFonts w:ascii="Times New Roman" w:eastAsia="Times New Roman" w:hAnsi="Times New Roman" w:cs="Times New Roman"/>
          <w:color w:val="000000"/>
        </w:rPr>
        <w:t xml:space="preserve"> (APRN), which is consistent throughout </w:t>
      </w:r>
      <w:r>
        <w:rPr>
          <w:rFonts w:ascii="Times New Roman" w:eastAsia="Times New Roman" w:hAnsi="Times New Roman" w:cs="Times New Roman"/>
          <w:color w:val="000000"/>
        </w:rPr>
        <w:t>the United States (Florida Board of Nursing, 2018). Most recently, full practice authority for autonomous practice in primary care was approved by Florida Legislation in 2020.</w:t>
      </w:r>
    </w:p>
    <w:p w:rsidR="000049F9" w:rsidRDefault="00F451C2">
      <w:pPr>
        <w:jc w:val="center"/>
        <w:rPr>
          <w:rFonts w:ascii="Times New Roman" w:eastAsia="Times New Roman" w:hAnsi="Times New Roman" w:cs="Times New Roman"/>
        </w:rPr>
      </w:pPr>
      <w:r>
        <w:rPr>
          <w:rFonts w:ascii="Times New Roman" w:eastAsia="Times New Roman" w:hAnsi="Times New Roman" w:cs="Times New Roman"/>
          <w:color w:val="000000"/>
          <w:u w:val="single"/>
        </w:rPr>
        <w:t>Tallahassee Area Council of Advanced Practice Nurses (CAPN)</w:t>
      </w:r>
    </w:p>
    <w:p w:rsidR="000049F9" w:rsidRDefault="000049F9">
      <w:pPr>
        <w:jc w:val="both"/>
        <w:rPr>
          <w:rFonts w:ascii="Times New Roman" w:eastAsia="Times New Roman" w:hAnsi="Times New Roman" w:cs="Times New Roman"/>
        </w:rPr>
      </w:pPr>
    </w:p>
    <w:p w:rsidR="000049F9" w:rsidRDefault="00F451C2">
      <w:pPr>
        <w:ind w:firstLine="720"/>
        <w:jc w:val="both"/>
        <w:rPr>
          <w:rFonts w:ascii="Times New Roman" w:eastAsia="Times New Roman" w:hAnsi="Times New Roman" w:cs="Times New Roman"/>
        </w:rPr>
      </w:pPr>
      <w:r>
        <w:rPr>
          <w:rFonts w:ascii="Times New Roman" w:eastAsia="Times New Roman" w:hAnsi="Times New Roman" w:cs="Times New Roman"/>
          <w:color w:val="000000"/>
        </w:rPr>
        <w:t xml:space="preserve">In the late 1980s, </w:t>
      </w:r>
      <w:r>
        <w:rPr>
          <w:rFonts w:ascii="Times New Roman" w:eastAsia="Times New Roman" w:hAnsi="Times New Roman" w:cs="Times New Roman"/>
          <w:color w:val="000000"/>
        </w:rPr>
        <w:t xml:space="preserve">two of the original pioneers in Tallahassee, Julie Holt, APRN-C and Jo Davis, APRN-C fortuitously met as providers in the same practice for gynecological and primary care. They recognized the need for a professional organization to unite advanced practice </w:t>
      </w:r>
      <w:r>
        <w:rPr>
          <w:rFonts w:ascii="Times New Roman" w:eastAsia="Times New Roman" w:hAnsi="Times New Roman" w:cs="Times New Roman"/>
          <w:color w:val="000000"/>
        </w:rPr>
        <w:t>nurses and assist in navigating widespread changes to scope of practice. Talks of establishing a local group to drive these efforts began led by Katie Wales, CNM.</w:t>
      </w:r>
    </w:p>
    <w:p w:rsidR="000049F9" w:rsidRDefault="00F451C2">
      <w:pPr>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first CAPN meeting was held in a boardroom at Tallahassee Community Hospital, now Capital</w:t>
      </w:r>
      <w:r>
        <w:rPr>
          <w:rFonts w:ascii="Times New Roman" w:eastAsia="Times New Roman" w:hAnsi="Times New Roman" w:cs="Times New Roman"/>
          <w:color w:val="000000"/>
        </w:rPr>
        <w:t xml:space="preserve"> Regional Medical Center (CRMC), in the late 1980s. Initially, these meetings were ‘Cookies and Coca-Cola’ get-togethers whereby advanced practice nurses were able to meet and discuss current issues in practice, including newfound prescriptive privileges g</w:t>
      </w:r>
      <w:r>
        <w:rPr>
          <w:rFonts w:ascii="Times New Roman" w:eastAsia="Times New Roman" w:hAnsi="Times New Roman" w:cs="Times New Roman"/>
          <w:color w:val="000000"/>
        </w:rPr>
        <w:t xml:space="preserve">ranted in 1988.  Gradually, these casual meetings grew in size and prestige with a consistent aim toward “Bridging the Gap in Healthcare.” A non-comprehensive list of these early members includes Katie Wales, Deborah </w:t>
      </w:r>
      <w:proofErr w:type="spellStart"/>
      <w:r>
        <w:rPr>
          <w:rFonts w:ascii="Times New Roman" w:eastAsia="Times New Roman" w:hAnsi="Times New Roman" w:cs="Times New Roman"/>
          <w:color w:val="000000"/>
        </w:rPr>
        <w:t>Hults</w:t>
      </w:r>
      <w:proofErr w:type="spellEnd"/>
      <w:r>
        <w:rPr>
          <w:rFonts w:ascii="Times New Roman" w:eastAsia="Times New Roman" w:hAnsi="Times New Roman" w:cs="Times New Roman"/>
          <w:color w:val="000000"/>
        </w:rPr>
        <w:t>, Karen Myers, Julie Holt, Jo Davi</w:t>
      </w:r>
      <w:r>
        <w:rPr>
          <w:rFonts w:ascii="Times New Roman" w:eastAsia="Times New Roman" w:hAnsi="Times New Roman" w:cs="Times New Roman"/>
          <w:color w:val="000000"/>
        </w:rPr>
        <w:t xml:space="preserve">s, Vickie Spitzer, Julia </w:t>
      </w:r>
      <w:proofErr w:type="spellStart"/>
      <w:r>
        <w:rPr>
          <w:rFonts w:ascii="Times New Roman" w:eastAsia="Times New Roman" w:hAnsi="Times New Roman" w:cs="Times New Roman"/>
          <w:color w:val="000000"/>
        </w:rPr>
        <w:t>Pallentino</w:t>
      </w:r>
      <w:proofErr w:type="spellEnd"/>
      <w:r>
        <w:rPr>
          <w:rFonts w:ascii="Times New Roman" w:eastAsia="Times New Roman" w:hAnsi="Times New Roman" w:cs="Times New Roman"/>
          <w:color w:val="000000"/>
        </w:rPr>
        <w:t xml:space="preserve">, Deborah </w:t>
      </w:r>
      <w:proofErr w:type="spellStart"/>
      <w:r>
        <w:rPr>
          <w:rFonts w:ascii="Times New Roman" w:eastAsia="Times New Roman" w:hAnsi="Times New Roman" w:cs="Times New Roman"/>
          <w:color w:val="000000"/>
        </w:rPr>
        <w:t>DeBack</w:t>
      </w:r>
      <w:proofErr w:type="spellEnd"/>
      <w:r>
        <w:rPr>
          <w:rFonts w:ascii="Times New Roman" w:eastAsia="Times New Roman" w:hAnsi="Times New Roman" w:cs="Times New Roman"/>
          <w:color w:val="000000"/>
        </w:rPr>
        <w:t xml:space="preserve">-Wright, Mimi Dyer, Vicki Lund, and Mai Kung. Julie Holt served as the organization’s first president and was the first CRMC Nurse of Excellence awardee in 1997. The CAPN logo with a bridge over water was </w:t>
      </w:r>
      <w:r>
        <w:rPr>
          <w:rFonts w:ascii="Times New Roman" w:eastAsia="Times New Roman" w:hAnsi="Times New Roman" w:cs="Times New Roman"/>
          <w:color w:val="000000"/>
        </w:rPr>
        <w:t xml:space="preserve">designed by founding member Deborah </w:t>
      </w:r>
      <w:proofErr w:type="spellStart"/>
      <w:r>
        <w:rPr>
          <w:rFonts w:ascii="Times New Roman" w:eastAsia="Times New Roman" w:hAnsi="Times New Roman" w:cs="Times New Roman"/>
          <w:color w:val="000000"/>
        </w:rPr>
        <w:t>Hults</w:t>
      </w:r>
      <w:proofErr w:type="spellEnd"/>
      <w:r>
        <w:rPr>
          <w:rFonts w:ascii="Times New Roman" w:eastAsia="Times New Roman" w:hAnsi="Times New Roman" w:cs="Times New Roman"/>
          <w:color w:val="000000"/>
        </w:rPr>
        <w:t xml:space="preserve">’ father to signify how advanced practice nurses serve in “Bridging the Gap in Healthcare” </w:t>
      </w:r>
    </w:p>
    <w:p w:rsidR="000049F9" w:rsidRDefault="000049F9">
      <w:pPr>
        <w:jc w:val="both"/>
        <w:rPr>
          <w:rFonts w:ascii="Times New Roman" w:eastAsia="Times New Roman" w:hAnsi="Times New Roman" w:cs="Times New Roman"/>
          <w:color w:val="000000"/>
        </w:rPr>
      </w:pPr>
    </w:p>
    <w:p w:rsidR="000049F9" w:rsidRDefault="00F451C2">
      <w:pPr>
        <w:jc w:val="center"/>
        <w:rPr>
          <w:rFonts w:ascii="Times New Roman" w:eastAsia="Times New Roman" w:hAnsi="Times New Roman" w:cs="Times New Roman"/>
          <w:color w:val="000000"/>
        </w:rPr>
      </w:pPr>
      <w:r>
        <w:rPr>
          <w:rFonts w:ascii="Libre Baskerville" w:eastAsia="Libre Baskerville" w:hAnsi="Libre Baskerville" w:cs="Libre Baskerville"/>
          <w:noProof/>
          <w:sz w:val="32"/>
          <w:szCs w:val="32"/>
        </w:rPr>
        <w:drawing>
          <wp:inline distT="0" distB="0" distL="0" distR="0">
            <wp:extent cx="2413000" cy="18923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413000" cy="1892300"/>
                    </a:xfrm>
                    <a:prstGeom prst="rect">
                      <a:avLst/>
                    </a:prstGeom>
                    <a:ln/>
                  </pic:spPr>
                </pic:pic>
              </a:graphicData>
            </a:graphic>
          </wp:inline>
        </w:drawing>
      </w:r>
      <w:r>
        <w:rPr>
          <w:rFonts w:ascii="Times New Roman" w:eastAsia="Times New Roman" w:hAnsi="Times New Roman" w:cs="Times New Roman"/>
          <w:color w:val="000000"/>
        </w:rPr>
        <w:t xml:space="preserve"> </w:t>
      </w:r>
    </w:p>
    <w:p w:rsidR="000049F9" w:rsidRDefault="00F451C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(Early logo and slogan for CAPN)</w:t>
      </w:r>
    </w:p>
    <w:p w:rsidR="000049F9" w:rsidRDefault="000049F9">
      <w:pPr>
        <w:jc w:val="both"/>
        <w:rPr>
          <w:rFonts w:ascii="Times New Roman" w:eastAsia="Times New Roman" w:hAnsi="Times New Roman" w:cs="Times New Roman"/>
          <w:color w:val="000000"/>
        </w:rPr>
      </w:pPr>
    </w:p>
    <w:p w:rsidR="000049F9" w:rsidRDefault="00F451C2">
      <w:pPr>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Over the years, CAPN has grown tremendously with over 100 active members and a databa</w:t>
      </w:r>
      <w:r>
        <w:rPr>
          <w:rFonts w:ascii="Times New Roman" w:eastAsia="Times New Roman" w:hAnsi="Times New Roman" w:cs="Times New Roman"/>
          <w:color w:val="000000"/>
        </w:rPr>
        <w:t>se of more than 700 nurses. CAPN also joined the national American Association of Nurse Practitioners (AANP) in 2003 and became incorporated within the Florida Nurse Practitioner Network (FNPN) in 2004 creating a triad of local, state, and national organiz</w:t>
      </w:r>
      <w:r>
        <w:rPr>
          <w:rFonts w:ascii="Times New Roman" w:eastAsia="Times New Roman" w:hAnsi="Times New Roman" w:cs="Times New Roman"/>
          <w:color w:val="000000"/>
        </w:rPr>
        <w:t xml:space="preserve">ations for advanced practice nurses. Taking advantage of its location in the Florida capitol, CAPN has played a pivotal role in advocating for legislative policies to advance the profession. The organization has always strived to be especially friendly to </w:t>
      </w:r>
      <w:r>
        <w:rPr>
          <w:rFonts w:ascii="Times New Roman" w:eastAsia="Times New Roman" w:hAnsi="Times New Roman" w:cs="Times New Roman"/>
          <w:color w:val="000000"/>
        </w:rPr>
        <w:t>students and newly graduated advanced practice nurses in order to empower individuals to feel comfortable in new roles through opportunities for networking and continuing education. Without a doubt, CAPN will continue to effectively serve advanced practice</w:t>
      </w:r>
      <w:r>
        <w:rPr>
          <w:rFonts w:ascii="Times New Roman" w:eastAsia="Times New Roman" w:hAnsi="Times New Roman" w:cs="Times New Roman"/>
          <w:color w:val="000000"/>
        </w:rPr>
        <w:t xml:space="preserve"> nurses in the Tallahassee area and beyond and will evolve to respond to the needs of our growing community. </w:t>
      </w:r>
    </w:p>
    <w:p w:rsidR="000049F9" w:rsidRDefault="00F451C2">
      <w:pPr>
        <w:jc w:val="center"/>
        <w:rPr>
          <w:rFonts w:ascii="Times New Roman" w:eastAsia="Times New Roman" w:hAnsi="Times New Roman" w:cs="Times New Roman"/>
        </w:rPr>
      </w:pPr>
      <w:r>
        <w:rPr>
          <w:rFonts w:ascii="Libre Baskerville" w:eastAsia="Libre Baskerville" w:hAnsi="Libre Baskerville" w:cs="Libre Baskerville"/>
          <w:noProof/>
          <w:sz w:val="32"/>
          <w:szCs w:val="32"/>
        </w:rPr>
        <w:drawing>
          <wp:inline distT="0" distB="0" distL="0" distR="0">
            <wp:extent cx="2170012" cy="2102472"/>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170012" cy="2102472"/>
                    </a:xfrm>
                    <a:prstGeom prst="rect">
                      <a:avLst/>
                    </a:prstGeom>
                    <a:ln/>
                  </pic:spPr>
                </pic:pic>
              </a:graphicData>
            </a:graphic>
          </wp:inline>
        </w:drawing>
      </w:r>
    </w:p>
    <w:p w:rsidR="00B923BD" w:rsidRDefault="00B923BD">
      <w:pPr>
        <w:jc w:val="center"/>
        <w:rPr>
          <w:rFonts w:ascii="Times New Roman" w:eastAsia="Times New Roman" w:hAnsi="Times New Roman" w:cs="Times New Roman"/>
        </w:rPr>
      </w:pPr>
    </w:p>
    <w:p w:rsidR="000049F9" w:rsidRDefault="00F451C2">
      <w:pPr>
        <w:jc w:val="center"/>
        <w:rPr>
          <w:rFonts w:ascii="Times New Roman" w:eastAsia="Times New Roman" w:hAnsi="Times New Roman" w:cs="Times New Roman"/>
        </w:rPr>
      </w:pPr>
      <w:r>
        <w:rPr>
          <w:rFonts w:ascii="Times New Roman" w:eastAsia="Times New Roman" w:hAnsi="Times New Roman" w:cs="Times New Roman"/>
        </w:rPr>
        <w:t>(T-shirt slogan as an effort to promote nurse practitioner visibility, early days of CAPN)</w:t>
      </w:r>
    </w:p>
    <w:p w:rsidR="000049F9" w:rsidRDefault="000049F9">
      <w:pPr>
        <w:jc w:val="both"/>
        <w:rPr>
          <w:rFonts w:ascii="Times New Roman" w:eastAsia="Times New Roman" w:hAnsi="Times New Roman" w:cs="Times New Roman"/>
          <w:color w:val="000000"/>
        </w:rPr>
      </w:pPr>
    </w:p>
    <w:p w:rsidR="000049F9" w:rsidRDefault="000049F9">
      <w:pPr>
        <w:jc w:val="both"/>
        <w:rPr>
          <w:rFonts w:ascii="Times New Roman" w:eastAsia="Times New Roman" w:hAnsi="Times New Roman" w:cs="Times New Roman"/>
          <w:color w:val="000000"/>
        </w:rPr>
      </w:pPr>
    </w:p>
    <w:p w:rsidR="000049F9" w:rsidRDefault="000049F9">
      <w:pPr>
        <w:jc w:val="both"/>
        <w:rPr>
          <w:rFonts w:ascii="Times New Roman" w:eastAsia="Times New Roman" w:hAnsi="Times New Roman" w:cs="Times New Roman"/>
        </w:rPr>
      </w:pPr>
    </w:p>
    <w:p w:rsidR="00B923BD" w:rsidRDefault="00B923BD">
      <w:pPr>
        <w:jc w:val="center"/>
        <w:rPr>
          <w:rFonts w:ascii="Times New Roman" w:eastAsia="Times New Roman" w:hAnsi="Times New Roman" w:cs="Times New Roman"/>
          <w:color w:val="000000"/>
        </w:rPr>
      </w:pPr>
    </w:p>
    <w:p w:rsidR="00B923BD" w:rsidRDefault="00B923BD">
      <w:pPr>
        <w:jc w:val="center"/>
        <w:rPr>
          <w:rFonts w:ascii="Times New Roman" w:eastAsia="Times New Roman" w:hAnsi="Times New Roman" w:cs="Times New Roman"/>
          <w:color w:val="000000"/>
        </w:rPr>
      </w:pPr>
    </w:p>
    <w:p w:rsidR="00B923BD" w:rsidRDefault="00B923BD">
      <w:pPr>
        <w:jc w:val="center"/>
        <w:rPr>
          <w:rFonts w:ascii="Times New Roman" w:eastAsia="Times New Roman" w:hAnsi="Times New Roman" w:cs="Times New Roman"/>
          <w:color w:val="000000"/>
        </w:rPr>
      </w:pPr>
    </w:p>
    <w:p w:rsidR="000049F9" w:rsidRDefault="00F451C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Acknowledgements</w:t>
      </w:r>
    </w:p>
    <w:p w:rsidR="000049F9" w:rsidRDefault="000049F9">
      <w:pPr>
        <w:jc w:val="both"/>
        <w:rPr>
          <w:rFonts w:ascii="Times New Roman" w:eastAsia="Times New Roman" w:hAnsi="Times New Roman" w:cs="Times New Roman"/>
          <w:color w:val="000000"/>
        </w:rPr>
      </w:pPr>
    </w:p>
    <w:p w:rsidR="000049F9" w:rsidRDefault="00F451C2">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2020/2021 CAPN Board would l</w:t>
      </w:r>
      <w:r>
        <w:rPr>
          <w:rFonts w:ascii="Times New Roman" w:eastAsia="Times New Roman" w:hAnsi="Times New Roman" w:cs="Times New Roman"/>
          <w:color w:val="000000"/>
        </w:rPr>
        <w:t xml:space="preserve">ike to extend our deepest gratitude to Julie Holt, APRN-BC, Jo Davis, APRN-BC and Julia </w:t>
      </w:r>
      <w:proofErr w:type="spellStart"/>
      <w:r>
        <w:rPr>
          <w:rFonts w:ascii="Times New Roman" w:eastAsia="Times New Roman" w:hAnsi="Times New Roman" w:cs="Times New Roman"/>
          <w:color w:val="000000"/>
        </w:rPr>
        <w:t>Pallentino</w:t>
      </w:r>
      <w:proofErr w:type="spellEnd"/>
      <w:r>
        <w:rPr>
          <w:rFonts w:ascii="Times New Roman" w:eastAsia="Times New Roman" w:hAnsi="Times New Roman" w:cs="Times New Roman"/>
          <w:color w:val="000000"/>
        </w:rPr>
        <w:t xml:space="preserve"> APRN-BC, JD for sharing their wisdom, experience, and the oral history of the organization with the authors. These women are</w:t>
      </w:r>
      <w:r>
        <w:rPr>
          <w:rFonts w:ascii="Times New Roman" w:eastAsia="Times New Roman" w:hAnsi="Times New Roman" w:cs="Times New Roman"/>
        </w:rPr>
        <w:t xml:space="preserve"> pioneers</w:t>
      </w:r>
      <w:r>
        <w:rPr>
          <w:rFonts w:ascii="Times New Roman" w:eastAsia="Times New Roman" w:hAnsi="Times New Roman" w:cs="Times New Roman"/>
          <w:color w:val="000000"/>
        </w:rPr>
        <w:t xml:space="preserve"> in the field and throug</w:t>
      </w:r>
      <w:r>
        <w:rPr>
          <w:rFonts w:ascii="Times New Roman" w:eastAsia="Times New Roman" w:hAnsi="Times New Roman" w:cs="Times New Roman"/>
          <w:color w:val="000000"/>
        </w:rPr>
        <w:t xml:space="preserve">h their efforts </w:t>
      </w:r>
      <w:r>
        <w:rPr>
          <w:rFonts w:ascii="Times New Roman" w:eastAsia="Times New Roman" w:hAnsi="Times New Roman" w:cs="Times New Roman"/>
        </w:rPr>
        <w:t xml:space="preserve">to unify </w:t>
      </w:r>
      <w:r>
        <w:rPr>
          <w:rFonts w:ascii="Times New Roman" w:eastAsia="Times New Roman" w:hAnsi="Times New Roman" w:cs="Times New Roman"/>
          <w:color w:val="000000"/>
        </w:rPr>
        <w:t>Advanced Practice Nurses, have created a</w:t>
      </w:r>
      <w:r>
        <w:rPr>
          <w:rFonts w:ascii="Times New Roman" w:eastAsia="Times New Roman" w:hAnsi="Times New Roman" w:cs="Times New Roman"/>
        </w:rPr>
        <w:t>n enduring</w:t>
      </w:r>
      <w:r>
        <w:rPr>
          <w:rFonts w:ascii="Times New Roman" w:eastAsia="Times New Roman" w:hAnsi="Times New Roman" w:cs="Times New Roman"/>
          <w:color w:val="000000"/>
        </w:rPr>
        <w:t xml:space="preserve"> organization to “Bridge the Gap in Healthcare.”</w:t>
      </w:r>
    </w:p>
    <w:p w:rsidR="000049F9" w:rsidRDefault="000049F9">
      <w:pPr>
        <w:jc w:val="both"/>
        <w:rPr>
          <w:rFonts w:ascii="Times New Roman" w:eastAsia="Times New Roman" w:hAnsi="Times New Roman" w:cs="Times New Roman"/>
          <w:color w:val="000000"/>
        </w:rPr>
      </w:pPr>
    </w:p>
    <w:p w:rsidR="000049F9" w:rsidRDefault="000049F9">
      <w:pPr>
        <w:jc w:val="both"/>
        <w:rPr>
          <w:rFonts w:ascii="Times New Roman" w:eastAsia="Times New Roman" w:hAnsi="Times New Roman" w:cs="Times New Roman"/>
          <w:color w:val="000000"/>
        </w:rPr>
      </w:pPr>
    </w:p>
    <w:p w:rsidR="000049F9" w:rsidRDefault="000049F9">
      <w:pPr>
        <w:jc w:val="both"/>
        <w:rPr>
          <w:rFonts w:ascii="Times New Roman" w:eastAsia="Times New Roman" w:hAnsi="Times New Roman" w:cs="Times New Roman"/>
          <w:color w:val="000000"/>
        </w:rPr>
      </w:pPr>
    </w:p>
    <w:p w:rsidR="000049F9" w:rsidRDefault="000049F9" w:rsidP="00E01DCE">
      <w:pP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color w:val="000000"/>
        </w:rPr>
      </w:pPr>
    </w:p>
    <w:p w:rsidR="000049F9" w:rsidRDefault="000049F9">
      <w:pPr>
        <w:rPr>
          <w:rFonts w:ascii="Times New Roman" w:eastAsia="Times New Roman" w:hAnsi="Times New Roman" w:cs="Times New Roman"/>
          <w:color w:val="000000"/>
        </w:rPr>
      </w:pPr>
    </w:p>
    <w:p w:rsidR="000049F9" w:rsidRDefault="000049F9">
      <w:pPr>
        <w:jc w:val="center"/>
        <w:rPr>
          <w:rFonts w:ascii="Times New Roman" w:eastAsia="Times New Roman" w:hAnsi="Times New Roman" w:cs="Times New Roman"/>
        </w:rPr>
      </w:pPr>
    </w:p>
    <w:p w:rsidR="000049F9" w:rsidRDefault="000049F9">
      <w:pPr>
        <w:jc w:val="center"/>
        <w:rPr>
          <w:rFonts w:ascii="Times New Roman" w:eastAsia="Times New Roman" w:hAnsi="Times New Roman" w:cs="Times New Roman"/>
        </w:rPr>
      </w:pPr>
    </w:p>
    <w:p w:rsidR="000049F9" w:rsidRDefault="000049F9">
      <w:pPr>
        <w:jc w:val="center"/>
        <w:rPr>
          <w:rFonts w:ascii="Times New Roman" w:eastAsia="Times New Roman" w:hAnsi="Times New Roman" w:cs="Times New Roman"/>
        </w:rPr>
      </w:pPr>
    </w:p>
    <w:p w:rsidR="000049F9" w:rsidRDefault="000049F9">
      <w:pPr>
        <w:jc w:val="center"/>
        <w:rPr>
          <w:rFonts w:ascii="Times New Roman" w:eastAsia="Times New Roman" w:hAnsi="Times New Roman" w:cs="Times New Roman"/>
        </w:rPr>
      </w:pPr>
    </w:p>
    <w:p w:rsidR="00E01DCE" w:rsidRDefault="00E01DCE">
      <w:pPr>
        <w:jc w:val="center"/>
        <w:rPr>
          <w:rFonts w:ascii="Times New Roman" w:eastAsia="Times New Roman" w:hAnsi="Times New Roman" w:cs="Times New Roman"/>
          <w:color w:val="000000"/>
        </w:rPr>
      </w:pPr>
    </w:p>
    <w:p w:rsidR="000049F9" w:rsidRDefault="00F451C2">
      <w:pPr>
        <w:jc w:val="center"/>
        <w:rPr>
          <w:rFonts w:ascii="Times New Roman" w:eastAsia="Times New Roman" w:hAnsi="Times New Roman" w:cs="Times New Roman"/>
        </w:rPr>
      </w:pPr>
      <w:bookmarkStart w:id="0" w:name="_GoBack"/>
      <w:bookmarkEnd w:id="0"/>
      <w:r>
        <w:rPr>
          <w:rFonts w:ascii="Times New Roman" w:eastAsia="Times New Roman" w:hAnsi="Times New Roman" w:cs="Times New Roman"/>
          <w:color w:val="000000"/>
        </w:rPr>
        <w:lastRenderedPageBreak/>
        <w:t>References</w:t>
      </w:r>
    </w:p>
    <w:p w:rsidR="000049F9" w:rsidRDefault="000049F9">
      <w:pPr>
        <w:rPr>
          <w:rFonts w:ascii="Times New Roman" w:eastAsia="Times New Roman" w:hAnsi="Times New Roman" w:cs="Times New Roman"/>
        </w:rPr>
      </w:pPr>
    </w:p>
    <w:p w:rsidR="000049F9" w:rsidRDefault="00F451C2">
      <w:pPr>
        <w:rPr>
          <w:rFonts w:ascii="Times New Roman" w:eastAsia="Times New Roman" w:hAnsi="Times New Roman" w:cs="Times New Roman"/>
        </w:rPr>
      </w:pPr>
      <w:r>
        <w:rPr>
          <w:rFonts w:ascii="Times New Roman" w:eastAsia="Times New Roman" w:hAnsi="Times New Roman" w:cs="Times New Roman"/>
          <w:color w:val="000000"/>
        </w:rPr>
        <w:t xml:space="preserve">Brennan, C. (2020). Tracing the history of the nurse practitioner profession in 2020, the year of the nurse. </w:t>
      </w:r>
      <w:r>
        <w:rPr>
          <w:rFonts w:ascii="Times New Roman" w:eastAsia="Times New Roman" w:hAnsi="Times New Roman" w:cs="Times New Roman"/>
          <w:i/>
          <w:color w:val="000000"/>
        </w:rPr>
        <w:t>Journal of Pediatric Health Care, 34</w:t>
      </w:r>
      <w:r>
        <w:rPr>
          <w:rFonts w:ascii="Times New Roman" w:eastAsia="Times New Roman" w:hAnsi="Times New Roman" w:cs="Times New Roman"/>
          <w:color w:val="000000"/>
        </w:rPr>
        <w:t xml:space="preserve">(2), 83 – 84. </w:t>
      </w:r>
      <w:hyperlink r:id="rId8">
        <w:r>
          <w:rPr>
            <w:rFonts w:ascii="Times New Roman" w:eastAsia="Times New Roman" w:hAnsi="Times New Roman" w:cs="Times New Roman"/>
            <w:color w:val="0563C1"/>
            <w:u w:val="single"/>
          </w:rPr>
          <w:t>https://doi.org/10.1016/j.pedhc.20</w:t>
        </w:r>
        <w:r>
          <w:rPr>
            <w:rFonts w:ascii="Times New Roman" w:eastAsia="Times New Roman" w:hAnsi="Times New Roman" w:cs="Times New Roman"/>
            <w:color w:val="0563C1"/>
            <w:u w:val="single"/>
          </w:rPr>
          <w:t>19.12.005</w:t>
        </w:r>
      </w:hyperlink>
    </w:p>
    <w:p w:rsidR="000049F9" w:rsidRDefault="000049F9">
      <w:pPr>
        <w:rPr>
          <w:rFonts w:ascii="Times New Roman" w:eastAsia="Times New Roman" w:hAnsi="Times New Roman" w:cs="Times New Roman"/>
        </w:rPr>
      </w:pPr>
    </w:p>
    <w:p w:rsidR="000049F9" w:rsidRDefault="00F451C2">
      <w:pPr>
        <w:rPr>
          <w:rFonts w:ascii="Times New Roman" w:eastAsia="Times New Roman" w:hAnsi="Times New Roman" w:cs="Times New Roman"/>
        </w:rPr>
      </w:pPr>
      <w:r>
        <w:rPr>
          <w:rFonts w:ascii="Times New Roman" w:eastAsia="Times New Roman" w:hAnsi="Times New Roman" w:cs="Times New Roman"/>
          <w:color w:val="000000"/>
        </w:rPr>
        <w:t xml:space="preserve">Florida Board of Nursing. (n.d.). </w:t>
      </w:r>
      <w:r>
        <w:rPr>
          <w:rFonts w:ascii="Times New Roman" w:eastAsia="Times New Roman" w:hAnsi="Times New Roman" w:cs="Times New Roman"/>
          <w:i/>
          <w:color w:val="000000"/>
        </w:rPr>
        <w:t>Advanced practice registered nurse</w:t>
      </w:r>
      <w:r>
        <w:rPr>
          <w:rFonts w:ascii="Times New Roman" w:eastAsia="Times New Roman" w:hAnsi="Times New Roman" w:cs="Times New Roman"/>
          <w:color w:val="000000"/>
        </w:rPr>
        <w:t xml:space="preserve">. Retrieved May 4, 2021 from </w:t>
      </w:r>
      <w:hyperlink r:id="rId9">
        <w:r>
          <w:rPr>
            <w:rFonts w:ascii="Times New Roman" w:eastAsia="Times New Roman" w:hAnsi="Times New Roman" w:cs="Times New Roman"/>
            <w:color w:val="0563C1"/>
            <w:u w:val="single"/>
          </w:rPr>
          <w:t>https://floridasnursing.gov/licensing/advanced-practice</w:t>
        </w:r>
        <w:r>
          <w:rPr>
            <w:rFonts w:ascii="Times New Roman" w:eastAsia="Times New Roman" w:hAnsi="Times New Roman" w:cs="Times New Roman"/>
            <w:color w:val="0563C1"/>
            <w:u w:val="single"/>
          </w:rPr>
          <w:t>-registered-nurse/</w:t>
        </w:r>
      </w:hyperlink>
    </w:p>
    <w:p w:rsidR="000049F9" w:rsidRDefault="000049F9">
      <w:pPr>
        <w:rPr>
          <w:rFonts w:ascii="Times New Roman" w:eastAsia="Times New Roman" w:hAnsi="Times New Roman" w:cs="Times New Roman"/>
        </w:rPr>
      </w:pPr>
    </w:p>
    <w:p w:rsidR="000049F9" w:rsidRDefault="00F451C2">
      <w:pPr>
        <w:rPr>
          <w:rFonts w:ascii="Times New Roman" w:eastAsia="Times New Roman" w:hAnsi="Times New Roman" w:cs="Times New Roman"/>
        </w:rPr>
      </w:pPr>
      <w:r>
        <w:rPr>
          <w:rFonts w:ascii="Times New Roman" w:eastAsia="Times New Roman" w:hAnsi="Times New Roman" w:cs="Times New Roman"/>
          <w:color w:val="000000"/>
        </w:rPr>
        <w:t xml:space="preserve">Florida Board of Nursing. (2016, April 15). </w:t>
      </w:r>
      <w:r>
        <w:rPr>
          <w:rFonts w:ascii="Times New Roman" w:eastAsia="Times New Roman" w:hAnsi="Times New Roman" w:cs="Times New Roman"/>
          <w:i/>
          <w:color w:val="000000"/>
        </w:rPr>
        <w:t>Important legislative update regarding HB 423</w:t>
      </w:r>
      <w:r>
        <w:rPr>
          <w:rFonts w:ascii="Times New Roman" w:eastAsia="Times New Roman" w:hAnsi="Times New Roman" w:cs="Times New Roman"/>
          <w:color w:val="000000"/>
        </w:rPr>
        <w:t xml:space="preserve">. </w:t>
      </w:r>
      <w:hyperlink r:id="rId10">
        <w:r>
          <w:rPr>
            <w:rFonts w:ascii="Times New Roman" w:eastAsia="Times New Roman" w:hAnsi="Times New Roman" w:cs="Times New Roman"/>
            <w:color w:val="0563C1"/>
            <w:u w:val="single"/>
          </w:rPr>
          <w:t>https://floridasnursing.gov/new-legislation-impacting-y</w:t>
        </w:r>
        <w:r>
          <w:rPr>
            <w:rFonts w:ascii="Times New Roman" w:eastAsia="Times New Roman" w:hAnsi="Times New Roman" w:cs="Times New Roman"/>
            <w:color w:val="0563C1"/>
            <w:u w:val="single"/>
          </w:rPr>
          <w:t>our-profession/</w:t>
        </w:r>
      </w:hyperlink>
    </w:p>
    <w:p w:rsidR="000049F9" w:rsidRDefault="000049F9">
      <w:pPr>
        <w:rPr>
          <w:rFonts w:ascii="Times New Roman" w:eastAsia="Times New Roman" w:hAnsi="Times New Roman" w:cs="Times New Roman"/>
        </w:rPr>
      </w:pPr>
    </w:p>
    <w:p w:rsidR="000049F9" w:rsidRDefault="00F451C2">
      <w:pPr>
        <w:rPr>
          <w:rFonts w:ascii="Times New Roman" w:eastAsia="Times New Roman" w:hAnsi="Times New Roman" w:cs="Times New Roman"/>
        </w:rPr>
      </w:pPr>
      <w:r>
        <w:rPr>
          <w:rFonts w:ascii="Times New Roman" w:eastAsia="Times New Roman" w:hAnsi="Times New Roman" w:cs="Times New Roman"/>
          <w:color w:val="000000"/>
        </w:rPr>
        <w:t xml:space="preserve">Florida Board of Nursing. (2018, October 4). </w:t>
      </w:r>
      <w:r>
        <w:rPr>
          <w:rFonts w:ascii="Times New Roman" w:eastAsia="Times New Roman" w:hAnsi="Times New Roman" w:cs="Times New Roman"/>
          <w:i/>
          <w:color w:val="000000"/>
        </w:rPr>
        <w:t>Advanced practice licensure change</w:t>
      </w:r>
      <w:r>
        <w:rPr>
          <w:rFonts w:ascii="Times New Roman" w:eastAsia="Times New Roman" w:hAnsi="Times New Roman" w:cs="Times New Roman"/>
          <w:color w:val="000000"/>
        </w:rPr>
        <w:t xml:space="preserve">. </w:t>
      </w:r>
      <w:hyperlink r:id="rId11">
        <w:r>
          <w:rPr>
            <w:rFonts w:ascii="Times New Roman" w:eastAsia="Times New Roman" w:hAnsi="Times New Roman" w:cs="Times New Roman"/>
            <w:color w:val="0563C1"/>
            <w:u w:val="single"/>
          </w:rPr>
          <w:t>https://floridasnursing.gov/advanced-practice-licensure-change/</w:t>
        </w:r>
      </w:hyperlink>
    </w:p>
    <w:p w:rsidR="000049F9" w:rsidRDefault="000049F9">
      <w:pPr>
        <w:rPr>
          <w:rFonts w:ascii="Times New Roman" w:eastAsia="Times New Roman" w:hAnsi="Times New Roman" w:cs="Times New Roman"/>
        </w:rPr>
      </w:pPr>
    </w:p>
    <w:p w:rsidR="000049F9" w:rsidRDefault="00F451C2">
      <w:pPr>
        <w:rPr>
          <w:rFonts w:ascii="Times New Roman" w:eastAsia="Times New Roman" w:hAnsi="Times New Roman" w:cs="Times New Roman"/>
        </w:rPr>
      </w:pPr>
      <w:r>
        <w:rPr>
          <w:rFonts w:ascii="Times New Roman" w:eastAsia="Times New Roman" w:hAnsi="Times New Roman" w:cs="Times New Roman"/>
          <w:color w:val="000000"/>
        </w:rPr>
        <w:t xml:space="preserve">Florida Nurses Association. (2004, November). </w:t>
      </w:r>
      <w:r>
        <w:rPr>
          <w:rFonts w:ascii="Times New Roman" w:eastAsia="Times New Roman" w:hAnsi="Times New Roman" w:cs="Times New Roman"/>
          <w:i/>
          <w:color w:val="000000"/>
        </w:rPr>
        <w:t>Florida nurse practitioner SCOPE</w:t>
      </w:r>
      <w:r>
        <w:rPr>
          <w:rFonts w:ascii="Times New Roman" w:eastAsia="Times New Roman" w:hAnsi="Times New Roman" w:cs="Times New Roman"/>
          <w:color w:val="000000"/>
        </w:rPr>
        <w:t xml:space="preserve">. </w:t>
      </w:r>
      <w:hyperlink r:id="rId12">
        <w:r>
          <w:rPr>
            <w:rFonts w:ascii="Times New Roman" w:eastAsia="Times New Roman" w:hAnsi="Times New Roman" w:cs="Times New Roman"/>
            <w:color w:val="0563C1"/>
            <w:u w:val="single"/>
          </w:rPr>
          <w:t>https://cdn.ymaws.com/www.floridanurse.org/resource/resmgr/november_-_2004.pdf</w:t>
        </w:r>
      </w:hyperlink>
    </w:p>
    <w:p w:rsidR="000049F9" w:rsidRDefault="000049F9">
      <w:pPr>
        <w:rPr>
          <w:rFonts w:ascii="Times New Roman" w:eastAsia="Times New Roman" w:hAnsi="Times New Roman" w:cs="Times New Roman"/>
        </w:rPr>
      </w:pPr>
    </w:p>
    <w:p w:rsidR="000049F9" w:rsidRDefault="000049F9">
      <w:pPr>
        <w:rPr>
          <w:rFonts w:ascii="Libre Baskerville" w:eastAsia="Libre Baskerville" w:hAnsi="Libre Baskerville" w:cs="Libre Baskerville"/>
          <w:sz w:val="32"/>
          <w:szCs w:val="32"/>
        </w:rPr>
      </w:pPr>
    </w:p>
    <w:p w:rsidR="00E01DCE" w:rsidRDefault="00E01DCE">
      <w:pPr>
        <w:rPr>
          <w:rFonts w:ascii="Libre Baskerville" w:eastAsia="Libre Baskerville" w:hAnsi="Libre Baskerville" w:cs="Libre Baskerville"/>
          <w:sz w:val="32"/>
          <w:szCs w:val="32"/>
        </w:rPr>
      </w:pPr>
    </w:p>
    <w:p w:rsidR="00E01DCE" w:rsidRDefault="00E01DCE">
      <w:pPr>
        <w:rPr>
          <w:rFonts w:ascii="Libre Baskerville" w:eastAsia="Libre Baskerville" w:hAnsi="Libre Baskerville" w:cs="Libre Baskerville"/>
          <w:sz w:val="32"/>
          <w:szCs w:val="32"/>
        </w:rPr>
      </w:pPr>
    </w:p>
    <w:p w:rsidR="00E01DCE" w:rsidRDefault="00E01DCE">
      <w:pPr>
        <w:rPr>
          <w:rFonts w:ascii="Libre Baskerville" w:eastAsia="Libre Baskerville" w:hAnsi="Libre Baskerville" w:cs="Libre Baskerville"/>
          <w:sz w:val="32"/>
          <w:szCs w:val="32"/>
        </w:rPr>
      </w:pPr>
    </w:p>
    <w:sectPr w:rsidR="00E01DC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Libre Baskerville">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9F9"/>
    <w:rsid w:val="000049F9"/>
    <w:rsid w:val="00B923BD"/>
    <w:rsid w:val="00E01DCE"/>
    <w:rsid w:val="00F45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879756"/>
  <w15:docId w15:val="{40BF6B59-D981-494A-97BC-E961BE526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32A88"/>
    <w:pPr>
      <w:ind w:left="720"/>
      <w:contextualSpacing/>
    </w:pPr>
  </w:style>
  <w:style w:type="paragraph" w:styleId="BalloonText">
    <w:name w:val="Balloon Text"/>
    <w:basedOn w:val="Normal"/>
    <w:link w:val="BalloonTextChar"/>
    <w:uiPriority w:val="99"/>
    <w:semiHidden/>
    <w:unhideWhenUsed/>
    <w:rsid w:val="00A266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6671"/>
    <w:rPr>
      <w:rFonts w:ascii="Lucida Grande" w:hAnsi="Lucida Grande" w:cs="Lucida Grande"/>
      <w:sz w:val="18"/>
      <w:szCs w:val="18"/>
    </w:rPr>
  </w:style>
  <w:style w:type="paragraph" w:styleId="NormalWeb">
    <w:name w:val="Normal (Web)"/>
    <w:basedOn w:val="Normal"/>
    <w:uiPriority w:val="99"/>
    <w:semiHidden/>
    <w:unhideWhenUsed/>
    <w:rsid w:val="0060392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D7793A"/>
    <w:rPr>
      <w:color w:val="0000FF"/>
      <w:u w:val="single"/>
    </w:rPr>
  </w:style>
  <w:style w:type="character" w:styleId="CommentReference">
    <w:name w:val="annotation reference"/>
    <w:basedOn w:val="DefaultParagraphFont"/>
    <w:uiPriority w:val="99"/>
    <w:semiHidden/>
    <w:unhideWhenUsed/>
    <w:rsid w:val="00CD1AC2"/>
    <w:rPr>
      <w:sz w:val="16"/>
      <w:szCs w:val="16"/>
    </w:rPr>
  </w:style>
  <w:style w:type="paragraph" w:styleId="CommentText">
    <w:name w:val="annotation text"/>
    <w:basedOn w:val="Normal"/>
    <w:link w:val="CommentTextChar"/>
    <w:uiPriority w:val="99"/>
    <w:semiHidden/>
    <w:unhideWhenUsed/>
    <w:rsid w:val="00CD1AC2"/>
    <w:rPr>
      <w:sz w:val="20"/>
      <w:szCs w:val="20"/>
    </w:rPr>
  </w:style>
  <w:style w:type="character" w:customStyle="1" w:styleId="CommentTextChar">
    <w:name w:val="Comment Text Char"/>
    <w:basedOn w:val="DefaultParagraphFont"/>
    <w:link w:val="CommentText"/>
    <w:uiPriority w:val="99"/>
    <w:semiHidden/>
    <w:rsid w:val="00CD1AC2"/>
    <w:rPr>
      <w:sz w:val="20"/>
      <w:szCs w:val="20"/>
    </w:rPr>
  </w:style>
  <w:style w:type="paragraph" w:styleId="CommentSubject">
    <w:name w:val="annotation subject"/>
    <w:basedOn w:val="CommentText"/>
    <w:next w:val="CommentText"/>
    <w:link w:val="CommentSubjectChar"/>
    <w:uiPriority w:val="99"/>
    <w:semiHidden/>
    <w:unhideWhenUsed/>
    <w:rsid w:val="00CD1AC2"/>
    <w:rPr>
      <w:b/>
      <w:bCs/>
    </w:rPr>
  </w:style>
  <w:style w:type="character" w:customStyle="1" w:styleId="CommentSubjectChar">
    <w:name w:val="Comment Subject Char"/>
    <w:basedOn w:val="CommentTextChar"/>
    <w:link w:val="CommentSubject"/>
    <w:uiPriority w:val="99"/>
    <w:semiHidden/>
    <w:rsid w:val="00CD1AC2"/>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Emphasis">
    <w:name w:val="Emphasis"/>
    <w:basedOn w:val="DefaultParagraphFont"/>
    <w:uiPriority w:val="20"/>
    <w:qFormat/>
    <w:rsid w:val="00E01DCE"/>
    <w:rPr>
      <w:i/>
      <w:iCs/>
    </w:rPr>
  </w:style>
  <w:style w:type="character" w:customStyle="1" w:styleId="apple-converted-space">
    <w:name w:val="apple-converted-space"/>
    <w:basedOn w:val="DefaultParagraphFont"/>
    <w:rsid w:val="00E01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010622">
      <w:bodyDiv w:val="1"/>
      <w:marLeft w:val="0"/>
      <w:marRight w:val="0"/>
      <w:marTop w:val="0"/>
      <w:marBottom w:val="0"/>
      <w:divBdr>
        <w:top w:val="none" w:sz="0" w:space="0" w:color="auto"/>
        <w:left w:val="none" w:sz="0" w:space="0" w:color="auto"/>
        <w:bottom w:val="none" w:sz="0" w:space="0" w:color="auto"/>
        <w:right w:val="none" w:sz="0" w:space="0" w:color="auto"/>
      </w:divBdr>
    </w:div>
    <w:div w:id="1533953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pedhc.2019.12.00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cdn.ymaws.com/www.floridanurse.org/resource/resmgr/november_-_2004.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floridasnursing.gov/advanced-practice-licensure-change/" TargetMode="External"/><Relationship Id="rId5" Type="http://schemas.openxmlformats.org/officeDocument/2006/relationships/image" Target="media/image1.png"/><Relationship Id="rId10" Type="http://schemas.openxmlformats.org/officeDocument/2006/relationships/hyperlink" Target="https://floridasnursing.gov/new-legislation-impacting-your-profession/" TargetMode="External"/><Relationship Id="rId4" Type="http://schemas.openxmlformats.org/officeDocument/2006/relationships/webSettings" Target="webSettings.xml"/><Relationship Id="rId9" Type="http://schemas.openxmlformats.org/officeDocument/2006/relationships/hyperlink" Target="https://floridasnursing.gov/licensing/advanced-practice-registered-nurs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KqJivbVBCzWObhTTePncJsca2w==">AMUW2mWNouGweNp3gJYp++ye/nBtgk55G3nwRnnzTNcdZAi7AxFHEICZ85fiiPGRDgE0Mw1rL7Yiti/ACWJGcre3qNOb4iqrTqiwMcl3RJao2WH17OYugQU=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1219</Words>
  <Characters>6950</Characters>
  <Application>Microsoft Office Word</Application>
  <DocSecurity>0</DocSecurity>
  <Lines>57</Lines>
  <Paragraphs>16</Paragraphs>
  <ScaleCrop>false</ScaleCrop>
  <Company/>
  <LinksUpToDate>false</LinksUpToDate>
  <CharactersWithSpaces>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cp:lastModifiedBy>Susan Alvarez</cp:lastModifiedBy>
  <cp:revision>2</cp:revision>
  <dcterms:created xsi:type="dcterms:W3CDTF">2021-05-29T14:51:00Z</dcterms:created>
  <dcterms:modified xsi:type="dcterms:W3CDTF">2021-05-29T14:51:00Z</dcterms:modified>
</cp:coreProperties>
</file>