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D6EB8" w14:textId="18180F9D" w:rsidR="006C6E63" w:rsidRPr="0016059D" w:rsidRDefault="00EB696C" w:rsidP="006C6E63">
      <w:pPr>
        <w:shd w:val="clear" w:color="auto" w:fill="FFFFFF"/>
        <w:spacing w:after="0" w:line="240" w:lineRule="auto"/>
        <w:jc w:val="center"/>
        <w:rPr>
          <w:rFonts w:ascii="Amasis MT Pro Black" w:eastAsia="Yu Mincho" w:hAnsi="Amasis MT Pro Black" w:cs="Arial"/>
          <w:b/>
          <w:bCs/>
          <w:color w:val="7030A0"/>
          <w:sz w:val="36"/>
          <w:szCs w:val="36"/>
        </w:rPr>
      </w:pPr>
      <w:r w:rsidRPr="0016059D">
        <w:rPr>
          <w:rFonts w:ascii="Amasis MT Pro Black" w:eastAsia="Yu Mincho" w:hAnsi="Amasis MT Pro Black" w:cs="Arial"/>
          <w:b/>
          <w:bCs/>
          <w:color w:val="7030A0"/>
          <w:sz w:val="36"/>
          <w:szCs w:val="36"/>
        </w:rPr>
        <w:t>Invitation to a ‘LIVE’ Dinner Presentation</w:t>
      </w:r>
    </w:p>
    <w:p w14:paraId="6E1BC868" w14:textId="33549ADF" w:rsidR="00EB696C" w:rsidRDefault="00EB696C" w:rsidP="006C6E63">
      <w:pPr>
        <w:shd w:val="clear" w:color="auto" w:fill="FFFFFF"/>
        <w:spacing w:after="0" w:line="240" w:lineRule="auto"/>
        <w:jc w:val="center"/>
        <w:rPr>
          <w:rFonts w:ascii="Yu Mincho" w:eastAsia="Yu Mincho" w:hAnsi="Yu Mincho" w:cs="Arial"/>
          <w:b/>
          <w:bCs/>
          <w:color w:val="222222"/>
          <w:sz w:val="28"/>
          <w:szCs w:val="28"/>
        </w:rPr>
      </w:pPr>
      <w:r w:rsidRPr="0084546C">
        <w:rPr>
          <w:rFonts w:ascii="Yu Mincho" w:eastAsia="Yu Mincho" w:hAnsi="Yu Mincho" w:cs="Arial"/>
          <w:b/>
          <w:bCs/>
          <w:color w:val="385623" w:themeColor="accent6" w:themeShade="80"/>
          <w:sz w:val="28"/>
          <w:szCs w:val="28"/>
        </w:rPr>
        <w:t>Sponsored by the Liberty Chapter of GAPNA</w:t>
      </w:r>
    </w:p>
    <w:p w14:paraId="4FC62F48" w14:textId="60B04651" w:rsidR="008E384F" w:rsidRDefault="008E384F" w:rsidP="006C6E63">
      <w:pPr>
        <w:shd w:val="clear" w:color="auto" w:fill="FFFFFF"/>
        <w:spacing w:after="0" w:line="240" w:lineRule="auto"/>
        <w:jc w:val="center"/>
        <w:rPr>
          <w:rFonts w:ascii="Yu Mincho" w:eastAsia="Yu Mincho" w:hAnsi="Yu Mincho" w:cs="Arial"/>
          <w:b/>
          <w:bCs/>
          <w:color w:val="222222"/>
          <w:sz w:val="28"/>
          <w:szCs w:val="28"/>
        </w:rPr>
      </w:pPr>
      <w:r>
        <w:rPr>
          <w:rFonts w:ascii="Yu Mincho" w:eastAsia="Yu Mincho" w:hAnsi="Yu Mincho" w:cs="Arial"/>
          <w:b/>
          <w:bCs/>
          <w:color w:val="222222"/>
          <w:sz w:val="28"/>
          <w:szCs w:val="28"/>
        </w:rPr>
        <w:t>and AstraZeneca</w:t>
      </w:r>
    </w:p>
    <w:p w14:paraId="64FDDD18" w14:textId="00B4159A" w:rsidR="006C6E63" w:rsidRDefault="002307FB" w:rsidP="006C6E63">
      <w:pPr>
        <w:shd w:val="clear" w:color="auto" w:fill="FFFFFF"/>
        <w:spacing w:after="0" w:line="240" w:lineRule="auto"/>
        <w:jc w:val="center"/>
        <w:rPr>
          <w:rFonts w:ascii="Yu Mincho" w:eastAsia="Yu Mincho" w:hAnsi="Yu Mincho" w:cs="Arial"/>
          <w:b/>
          <w:bCs/>
          <w:color w:val="222222"/>
          <w:sz w:val="28"/>
          <w:szCs w:val="28"/>
        </w:rPr>
      </w:pPr>
      <w:r w:rsidRPr="002307FB">
        <w:rPr>
          <w:rFonts w:ascii="Yu Mincho" w:eastAsia="Yu Mincho" w:hAnsi="Yu Mincho" w:cs="Arial"/>
          <w:b/>
          <w:bCs/>
          <w:color w:val="222222"/>
          <w:sz w:val="28"/>
          <w:szCs w:val="28"/>
        </w:rPr>
        <w:t xml:space="preserve">A New Therapeutic Option for Managing Progressive CKD </w:t>
      </w:r>
    </w:p>
    <w:p w14:paraId="2E7A4E59" w14:textId="5054EC66" w:rsidR="002307FB" w:rsidRPr="002307FB" w:rsidRDefault="002307FB" w:rsidP="006C6E63">
      <w:pPr>
        <w:shd w:val="clear" w:color="auto" w:fill="FFFFFF"/>
        <w:spacing w:after="0" w:line="240" w:lineRule="auto"/>
        <w:jc w:val="center"/>
        <w:rPr>
          <w:rFonts w:ascii="Yu Mincho" w:eastAsia="Yu Mincho" w:hAnsi="Yu Mincho" w:cs="Arial"/>
          <w:b/>
          <w:bCs/>
          <w:color w:val="222222"/>
          <w:sz w:val="28"/>
          <w:szCs w:val="28"/>
        </w:rPr>
      </w:pPr>
      <w:r w:rsidRPr="002307FB">
        <w:rPr>
          <w:rFonts w:ascii="Yu Mincho" w:eastAsia="Yu Mincho" w:hAnsi="Yu Mincho" w:cs="Arial"/>
          <w:b/>
          <w:bCs/>
          <w:color w:val="222222"/>
          <w:sz w:val="28"/>
          <w:szCs w:val="28"/>
        </w:rPr>
        <w:t>in Your Adult Patients</w:t>
      </w:r>
    </w:p>
    <w:p w14:paraId="251C65BB" w14:textId="25C2CBAF" w:rsidR="002307FB" w:rsidRPr="002307FB" w:rsidRDefault="002307FB" w:rsidP="006C6E63">
      <w:pPr>
        <w:shd w:val="clear" w:color="auto" w:fill="FFFFFF"/>
        <w:spacing w:after="0" w:line="240" w:lineRule="auto"/>
        <w:jc w:val="center"/>
        <w:rPr>
          <w:rFonts w:ascii="Yu Mincho" w:eastAsia="Yu Mincho" w:hAnsi="Yu Mincho" w:cs="Arial"/>
          <w:b/>
          <w:bCs/>
          <w:color w:val="222222"/>
          <w:sz w:val="28"/>
          <w:szCs w:val="28"/>
        </w:rPr>
      </w:pPr>
      <w:r w:rsidRPr="002307FB">
        <w:rPr>
          <w:rFonts w:ascii="Yu Mincho" w:eastAsia="Yu Mincho" w:hAnsi="Yu Mincho" w:cs="Arial"/>
          <w:b/>
          <w:bCs/>
          <w:color w:val="222222"/>
          <w:sz w:val="28"/>
          <w:szCs w:val="28"/>
        </w:rPr>
        <w:t>Mark Sanford NP-C, CDCES – Sr. MSL Cardio-Metabolic Diseases</w:t>
      </w:r>
    </w:p>
    <w:p w14:paraId="4D776FA7" w14:textId="77777777" w:rsidR="002307FB" w:rsidRPr="002307FB" w:rsidRDefault="002307FB" w:rsidP="006C6E63">
      <w:pPr>
        <w:shd w:val="clear" w:color="auto" w:fill="FFFFFF"/>
        <w:spacing w:after="0" w:line="240" w:lineRule="auto"/>
        <w:jc w:val="center"/>
        <w:rPr>
          <w:rFonts w:ascii="Yu Mincho" w:eastAsia="Yu Mincho" w:hAnsi="Yu Mincho" w:cs="Arial"/>
          <w:b/>
          <w:bCs/>
          <w:color w:val="0070C0"/>
          <w:sz w:val="28"/>
          <w:szCs w:val="28"/>
        </w:rPr>
      </w:pPr>
      <w:r w:rsidRPr="002307FB">
        <w:rPr>
          <w:rFonts w:ascii="Yu Mincho" w:eastAsia="Yu Mincho" w:hAnsi="Yu Mincho" w:cs="Arial"/>
          <w:b/>
          <w:bCs/>
          <w:color w:val="0070C0"/>
          <w:sz w:val="28"/>
          <w:szCs w:val="28"/>
        </w:rPr>
        <w:t>6:30pm Wednesday June 9</w:t>
      </w:r>
      <w:r w:rsidRPr="002307FB">
        <w:rPr>
          <w:rFonts w:ascii="Yu Mincho" w:eastAsia="Yu Mincho" w:hAnsi="Yu Mincho" w:cs="Arial"/>
          <w:b/>
          <w:bCs/>
          <w:color w:val="0070C0"/>
          <w:sz w:val="28"/>
          <w:szCs w:val="28"/>
          <w:vertAlign w:val="superscript"/>
        </w:rPr>
        <w:t>th</w:t>
      </w:r>
      <w:r w:rsidRPr="002307FB">
        <w:rPr>
          <w:rFonts w:ascii="Yu Mincho" w:eastAsia="Yu Mincho" w:hAnsi="Yu Mincho" w:cs="Arial"/>
          <w:b/>
          <w:bCs/>
          <w:color w:val="0070C0"/>
          <w:sz w:val="28"/>
          <w:szCs w:val="28"/>
        </w:rPr>
        <w:t>, 2021</w:t>
      </w:r>
    </w:p>
    <w:p w14:paraId="7A0346C3" w14:textId="77777777" w:rsidR="002307FB" w:rsidRPr="002307FB" w:rsidRDefault="002307FB" w:rsidP="006C6E63">
      <w:pPr>
        <w:shd w:val="clear" w:color="auto" w:fill="FFFFFF"/>
        <w:spacing w:after="0" w:line="240" w:lineRule="auto"/>
        <w:jc w:val="center"/>
        <w:rPr>
          <w:rFonts w:ascii="Yu Mincho" w:eastAsia="Yu Mincho" w:hAnsi="Yu Mincho" w:cs="Arial"/>
          <w:b/>
          <w:bCs/>
          <w:color w:val="0070C0"/>
          <w:sz w:val="28"/>
          <w:szCs w:val="28"/>
        </w:rPr>
      </w:pPr>
      <w:r w:rsidRPr="002307FB">
        <w:rPr>
          <w:rFonts w:ascii="Yu Mincho" w:eastAsia="Yu Mincho" w:hAnsi="Yu Mincho" w:cs="Arial"/>
          <w:b/>
          <w:bCs/>
          <w:color w:val="0070C0"/>
          <w:sz w:val="28"/>
          <w:szCs w:val="28"/>
        </w:rPr>
        <w:t>Live @ “Grille 3501”</w:t>
      </w:r>
    </w:p>
    <w:p w14:paraId="6ABE92A9" w14:textId="0EB70D78" w:rsidR="002307FB" w:rsidRDefault="002307FB" w:rsidP="006C6E63">
      <w:pPr>
        <w:shd w:val="clear" w:color="auto" w:fill="FFFFFF"/>
        <w:spacing w:after="0" w:line="240" w:lineRule="auto"/>
        <w:jc w:val="center"/>
        <w:rPr>
          <w:rFonts w:ascii="Yu Mincho" w:eastAsia="Yu Mincho" w:hAnsi="Yu Mincho" w:cs="Arial"/>
          <w:b/>
          <w:bCs/>
          <w:color w:val="0070C0"/>
          <w:sz w:val="28"/>
          <w:szCs w:val="28"/>
        </w:rPr>
      </w:pPr>
      <w:r w:rsidRPr="002307FB">
        <w:rPr>
          <w:rFonts w:ascii="Yu Mincho" w:eastAsia="Yu Mincho" w:hAnsi="Yu Mincho" w:cs="Arial"/>
          <w:b/>
          <w:bCs/>
          <w:color w:val="0070C0"/>
          <w:sz w:val="28"/>
          <w:szCs w:val="28"/>
        </w:rPr>
        <w:t>3501 Broadway, Allentown, PA 18104</w:t>
      </w:r>
    </w:p>
    <w:p w14:paraId="281A4FCD" w14:textId="77777777" w:rsidR="002A1251" w:rsidRDefault="002A1251" w:rsidP="006C6E63">
      <w:pPr>
        <w:shd w:val="clear" w:color="auto" w:fill="FFFFFF"/>
        <w:spacing w:after="0" w:line="240" w:lineRule="auto"/>
        <w:jc w:val="center"/>
        <w:rPr>
          <w:rFonts w:ascii="Yu Mincho" w:eastAsia="Yu Mincho" w:hAnsi="Yu Mincho" w:cs="Arial"/>
          <w:b/>
          <w:bCs/>
          <w:color w:val="C00000"/>
          <w:sz w:val="24"/>
          <w:szCs w:val="24"/>
        </w:rPr>
      </w:pPr>
    </w:p>
    <w:p w14:paraId="3BB9FCC0" w14:textId="1FD0CB77" w:rsidR="00FF6CC2" w:rsidRPr="002A1251" w:rsidRDefault="00FF6CC2" w:rsidP="006C6E63">
      <w:pPr>
        <w:shd w:val="clear" w:color="auto" w:fill="FFFFFF"/>
        <w:spacing w:after="0" w:line="240" w:lineRule="auto"/>
        <w:jc w:val="center"/>
        <w:rPr>
          <w:rFonts w:ascii="Yu Mincho" w:eastAsia="Yu Mincho" w:hAnsi="Yu Mincho" w:cs="Arial"/>
          <w:b/>
          <w:bCs/>
          <w:color w:val="C00000"/>
          <w:sz w:val="24"/>
          <w:szCs w:val="24"/>
        </w:rPr>
      </w:pPr>
      <w:r w:rsidRPr="002A1251">
        <w:rPr>
          <w:rFonts w:ascii="Yu Mincho" w:eastAsia="Yu Mincho" w:hAnsi="Yu Mincho" w:cs="Arial"/>
          <w:b/>
          <w:bCs/>
          <w:color w:val="C00000"/>
          <w:sz w:val="24"/>
          <w:szCs w:val="24"/>
        </w:rPr>
        <w:t xml:space="preserve">Seating is limited to 12 people ~ please only fully vaccinated </w:t>
      </w:r>
      <w:r w:rsidR="002A1251" w:rsidRPr="002A1251">
        <w:rPr>
          <w:rFonts w:ascii="Yu Mincho" w:eastAsia="Yu Mincho" w:hAnsi="Yu Mincho" w:cs="Arial"/>
          <w:b/>
          <w:bCs/>
          <w:color w:val="C00000"/>
          <w:sz w:val="24"/>
          <w:szCs w:val="24"/>
        </w:rPr>
        <w:t>participants</w:t>
      </w:r>
    </w:p>
    <w:p w14:paraId="64A4C11B" w14:textId="760EA12D" w:rsidR="002A1251" w:rsidRDefault="002A1251" w:rsidP="006C6E63">
      <w:pPr>
        <w:shd w:val="clear" w:color="auto" w:fill="FFFFFF"/>
        <w:spacing w:after="0" w:line="240" w:lineRule="auto"/>
        <w:jc w:val="center"/>
        <w:rPr>
          <w:rFonts w:ascii="Yu Mincho" w:eastAsia="Yu Mincho" w:hAnsi="Yu Mincho" w:cs="Arial"/>
          <w:b/>
          <w:bCs/>
          <w:color w:val="C00000"/>
          <w:sz w:val="24"/>
          <w:szCs w:val="24"/>
        </w:rPr>
      </w:pPr>
      <w:r w:rsidRPr="002A1251">
        <w:rPr>
          <w:rFonts w:ascii="Yu Mincho" w:eastAsia="Yu Mincho" w:hAnsi="Yu Mincho" w:cs="Arial"/>
          <w:b/>
          <w:bCs/>
          <w:color w:val="C00000"/>
          <w:sz w:val="24"/>
          <w:szCs w:val="24"/>
        </w:rPr>
        <w:t>Per CDC guidelines no masks required for indoor dining if vaccinated</w:t>
      </w:r>
    </w:p>
    <w:p w14:paraId="2A4A2DB1" w14:textId="77777777" w:rsidR="00382CC0" w:rsidRPr="002307FB" w:rsidRDefault="00382CC0" w:rsidP="006C6E63">
      <w:pPr>
        <w:shd w:val="clear" w:color="auto" w:fill="FFFFFF"/>
        <w:spacing w:after="0" w:line="240" w:lineRule="auto"/>
        <w:jc w:val="center"/>
        <w:rPr>
          <w:rFonts w:ascii="Yu Mincho" w:eastAsia="Yu Mincho" w:hAnsi="Yu Mincho" w:cs="Arial"/>
          <w:b/>
          <w:bCs/>
          <w:color w:val="C00000"/>
          <w:sz w:val="24"/>
          <w:szCs w:val="24"/>
        </w:rPr>
      </w:pPr>
    </w:p>
    <w:p w14:paraId="4B06762D" w14:textId="7942FC13" w:rsidR="002307FB" w:rsidRDefault="00210F97" w:rsidP="00210F97">
      <w:pPr>
        <w:shd w:val="clear" w:color="auto" w:fill="FFFFFF"/>
        <w:spacing w:after="315" w:line="240" w:lineRule="auto"/>
        <w:jc w:val="center"/>
        <w:outlineLvl w:val="0"/>
        <w:rPr>
          <w:rFonts w:ascii="Open Sans" w:eastAsia="Times New Roman" w:hAnsi="Open Sans" w:cs="Open Sans"/>
          <w:color w:val="343537"/>
          <w:kern w:val="36"/>
          <w:sz w:val="24"/>
          <w:szCs w:val="24"/>
        </w:rPr>
      </w:pPr>
      <w:r w:rsidRPr="00382CC0">
        <w:rPr>
          <w:rFonts w:ascii="Open Sans" w:eastAsia="Times New Roman" w:hAnsi="Open Sans" w:cs="Open Sans"/>
          <w:color w:val="343537"/>
          <w:kern w:val="36"/>
          <w:sz w:val="24"/>
          <w:szCs w:val="24"/>
        </w:rPr>
        <w:t xml:space="preserve">Rsvp to: </w:t>
      </w:r>
      <w:hyperlink r:id="rId4" w:history="1">
        <w:r w:rsidR="00382CC0" w:rsidRPr="005A4A5A">
          <w:rPr>
            <w:rStyle w:val="Hyperlink"/>
            <w:rFonts w:ascii="Open Sans" w:eastAsia="Times New Roman" w:hAnsi="Open Sans" w:cs="Open Sans"/>
            <w:kern w:val="36"/>
            <w:sz w:val="24"/>
            <w:szCs w:val="24"/>
          </w:rPr>
          <w:t>ann.kriebel@gmail.com</w:t>
        </w:r>
      </w:hyperlink>
      <w:r w:rsidR="00382CC0">
        <w:rPr>
          <w:rFonts w:ascii="Open Sans" w:eastAsia="Times New Roman" w:hAnsi="Open Sans" w:cs="Open Sans"/>
          <w:color w:val="343537"/>
          <w:kern w:val="36"/>
          <w:sz w:val="24"/>
          <w:szCs w:val="24"/>
        </w:rPr>
        <w:t xml:space="preserve"> </w:t>
      </w:r>
    </w:p>
    <w:p w14:paraId="19CD5A51" w14:textId="77777777" w:rsidR="00382CC0" w:rsidRPr="00382CC0" w:rsidRDefault="00382CC0" w:rsidP="00210F97">
      <w:pPr>
        <w:shd w:val="clear" w:color="auto" w:fill="FFFFFF"/>
        <w:spacing w:after="315" w:line="240" w:lineRule="auto"/>
        <w:jc w:val="center"/>
        <w:outlineLvl w:val="0"/>
        <w:rPr>
          <w:rFonts w:ascii="Open Sans" w:eastAsia="Times New Roman" w:hAnsi="Open Sans" w:cs="Open Sans"/>
          <w:color w:val="343537"/>
          <w:kern w:val="36"/>
          <w:sz w:val="24"/>
          <w:szCs w:val="24"/>
        </w:rPr>
      </w:pPr>
    </w:p>
    <w:p w14:paraId="25D58D91" w14:textId="26592E9D" w:rsidR="00C53C9C" w:rsidRDefault="00726D61" w:rsidP="00210F97">
      <w:pPr>
        <w:jc w:val="center"/>
      </w:pPr>
      <w:r>
        <w:rPr>
          <w:noProof/>
        </w:rPr>
        <w:drawing>
          <wp:inline distT="0" distB="0" distL="0" distR="0" wp14:anchorId="465E0D6F" wp14:editId="15EC4219">
            <wp:extent cx="2514600" cy="2453640"/>
            <wp:effectExtent l="0" t="0" r="0" b="3810"/>
            <wp:docPr id="1" name="Picture 1" descr="A picture containing building, plant, house, gar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building, plant, house, garde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19000"/>
                              </a14:imgEffect>
                              <a14:imgEffect>
                                <a14:brightnessContrast bright="1000" contras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640" cy="24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3C9C" w:rsidSect="0084546C">
      <w:pgSz w:w="12240" w:h="15840"/>
      <w:pgMar w:top="1440" w:right="1440" w:bottom="1440" w:left="1440" w:header="720" w:footer="720" w:gutter="0"/>
      <w:pgBorders w:offsetFrom="page">
        <w:top w:val="decoBlocks" w:sz="31" w:space="24" w:color="538135" w:themeColor="accent6" w:themeShade="BF"/>
        <w:left w:val="decoBlocks" w:sz="31" w:space="24" w:color="538135" w:themeColor="accent6" w:themeShade="BF"/>
        <w:bottom w:val="decoBlocks" w:sz="31" w:space="24" w:color="538135" w:themeColor="accent6" w:themeShade="BF"/>
        <w:right w:val="decoBlocks" w:sz="31" w:space="24" w:color="538135" w:themeColor="accent6" w:themeShade="BF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C9C"/>
    <w:rsid w:val="0002595C"/>
    <w:rsid w:val="0016059D"/>
    <w:rsid w:val="00210F97"/>
    <w:rsid w:val="002307FB"/>
    <w:rsid w:val="0028799C"/>
    <w:rsid w:val="002A1251"/>
    <w:rsid w:val="00382CC0"/>
    <w:rsid w:val="006C6E63"/>
    <w:rsid w:val="00726D61"/>
    <w:rsid w:val="0084546C"/>
    <w:rsid w:val="008E384F"/>
    <w:rsid w:val="00C53C9C"/>
    <w:rsid w:val="00C937ED"/>
    <w:rsid w:val="00EB696C"/>
    <w:rsid w:val="00FF6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0208AB"/>
  <w15:chartTrackingRefBased/>
  <w15:docId w15:val="{2FFAA211-CB8A-40EC-AC74-56C81DF2E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53C9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3C9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382C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2C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86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hyperlink" Target="mailto:ann.kriebel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Kriebel-Gasparro</dc:creator>
  <cp:keywords/>
  <dc:description/>
  <cp:lastModifiedBy>Ann Kriebel-Gasparro</cp:lastModifiedBy>
  <cp:revision>13</cp:revision>
  <dcterms:created xsi:type="dcterms:W3CDTF">2021-05-20T15:10:00Z</dcterms:created>
  <dcterms:modified xsi:type="dcterms:W3CDTF">2021-05-20T15:33:00Z</dcterms:modified>
</cp:coreProperties>
</file>