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158B5" w14:textId="45FF3045" w:rsidR="00C3146B" w:rsidRDefault="00C3146B" w:rsidP="00C3146B">
      <w:pPr>
        <w:spacing w:before="100" w:beforeAutospacing="1" w:after="204"/>
        <w:jc w:val="center"/>
        <w:outlineLvl w:val="0"/>
        <w:rPr>
          <w:rFonts w:ascii="Arial" w:eastAsia="Times New Roman" w:hAnsi="Arial" w:cs="Arial"/>
          <w:b/>
          <w:bCs/>
          <w:caps/>
          <w:color w:val="1D3461"/>
          <w:kern w:val="36"/>
          <w:sz w:val="42"/>
          <w:szCs w:val="42"/>
        </w:rPr>
      </w:pPr>
      <w:r>
        <w:rPr>
          <w:rFonts w:ascii="Arial" w:eastAsia="Times New Roman" w:hAnsi="Arial" w:cs="Arial"/>
          <w:b/>
          <w:bCs/>
          <w:caps/>
          <w:noProof/>
          <w:color w:val="1D3461"/>
          <w:kern w:val="36"/>
          <w:sz w:val="42"/>
          <w:szCs w:val="42"/>
        </w:rPr>
        <w:drawing>
          <wp:anchor distT="0" distB="0" distL="114300" distR="114300" simplePos="0" relativeHeight="251658240" behindDoc="1" locked="0" layoutInCell="1" allowOverlap="1" wp14:anchorId="69EBAFBD" wp14:editId="58AEA045">
            <wp:simplePos x="0" y="0"/>
            <wp:positionH relativeFrom="column">
              <wp:posOffset>74930</wp:posOffset>
            </wp:positionH>
            <wp:positionV relativeFrom="paragraph">
              <wp:posOffset>0</wp:posOffset>
            </wp:positionV>
            <wp:extent cx="1627337" cy="1161738"/>
            <wp:effectExtent l="0" t="0" r="0" b="0"/>
            <wp:wrapTight wrapText="bothSides">
              <wp:wrapPolygon edited="0">
                <wp:start x="12646" y="2126"/>
                <wp:lineTo x="11972" y="5905"/>
                <wp:lineTo x="1349" y="9448"/>
                <wp:lineTo x="1518" y="14172"/>
                <wp:lineTo x="1855" y="16061"/>
                <wp:lineTo x="3372" y="17715"/>
                <wp:lineTo x="3372" y="18659"/>
                <wp:lineTo x="4721" y="19368"/>
                <wp:lineTo x="16356" y="19368"/>
                <wp:lineTo x="17199" y="18896"/>
                <wp:lineTo x="17705" y="17715"/>
                <wp:lineTo x="20066" y="14408"/>
                <wp:lineTo x="19560" y="9684"/>
                <wp:lineTo x="18885" y="8031"/>
                <wp:lineTo x="17536" y="6377"/>
                <wp:lineTo x="17705" y="5432"/>
                <wp:lineTo x="15007" y="2598"/>
                <wp:lineTo x="13995" y="2126"/>
                <wp:lineTo x="12646" y="2126"/>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CHA_nav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7337" cy="1161738"/>
                    </a:xfrm>
                    <a:prstGeom prst="rect">
                      <a:avLst/>
                    </a:prstGeom>
                  </pic:spPr>
                </pic:pic>
              </a:graphicData>
            </a:graphic>
            <wp14:sizeRelH relativeFrom="page">
              <wp14:pctWidth>0</wp14:pctWidth>
            </wp14:sizeRelH>
            <wp14:sizeRelV relativeFrom="page">
              <wp14:pctHeight>0</wp14:pctHeight>
            </wp14:sizeRelV>
          </wp:anchor>
        </w:drawing>
      </w:r>
      <w:r w:rsidRPr="00C3146B">
        <w:rPr>
          <w:rFonts w:ascii="Arial" w:eastAsia="Times New Roman" w:hAnsi="Arial" w:cs="Arial"/>
          <w:b/>
          <w:bCs/>
          <w:caps/>
          <w:color w:val="1D3461"/>
          <w:kern w:val="36"/>
          <w:sz w:val="42"/>
          <w:szCs w:val="42"/>
        </w:rPr>
        <w:t>MARYLAND-NATIONAL CAPITAL HOMECARE ASSOCIATION</w:t>
      </w:r>
    </w:p>
    <w:p w14:paraId="457749C8" w14:textId="77777777" w:rsidR="00C3146B" w:rsidRDefault="00C3146B" w:rsidP="00C3146B">
      <w:pPr>
        <w:pStyle w:val="Heading2"/>
        <w:spacing w:before="0" w:after="210"/>
        <w:jc w:val="center"/>
        <w:rPr>
          <w:rFonts w:ascii="Arial" w:hAnsi="Arial" w:cs="Arial"/>
          <w:color w:val="000000"/>
        </w:rPr>
      </w:pPr>
      <w:r>
        <w:rPr>
          <w:rFonts w:ascii="Arial" w:hAnsi="Arial" w:cs="Arial"/>
          <w:color w:val="000000"/>
        </w:rPr>
        <w:t>Home Health Orders for Nurse Practitioners under the Maryland Total Cost of Care Model</w:t>
      </w:r>
    </w:p>
    <w:p w14:paraId="0C565AA5" w14:textId="77777777" w:rsidR="00C3146B" w:rsidRDefault="00C3146B" w:rsidP="00C3146B">
      <w:pPr>
        <w:pStyle w:val="Heading3"/>
        <w:spacing w:before="0" w:after="210"/>
        <w:jc w:val="center"/>
        <w:rPr>
          <w:rFonts w:ascii="Arial" w:hAnsi="Arial" w:cs="Arial"/>
          <w:i/>
          <w:iCs/>
          <w:color w:val="000000"/>
          <w:sz w:val="30"/>
          <w:szCs w:val="30"/>
        </w:rPr>
      </w:pPr>
      <w:r>
        <w:rPr>
          <w:rFonts w:ascii="Arial" w:hAnsi="Arial" w:cs="Arial"/>
          <w:b/>
          <w:bCs/>
          <w:i/>
          <w:iCs/>
          <w:color w:val="000000"/>
          <w:sz w:val="30"/>
          <w:szCs w:val="30"/>
        </w:rPr>
        <w:t xml:space="preserve">Calling All Home Health Agencies, </w:t>
      </w:r>
      <w:bookmarkStart w:id="0" w:name="_GoBack"/>
      <w:bookmarkEnd w:id="0"/>
      <w:r>
        <w:rPr>
          <w:rFonts w:ascii="Arial" w:hAnsi="Arial" w:cs="Arial"/>
          <w:b/>
          <w:bCs/>
          <w:i/>
          <w:iCs/>
          <w:color w:val="000000"/>
          <w:sz w:val="30"/>
          <w:szCs w:val="30"/>
        </w:rPr>
        <w:t>Nurse Practitioners &amp; Referral Sources!</w:t>
      </w:r>
    </w:p>
    <w:p w14:paraId="0BEF5530" w14:textId="77777777" w:rsidR="00C3146B" w:rsidRPr="00C3146B" w:rsidRDefault="00C3146B" w:rsidP="00C3146B">
      <w:pPr>
        <w:rPr>
          <w:rFonts w:ascii="Times New Roman" w:eastAsia="Times New Roman" w:hAnsi="Times New Roman" w:cs="Times New Roman"/>
        </w:rPr>
      </w:pPr>
      <w:r w:rsidRPr="00C3146B">
        <w:rPr>
          <w:rFonts w:ascii="Arial" w:eastAsia="Times New Roman" w:hAnsi="Arial" w:cs="Arial"/>
          <w:b/>
          <w:bCs/>
          <w:i/>
          <w:iCs/>
          <w:color w:val="000000"/>
        </w:rPr>
        <w:t>MNCHA is hosting 3 free events with a seasoned Home Health Nurse Practitioner to learn more about this important development. Please see dates and locations below to RSVP.</w:t>
      </w:r>
    </w:p>
    <w:p w14:paraId="77A3CD08" w14:textId="77777777" w:rsidR="00C3146B" w:rsidRPr="00C3146B" w:rsidRDefault="00C3146B" w:rsidP="00C3146B">
      <w:pPr>
        <w:spacing w:after="210"/>
        <w:rPr>
          <w:rFonts w:ascii="Arial" w:eastAsia="Times New Roman" w:hAnsi="Arial" w:cs="Arial"/>
          <w:color w:val="000000"/>
          <w:sz w:val="21"/>
          <w:szCs w:val="21"/>
        </w:rPr>
      </w:pPr>
    </w:p>
    <w:p w14:paraId="61FD9E63" w14:textId="23C042D7" w:rsidR="00C3146B" w:rsidRPr="00C3146B" w:rsidRDefault="00C3146B" w:rsidP="00C3146B">
      <w:pPr>
        <w:rPr>
          <w:rFonts w:ascii="Times New Roman" w:eastAsia="Times New Roman" w:hAnsi="Times New Roman" w:cs="Times New Roman"/>
        </w:rPr>
      </w:pPr>
      <w:r w:rsidRPr="00C3146B">
        <w:rPr>
          <w:rFonts w:ascii="Arial" w:eastAsia="Times New Roman" w:hAnsi="Arial" w:cs="Arial"/>
          <w:color w:val="000000"/>
          <w:sz w:val="21"/>
          <w:szCs w:val="21"/>
          <w:shd w:val="clear" w:color="auto" w:fill="FFFFFF"/>
        </w:rPr>
        <w:t>Under the new “Maryland Total Cost of Care Model,” Maryland will be expected to progressively transform care delivery across the health care system with the objective of improving health and quality of care. Through the Stakeholders Innovation Group on which MNCHA has a seat, the Home Health Orders for Nurse Practitioners waiver has been created and will go into effect on January 1, 2020. </w:t>
      </w:r>
      <w:r w:rsidRPr="00C3146B">
        <w:rPr>
          <w:rFonts w:ascii="Arial" w:eastAsia="Times New Roman" w:hAnsi="Arial" w:cs="Arial"/>
          <w:color w:val="000000"/>
          <w:sz w:val="21"/>
          <w:szCs w:val="21"/>
        </w:rPr>
        <w:br/>
      </w:r>
    </w:p>
    <w:p w14:paraId="1ACEEB0A" w14:textId="77777777" w:rsidR="00C3146B" w:rsidRDefault="00C3146B" w:rsidP="00C3146B">
      <w:pPr>
        <w:spacing w:after="210"/>
        <w:rPr>
          <w:rFonts w:ascii="Arial" w:eastAsia="Times New Roman" w:hAnsi="Arial" w:cs="Arial"/>
          <w:color w:val="000000"/>
          <w:sz w:val="21"/>
          <w:szCs w:val="21"/>
        </w:rPr>
      </w:pPr>
      <w:r w:rsidRPr="00C3146B">
        <w:rPr>
          <w:rFonts w:ascii="Arial" w:eastAsia="Times New Roman" w:hAnsi="Arial" w:cs="Arial"/>
          <w:color w:val="000000"/>
          <w:sz w:val="21"/>
          <w:szCs w:val="21"/>
        </w:rPr>
        <w:t>With a few important restrictions, this waiver will allow Nurse Practitioners in Maryland to sign home care orders for Medicare patients in Maryland.   </w:t>
      </w:r>
    </w:p>
    <w:p w14:paraId="401D8781" w14:textId="09BC6081" w:rsidR="00C3146B" w:rsidRPr="00C3146B" w:rsidRDefault="00C3146B" w:rsidP="00C3146B">
      <w:pPr>
        <w:spacing w:after="210"/>
        <w:rPr>
          <w:rFonts w:ascii="Arial" w:eastAsia="Times New Roman" w:hAnsi="Arial" w:cs="Arial"/>
          <w:color w:val="000000"/>
          <w:sz w:val="21"/>
          <w:szCs w:val="21"/>
        </w:rPr>
      </w:pPr>
      <w:r w:rsidRPr="00C758BC">
        <w:br/>
        <w:t>CR 11330 will enable all Medicare-</w:t>
      </w:r>
      <w:r w:rsidRPr="00C3146B">
        <w:t>enrolled nurse practitioners in Maryland to certify home health services for Medicare</w:t>
      </w:r>
      <w:r w:rsidRPr="00C758BC">
        <w:t xml:space="preserve"> beneficiaries as part of the Maryland Total Cost of Care (TCOC) Model. This will apply to services that the nurse practitioners provide on and after January 1, 2020. Make sure your billing staffs are aware of these changes</w:t>
      </w:r>
      <w:r>
        <w:t xml:space="preserve">. </w:t>
      </w:r>
      <w:r>
        <w:rPr>
          <w:rFonts w:ascii="Verdana" w:hAnsi="Verdana"/>
          <w:b/>
          <w:bCs/>
          <w:color w:val="000000"/>
          <w:sz w:val="19"/>
          <w:szCs w:val="19"/>
          <w:shd w:val="clear" w:color="auto" w:fill="FFFFFF"/>
        </w:rPr>
        <w:t xml:space="preserve"> </w:t>
      </w:r>
    </w:p>
    <w:p w14:paraId="47E433C8" w14:textId="77777777" w:rsidR="00C3146B" w:rsidRDefault="00C3146B" w:rsidP="00C3146B">
      <w:r>
        <w:t xml:space="preserve"> R</w:t>
      </w:r>
      <w:r w:rsidRPr="00C758BC">
        <w:t>estrictions to th</w:t>
      </w:r>
      <w:r>
        <w:t>e aforementioned waiver include the following:</w:t>
      </w:r>
      <w:r w:rsidRPr="00C758BC">
        <w:br/>
        <w:t xml:space="preserve">1. </w:t>
      </w:r>
      <w:r>
        <w:t xml:space="preserve">The </w:t>
      </w:r>
      <w:r w:rsidRPr="00C758BC">
        <w:t>Nurse Practitioner must practice in Maryland</w:t>
      </w:r>
      <w:r w:rsidRPr="00C758BC">
        <w:br/>
        <w:t>2. The Nurse Practitioner must be registered in PECOS</w:t>
      </w:r>
      <w:r w:rsidRPr="00C758BC">
        <w:br/>
        <w:t>3. The patient must reside in Maryland</w:t>
      </w:r>
      <w:r w:rsidRPr="00C758BC">
        <w:br/>
        <w:t>4. The patient must be a Medicare recipient</w:t>
      </w:r>
      <w:r w:rsidRPr="00C758BC">
        <w:br/>
        <w:t>5. The patient must meet all homecare requirements</w:t>
      </w:r>
      <w:r w:rsidRPr="00C758BC">
        <w:br/>
        <w:t>6. No other payers are included in this waiver at this time</w:t>
      </w:r>
      <w:r w:rsidRPr="00C758BC">
        <w:br/>
      </w:r>
      <w:r w:rsidRPr="00C758BC">
        <w:br/>
        <w:t xml:space="preserve">MNCHA is working with CGS – the Medicare Intermediary to work towards a smooth </w:t>
      </w:r>
      <w:proofErr w:type="gramStart"/>
      <w:r w:rsidRPr="00C758BC">
        <w:t>claims</w:t>
      </w:r>
      <w:proofErr w:type="gramEnd"/>
      <w:r w:rsidRPr="00C758BC">
        <w:t xml:space="preserve"> submission process for home health agencies. More information on this topic will be released as progress is made.</w:t>
      </w:r>
    </w:p>
    <w:p w14:paraId="3E3631B3" w14:textId="77777777" w:rsidR="00C3146B" w:rsidRPr="00C3146B" w:rsidRDefault="00C3146B" w:rsidP="00C3146B">
      <w:pPr>
        <w:spacing w:after="210"/>
        <w:rPr>
          <w:rFonts w:ascii="Arial" w:eastAsia="Times New Roman" w:hAnsi="Arial" w:cs="Arial"/>
          <w:color w:val="000000"/>
          <w:sz w:val="21"/>
          <w:szCs w:val="21"/>
        </w:rPr>
      </w:pPr>
    </w:p>
    <w:p w14:paraId="672A5472" w14:textId="59BB0870" w:rsidR="00C3146B" w:rsidRDefault="00C3146B" w:rsidP="00C3146B">
      <w:pPr>
        <w:spacing w:after="210"/>
        <w:rPr>
          <w:rFonts w:ascii="Arial" w:eastAsia="Times New Roman" w:hAnsi="Arial" w:cs="Arial"/>
          <w:color w:val="000000"/>
          <w:sz w:val="21"/>
          <w:szCs w:val="21"/>
        </w:rPr>
      </w:pPr>
      <w:r w:rsidRPr="00C3146B">
        <w:rPr>
          <w:rFonts w:ascii="Arial" w:eastAsia="Times New Roman" w:hAnsi="Arial" w:cs="Arial"/>
          <w:color w:val="000000"/>
          <w:sz w:val="21"/>
          <w:szCs w:val="21"/>
        </w:rPr>
        <w:t>For more information on the waiver click </w:t>
      </w:r>
      <w:hyperlink r:id="rId5" w:tgtFrame="_blank" w:history="1">
        <w:r w:rsidRPr="00C3146B">
          <w:rPr>
            <w:rFonts w:ascii="Arial" w:eastAsia="Times New Roman" w:hAnsi="Arial" w:cs="Arial"/>
            <w:color w:val="0000FF"/>
            <w:sz w:val="21"/>
            <w:szCs w:val="21"/>
            <w:u w:val="single"/>
          </w:rPr>
          <w:t>he</w:t>
        </w:r>
        <w:r w:rsidRPr="00C3146B">
          <w:rPr>
            <w:rFonts w:ascii="Arial" w:eastAsia="Times New Roman" w:hAnsi="Arial" w:cs="Arial"/>
            <w:color w:val="0000FF"/>
            <w:sz w:val="21"/>
            <w:szCs w:val="21"/>
            <w:u w:val="single"/>
          </w:rPr>
          <w:t>r</w:t>
        </w:r>
        <w:r w:rsidRPr="00C3146B">
          <w:rPr>
            <w:rFonts w:ascii="Arial" w:eastAsia="Times New Roman" w:hAnsi="Arial" w:cs="Arial"/>
            <w:color w:val="0000FF"/>
            <w:sz w:val="21"/>
            <w:szCs w:val="21"/>
            <w:u w:val="single"/>
          </w:rPr>
          <w:t>e</w:t>
        </w:r>
      </w:hyperlink>
      <w:r w:rsidRPr="00C3146B">
        <w:rPr>
          <w:rFonts w:ascii="Arial" w:eastAsia="Times New Roman" w:hAnsi="Arial" w:cs="Arial"/>
          <w:color w:val="000000"/>
          <w:sz w:val="21"/>
          <w:szCs w:val="21"/>
        </w:rPr>
        <w:t>.</w:t>
      </w:r>
    </w:p>
    <w:p w14:paraId="773F9CA8" w14:textId="5E69CF6B" w:rsidR="00C3146B" w:rsidRDefault="00C3146B" w:rsidP="00C3146B">
      <w:pPr>
        <w:spacing w:after="210"/>
        <w:rPr>
          <w:rFonts w:ascii="Arial" w:eastAsia="Times New Roman" w:hAnsi="Arial" w:cs="Arial"/>
          <w:color w:val="000000"/>
          <w:sz w:val="21"/>
          <w:szCs w:val="21"/>
        </w:rPr>
      </w:pPr>
    </w:p>
    <w:p w14:paraId="1C47156A" w14:textId="6E0D394E" w:rsidR="00C3146B" w:rsidRDefault="00C3146B" w:rsidP="00C3146B">
      <w:pPr>
        <w:spacing w:after="210"/>
        <w:rPr>
          <w:rFonts w:ascii="Arial" w:eastAsia="Times New Roman" w:hAnsi="Arial" w:cs="Arial"/>
          <w:color w:val="000000"/>
          <w:sz w:val="21"/>
          <w:szCs w:val="21"/>
        </w:rPr>
      </w:pPr>
    </w:p>
    <w:p w14:paraId="2C74B930" w14:textId="0F5066C7" w:rsidR="00C3146B" w:rsidRPr="00C3146B" w:rsidRDefault="00C3146B" w:rsidP="00C3146B">
      <w:pPr>
        <w:rPr>
          <w:rFonts w:ascii="Times New Roman" w:eastAsia="Times New Roman" w:hAnsi="Times New Roman" w:cs="Times New Roman"/>
        </w:rPr>
      </w:pPr>
      <w:r w:rsidRPr="00C3146B">
        <w:rPr>
          <w:rFonts w:ascii="Arial" w:eastAsia="Times New Roman" w:hAnsi="Arial" w:cs="Arial"/>
          <w:color w:val="000000"/>
          <w:sz w:val="21"/>
          <w:szCs w:val="21"/>
          <w:shd w:val="clear" w:color="auto" w:fill="FFFFFF"/>
        </w:rPr>
        <w:lastRenderedPageBreak/>
        <w:t xml:space="preserve">The events are </w:t>
      </w:r>
      <w:r w:rsidRPr="00C3146B">
        <w:rPr>
          <w:rFonts w:ascii="Arial" w:eastAsia="Times New Roman" w:hAnsi="Arial" w:cs="Arial"/>
          <w:color w:val="000000"/>
          <w:sz w:val="21"/>
          <w:szCs w:val="21"/>
          <w:shd w:val="clear" w:color="auto" w:fill="FFFFFF"/>
        </w:rPr>
        <w:t>free,</w:t>
      </w:r>
      <w:r w:rsidRPr="00C3146B">
        <w:rPr>
          <w:rFonts w:ascii="Arial" w:eastAsia="Times New Roman" w:hAnsi="Arial" w:cs="Arial"/>
          <w:color w:val="000000"/>
          <w:sz w:val="21"/>
          <w:szCs w:val="21"/>
          <w:shd w:val="clear" w:color="auto" w:fill="FFFFFF"/>
        </w:rPr>
        <w:t xml:space="preserve"> but registration is </w:t>
      </w:r>
      <w:r w:rsidRPr="00C3146B">
        <w:rPr>
          <w:rFonts w:ascii="Arial" w:eastAsia="Times New Roman" w:hAnsi="Arial" w:cs="Arial"/>
          <w:color w:val="000000"/>
          <w:sz w:val="21"/>
          <w:szCs w:val="21"/>
          <w:shd w:val="clear" w:color="auto" w:fill="FFFFFF"/>
        </w:rPr>
        <w:t>required,</w:t>
      </w:r>
      <w:r w:rsidRPr="00C3146B">
        <w:rPr>
          <w:rFonts w:ascii="Arial" w:eastAsia="Times New Roman" w:hAnsi="Arial" w:cs="Arial"/>
          <w:color w:val="000000"/>
          <w:sz w:val="21"/>
          <w:szCs w:val="21"/>
          <w:shd w:val="clear" w:color="auto" w:fill="FFFFFF"/>
        </w:rPr>
        <w:t xml:space="preserve"> and space is limited. Click to register below:</w:t>
      </w:r>
      <w:r w:rsidRPr="00C3146B">
        <w:rPr>
          <w:rFonts w:ascii="Arial" w:eastAsia="Times New Roman" w:hAnsi="Arial" w:cs="Arial"/>
          <w:color w:val="000000"/>
          <w:sz w:val="21"/>
          <w:szCs w:val="21"/>
        </w:rPr>
        <w:br/>
      </w:r>
    </w:p>
    <w:p w14:paraId="14F11F16" w14:textId="77777777" w:rsidR="00C3146B" w:rsidRPr="00C3146B" w:rsidRDefault="00C3146B" w:rsidP="00C3146B">
      <w:pPr>
        <w:spacing w:after="210"/>
        <w:rPr>
          <w:rFonts w:ascii="Arial" w:eastAsia="Times New Roman" w:hAnsi="Arial" w:cs="Arial"/>
          <w:color w:val="000000"/>
          <w:sz w:val="21"/>
          <w:szCs w:val="21"/>
        </w:rPr>
      </w:pPr>
      <w:hyperlink r:id="rId6" w:tgtFrame="_blank" w:history="1">
        <w:r w:rsidRPr="00C3146B">
          <w:rPr>
            <w:rFonts w:ascii="Arial" w:eastAsia="Times New Roman" w:hAnsi="Arial" w:cs="Arial"/>
            <w:color w:val="0000FF"/>
            <w:sz w:val="21"/>
            <w:szCs w:val="21"/>
            <w:u w:val="single"/>
          </w:rPr>
          <w:t>Tuesday, Novem</w:t>
        </w:r>
        <w:r w:rsidRPr="00C3146B">
          <w:rPr>
            <w:rFonts w:ascii="Arial" w:eastAsia="Times New Roman" w:hAnsi="Arial" w:cs="Arial"/>
            <w:color w:val="0000FF"/>
            <w:sz w:val="21"/>
            <w:szCs w:val="21"/>
            <w:u w:val="single"/>
          </w:rPr>
          <w:t>b</w:t>
        </w:r>
        <w:r w:rsidRPr="00C3146B">
          <w:rPr>
            <w:rFonts w:ascii="Arial" w:eastAsia="Times New Roman" w:hAnsi="Arial" w:cs="Arial"/>
            <w:color w:val="0000FF"/>
            <w:sz w:val="21"/>
            <w:szCs w:val="21"/>
            <w:u w:val="single"/>
          </w:rPr>
          <w:t>er 19, 2019</w:t>
        </w:r>
      </w:hyperlink>
      <w:r w:rsidRPr="00C3146B">
        <w:rPr>
          <w:rFonts w:ascii="Arial" w:eastAsia="Times New Roman" w:hAnsi="Arial" w:cs="Arial"/>
          <w:color w:val="000000"/>
          <w:sz w:val="21"/>
          <w:szCs w:val="21"/>
        </w:rPr>
        <w:br/>
        <w:t>10:00 AM - 12:30 PM</w:t>
      </w:r>
      <w:r w:rsidRPr="00C3146B">
        <w:rPr>
          <w:rFonts w:ascii="Arial" w:eastAsia="Times New Roman" w:hAnsi="Arial" w:cs="Arial"/>
          <w:color w:val="000000"/>
          <w:sz w:val="21"/>
          <w:szCs w:val="21"/>
        </w:rPr>
        <w:br/>
        <w:t xml:space="preserve">Howard County Library Savage Branch,  Leonardo </w:t>
      </w:r>
      <w:proofErr w:type="spellStart"/>
      <w:r w:rsidRPr="00C3146B">
        <w:rPr>
          <w:rFonts w:ascii="Arial" w:eastAsia="Times New Roman" w:hAnsi="Arial" w:cs="Arial"/>
          <w:color w:val="000000"/>
          <w:sz w:val="21"/>
          <w:szCs w:val="21"/>
        </w:rPr>
        <w:t>Da’Vinci</w:t>
      </w:r>
      <w:proofErr w:type="spellEnd"/>
      <w:r w:rsidRPr="00C3146B">
        <w:rPr>
          <w:rFonts w:ascii="Arial" w:eastAsia="Times New Roman" w:hAnsi="Arial" w:cs="Arial"/>
          <w:color w:val="000000"/>
          <w:sz w:val="21"/>
          <w:szCs w:val="21"/>
        </w:rPr>
        <w:t xml:space="preserve"> Room</w:t>
      </w:r>
      <w:r w:rsidRPr="00C3146B">
        <w:rPr>
          <w:rFonts w:ascii="Arial" w:eastAsia="Times New Roman" w:hAnsi="Arial" w:cs="Arial"/>
          <w:color w:val="000000"/>
          <w:sz w:val="21"/>
          <w:szCs w:val="21"/>
        </w:rPr>
        <w:br/>
        <w:t>9525 Durness Lane, Laurel, MD 20723</w:t>
      </w:r>
      <w:r w:rsidRPr="00C3146B">
        <w:rPr>
          <w:rFonts w:ascii="Arial" w:eastAsia="Times New Roman" w:hAnsi="Arial" w:cs="Arial"/>
          <w:color w:val="000000"/>
          <w:sz w:val="21"/>
          <w:szCs w:val="21"/>
        </w:rPr>
        <w:br/>
      </w:r>
      <w:r w:rsidRPr="00C3146B">
        <w:rPr>
          <w:rFonts w:ascii="Arial" w:eastAsia="Times New Roman" w:hAnsi="Arial" w:cs="Arial"/>
          <w:color w:val="000000"/>
          <w:sz w:val="21"/>
          <w:szCs w:val="21"/>
        </w:rPr>
        <w:br/>
      </w:r>
      <w:r w:rsidRPr="00C3146B">
        <w:rPr>
          <w:rFonts w:ascii="Arial" w:eastAsia="Times New Roman" w:hAnsi="Arial" w:cs="Arial"/>
          <w:color w:val="000000"/>
          <w:sz w:val="21"/>
          <w:szCs w:val="21"/>
        </w:rPr>
        <w:br/>
      </w:r>
      <w:hyperlink r:id="rId7" w:tgtFrame="_blank" w:history="1">
        <w:r w:rsidRPr="00C3146B">
          <w:rPr>
            <w:rFonts w:ascii="Arial" w:eastAsia="Times New Roman" w:hAnsi="Arial" w:cs="Arial"/>
            <w:color w:val="0000FF"/>
            <w:sz w:val="21"/>
            <w:szCs w:val="21"/>
            <w:u w:val="single"/>
          </w:rPr>
          <w:t>Wednesday, November 20</w:t>
        </w:r>
        <w:r w:rsidRPr="00C3146B">
          <w:rPr>
            <w:rFonts w:ascii="Arial" w:eastAsia="Times New Roman" w:hAnsi="Arial" w:cs="Arial"/>
            <w:color w:val="0000FF"/>
            <w:sz w:val="21"/>
            <w:szCs w:val="21"/>
            <w:u w:val="single"/>
          </w:rPr>
          <w:t>,</w:t>
        </w:r>
        <w:r w:rsidRPr="00C3146B">
          <w:rPr>
            <w:rFonts w:ascii="Arial" w:eastAsia="Times New Roman" w:hAnsi="Arial" w:cs="Arial"/>
            <w:color w:val="0000FF"/>
            <w:sz w:val="21"/>
            <w:szCs w:val="21"/>
            <w:u w:val="single"/>
          </w:rPr>
          <w:t xml:space="preserve"> 2019</w:t>
        </w:r>
      </w:hyperlink>
      <w:r w:rsidRPr="00C3146B">
        <w:rPr>
          <w:rFonts w:ascii="Arial" w:eastAsia="Times New Roman" w:hAnsi="Arial" w:cs="Arial"/>
          <w:color w:val="000000"/>
          <w:sz w:val="21"/>
          <w:szCs w:val="21"/>
        </w:rPr>
        <w:br/>
        <w:t>2:00 PM – 4:00 PM </w:t>
      </w:r>
      <w:r w:rsidRPr="00C3146B">
        <w:rPr>
          <w:rFonts w:ascii="Arial" w:eastAsia="Times New Roman" w:hAnsi="Arial" w:cs="Arial"/>
          <w:color w:val="000000"/>
          <w:sz w:val="21"/>
          <w:szCs w:val="21"/>
        </w:rPr>
        <w:br/>
        <w:t>South Bowie Library </w:t>
      </w:r>
      <w:r w:rsidRPr="00C3146B">
        <w:rPr>
          <w:rFonts w:ascii="Arial" w:eastAsia="Times New Roman" w:hAnsi="Arial" w:cs="Arial"/>
          <w:color w:val="000000"/>
          <w:sz w:val="21"/>
          <w:szCs w:val="21"/>
        </w:rPr>
        <w:br/>
        <w:t>15301 Hall Road, Bowie, MD 20721</w:t>
      </w:r>
      <w:r w:rsidRPr="00C3146B">
        <w:rPr>
          <w:rFonts w:ascii="Arial" w:eastAsia="Times New Roman" w:hAnsi="Arial" w:cs="Arial"/>
          <w:color w:val="000000"/>
          <w:sz w:val="21"/>
          <w:szCs w:val="21"/>
        </w:rPr>
        <w:br/>
      </w:r>
      <w:r w:rsidRPr="00C3146B">
        <w:rPr>
          <w:rFonts w:ascii="Arial" w:eastAsia="Times New Roman" w:hAnsi="Arial" w:cs="Arial"/>
          <w:color w:val="000000"/>
          <w:sz w:val="21"/>
          <w:szCs w:val="21"/>
        </w:rPr>
        <w:br/>
      </w:r>
      <w:r w:rsidRPr="00C3146B">
        <w:rPr>
          <w:rFonts w:ascii="Arial" w:eastAsia="Times New Roman" w:hAnsi="Arial" w:cs="Arial"/>
          <w:color w:val="000000"/>
          <w:sz w:val="21"/>
          <w:szCs w:val="21"/>
        </w:rPr>
        <w:br/>
      </w:r>
      <w:hyperlink r:id="rId8" w:tgtFrame="_blank" w:history="1">
        <w:r w:rsidRPr="00C3146B">
          <w:rPr>
            <w:rFonts w:ascii="Arial" w:eastAsia="Times New Roman" w:hAnsi="Arial" w:cs="Arial"/>
            <w:color w:val="0000FF"/>
            <w:sz w:val="21"/>
            <w:szCs w:val="21"/>
            <w:u w:val="single"/>
          </w:rPr>
          <w:t>Wednesday, Novembe</w:t>
        </w:r>
        <w:r w:rsidRPr="00C3146B">
          <w:rPr>
            <w:rFonts w:ascii="Arial" w:eastAsia="Times New Roman" w:hAnsi="Arial" w:cs="Arial"/>
            <w:color w:val="0000FF"/>
            <w:sz w:val="21"/>
            <w:szCs w:val="21"/>
            <w:u w:val="single"/>
          </w:rPr>
          <w:t>r</w:t>
        </w:r>
        <w:r w:rsidRPr="00C3146B">
          <w:rPr>
            <w:rFonts w:ascii="Arial" w:eastAsia="Times New Roman" w:hAnsi="Arial" w:cs="Arial"/>
            <w:color w:val="0000FF"/>
            <w:sz w:val="21"/>
            <w:szCs w:val="21"/>
            <w:u w:val="single"/>
          </w:rPr>
          <w:t xml:space="preserve"> 20, 2019</w:t>
        </w:r>
      </w:hyperlink>
      <w:r w:rsidRPr="00C3146B">
        <w:rPr>
          <w:rFonts w:ascii="Arial" w:eastAsia="Times New Roman" w:hAnsi="Arial" w:cs="Arial"/>
          <w:color w:val="000000"/>
          <w:sz w:val="21"/>
          <w:szCs w:val="21"/>
        </w:rPr>
        <w:br/>
        <w:t>6:00 PM - 8:00 PM</w:t>
      </w:r>
      <w:r w:rsidRPr="00C3146B">
        <w:rPr>
          <w:rFonts w:ascii="Arial" w:eastAsia="Times New Roman" w:hAnsi="Arial" w:cs="Arial"/>
          <w:color w:val="000000"/>
          <w:sz w:val="21"/>
          <w:szCs w:val="21"/>
        </w:rPr>
        <w:br/>
        <w:t>Christian Community Presbyterian Church, Dodd’s Hall</w:t>
      </w:r>
      <w:r w:rsidRPr="00C3146B">
        <w:rPr>
          <w:rFonts w:ascii="Arial" w:eastAsia="Times New Roman" w:hAnsi="Arial" w:cs="Arial"/>
          <w:color w:val="000000"/>
          <w:sz w:val="21"/>
          <w:szCs w:val="21"/>
        </w:rPr>
        <w:br/>
        <w:t>3120 Belair Drive, Bowie, MD 20715</w:t>
      </w:r>
    </w:p>
    <w:p w14:paraId="0C5C4F37" w14:textId="77777777" w:rsidR="00C3146B" w:rsidRPr="00C3146B" w:rsidRDefault="00C3146B" w:rsidP="00C3146B">
      <w:pPr>
        <w:spacing w:after="210"/>
        <w:rPr>
          <w:rFonts w:ascii="Arial" w:eastAsia="Times New Roman" w:hAnsi="Arial" w:cs="Arial"/>
          <w:b/>
          <w:bCs/>
          <w:caps/>
          <w:color w:val="1D3461"/>
          <w:kern w:val="36"/>
          <w:sz w:val="42"/>
          <w:szCs w:val="42"/>
        </w:rPr>
      </w:pPr>
    </w:p>
    <w:p w14:paraId="1460B78F" w14:textId="77777777" w:rsidR="00E0693A" w:rsidRDefault="00C3146B"/>
    <w:sectPr w:rsidR="00E0693A" w:rsidSect="00635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6B"/>
    <w:rsid w:val="00635EE7"/>
    <w:rsid w:val="00B039B8"/>
    <w:rsid w:val="00BA238E"/>
    <w:rsid w:val="00BE5F80"/>
    <w:rsid w:val="00C3146B"/>
    <w:rsid w:val="00D27358"/>
    <w:rsid w:val="00F0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F797"/>
  <w15:chartTrackingRefBased/>
  <w15:docId w15:val="{A5AA35AE-83EF-3647-BED7-6A38B800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146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14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14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314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3146B"/>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3146B"/>
    <w:rPr>
      <w:i/>
      <w:iCs/>
    </w:rPr>
  </w:style>
  <w:style w:type="paragraph" w:styleId="NormalWeb">
    <w:name w:val="Normal (Web)"/>
    <w:basedOn w:val="Normal"/>
    <w:uiPriority w:val="99"/>
    <w:semiHidden/>
    <w:unhideWhenUsed/>
    <w:rsid w:val="00C3146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3146B"/>
  </w:style>
  <w:style w:type="character" w:styleId="Hyperlink">
    <w:name w:val="Hyperlink"/>
    <w:basedOn w:val="DefaultParagraphFont"/>
    <w:uiPriority w:val="99"/>
    <w:semiHidden/>
    <w:unhideWhenUsed/>
    <w:rsid w:val="00C3146B"/>
    <w:rPr>
      <w:color w:val="0000FF"/>
      <w:u w:val="single"/>
    </w:rPr>
  </w:style>
  <w:style w:type="paragraph" w:styleId="BalloonText">
    <w:name w:val="Balloon Text"/>
    <w:basedOn w:val="Normal"/>
    <w:link w:val="BalloonTextChar"/>
    <w:uiPriority w:val="99"/>
    <w:semiHidden/>
    <w:unhideWhenUsed/>
    <w:rsid w:val="00C314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14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5056">
      <w:bodyDiv w:val="1"/>
      <w:marLeft w:val="0"/>
      <w:marRight w:val="0"/>
      <w:marTop w:val="0"/>
      <w:marBottom w:val="0"/>
      <w:divBdr>
        <w:top w:val="none" w:sz="0" w:space="0" w:color="auto"/>
        <w:left w:val="none" w:sz="0" w:space="0" w:color="auto"/>
        <w:bottom w:val="none" w:sz="0" w:space="0" w:color="auto"/>
        <w:right w:val="none" w:sz="0" w:space="0" w:color="auto"/>
      </w:divBdr>
    </w:div>
    <w:div w:id="610934217">
      <w:bodyDiv w:val="1"/>
      <w:marLeft w:val="0"/>
      <w:marRight w:val="0"/>
      <w:marTop w:val="0"/>
      <w:marBottom w:val="0"/>
      <w:divBdr>
        <w:top w:val="none" w:sz="0" w:space="0" w:color="auto"/>
        <w:left w:val="none" w:sz="0" w:space="0" w:color="auto"/>
        <w:bottom w:val="none" w:sz="0" w:space="0" w:color="auto"/>
        <w:right w:val="none" w:sz="0" w:space="0" w:color="auto"/>
      </w:divBdr>
    </w:div>
    <w:div w:id="1358001054">
      <w:bodyDiv w:val="1"/>
      <w:marLeft w:val="0"/>
      <w:marRight w:val="0"/>
      <w:marTop w:val="0"/>
      <w:marBottom w:val="0"/>
      <w:divBdr>
        <w:top w:val="none" w:sz="0" w:space="0" w:color="auto"/>
        <w:left w:val="none" w:sz="0" w:space="0" w:color="auto"/>
        <w:bottom w:val="none" w:sz="0" w:space="0" w:color="auto"/>
        <w:right w:val="none" w:sz="0" w:space="0" w:color="auto"/>
      </w:divBdr>
    </w:div>
    <w:div w:id="18648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cha.org/EmailTracker/LinkTracker.ashx?linkAndRecipientCode=TzT7N0RQsgTNl8cGhuf0iYcMIBbzXM3ZVqvMVB9kPu2vuHKLEZAge6B%2fyzUSXTx9zyN7sgb2fmXiWerspdLqfpohLuFAXXpa2Ywl8ODv9e0%3d" TargetMode="External"/><Relationship Id="rId3" Type="http://schemas.openxmlformats.org/officeDocument/2006/relationships/webSettings" Target="webSettings.xml"/><Relationship Id="rId7" Type="http://schemas.openxmlformats.org/officeDocument/2006/relationships/hyperlink" Target="https://mncha.org/EmailTracker/LinkTracker.ashx?linkAndRecipientCode=%2fow%2fzChWhVJO3AdPgQsX3CFF%2f4B6PUoAJpOedcz9noNHUYMakO2I3vFf9jpXcO2Nf2gHBG9HP2Pvpege6SANkU1XHX7OirAs3jWJyJsQ%2b2M%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ncha.org/EmailTracker/LinkTracker.ashx?linkAndRecipientCode=IG9Yah63o%2fnBDE16ix%2bdrLlhByEkrqCkyvPgm51wq3tTzeFVTuoaGXU49mRQYtUjbD7tAC7REeSDk6DwNNCFbsvpdinS3ucbPXRMk5TsLb4%3d" TargetMode="External"/><Relationship Id="rId5" Type="http://schemas.openxmlformats.org/officeDocument/2006/relationships/hyperlink" Target="https://mncha.org/EmailTracker/LinkTracker.ashx?linkAndRecipientCode=r0vOh8nFBNkGxE7jq3aV%2fax%2bZoaFXb0e6Z5mrbv%2fgCXBkGqRtjOxBNNGCIAVWPw0VhWPeRS5sGYf03BCHiw0%2fOfD69S4OZakLPF%2fNO249Fs%3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Marie Crain</dc:creator>
  <cp:keywords/>
  <dc:description/>
  <cp:lastModifiedBy>Elaine Marie Crain</cp:lastModifiedBy>
  <cp:revision>1</cp:revision>
  <dcterms:created xsi:type="dcterms:W3CDTF">2019-11-14T13:31:00Z</dcterms:created>
  <dcterms:modified xsi:type="dcterms:W3CDTF">2019-11-14T13:39:00Z</dcterms:modified>
</cp:coreProperties>
</file>