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72F02AFE" w14:textId="77777777" w:rsidR="00492DCF" w:rsidRDefault="00FF5A43">
      <w:pPr>
        <w:spacing w:before="70" w:line="534" w:lineRule="exact"/>
        <w:ind w:left="160"/>
        <w:rPr>
          <w:b/>
          <w:sz w:val="48"/>
        </w:rPr>
      </w:pPr>
      <w:r>
        <w:rPr>
          <w:b/>
          <w:color w:val="252525"/>
          <w:sz w:val="48"/>
        </w:rPr>
        <w:t>DIANA METCALF, BSN, RN</w:t>
      </w:r>
    </w:p>
    <w:p w14:paraId="02AE4FDB" w14:textId="77777777" w:rsidR="00492DCF" w:rsidRDefault="00FF5A43">
      <w:pPr>
        <w:pStyle w:val="BodyText"/>
        <w:spacing w:line="215" w:lineRule="exact"/>
        <w:ind w:left="160"/>
      </w:pPr>
      <w:r>
        <w:rPr>
          <w:color w:val="252525"/>
        </w:rPr>
        <w:t xml:space="preserve">108 Quarry Crest Circle | San Marcos, Texas| 830-237-1198 | </w:t>
      </w:r>
      <w:hyperlink r:id="rId5">
        <w:r>
          <w:rPr>
            <w:color w:val="252525"/>
          </w:rPr>
          <w:t>dianamcrae84@yahoo.com</w:t>
        </w:r>
      </w:hyperlink>
    </w:p>
    <w:p w14:paraId="743A4884" w14:textId="77777777" w:rsidR="00492DCF" w:rsidRDefault="00492DCF">
      <w:pPr>
        <w:pStyle w:val="BodyText"/>
        <w:ind w:left="0"/>
      </w:pPr>
    </w:p>
    <w:p w14:paraId="7AFCE67D" w14:textId="77777777" w:rsidR="00492DCF" w:rsidRDefault="00492DCF">
      <w:pPr>
        <w:pStyle w:val="BodyText"/>
        <w:ind w:left="0"/>
      </w:pPr>
    </w:p>
    <w:p w14:paraId="532347F7" w14:textId="77777777" w:rsidR="00492DCF" w:rsidRDefault="00BE5475" w:rsidP="00CB5289">
      <w:pPr>
        <w:pStyle w:val="BodyText"/>
        <w:ind w:left="0"/>
        <w:rPr>
          <w:sz w:val="27"/>
        </w:rPr>
      </w:pPr>
      <w:r>
        <w:pict w14:anchorId="6B8077FC">
          <v:line id="_x0000_s1031" style="position:absolute;z-index:251656192;mso-wrap-distance-left:0;mso-wrap-distance-right:0;mso-position-horizontal-relative:page" from="70.5pt,18.85pt" to="541.7pt,18.85pt" strokecolor="#252525" strokeweight="3pt">
            <w10:wrap type="topAndBottom" anchorx="page"/>
          </v:line>
        </w:pict>
      </w:r>
    </w:p>
    <w:p w14:paraId="0B8CA0A1" w14:textId="77777777" w:rsidR="00492DCF" w:rsidRDefault="00FF5A43">
      <w:pPr>
        <w:pStyle w:val="Heading1"/>
      </w:pPr>
      <w:bookmarkStart w:id="0" w:name="Professional_experience"/>
      <w:bookmarkEnd w:id="0"/>
      <w:r>
        <w:rPr>
          <w:color w:val="252525"/>
        </w:rPr>
        <w:t>PROFESSIONAL EXPERIENCE</w:t>
      </w:r>
    </w:p>
    <w:p w14:paraId="2CFB086C" w14:textId="77777777" w:rsidR="00492DCF" w:rsidRDefault="00BE5475"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</w:r>
      <w:r>
        <w:rPr>
          <w:sz w:val="2"/>
        </w:rPr>
        <w:pict w14:anchorId="0A036E71">
          <v:group id="_x0000_s1029" style="width:472.2pt;height:1pt;mso-position-horizontal-relative:char;mso-position-vertical-relative:line" coordsize="9444,20">
            <v:line id="_x0000_s1030" style="position:absolute" from="10,10" to="9434,10" strokecolor="#7e7e7e" strokeweight="1pt"/>
            <w10:wrap type="none"/>
            <w10:anchorlock/>
          </v:group>
        </w:pict>
      </w:r>
    </w:p>
    <w:p w14:paraId="357ED919" w14:textId="77777777" w:rsidR="00492DCF" w:rsidRDefault="00FF5A43">
      <w:pPr>
        <w:pStyle w:val="Heading2"/>
        <w:rPr>
          <w:color w:val="252525"/>
        </w:rPr>
      </w:pPr>
      <w:r>
        <w:rPr>
          <w:color w:val="252525"/>
        </w:rPr>
        <w:t>Emergency Department Registered Nurse</w:t>
      </w:r>
    </w:p>
    <w:p w14:paraId="5E5B60F5" w14:textId="77777777" w:rsidR="00CB5289" w:rsidRDefault="00CB5289" w:rsidP="00CB5289">
      <w:pPr>
        <w:pStyle w:val="Heading2"/>
        <w:rPr>
          <w:b w:val="0"/>
          <w:color w:val="252525"/>
        </w:rPr>
      </w:pPr>
      <w:r>
        <w:rPr>
          <w:b w:val="0"/>
          <w:color w:val="252525"/>
        </w:rPr>
        <w:t xml:space="preserve">Seton Edgar B. Davis Hospital | </w:t>
      </w:r>
      <w:proofErr w:type="spellStart"/>
      <w:r>
        <w:rPr>
          <w:b w:val="0"/>
          <w:color w:val="252525"/>
        </w:rPr>
        <w:t>Luling</w:t>
      </w:r>
      <w:proofErr w:type="spellEnd"/>
      <w:r>
        <w:rPr>
          <w:b w:val="0"/>
          <w:color w:val="252525"/>
        </w:rPr>
        <w:t>, Texas | 2017-present</w:t>
      </w:r>
    </w:p>
    <w:p w14:paraId="72A37EC7" w14:textId="1D4BA795" w:rsidR="00CB5289" w:rsidRDefault="00CB5289" w:rsidP="00CB5289">
      <w:pPr>
        <w:pStyle w:val="Heading2"/>
        <w:numPr>
          <w:ilvl w:val="0"/>
          <w:numId w:val="4"/>
        </w:numPr>
        <w:spacing w:before="184" w:after="69"/>
        <w:rPr>
          <w:b w:val="0"/>
          <w:color w:val="252525"/>
        </w:rPr>
      </w:pPr>
      <w:r>
        <w:rPr>
          <w:b w:val="0"/>
          <w:color w:val="252525"/>
        </w:rPr>
        <w:t>Efficiently and knowledgea</w:t>
      </w:r>
      <w:r w:rsidR="00FF5A43">
        <w:rPr>
          <w:b w:val="0"/>
          <w:color w:val="252525"/>
        </w:rPr>
        <w:t>bly provide RN</w:t>
      </w:r>
      <w:r>
        <w:rPr>
          <w:b w:val="0"/>
          <w:color w:val="252525"/>
        </w:rPr>
        <w:t xml:space="preserve"> care for all emergency department patients.</w:t>
      </w:r>
    </w:p>
    <w:p w14:paraId="05438817" w14:textId="7E3DA11C" w:rsidR="00CB5289" w:rsidRDefault="00FF5A43" w:rsidP="00CB5289">
      <w:pPr>
        <w:pStyle w:val="Heading2"/>
        <w:numPr>
          <w:ilvl w:val="0"/>
          <w:numId w:val="4"/>
        </w:numPr>
        <w:spacing w:before="69" w:after="69"/>
        <w:rPr>
          <w:b w:val="0"/>
          <w:color w:val="252525"/>
        </w:rPr>
      </w:pPr>
      <w:r>
        <w:rPr>
          <w:b w:val="0"/>
          <w:color w:val="252525"/>
        </w:rPr>
        <w:t>Participate in ACLS, sutures, splinting, stroke, chest pain and trauma protocols</w:t>
      </w:r>
      <w:r w:rsidR="00CB5289">
        <w:rPr>
          <w:b w:val="0"/>
          <w:color w:val="252525"/>
        </w:rPr>
        <w:t>.</w:t>
      </w:r>
    </w:p>
    <w:p w14:paraId="0AC88E22" w14:textId="31A9E01F" w:rsidR="00CB5289" w:rsidRDefault="00CB5289" w:rsidP="00CB5289">
      <w:pPr>
        <w:pStyle w:val="Heading2"/>
        <w:numPr>
          <w:ilvl w:val="0"/>
          <w:numId w:val="4"/>
        </w:numPr>
        <w:spacing w:before="0" w:after="69"/>
        <w:rPr>
          <w:b w:val="0"/>
          <w:color w:val="252525"/>
        </w:rPr>
      </w:pPr>
      <w:r>
        <w:rPr>
          <w:b w:val="0"/>
          <w:color w:val="252525"/>
        </w:rPr>
        <w:t>Work closely with physician</w:t>
      </w:r>
      <w:r w:rsidR="00860A8F">
        <w:rPr>
          <w:b w:val="0"/>
          <w:color w:val="252525"/>
        </w:rPr>
        <w:t>s</w:t>
      </w:r>
      <w:r>
        <w:rPr>
          <w:b w:val="0"/>
          <w:color w:val="252525"/>
        </w:rPr>
        <w:t xml:space="preserve"> and transfer team to place patient in facility with higher level of care.</w:t>
      </w:r>
    </w:p>
    <w:p w14:paraId="4B017588" w14:textId="77777777" w:rsidR="00492DCF" w:rsidRDefault="00FF5A43" w:rsidP="00CB5289">
      <w:pPr>
        <w:pStyle w:val="BodyText"/>
        <w:spacing w:before="116"/>
        <w:ind w:left="160"/>
      </w:pPr>
      <w:r>
        <w:rPr>
          <w:color w:val="252525"/>
        </w:rPr>
        <w:t>Northeast Methodist Hospital | Live Oak, Texas | 2016</w:t>
      </w:r>
    </w:p>
    <w:p w14:paraId="1206D1AE" w14:textId="77777777" w:rsidR="00492DCF" w:rsidRDefault="00FF5A4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84"/>
        <w:rPr>
          <w:sz w:val="20"/>
        </w:rPr>
      </w:pPr>
      <w:r>
        <w:rPr>
          <w:color w:val="252525"/>
          <w:sz w:val="20"/>
        </w:rPr>
        <w:t>Triaged,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roomed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and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provided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assessments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to</w:t>
      </w:r>
      <w:r>
        <w:rPr>
          <w:color w:val="252525"/>
          <w:spacing w:val="-1"/>
          <w:sz w:val="20"/>
        </w:rPr>
        <w:t xml:space="preserve"> </w:t>
      </w:r>
      <w:r>
        <w:rPr>
          <w:color w:val="252525"/>
          <w:sz w:val="20"/>
        </w:rPr>
        <w:t>pediatric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and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adult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patients</w:t>
      </w:r>
      <w:r>
        <w:rPr>
          <w:color w:val="252525"/>
          <w:spacing w:val="-9"/>
          <w:sz w:val="20"/>
        </w:rPr>
        <w:t xml:space="preserve"> </w:t>
      </w:r>
      <w:r>
        <w:rPr>
          <w:color w:val="252525"/>
          <w:sz w:val="20"/>
        </w:rPr>
        <w:t>in</w:t>
      </w:r>
      <w:r>
        <w:rPr>
          <w:color w:val="252525"/>
          <w:spacing w:val="-1"/>
          <w:sz w:val="20"/>
        </w:rPr>
        <w:t xml:space="preserve"> </w:t>
      </w:r>
      <w:r>
        <w:rPr>
          <w:color w:val="252525"/>
          <w:sz w:val="20"/>
        </w:rPr>
        <w:t>a</w:t>
      </w:r>
      <w:r>
        <w:rPr>
          <w:color w:val="252525"/>
          <w:spacing w:val="-9"/>
          <w:sz w:val="20"/>
        </w:rPr>
        <w:t xml:space="preserve"> </w:t>
      </w:r>
      <w:proofErr w:type="gramStart"/>
      <w:r>
        <w:rPr>
          <w:color w:val="252525"/>
          <w:sz w:val="20"/>
        </w:rPr>
        <w:t>fast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paced</w:t>
      </w:r>
      <w:proofErr w:type="gramEnd"/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setting.</w:t>
      </w:r>
    </w:p>
    <w:p w14:paraId="2AA6A993" w14:textId="77777777" w:rsidR="00492DCF" w:rsidRDefault="00FF5A4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69" w:line="307" w:lineRule="auto"/>
        <w:ind w:right="1450"/>
        <w:rPr>
          <w:sz w:val="20"/>
        </w:rPr>
      </w:pPr>
      <w:r>
        <w:rPr>
          <w:color w:val="252525"/>
          <w:sz w:val="20"/>
        </w:rPr>
        <w:t>Stabilized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patients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suffering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from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trauma,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acute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cardiac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events,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respiratory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distress, gastrointestinal bleeding, neurological and psychiatric</w:t>
      </w:r>
      <w:r>
        <w:rPr>
          <w:color w:val="252525"/>
          <w:spacing w:val="-35"/>
          <w:sz w:val="20"/>
        </w:rPr>
        <w:t xml:space="preserve"> </w:t>
      </w:r>
      <w:r>
        <w:rPr>
          <w:color w:val="252525"/>
          <w:sz w:val="20"/>
        </w:rPr>
        <w:t>emergencies.</w:t>
      </w:r>
    </w:p>
    <w:p w14:paraId="56C42A11" w14:textId="77777777" w:rsidR="00492DCF" w:rsidRDefault="00FF5A4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rPr>
          <w:sz w:val="20"/>
        </w:rPr>
      </w:pPr>
      <w:r>
        <w:rPr>
          <w:color w:val="252525"/>
          <w:sz w:val="20"/>
        </w:rPr>
        <w:t xml:space="preserve">Initiated and maintained critical IV medications and operated </w:t>
      </w:r>
      <w:r>
        <w:rPr>
          <w:sz w:val="20"/>
        </w:rPr>
        <w:t>12 lead EKG bedside</w:t>
      </w:r>
      <w:r>
        <w:rPr>
          <w:spacing w:val="-30"/>
          <w:sz w:val="20"/>
        </w:rPr>
        <w:t xml:space="preserve"> </w:t>
      </w:r>
      <w:r>
        <w:rPr>
          <w:sz w:val="20"/>
        </w:rPr>
        <w:t>monitoring</w:t>
      </w:r>
      <w:r>
        <w:rPr>
          <w:color w:val="252525"/>
          <w:sz w:val="20"/>
        </w:rPr>
        <w:t>.</w:t>
      </w:r>
    </w:p>
    <w:p w14:paraId="3E8EBAD2" w14:textId="77777777" w:rsidR="00492DCF" w:rsidRDefault="00FF5A43">
      <w:pPr>
        <w:pStyle w:val="Heading2"/>
        <w:spacing w:before="192"/>
      </w:pPr>
      <w:r>
        <w:rPr>
          <w:color w:val="252525"/>
        </w:rPr>
        <w:t>Medical Surgical Registered Nurse</w:t>
      </w:r>
    </w:p>
    <w:p w14:paraId="04A1F2AB" w14:textId="77777777" w:rsidR="00492DCF" w:rsidRDefault="00FF5A43" w:rsidP="00CB5289">
      <w:pPr>
        <w:pStyle w:val="BodyText"/>
        <w:spacing w:before="116"/>
        <w:ind w:left="160"/>
      </w:pPr>
      <w:r>
        <w:rPr>
          <w:color w:val="252525"/>
        </w:rPr>
        <w:t>Seton Medical Center Hays | Kyle, Texas | 2012-2015</w:t>
      </w:r>
    </w:p>
    <w:p w14:paraId="53E73E92" w14:textId="77777777" w:rsidR="00492DCF" w:rsidRDefault="00FF5A4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85" w:line="312" w:lineRule="auto"/>
        <w:ind w:right="192"/>
        <w:rPr>
          <w:sz w:val="20"/>
        </w:rPr>
      </w:pPr>
      <w:r>
        <w:rPr>
          <w:color w:val="252525"/>
          <w:sz w:val="20"/>
        </w:rPr>
        <w:t>Tasked with the care of post-operative, renal/dialysis, oncology, neurological, palliative, pediatric, obstetric/gynecological, cardiac, gastrointestinal and</w:t>
      </w:r>
      <w:r>
        <w:rPr>
          <w:color w:val="252525"/>
          <w:spacing w:val="-36"/>
          <w:sz w:val="20"/>
        </w:rPr>
        <w:t xml:space="preserve"> </w:t>
      </w:r>
      <w:r>
        <w:rPr>
          <w:color w:val="252525"/>
          <w:sz w:val="20"/>
        </w:rPr>
        <w:t>respiratory patients.</w:t>
      </w:r>
    </w:p>
    <w:p w14:paraId="69584692" w14:textId="77777777" w:rsidR="00492DCF" w:rsidRDefault="00FF5A4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42" w:lineRule="exact"/>
        <w:rPr>
          <w:sz w:val="20"/>
        </w:rPr>
      </w:pPr>
      <w:r>
        <w:rPr>
          <w:color w:val="252525"/>
          <w:sz w:val="20"/>
        </w:rPr>
        <w:t xml:space="preserve">Extensive experience with post cardiac catheterization </w:t>
      </w:r>
      <w:r>
        <w:rPr>
          <w:color w:val="252525"/>
          <w:spacing w:val="-4"/>
          <w:sz w:val="20"/>
        </w:rPr>
        <w:t xml:space="preserve">and </w:t>
      </w:r>
      <w:r>
        <w:rPr>
          <w:color w:val="252525"/>
          <w:sz w:val="20"/>
        </w:rPr>
        <w:t>post-operative orthopedic</w:t>
      </w:r>
      <w:r>
        <w:rPr>
          <w:color w:val="252525"/>
          <w:spacing w:val="-25"/>
          <w:sz w:val="20"/>
        </w:rPr>
        <w:t xml:space="preserve"> </w:t>
      </w:r>
      <w:r>
        <w:rPr>
          <w:color w:val="252525"/>
          <w:sz w:val="20"/>
        </w:rPr>
        <w:t>patients.</w:t>
      </w:r>
    </w:p>
    <w:p w14:paraId="7A983F94" w14:textId="77777777" w:rsidR="00492DCF" w:rsidRDefault="00FF5A4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65"/>
        <w:rPr>
          <w:sz w:val="20"/>
        </w:rPr>
      </w:pPr>
      <w:r>
        <w:rPr>
          <w:color w:val="252525"/>
          <w:sz w:val="20"/>
        </w:rPr>
        <w:t>Frequently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floated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to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stepdown,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telemetry,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emergency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pacing w:val="1"/>
          <w:sz w:val="20"/>
        </w:rPr>
        <w:t>and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observation</w:t>
      </w:r>
      <w:r>
        <w:rPr>
          <w:color w:val="252525"/>
          <w:spacing w:val="-8"/>
          <w:sz w:val="20"/>
        </w:rPr>
        <w:t xml:space="preserve"> </w:t>
      </w:r>
      <w:r>
        <w:rPr>
          <w:color w:val="252525"/>
          <w:sz w:val="20"/>
        </w:rPr>
        <w:t>units.</w:t>
      </w:r>
    </w:p>
    <w:p w14:paraId="3DCC0A3A" w14:textId="77777777" w:rsidR="00492DCF" w:rsidRDefault="00FF5A4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70"/>
        <w:rPr>
          <w:sz w:val="20"/>
        </w:rPr>
      </w:pPr>
      <w:r>
        <w:rPr>
          <w:color w:val="252525"/>
          <w:sz w:val="20"/>
        </w:rPr>
        <w:t>Served as a preceptor to new nursing</w:t>
      </w:r>
      <w:r>
        <w:rPr>
          <w:color w:val="252525"/>
          <w:spacing w:val="-18"/>
          <w:sz w:val="20"/>
        </w:rPr>
        <w:t xml:space="preserve"> </w:t>
      </w:r>
      <w:r>
        <w:rPr>
          <w:color w:val="252525"/>
          <w:sz w:val="20"/>
        </w:rPr>
        <w:t>staff.</w:t>
      </w:r>
    </w:p>
    <w:p w14:paraId="57B1177B" w14:textId="77777777" w:rsidR="00492DCF" w:rsidRDefault="00FF5A43" w:rsidP="00CB5289">
      <w:pPr>
        <w:pStyle w:val="BodyText"/>
        <w:spacing w:before="116"/>
        <w:ind w:left="160"/>
      </w:pPr>
      <w:r>
        <w:rPr>
          <w:color w:val="252525"/>
        </w:rPr>
        <w:t xml:space="preserve">Seton Edgar B. Davis Hospital | </w:t>
      </w:r>
      <w:proofErr w:type="spellStart"/>
      <w:r>
        <w:rPr>
          <w:color w:val="252525"/>
        </w:rPr>
        <w:t>Luling</w:t>
      </w:r>
      <w:proofErr w:type="spellEnd"/>
      <w:r>
        <w:rPr>
          <w:color w:val="252525"/>
        </w:rPr>
        <w:t>, Texas | 2012-2014</w:t>
      </w:r>
    </w:p>
    <w:p w14:paraId="3FDE9D4E" w14:textId="77777777" w:rsidR="00492DCF" w:rsidRDefault="00FF5A4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85"/>
        <w:rPr>
          <w:sz w:val="20"/>
        </w:rPr>
      </w:pPr>
      <w:r>
        <w:rPr>
          <w:color w:val="252525"/>
          <w:sz w:val="20"/>
        </w:rPr>
        <w:t>Completed Versant nurse</w:t>
      </w:r>
      <w:r>
        <w:rPr>
          <w:color w:val="252525"/>
          <w:spacing w:val="-19"/>
          <w:sz w:val="20"/>
        </w:rPr>
        <w:t xml:space="preserve"> </w:t>
      </w:r>
      <w:r>
        <w:rPr>
          <w:color w:val="252525"/>
          <w:sz w:val="20"/>
        </w:rPr>
        <w:t>residency.</w:t>
      </w:r>
    </w:p>
    <w:p w14:paraId="5A458816" w14:textId="77777777" w:rsidR="00492DCF" w:rsidRDefault="00FF5A4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65" w:line="312" w:lineRule="auto"/>
        <w:ind w:right="391"/>
        <w:rPr>
          <w:sz w:val="20"/>
        </w:rPr>
      </w:pPr>
      <w:r>
        <w:rPr>
          <w:color w:val="252525"/>
          <w:sz w:val="20"/>
        </w:rPr>
        <w:t>Performed post-operative, palliative, wound and central line care, patient education, IV therapy and telemetry</w:t>
      </w:r>
      <w:r>
        <w:rPr>
          <w:color w:val="252525"/>
          <w:spacing w:val="-8"/>
          <w:sz w:val="20"/>
        </w:rPr>
        <w:t xml:space="preserve"> </w:t>
      </w:r>
      <w:r>
        <w:rPr>
          <w:color w:val="252525"/>
          <w:sz w:val="20"/>
        </w:rPr>
        <w:t>monitoring.</w:t>
      </w:r>
    </w:p>
    <w:p w14:paraId="38828A29" w14:textId="77777777" w:rsidR="00492DCF" w:rsidRDefault="00FF5A4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42" w:lineRule="exact"/>
        <w:rPr>
          <w:sz w:val="20"/>
        </w:rPr>
      </w:pPr>
      <w:r>
        <w:rPr>
          <w:color w:val="252525"/>
          <w:sz w:val="20"/>
        </w:rPr>
        <w:t>Served as Skin Champion for my</w:t>
      </w:r>
      <w:r>
        <w:rPr>
          <w:color w:val="252525"/>
          <w:spacing w:val="-13"/>
          <w:sz w:val="20"/>
        </w:rPr>
        <w:t xml:space="preserve"> </w:t>
      </w:r>
      <w:r>
        <w:rPr>
          <w:color w:val="252525"/>
          <w:sz w:val="20"/>
        </w:rPr>
        <w:t>unit.</w:t>
      </w:r>
    </w:p>
    <w:p w14:paraId="02FB1C64" w14:textId="77777777" w:rsidR="00492DCF" w:rsidRDefault="00FF5A43" w:rsidP="00CB5289">
      <w:pPr>
        <w:spacing w:before="116" w:line="439" w:lineRule="auto"/>
        <w:ind w:left="160" w:right="4372"/>
        <w:rPr>
          <w:b/>
          <w:sz w:val="20"/>
        </w:rPr>
      </w:pPr>
      <w:r>
        <w:rPr>
          <w:b/>
          <w:color w:val="252525"/>
          <w:sz w:val="20"/>
        </w:rPr>
        <w:t xml:space="preserve">Home Health Registered Nurse and Case Manager </w:t>
      </w:r>
      <w:r>
        <w:rPr>
          <w:color w:val="252525"/>
          <w:sz w:val="20"/>
        </w:rPr>
        <w:t xml:space="preserve">Carter Home Health | New Braunfels, Texas | 2012 </w:t>
      </w:r>
      <w:r>
        <w:rPr>
          <w:b/>
          <w:color w:val="252525"/>
          <w:sz w:val="20"/>
        </w:rPr>
        <w:t>Licensed Vocational Nurse</w:t>
      </w:r>
    </w:p>
    <w:p w14:paraId="767CE577" w14:textId="77777777" w:rsidR="00492DCF" w:rsidRDefault="00FF5A43" w:rsidP="005F4EFF">
      <w:pPr>
        <w:pStyle w:val="BodyText"/>
        <w:spacing w:before="90" w:line="226" w:lineRule="exact"/>
        <w:ind w:left="160"/>
      </w:pPr>
      <w:r>
        <w:rPr>
          <w:color w:val="252525"/>
        </w:rPr>
        <w:t>Oak Tree Assisted Living | New Braunfels, Texas | 2010-2012</w:t>
      </w:r>
    </w:p>
    <w:p w14:paraId="307C0ED4" w14:textId="77777777" w:rsidR="00492DCF" w:rsidRDefault="00492DCF">
      <w:pPr>
        <w:pStyle w:val="BodyText"/>
        <w:ind w:left="0"/>
      </w:pPr>
    </w:p>
    <w:p w14:paraId="2251AA84" w14:textId="77777777" w:rsidR="00492DCF" w:rsidRDefault="00492DCF">
      <w:pPr>
        <w:pStyle w:val="BodyText"/>
        <w:ind w:left="0"/>
      </w:pPr>
    </w:p>
    <w:p w14:paraId="32075914" w14:textId="77777777" w:rsidR="00492DCF" w:rsidRDefault="00BE5475" w:rsidP="00CB5289">
      <w:pPr>
        <w:pStyle w:val="BodyText"/>
        <w:ind w:left="0"/>
        <w:rPr>
          <w:sz w:val="26"/>
        </w:rPr>
      </w:pPr>
      <w:r>
        <w:pict w14:anchorId="40B08D10">
          <v:line id="_x0000_s1028" style="position:absolute;z-index:251657216;mso-wrap-distance-left:0;mso-wrap-distance-right:0;mso-position-horizontal-relative:page" from="70.5pt,18.35pt" to="541.7pt,18.35pt" strokecolor="#252525" strokeweight="3pt">
            <w10:wrap type="topAndBottom" anchorx="page"/>
          </v:line>
        </w:pict>
      </w:r>
    </w:p>
    <w:p w14:paraId="5EF126E9" w14:textId="77777777" w:rsidR="00492DCF" w:rsidRDefault="00FF5A43">
      <w:pPr>
        <w:pStyle w:val="Heading1"/>
      </w:pPr>
      <w:bookmarkStart w:id="1" w:name="Education"/>
      <w:bookmarkEnd w:id="1"/>
      <w:r>
        <w:rPr>
          <w:color w:val="252525"/>
        </w:rPr>
        <w:t>EDUCATION</w:t>
      </w:r>
    </w:p>
    <w:p w14:paraId="646E9FE5" w14:textId="77777777" w:rsidR="00492DCF" w:rsidRDefault="00BE5475"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</w:r>
      <w:r>
        <w:rPr>
          <w:sz w:val="2"/>
        </w:rPr>
        <w:pict w14:anchorId="08BBB09A">
          <v:group id="_x0000_s1026" style="width:472.2pt;height:1pt;mso-position-horizontal-relative:char;mso-position-vertical-relative:line" coordsize="9444,20">
            <v:line id="_x0000_s1027" style="position:absolute" from="10,10" to="9434,10" strokecolor="#7e7e7e" strokeweight="1pt"/>
            <w10:wrap type="none"/>
            <w10:anchorlock/>
          </v:group>
        </w:pict>
      </w:r>
    </w:p>
    <w:p w14:paraId="24C326AB" w14:textId="0620F8AE" w:rsidR="00BE5475" w:rsidRPr="00BE5475" w:rsidRDefault="00BE5475" w:rsidP="00BE5475">
      <w:pPr>
        <w:pStyle w:val="BodyText"/>
        <w:spacing w:before="76"/>
        <w:ind w:left="160"/>
        <w:rPr>
          <w:i/>
          <w:color w:val="252525"/>
        </w:rPr>
      </w:pPr>
      <w:r>
        <w:rPr>
          <w:i/>
          <w:color w:val="252525"/>
          <w:sz w:val="24"/>
        </w:rPr>
        <w:t xml:space="preserve">MSN/ </w:t>
      </w:r>
      <w:r w:rsidRPr="00BE5475">
        <w:rPr>
          <w:color w:val="252525"/>
        </w:rPr>
        <w:t>Texa</w:t>
      </w:r>
      <w:r>
        <w:rPr>
          <w:color w:val="252525"/>
        </w:rPr>
        <w:t>s State University, graduate</w:t>
      </w:r>
      <w:r w:rsidRPr="00BE5475">
        <w:rPr>
          <w:color w:val="252525"/>
        </w:rPr>
        <w:t xml:space="preserve"> 2019</w:t>
      </w:r>
    </w:p>
    <w:p w14:paraId="02F8F993" w14:textId="77777777" w:rsidR="00492DCF" w:rsidRDefault="00FF5A43" w:rsidP="00BE5475">
      <w:pPr>
        <w:pStyle w:val="BodyText"/>
        <w:spacing w:before="76"/>
        <w:ind w:left="160"/>
      </w:pPr>
      <w:r>
        <w:rPr>
          <w:i/>
          <w:color w:val="252525"/>
          <w:sz w:val="24"/>
        </w:rPr>
        <w:t>BSN</w:t>
      </w:r>
      <w:r>
        <w:rPr>
          <w:b/>
          <w:i/>
          <w:color w:val="252525"/>
          <w:sz w:val="24"/>
        </w:rPr>
        <w:t xml:space="preserve">/ </w:t>
      </w:r>
      <w:r>
        <w:rPr>
          <w:color w:val="252525"/>
        </w:rPr>
        <w:t>University of Texas at Arlington, 2016</w:t>
      </w:r>
      <w:bookmarkStart w:id="2" w:name="_GoBack"/>
      <w:bookmarkEnd w:id="2"/>
    </w:p>
    <w:p w14:paraId="248B26AA" w14:textId="77777777" w:rsidR="00492DCF" w:rsidRDefault="00FF5A43" w:rsidP="00BE5475">
      <w:pPr>
        <w:pStyle w:val="BodyText"/>
        <w:spacing w:before="76"/>
        <w:ind w:left="160"/>
      </w:pPr>
      <w:r>
        <w:rPr>
          <w:i/>
          <w:color w:val="252525"/>
          <w:sz w:val="24"/>
        </w:rPr>
        <w:t>ADN</w:t>
      </w:r>
      <w:r>
        <w:rPr>
          <w:b/>
          <w:i/>
          <w:color w:val="252525"/>
          <w:sz w:val="24"/>
        </w:rPr>
        <w:t xml:space="preserve">/ </w:t>
      </w:r>
      <w:r>
        <w:rPr>
          <w:color w:val="252525"/>
        </w:rPr>
        <w:t>San Antonio College, 2011</w:t>
      </w:r>
    </w:p>
    <w:p w14:paraId="09570C53" w14:textId="77777777" w:rsidR="00492DCF" w:rsidRDefault="00FF5A43">
      <w:pPr>
        <w:pStyle w:val="BodyText"/>
        <w:spacing w:before="76"/>
        <w:ind w:left="160"/>
      </w:pPr>
      <w:r>
        <w:rPr>
          <w:i/>
          <w:color w:val="252525"/>
          <w:sz w:val="24"/>
        </w:rPr>
        <w:t>LVN</w:t>
      </w:r>
      <w:r>
        <w:rPr>
          <w:b/>
          <w:i/>
          <w:color w:val="252525"/>
          <w:sz w:val="24"/>
        </w:rPr>
        <w:t xml:space="preserve">/ </w:t>
      </w:r>
      <w:r>
        <w:rPr>
          <w:color w:val="252525"/>
        </w:rPr>
        <w:t>St. Philip’s College, 2010</w:t>
      </w:r>
    </w:p>
    <w:sectPr w:rsidR="00492DCF">
      <w:type w:val="continuous"/>
      <w:pgSz w:w="12240" w:h="15840"/>
      <w:pgMar w:top="1280" w:right="12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0591236"/>
    <w:multiLevelType w:val="hybridMultilevel"/>
    <w:tmpl w:val="8DD6EB3E"/>
    <w:lvl w:ilvl="0" w:tplc="5F6E8B6E">
      <w:numFmt w:val="bullet"/>
      <w:lvlText w:val="•"/>
      <w:lvlJc w:val="left"/>
      <w:pPr>
        <w:ind w:left="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>
    <w:nsid w:val="251541AF"/>
    <w:multiLevelType w:val="hybridMultilevel"/>
    <w:tmpl w:val="42C25A7A"/>
    <w:lvl w:ilvl="0" w:tplc="5F6E8B6E">
      <w:numFmt w:val="bullet"/>
      <w:lvlText w:val="•"/>
      <w:lvlJc w:val="left"/>
      <w:pPr>
        <w:ind w:left="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>
    <w:nsid w:val="2F7B2FFB"/>
    <w:multiLevelType w:val="hybridMultilevel"/>
    <w:tmpl w:val="C40A5B8E"/>
    <w:lvl w:ilvl="0" w:tplc="F21266CE">
      <w:numFmt w:val="bullet"/>
      <w:lvlText w:val=""/>
      <w:lvlJc w:val="left"/>
      <w:pPr>
        <w:ind w:left="881" w:hanging="361"/>
      </w:pPr>
      <w:rPr>
        <w:rFonts w:ascii="Symbol" w:eastAsia="Symbol" w:hAnsi="Symbol" w:cs="Symbol" w:hint="default"/>
        <w:color w:val="252525"/>
        <w:w w:val="100"/>
        <w:sz w:val="20"/>
        <w:szCs w:val="20"/>
      </w:rPr>
    </w:lvl>
    <w:lvl w:ilvl="1" w:tplc="5F6E8B6E">
      <w:numFmt w:val="bullet"/>
      <w:lvlText w:val="•"/>
      <w:lvlJc w:val="left"/>
      <w:pPr>
        <w:ind w:left="1762" w:hanging="361"/>
      </w:pPr>
      <w:rPr>
        <w:rFonts w:hint="default"/>
      </w:rPr>
    </w:lvl>
    <w:lvl w:ilvl="2" w:tplc="6D8856D0">
      <w:numFmt w:val="bullet"/>
      <w:lvlText w:val="•"/>
      <w:lvlJc w:val="left"/>
      <w:pPr>
        <w:ind w:left="2644" w:hanging="361"/>
      </w:pPr>
      <w:rPr>
        <w:rFonts w:hint="default"/>
      </w:rPr>
    </w:lvl>
    <w:lvl w:ilvl="3" w:tplc="DCD45E8C">
      <w:numFmt w:val="bullet"/>
      <w:lvlText w:val="•"/>
      <w:lvlJc w:val="left"/>
      <w:pPr>
        <w:ind w:left="3526" w:hanging="361"/>
      </w:pPr>
      <w:rPr>
        <w:rFonts w:hint="default"/>
      </w:rPr>
    </w:lvl>
    <w:lvl w:ilvl="4" w:tplc="AC06E7A2">
      <w:numFmt w:val="bullet"/>
      <w:lvlText w:val="•"/>
      <w:lvlJc w:val="left"/>
      <w:pPr>
        <w:ind w:left="4408" w:hanging="361"/>
      </w:pPr>
      <w:rPr>
        <w:rFonts w:hint="default"/>
      </w:rPr>
    </w:lvl>
    <w:lvl w:ilvl="5" w:tplc="E9A64C14">
      <w:numFmt w:val="bullet"/>
      <w:lvlText w:val="•"/>
      <w:lvlJc w:val="left"/>
      <w:pPr>
        <w:ind w:left="5290" w:hanging="361"/>
      </w:pPr>
      <w:rPr>
        <w:rFonts w:hint="default"/>
      </w:rPr>
    </w:lvl>
    <w:lvl w:ilvl="6" w:tplc="ED0222DA">
      <w:numFmt w:val="bullet"/>
      <w:lvlText w:val="•"/>
      <w:lvlJc w:val="left"/>
      <w:pPr>
        <w:ind w:left="6172" w:hanging="361"/>
      </w:pPr>
      <w:rPr>
        <w:rFonts w:hint="default"/>
      </w:rPr>
    </w:lvl>
    <w:lvl w:ilvl="7" w:tplc="4EC8B858">
      <w:numFmt w:val="bullet"/>
      <w:lvlText w:val="•"/>
      <w:lvlJc w:val="left"/>
      <w:pPr>
        <w:ind w:left="7054" w:hanging="361"/>
      </w:pPr>
      <w:rPr>
        <w:rFonts w:hint="default"/>
      </w:rPr>
    </w:lvl>
    <w:lvl w:ilvl="8" w:tplc="7CFA0B70">
      <w:numFmt w:val="bullet"/>
      <w:lvlText w:val="•"/>
      <w:lvlJc w:val="left"/>
      <w:pPr>
        <w:ind w:left="7936" w:hanging="361"/>
      </w:pPr>
      <w:rPr>
        <w:rFonts w:hint="default"/>
      </w:rPr>
    </w:lvl>
  </w:abstractNum>
  <w:abstractNum w:abstractNumId="3">
    <w:nsid w:val="316E7D45"/>
    <w:multiLevelType w:val="hybridMultilevel"/>
    <w:tmpl w:val="08C24182"/>
    <w:lvl w:ilvl="0" w:tplc="F21266CE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color w:val="252525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">
    <w:nsid w:val="7DEC090F"/>
    <w:multiLevelType w:val="multilevel"/>
    <w:tmpl w:val="9098A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92DCF"/>
    <w:rsid w:val="00065FC0"/>
    <w:rsid w:val="001018E6"/>
    <w:rsid w:val="00492DCF"/>
    <w:rsid w:val="005F4EFF"/>
    <w:rsid w:val="00860A8F"/>
    <w:rsid w:val="00BE5475"/>
    <w:rsid w:val="00CB5289"/>
    <w:rsid w:val="00F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5EF78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1"/>
    <w:qFormat/>
    <w:pPr>
      <w:spacing w:before="107"/>
      <w:ind w:left="1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16"/>
      <w:ind w:left="1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8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dianamcrae84@yahoo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1779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McRae</dc:creator>
  <cp:lastModifiedBy>Diana McRae</cp:lastModifiedBy>
  <cp:revision>3</cp:revision>
  <cp:lastPrinted>2017-08-15T16:22:00Z</cp:lastPrinted>
  <dcterms:created xsi:type="dcterms:W3CDTF">2017-09-14T15:09:00Z</dcterms:created>
  <dcterms:modified xsi:type="dcterms:W3CDTF">2017-09-20T20:10:00Z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2017-08-15T00:00:00Z</vt:filetime>
  </property>
</Properties>
</file>