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3E8F3" w14:textId="4A79A0CC" w:rsidR="008D0FBE" w:rsidRDefault="008D0FBE" w:rsidP="00251D27">
      <w:pPr>
        <w:spacing w:after="0" w:line="240" w:lineRule="auto"/>
        <w:jc w:val="center"/>
        <w:rPr>
          <w:rFonts w:ascii="Verdana" w:eastAsia="Times New Roman" w:hAnsi="Verdana" w:cs="Arial"/>
          <w:b/>
          <w:sz w:val="28"/>
          <w:szCs w:val="22"/>
        </w:rPr>
      </w:pPr>
      <w:bookmarkStart w:id="0" w:name="_Hlk535713862"/>
    </w:p>
    <w:p w14:paraId="371A8116" w14:textId="77777777" w:rsidR="00B86DC3" w:rsidRDefault="00B86DC3" w:rsidP="00251D27">
      <w:pPr>
        <w:spacing w:after="0" w:line="240" w:lineRule="auto"/>
        <w:jc w:val="center"/>
        <w:rPr>
          <w:rFonts w:ascii="Verdana" w:eastAsia="Times New Roman" w:hAnsi="Verdana" w:cs="Arial"/>
          <w:b/>
          <w:sz w:val="28"/>
          <w:szCs w:val="22"/>
        </w:rPr>
      </w:pPr>
    </w:p>
    <w:tbl>
      <w:tblPr>
        <w:tblW w:w="5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6"/>
        <w:gridCol w:w="236"/>
      </w:tblGrid>
      <w:tr w:rsidR="008D0FBE" w14:paraId="19249252" w14:textId="77777777" w:rsidTr="006E4D49">
        <w:trPr>
          <w:trHeight w:val="710"/>
          <w:jc w:val="center"/>
        </w:trPr>
        <w:tc>
          <w:tcPr>
            <w:tcW w:w="4891" w:type="pct"/>
            <w:tcBorders>
              <w:top w:val="single" w:sz="4" w:space="0" w:color="2F5496" w:themeColor="accent1" w:themeShade="BF"/>
              <w:left w:val="single" w:sz="4" w:space="0" w:color="2F5496" w:themeColor="accent1" w:themeShade="BF"/>
              <w:bottom w:val="single" w:sz="4" w:space="0" w:color="2F5496" w:themeColor="accent1" w:themeShade="BF"/>
              <w:right w:val="single" w:sz="6" w:space="0" w:color="auto"/>
            </w:tcBorders>
            <w:vAlign w:val="center"/>
          </w:tcPr>
          <w:p w14:paraId="64170C09" w14:textId="5A27280F" w:rsidR="008D0FBE" w:rsidRPr="00383133" w:rsidRDefault="008D0FBE" w:rsidP="00810767">
            <w:pPr>
              <w:spacing w:after="0"/>
              <w:jc w:val="center"/>
              <w:rPr>
                <w:rFonts w:ascii="Arial" w:eastAsia="Times New Roman" w:hAnsi="Arial" w:cs="Arial"/>
                <w:b/>
                <w:smallCaps/>
                <w:sz w:val="48"/>
                <w:szCs w:val="48"/>
              </w:rPr>
            </w:pPr>
            <w:r>
              <w:rPr>
                <w:rFonts w:ascii="Arial" w:eastAsia="Times New Roman" w:hAnsi="Arial" w:cs="Arial"/>
                <w:b/>
                <w:smallCaps/>
                <w:sz w:val="48"/>
                <w:szCs w:val="48"/>
              </w:rPr>
              <w:t>JOAN HULL, CFA</w:t>
            </w:r>
          </w:p>
        </w:tc>
        <w:tc>
          <w:tcPr>
            <w:tcW w:w="109" w:type="pct"/>
            <w:tcBorders>
              <w:top w:val="nil"/>
              <w:left w:val="single" w:sz="6" w:space="0" w:color="auto"/>
              <w:bottom w:val="nil"/>
              <w:right w:val="nil"/>
            </w:tcBorders>
            <w:shd w:val="clear" w:color="auto" w:fill="auto"/>
            <w:tcMar>
              <w:left w:w="158" w:type="dxa"/>
              <w:right w:w="0" w:type="dxa"/>
            </w:tcMar>
            <w:vAlign w:val="center"/>
          </w:tcPr>
          <w:p w14:paraId="633591BB" w14:textId="3227CB06" w:rsidR="008D0FBE" w:rsidRDefault="008D0FBE" w:rsidP="00810767">
            <w:pPr>
              <w:pStyle w:val="NoSpacing"/>
              <w:ind w:left="71" w:hanging="71"/>
              <w:jc w:val="center"/>
            </w:pPr>
          </w:p>
        </w:tc>
      </w:tr>
      <w:tr w:rsidR="008D0FBE" w:rsidRPr="008D0FBE" w14:paraId="251FDA79" w14:textId="77777777" w:rsidTr="006E4D49">
        <w:trPr>
          <w:trHeight w:val="20"/>
          <w:jc w:val="center"/>
        </w:trPr>
        <w:tc>
          <w:tcPr>
            <w:tcW w:w="4891" w:type="pct"/>
            <w:tcBorders>
              <w:top w:val="single" w:sz="4" w:space="0" w:color="2F5496" w:themeColor="accent1" w:themeShade="BF"/>
              <w:left w:val="single" w:sz="4" w:space="0" w:color="2F5496" w:themeColor="accent1" w:themeShade="BF"/>
              <w:bottom w:val="single" w:sz="4" w:space="0" w:color="2F5496" w:themeColor="accent1" w:themeShade="BF"/>
              <w:right w:val="single" w:sz="6" w:space="0" w:color="auto"/>
            </w:tcBorders>
            <w:shd w:val="clear" w:color="auto" w:fill="4472C4" w:themeFill="accent1"/>
            <w:vAlign w:val="center"/>
          </w:tcPr>
          <w:p w14:paraId="2B0E1008" w14:textId="45CE9243" w:rsidR="008D0FBE" w:rsidRPr="008D0FBE" w:rsidRDefault="00DC5FEF" w:rsidP="00810767">
            <w:pPr>
              <w:pStyle w:val="NoSpacing"/>
              <w:jc w:val="center"/>
              <w:rPr>
                <w:caps/>
              </w:rPr>
            </w:pPr>
            <w:sdt>
              <w:sdtPr>
                <w:rPr>
                  <w:rFonts w:ascii="Arial" w:eastAsia="Calibri" w:hAnsi="Arial" w:cs="Arial"/>
                  <w:b/>
                  <w:smallCaps/>
                  <w:sz w:val="32"/>
                  <w:szCs w:val="32"/>
                </w:rPr>
                <w:alias w:val="Address"/>
                <w:id w:val="-741638233"/>
                <w:placeholder>
                  <w:docPart w:val="9480BB18C97445B488852C4D343E2487"/>
                </w:placeholder>
                <w:dataBinding w:prefixMappings="xmlns:ns0='http://schemas.microsoft.com/office/2006/coverPageProps' " w:xpath="/ns0:CoverPageProperties[1]/ns0:CompanyAddress[1]" w:storeItemID="{55AF091B-3C7A-41E3-B477-F2FDAA23CFDA}"/>
                <w:text/>
              </w:sdtPr>
              <w:sdtEndPr/>
              <w:sdtContent>
                <w:r w:rsidR="008D0FBE" w:rsidRPr="008D0FBE">
                  <w:rPr>
                    <w:rFonts w:ascii="Arial" w:eastAsia="Calibri" w:hAnsi="Arial" w:cs="Arial"/>
                    <w:b/>
                    <w:smallCaps/>
                    <w:sz w:val="32"/>
                    <w:szCs w:val="32"/>
                  </w:rPr>
                  <w:t>DIRECTOR / VP</w:t>
                </w:r>
                <w:r w:rsidR="008D0FBE">
                  <w:rPr>
                    <w:rFonts w:ascii="Arial" w:eastAsia="Calibri" w:hAnsi="Arial" w:cs="Arial"/>
                    <w:b/>
                    <w:smallCaps/>
                    <w:sz w:val="32"/>
                    <w:szCs w:val="32"/>
                  </w:rPr>
                  <w:t xml:space="preserve"> </w:t>
                </w:r>
                <w:r w:rsidR="008D0FBE" w:rsidRPr="008D0FBE">
                  <w:rPr>
                    <w:rFonts w:ascii="Arial" w:eastAsia="Calibri" w:hAnsi="Arial" w:cs="Arial"/>
                    <w:b/>
                    <w:smallCaps/>
                    <w:sz w:val="32"/>
                    <w:szCs w:val="32"/>
                  </w:rPr>
                  <w:t>-</w:t>
                </w:r>
                <w:r w:rsidR="008D0FBE">
                  <w:rPr>
                    <w:rFonts w:ascii="Arial" w:eastAsia="Calibri" w:hAnsi="Arial" w:cs="Arial"/>
                    <w:b/>
                    <w:smallCaps/>
                    <w:sz w:val="32"/>
                    <w:szCs w:val="32"/>
                  </w:rPr>
                  <w:t xml:space="preserve"> </w:t>
                </w:r>
                <w:r w:rsidR="008D0FBE" w:rsidRPr="008D0FBE">
                  <w:rPr>
                    <w:rFonts w:ascii="Arial" w:eastAsia="Calibri" w:hAnsi="Arial" w:cs="Arial"/>
                    <w:b/>
                    <w:smallCaps/>
                    <w:sz w:val="32"/>
                    <w:szCs w:val="32"/>
                  </w:rPr>
                  <w:t>CUSTOMER / INVESTOR RELATIONS</w:t>
                </w:r>
              </w:sdtContent>
            </w:sdt>
          </w:p>
        </w:tc>
        <w:tc>
          <w:tcPr>
            <w:tcW w:w="109" w:type="pct"/>
            <w:tcBorders>
              <w:top w:val="nil"/>
              <w:left w:val="single" w:sz="6" w:space="0" w:color="auto"/>
              <w:bottom w:val="nil"/>
              <w:right w:val="nil"/>
            </w:tcBorders>
            <w:shd w:val="clear" w:color="auto" w:fill="auto"/>
          </w:tcPr>
          <w:p w14:paraId="5589DE3E" w14:textId="77777777" w:rsidR="008D0FBE" w:rsidRPr="008D0FBE" w:rsidRDefault="008D0FBE" w:rsidP="00810767">
            <w:pPr>
              <w:pStyle w:val="NoSpacing"/>
              <w:rPr>
                <w:color w:val="1F3864" w:themeColor="accent1" w:themeShade="80"/>
              </w:rPr>
            </w:pPr>
          </w:p>
        </w:tc>
      </w:tr>
      <w:tr w:rsidR="008D0FBE" w14:paraId="51A33303" w14:textId="77777777" w:rsidTr="006E4D49">
        <w:trPr>
          <w:trHeight w:val="80"/>
          <w:jc w:val="center"/>
        </w:trPr>
        <w:tc>
          <w:tcPr>
            <w:tcW w:w="4891" w:type="pct"/>
            <w:tcBorders>
              <w:top w:val="single" w:sz="4" w:space="0" w:color="2F5496" w:themeColor="accent1" w:themeShade="BF"/>
              <w:left w:val="nil"/>
              <w:bottom w:val="nil"/>
              <w:right w:val="nil"/>
            </w:tcBorders>
            <w:shd w:val="clear" w:color="auto" w:fill="auto"/>
            <w:vAlign w:val="center"/>
          </w:tcPr>
          <w:p w14:paraId="520D27A7" w14:textId="7F78B150" w:rsidR="008D0FBE" w:rsidRPr="00AC2B50" w:rsidRDefault="00DC5FEF" w:rsidP="006E4D49">
            <w:pPr>
              <w:pStyle w:val="NoSpacing"/>
              <w:ind w:right="-108"/>
              <w:jc w:val="center"/>
              <w:rPr>
                <w:b/>
                <w:caps/>
                <w:sz w:val="19"/>
                <w:szCs w:val="19"/>
              </w:rPr>
            </w:pPr>
            <w:sdt>
              <w:sdtPr>
                <w:rPr>
                  <w:b/>
                  <w:sz w:val="19"/>
                  <w:szCs w:val="19"/>
                </w:rPr>
                <w:alias w:val="Phone"/>
                <w:id w:val="-1808010215"/>
                <w:placeholder>
                  <w:docPart w:val="EF5D6696CA9144638D6FC3EFC335A193"/>
                </w:placeholder>
                <w:dataBinding w:prefixMappings="xmlns:ns0='http://schemas.microsoft.com/office/2006/coverPageProps' " w:xpath="/ns0:CoverPageProperties[1]/ns0:CompanyPhone[1]" w:storeItemID="{55AF091B-3C7A-41E3-B477-F2FDAA23CFDA}"/>
                <w:text/>
              </w:sdtPr>
              <w:sdtEndPr/>
              <w:sdtContent>
                <w:r w:rsidR="008D0FBE" w:rsidRPr="00AC2B50">
                  <w:rPr>
                    <w:b/>
                    <w:sz w:val="19"/>
                    <w:szCs w:val="19"/>
                  </w:rPr>
                  <w:t>(917) 584-4499</w:t>
                </w:r>
              </w:sdtContent>
            </w:sdt>
            <w:r w:rsidR="008D0FBE" w:rsidRPr="00AC2B50">
              <w:rPr>
                <w:b/>
                <w:sz w:val="19"/>
                <w:szCs w:val="19"/>
              </w:rPr>
              <w:t xml:space="preserve">  </w:t>
            </w:r>
            <w:r w:rsidR="006E4D49">
              <w:rPr>
                <w:b/>
                <w:sz w:val="19"/>
                <w:szCs w:val="19"/>
              </w:rPr>
              <w:t xml:space="preserve">   </w:t>
            </w:r>
            <w:r w:rsidR="008D0FBE" w:rsidRPr="00AC2B50">
              <w:rPr>
                <w:b/>
                <w:sz w:val="19"/>
                <w:szCs w:val="19"/>
              </w:rPr>
              <w:t xml:space="preserve">▪ </w:t>
            </w:r>
            <w:r w:rsidR="006E4D49">
              <w:rPr>
                <w:b/>
                <w:sz w:val="19"/>
                <w:szCs w:val="19"/>
              </w:rPr>
              <w:t xml:space="preserve">   </w:t>
            </w:r>
            <w:r w:rsidR="008D0FBE" w:rsidRPr="00AC2B50">
              <w:rPr>
                <w:b/>
                <w:sz w:val="19"/>
                <w:szCs w:val="19"/>
              </w:rPr>
              <w:t xml:space="preserve"> </w:t>
            </w:r>
            <w:sdt>
              <w:sdtPr>
                <w:rPr>
                  <w:b/>
                  <w:sz w:val="19"/>
                  <w:szCs w:val="19"/>
                </w:rPr>
                <w:alias w:val="E-mail Address"/>
                <w:id w:val="-725216357"/>
                <w:placeholder>
                  <w:docPart w:val="1286438955074660B81FA6DA2F7F5B5C"/>
                </w:placeholder>
                <w:dataBinding w:prefixMappings="xmlns:ns0='http://schemas.microsoft.com/office/2006/coverPageProps' " w:xpath="/ns0:CoverPageProperties[1]/ns0:CompanyEmail[1]" w:storeItemID="{55AF091B-3C7A-41E3-B477-F2FDAA23CFDA}"/>
                <w:text/>
              </w:sdtPr>
              <w:sdtEndPr/>
              <w:sdtContent>
                <w:r w:rsidR="008D0FBE" w:rsidRPr="00AC2B50">
                  <w:rPr>
                    <w:b/>
                    <w:sz w:val="19"/>
                    <w:szCs w:val="19"/>
                  </w:rPr>
                  <w:t>jakny109@gmail.com</w:t>
                </w:r>
              </w:sdtContent>
            </w:sdt>
            <w:r w:rsidR="008D0FBE" w:rsidRPr="00AC2B50">
              <w:rPr>
                <w:b/>
                <w:sz w:val="19"/>
                <w:szCs w:val="19"/>
              </w:rPr>
              <w:t xml:space="preserve"> </w:t>
            </w:r>
            <w:r w:rsidR="006E4D49">
              <w:rPr>
                <w:b/>
                <w:sz w:val="19"/>
                <w:szCs w:val="19"/>
              </w:rPr>
              <w:t xml:space="preserve">   </w:t>
            </w:r>
            <w:r w:rsidR="008D0FBE" w:rsidRPr="00AC2B50">
              <w:rPr>
                <w:b/>
                <w:sz w:val="19"/>
                <w:szCs w:val="19"/>
              </w:rPr>
              <w:t xml:space="preserve"> ▪  </w:t>
            </w:r>
            <w:sdt>
              <w:sdtPr>
                <w:rPr>
                  <w:b/>
                  <w:sz w:val="19"/>
                  <w:szCs w:val="19"/>
                </w:rPr>
                <w:id w:val="1863781786"/>
                <w:placeholder>
                  <w:docPart w:val="F3749B84E57B48DD81E4579F6798FD34"/>
                </w:placeholder>
                <w:text/>
              </w:sdtPr>
              <w:sdtEndPr/>
              <w:sdtContent>
                <w:r w:rsidR="006E4D49">
                  <w:rPr>
                    <w:b/>
                    <w:sz w:val="19"/>
                    <w:szCs w:val="19"/>
                  </w:rPr>
                  <w:t xml:space="preserve">   </w:t>
                </w:r>
                <w:r w:rsidR="00CC3648" w:rsidRPr="00AC2B50">
                  <w:rPr>
                    <w:b/>
                    <w:sz w:val="19"/>
                    <w:szCs w:val="19"/>
                  </w:rPr>
                  <w:t>www.</w:t>
                </w:r>
                <w:r w:rsidR="0038504A" w:rsidRPr="00AC2B50">
                  <w:rPr>
                    <w:b/>
                    <w:sz w:val="19"/>
                    <w:szCs w:val="19"/>
                  </w:rPr>
                  <w:t>joan</w:t>
                </w:r>
                <w:r w:rsidR="008B7577">
                  <w:rPr>
                    <w:b/>
                    <w:sz w:val="19"/>
                    <w:szCs w:val="19"/>
                  </w:rPr>
                  <w:t>-</w:t>
                </w:r>
                <w:r w:rsidR="0038504A" w:rsidRPr="00AC2B50">
                  <w:rPr>
                    <w:b/>
                    <w:sz w:val="19"/>
                    <w:szCs w:val="19"/>
                  </w:rPr>
                  <w:t>hull.com</w:t>
                </w:r>
                <w:r w:rsidR="00CC3648" w:rsidRPr="00AC2B50">
                  <w:rPr>
                    <w:b/>
                    <w:sz w:val="19"/>
                    <w:szCs w:val="19"/>
                  </w:rPr>
                  <w:t xml:space="preserve"> </w:t>
                </w:r>
                <w:r w:rsidR="006E4D49">
                  <w:rPr>
                    <w:b/>
                    <w:sz w:val="19"/>
                    <w:szCs w:val="19"/>
                  </w:rPr>
                  <w:t xml:space="preserve">   </w:t>
                </w:r>
                <w:r w:rsidR="00CC3648" w:rsidRPr="00AC2B50">
                  <w:rPr>
                    <w:b/>
                    <w:sz w:val="19"/>
                    <w:szCs w:val="19"/>
                  </w:rPr>
                  <w:t>▪</w:t>
                </w:r>
                <w:r w:rsidR="00AC2B50">
                  <w:rPr>
                    <w:b/>
                    <w:sz w:val="19"/>
                    <w:szCs w:val="19"/>
                  </w:rPr>
                  <w:t xml:space="preserve"> </w:t>
                </w:r>
                <w:r w:rsidR="006E4D49">
                  <w:rPr>
                    <w:b/>
                    <w:sz w:val="19"/>
                    <w:szCs w:val="19"/>
                  </w:rPr>
                  <w:t xml:space="preserve">   </w:t>
                </w:r>
                <w:r w:rsidR="00AC2B50">
                  <w:rPr>
                    <w:b/>
                    <w:sz w:val="19"/>
                    <w:szCs w:val="19"/>
                  </w:rPr>
                  <w:t xml:space="preserve"> </w:t>
                </w:r>
                <w:r w:rsidR="00CC3648" w:rsidRPr="00AC2B50">
                  <w:rPr>
                    <w:b/>
                    <w:sz w:val="19"/>
                    <w:szCs w:val="19"/>
                  </w:rPr>
                  <w:t>https://www.linkedin.com/in/joanhull/</w:t>
                </w:r>
              </w:sdtContent>
            </w:sdt>
          </w:p>
        </w:tc>
        <w:tc>
          <w:tcPr>
            <w:tcW w:w="109" w:type="pct"/>
            <w:tcBorders>
              <w:top w:val="nil"/>
              <w:left w:val="nil"/>
              <w:bottom w:val="nil"/>
              <w:right w:val="nil"/>
            </w:tcBorders>
            <w:shd w:val="clear" w:color="auto" w:fill="auto"/>
          </w:tcPr>
          <w:p w14:paraId="5DB70762" w14:textId="77777777" w:rsidR="008D0FBE" w:rsidRDefault="008D0FBE" w:rsidP="00810767">
            <w:pPr>
              <w:pStyle w:val="NoSpacing"/>
            </w:pPr>
          </w:p>
        </w:tc>
      </w:tr>
      <w:bookmarkEnd w:id="0"/>
    </w:tbl>
    <w:p w14:paraId="69CB00FA" w14:textId="59BD8A1E" w:rsidR="00A1506F" w:rsidRDefault="00A1506F" w:rsidP="00181FD9">
      <w:pPr>
        <w:spacing w:after="0" w:line="240" w:lineRule="auto"/>
        <w:jc w:val="center"/>
        <w:rPr>
          <w:rFonts w:ascii="Verdana" w:eastAsia="Times New Roman" w:hAnsi="Verdana" w:cs="Arial"/>
          <w:b/>
          <w:sz w:val="22"/>
          <w:szCs w:val="22"/>
        </w:rPr>
      </w:pPr>
    </w:p>
    <w:p w14:paraId="76DEA54E" w14:textId="77777777" w:rsidR="0040774A" w:rsidRDefault="0040774A" w:rsidP="0040774A">
      <w:pPr>
        <w:pStyle w:val="BodyA"/>
        <w:spacing w:after="0" w:line="240" w:lineRule="auto"/>
        <w:jc w:val="center"/>
        <w:rPr>
          <w:rFonts w:ascii="Verdana" w:eastAsia="Verdana" w:hAnsi="Verdana" w:cs="Verdana"/>
          <w:b/>
          <w:bCs/>
          <w:sz w:val="24"/>
          <w:szCs w:val="24"/>
        </w:rPr>
      </w:pPr>
      <w:r>
        <w:rPr>
          <w:rFonts w:ascii="Verdana" w:hAnsi="Verdana"/>
          <w:b/>
          <w:bCs/>
          <w:sz w:val="24"/>
          <w:szCs w:val="24"/>
        </w:rPr>
        <w:t xml:space="preserve">Global Accounts | Business Development | Client Portfolio </w:t>
      </w:r>
      <w:proofErr w:type="gramStart"/>
      <w:r>
        <w:rPr>
          <w:rFonts w:ascii="Verdana" w:hAnsi="Verdana"/>
          <w:b/>
          <w:bCs/>
          <w:sz w:val="24"/>
          <w:szCs w:val="24"/>
        </w:rPr>
        <w:t>Management  MarCom</w:t>
      </w:r>
      <w:proofErr w:type="gramEnd"/>
      <w:r>
        <w:rPr>
          <w:rFonts w:ascii="Verdana" w:hAnsi="Verdana"/>
          <w:b/>
          <w:bCs/>
          <w:sz w:val="24"/>
          <w:szCs w:val="24"/>
        </w:rPr>
        <w:t xml:space="preserve"> | Marketing &amp; Growth Strategies | Market Expansion </w:t>
      </w:r>
    </w:p>
    <w:p w14:paraId="5678A416" w14:textId="77777777" w:rsidR="0040774A" w:rsidRDefault="0040774A" w:rsidP="0040774A">
      <w:pPr>
        <w:pStyle w:val="BodyA"/>
        <w:spacing w:after="0" w:line="240" w:lineRule="auto"/>
        <w:jc w:val="center"/>
        <w:rPr>
          <w:rFonts w:ascii="Verdana" w:eastAsia="Verdana" w:hAnsi="Verdana" w:cs="Verdana"/>
          <w:b/>
          <w:bCs/>
          <w:sz w:val="24"/>
          <w:szCs w:val="24"/>
        </w:rPr>
      </w:pPr>
      <w:r>
        <w:rPr>
          <w:rFonts w:ascii="Verdana" w:hAnsi="Verdana"/>
          <w:b/>
          <w:bCs/>
          <w:sz w:val="24"/>
          <w:szCs w:val="24"/>
        </w:rPr>
        <w:t xml:space="preserve">New Market Penetration | Company &amp; Product Positioning </w:t>
      </w:r>
    </w:p>
    <w:p w14:paraId="6D3BB87B" w14:textId="77777777" w:rsidR="0040774A" w:rsidRDefault="0040774A" w:rsidP="0040774A">
      <w:pPr>
        <w:pStyle w:val="BodyA"/>
        <w:spacing w:after="0" w:line="240" w:lineRule="auto"/>
        <w:jc w:val="center"/>
        <w:rPr>
          <w:rFonts w:ascii="Verdana" w:eastAsia="Verdana" w:hAnsi="Verdana" w:cs="Verdana"/>
          <w:b/>
          <w:bCs/>
          <w:sz w:val="24"/>
          <w:szCs w:val="24"/>
        </w:rPr>
      </w:pPr>
      <w:r>
        <w:rPr>
          <w:rFonts w:ascii="Verdana" w:hAnsi="Verdana"/>
          <w:b/>
          <w:bCs/>
          <w:sz w:val="24"/>
          <w:szCs w:val="24"/>
        </w:rPr>
        <w:t>Profit Improvement | Analytics &amp; Reporting | Data-driven Decisions</w:t>
      </w:r>
    </w:p>
    <w:p w14:paraId="27213461" w14:textId="77777777" w:rsidR="0040774A" w:rsidRDefault="0040774A" w:rsidP="0040774A">
      <w:pPr>
        <w:pStyle w:val="BodyA"/>
        <w:spacing w:line="240" w:lineRule="auto"/>
        <w:jc w:val="center"/>
        <w:rPr>
          <w:rFonts w:ascii="Verdana" w:eastAsia="Verdana" w:hAnsi="Verdana" w:cs="Verdana"/>
          <w:b/>
          <w:bCs/>
          <w:sz w:val="24"/>
          <w:szCs w:val="24"/>
        </w:rPr>
      </w:pPr>
      <w:r>
        <w:rPr>
          <w:rFonts w:ascii="Verdana" w:hAnsi="Verdana"/>
          <w:b/>
          <w:bCs/>
          <w:sz w:val="24"/>
          <w:szCs w:val="24"/>
        </w:rPr>
        <w:t>C-Level Decision Support</w:t>
      </w:r>
    </w:p>
    <w:p w14:paraId="3FE34415" w14:textId="77777777" w:rsidR="0040774A" w:rsidRDefault="0040774A" w:rsidP="0040774A">
      <w:pPr>
        <w:pStyle w:val="BodyA"/>
        <w:spacing w:line="240" w:lineRule="auto"/>
        <w:jc w:val="both"/>
        <w:rPr>
          <w:rFonts w:ascii="Verdana" w:eastAsia="Verdana" w:hAnsi="Verdana" w:cs="Verdana"/>
          <w:sz w:val="22"/>
          <w:szCs w:val="22"/>
        </w:rPr>
      </w:pPr>
      <w:r>
        <w:rPr>
          <w:rFonts w:ascii="Verdana" w:hAnsi="Verdana"/>
          <w:sz w:val="22"/>
          <w:szCs w:val="22"/>
        </w:rPr>
        <w:t>15+ years of global success in leading sales, client relations, marketing and communications functions within the institutional asset management market.  Record of cultivating strong client relationships, developing and driving marketing strategies, and delivering significant results.  Have earned accolades as an energetic and intuitive relationship builder.  Excel at…</w:t>
      </w:r>
    </w:p>
    <w:p w14:paraId="0CB7A11D" w14:textId="77777777" w:rsidR="0040774A" w:rsidRDefault="0040774A" w:rsidP="0040774A">
      <w:pPr>
        <w:pStyle w:val="ListParagraph"/>
        <w:numPr>
          <w:ilvl w:val="0"/>
          <w:numId w:val="20"/>
        </w:numPr>
        <w:pBdr>
          <w:top w:val="nil"/>
          <w:left w:val="nil"/>
          <w:bottom w:val="nil"/>
          <w:right w:val="nil"/>
          <w:between w:val="nil"/>
          <w:bar w:val="nil"/>
        </w:pBdr>
        <w:spacing w:after="0" w:line="240" w:lineRule="auto"/>
        <w:contextualSpacing w:val="0"/>
        <w:rPr>
          <w:rFonts w:ascii="Verdana" w:hAnsi="Verdana"/>
          <w:b/>
          <w:bCs/>
          <w:sz w:val="22"/>
          <w:szCs w:val="22"/>
        </w:rPr>
      </w:pPr>
      <w:r>
        <w:rPr>
          <w:rFonts w:ascii="Verdana" w:hAnsi="Verdana"/>
          <w:b/>
          <w:bCs/>
          <w:sz w:val="22"/>
          <w:szCs w:val="22"/>
        </w:rPr>
        <w:t>Spearheading the creation and execution of innovative sales, marketing and communication strategies</w:t>
      </w:r>
    </w:p>
    <w:p w14:paraId="7BAC93F2" w14:textId="77777777" w:rsidR="0040774A" w:rsidRDefault="0040774A" w:rsidP="0040774A">
      <w:pPr>
        <w:pStyle w:val="ListParagraph"/>
        <w:numPr>
          <w:ilvl w:val="0"/>
          <w:numId w:val="20"/>
        </w:numPr>
        <w:pBdr>
          <w:top w:val="nil"/>
          <w:left w:val="nil"/>
          <w:bottom w:val="nil"/>
          <w:right w:val="nil"/>
          <w:between w:val="nil"/>
          <w:bar w:val="nil"/>
        </w:pBdr>
        <w:spacing w:after="0" w:line="240" w:lineRule="auto"/>
        <w:contextualSpacing w:val="0"/>
        <w:rPr>
          <w:rFonts w:ascii="Verdana" w:hAnsi="Verdana"/>
          <w:b/>
          <w:bCs/>
          <w:sz w:val="22"/>
          <w:szCs w:val="22"/>
        </w:rPr>
      </w:pPr>
      <w:r>
        <w:rPr>
          <w:rFonts w:ascii="Verdana" w:hAnsi="Verdana"/>
          <w:b/>
          <w:bCs/>
          <w:sz w:val="22"/>
          <w:szCs w:val="22"/>
        </w:rPr>
        <w:t>Generating client growth within niche markets by executing strategic target marketing</w:t>
      </w:r>
    </w:p>
    <w:p w14:paraId="26B4B6E2" w14:textId="77777777" w:rsidR="0040774A" w:rsidRDefault="0040774A" w:rsidP="0040774A">
      <w:pPr>
        <w:pStyle w:val="ListParagraph"/>
        <w:numPr>
          <w:ilvl w:val="0"/>
          <w:numId w:val="20"/>
        </w:numPr>
        <w:pBdr>
          <w:top w:val="nil"/>
          <w:left w:val="nil"/>
          <w:bottom w:val="nil"/>
          <w:right w:val="nil"/>
          <w:between w:val="nil"/>
          <w:bar w:val="nil"/>
        </w:pBdr>
        <w:spacing w:after="0" w:line="240" w:lineRule="auto"/>
        <w:contextualSpacing w:val="0"/>
        <w:rPr>
          <w:rFonts w:ascii="Verdana" w:hAnsi="Verdana"/>
          <w:b/>
          <w:bCs/>
          <w:sz w:val="22"/>
          <w:szCs w:val="22"/>
        </w:rPr>
      </w:pPr>
      <w:r>
        <w:rPr>
          <w:rFonts w:ascii="Verdana" w:hAnsi="Verdana"/>
          <w:b/>
          <w:bCs/>
          <w:sz w:val="22"/>
          <w:szCs w:val="22"/>
        </w:rPr>
        <w:t>Opening new domestic and international markets</w:t>
      </w:r>
    </w:p>
    <w:p w14:paraId="7DD8BB43" w14:textId="77777777" w:rsidR="0040774A" w:rsidRDefault="0040774A" w:rsidP="0040774A">
      <w:pPr>
        <w:pStyle w:val="ListParagraph"/>
        <w:numPr>
          <w:ilvl w:val="0"/>
          <w:numId w:val="20"/>
        </w:numPr>
        <w:pBdr>
          <w:top w:val="nil"/>
          <w:left w:val="nil"/>
          <w:bottom w:val="nil"/>
          <w:right w:val="nil"/>
          <w:between w:val="nil"/>
          <w:bar w:val="nil"/>
        </w:pBdr>
        <w:spacing w:after="0" w:line="240" w:lineRule="auto"/>
        <w:contextualSpacing w:val="0"/>
        <w:rPr>
          <w:rFonts w:ascii="Verdana" w:hAnsi="Verdana"/>
          <w:b/>
          <w:bCs/>
          <w:sz w:val="22"/>
          <w:szCs w:val="22"/>
        </w:rPr>
      </w:pPr>
      <w:r>
        <w:rPr>
          <w:rFonts w:ascii="Verdana" w:hAnsi="Verdana"/>
          <w:b/>
          <w:bCs/>
          <w:sz w:val="22"/>
          <w:szCs w:val="22"/>
        </w:rPr>
        <w:t>Identifying niche opportunities, guiding new product development to meet demand</w:t>
      </w:r>
    </w:p>
    <w:p w14:paraId="7E94FE42" w14:textId="77777777" w:rsidR="0040774A" w:rsidRDefault="0040774A" w:rsidP="0040774A">
      <w:pPr>
        <w:pStyle w:val="ListParagraph"/>
        <w:numPr>
          <w:ilvl w:val="0"/>
          <w:numId w:val="20"/>
        </w:numPr>
        <w:pBdr>
          <w:top w:val="nil"/>
          <w:left w:val="nil"/>
          <w:bottom w:val="nil"/>
          <w:right w:val="nil"/>
          <w:between w:val="nil"/>
          <w:bar w:val="nil"/>
        </w:pBdr>
        <w:spacing w:line="240" w:lineRule="auto"/>
        <w:contextualSpacing w:val="0"/>
        <w:rPr>
          <w:rFonts w:ascii="Verdana" w:hAnsi="Verdana"/>
          <w:b/>
          <w:bCs/>
          <w:sz w:val="22"/>
          <w:szCs w:val="22"/>
        </w:rPr>
      </w:pPr>
      <w:r>
        <w:rPr>
          <w:rFonts w:ascii="Verdana" w:hAnsi="Verdana"/>
          <w:b/>
          <w:bCs/>
          <w:sz w:val="22"/>
          <w:szCs w:val="22"/>
        </w:rPr>
        <w:t>Improving client retention and expanding account growth</w:t>
      </w:r>
    </w:p>
    <w:p w14:paraId="34EB332C" w14:textId="77777777" w:rsidR="0040774A" w:rsidRDefault="0040774A" w:rsidP="0040774A">
      <w:pPr>
        <w:pStyle w:val="BodyA"/>
        <w:spacing w:line="240" w:lineRule="auto"/>
        <w:jc w:val="both"/>
        <w:rPr>
          <w:rFonts w:ascii="Verdana" w:eastAsia="Verdana" w:hAnsi="Verdana" w:cs="Verdana"/>
          <w:sz w:val="22"/>
          <w:szCs w:val="22"/>
        </w:rPr>
      </w:pPr>
      <w:r>
        <w:rPr>
          <w:rFonts w:ascii="Verdana" w:hAnsi="Verdana"/>
          <w:sz w:val="22"/>
          <w:szCs w:val="22"/>
        </w:rPr>
        <w:t xml:space="preserve">Education:  BA, Biology and Psychology with a concentration in Neuroscience, Franklin and Marshall College, 1999.  </w:t>
      </w:r>
      <w:r>
        <w:rPr>
          <w:rFonts w:ascii="Verdana" w:hAnsi="Verdana"/>
          <w:sz w:val="22"/>
          <w:szCs w:val="22"/>
          <w:shd w:val="clear" w:color="auto" w:fill="FFFFFF"/>
        </w:rPr>
        <w:t xml:space="preserve">CFA </w:t>
      </w:r>
      <w:proofErr w:type="spellStart"/>
      <w:r>
        <w:rPr>
          <w:rFonts w:ascii="Verdana" w:hAnsi="Verdana"/>
          <w:sz w:val="22"/>
          <w:szCs w:val="22"/>
          <w:shd w:val="clear" w:color="auto" w:fill="FFFFFF"/>
        </w:rPr>
        <w:t>Charterholder</w:t>
      </w:r>
      <w:proofErr w:type="spellEnd"/>
      <w:r>
        <w:rPr>
          <w:rFonts w:ascii="Verdana" w:hAnsi="Verdana"/>
          <w:sz w:val="22"/>
          <w:szCs w:val="22"/>
          <w:shd w:val="clear" w:color="auto" w:fill="FFFFFF"/>
        </w:rPr>
        <w:t xml:space="preserve">.  Series 7, 63, 66.  Noted for </w:t>
      </w:r>
      <w:r>
        <w:rPr>
          <w:rFonts w:ascii="Verdana" w:hAnsi="Verdana"/>
          <w:sz w:val="22"/>
          <w:szCs w:val="22"/>
        </w:rPr>
        <w:t>striving for the next improvement, pulling the most out of people.</w:t>
      </w:r>
    </w:p>
    <w:p w14:paraId="3E16E8F0" w14:textId="77777777" w:rsidR="0040774A" w:rsidRDefault="0040774A" w:rsidP="0040774A">
      <w:pPr>
        <w:pStyle w:val="BodyA"/>
        <w:pBdr>
          <w:top w:val="single" w:sz="12" w:space="0" w:color="000000"/>
          <w:bottom w:val="single" w:sz="12" w:space="0" w:color="000000"/>
        </w:pBdr>
        <w:spacing w:line="240" w:lineRule="auto"/>
        <w:jc w:val="center"/>
        <w:rPr>
          <w:rFonts w:ascii="Verdana" w:eastAsia="Verdana" w:hAnsi="Verdana" w:cs="Verdana"/>
          <w:b/>
          <w:bCs/>
          <w:sz w:val="22"/>
          <w:szCs w:val="22"/>
        </w:rPr>
      </w:pPr>
      <w:r>
        <w:rPr>
          <w:rFonts w:ascii="Verdana" w:hAnsi="Verdana"/>
          <w:b/>
          <w:bCs/>
          <w:sz w:val="22"/>
          <w:szCs w:val="22"/>
        </w:rPr>
        <w:t>Work History</w:t>
      </w:r>
    </w:p>
    <w:p w14:paraId="0FF323BF" w14:textId="77777777" w:rsidR="0040774A" w:rsidRDefault="0040774A" w:rsidP="0040774A">
      <w:pPr>
        <w:pStyle w:val="BodyA"/>
        <w:spacing w:after="0" w:line="240" w:lineRule="auto"/>
        <w:jc w:val="center"/>
        <w:rPr>
          <w:rFonts w:ascii="Verdana" w:eastAsia="Verdana" w:hAnsi="Verdana" w:cs="Verdana"/>
          <w:b/>
          <w:bCs/>
          <w:sz w:val="28"/>
          <w:szCs w:val="28"/>
        </w:rPr>
      </w:pPr>
      <w:r>
        <w:rPr>
          <w:rFonts w:ascii="Verdana" w:hAnsi="Verdana"/>
          <w:b/>
          <w:bCs/>
          <w:sz w:val="28"/>
          <w:szCs w:val="28"/>
        </w:rPr>
        <w:t>Director of Global Institutional Sales and Director of Communications</w:t>
      </w:r>
    </w:p>
    <w:p w14:paraId="7DAF00B8" w14:textId="77777777" w:rsidR="0040774A" w:rsidRDefault="0040774A" w:rsidP="0040774A">
      <w:pPr>
        <w:pStyle w:val="BodyA"/>
        <w:spacing w:after="0" w:line="240" w:lineRule="auto"/>
        <w:jc w:val="center"/>
        <w:rPr>
          <w:rFonts w:ascii="Verdana" w:eastAsia="Verdana" w:hAnsi="Verdana" w:cs="Verdana"/>
          <w:sz w:val="22"/>
          <w:szCs w:val="22"/>
        </w:rPr>
      </w:pPr>
      <w:r>
        <w:rPr>
          <w:rFonts w:ascii="Verdana" w:hAnsi="Verdana"/>
          <w:sz w:val="22"/>
          <w:szCs w:val="22"/>
        </w:rPr>
        <w:t>International Value Advisers (IVA)</w:t>
      </w:r>
    </w:p>
    <w:p w14:paraId="3DBB84BC" w14:textId="77777777" w:rsidR="0040774A" w:rsidRDefault="0040774A" w:rsidP="0040774A">
      <w:pPr>
        <w:pStyle w:val="BodyA"/>
        <w:spacing w:line="240" w:lineRule="auto"/>
        <w:jc w:val="center"/>
        <w:rPr>
          <w:rFonts w:ascii="Verdana" w:eastAsia="Verdana" w:hAnsi="Verdana" w:cs="Verdana"/>
          <w:sz w:val="22"/>
          <w:szCs w:val="22"/>
        </w:rPr>
      </w:pPr>
      <w:r>
        <w:rPr>
          <w:rFonts w:ascii="Verdana" w:hAnsi="Verdana"/>
          <w:sz w:val="22"/>
          <w:szCs w:val="22"/>
        </w:rPr>
        <w:t>May 2010 – Feb 2019</w:t>
      </w:r>
    </w:p>
    <w:p w14:paraId="5DDFFDBB" w14:textId="77777777" w:rsidR="0040774A" w:rsidRDefault="0040774A" w:rsidP="0040774A">
      <w:pPr>
        <w:pStyle w:val="BodyA"/>
        <w:spacing w:line="240" w:lineRule="auto"/>
        <w:jc w:val="both"/>
        <w:rPr>
          <w:rFonts w:ascii="Verdana" w:eastAsia="Verdana" w:hAnsi="Verdana" w:cs="Verdana"/>
          <w:sz w:val="22"/>
          <w:szCs w:val="22"/>
        </w:rPr>
      </w:pPr>
      <w:r>
        <w:rPr>
          <w:rFonts w:ascii="Verdana" w:hAnsi="Verdana"/>
          <w:sz w:val="22"/>
          <w:szCs w:val="22"/>
        </w:rPr>
        <w:t>Recruited to join IVA by colleagues and former leaders at First Eagle to build out the institutional client base. Cultivated global institutional client and consultant relationships totaling over $5 billion in client assets invested through separately managed accounts, mutual funds, limited partnerships and a Luxembourg-registered SICAV.  Selected to lead marketing and communications efforts upon departure of the prior incumbent.</w:t>
      </w:r>
    </w:p>
    <w:p w14:paraId="7515DC2D" w14:textId="77777777" w:rsidR="0040774A" w:rsidRDefault="0040774A" w:rsidP="0040774A">
      <w:pPr>
        <w:pStyle w:val="NormalWeb"/>
        <w:numPr>
          <w:ilvl w:val="0"/>
          <w:numId w:val="21"/>
        </w:numPr>
        <w:pBdr>
          <w:top w:val="nil"/>
          <w:left w:val="nil"/>
          <w:bottom w:val="nil"/>
          <w:right w:val="nil"/>
          <w:between w:val="nil"/>
          <w:bar w:val="nil"/>
        </w:pBdr>
        <w:spacing w:before="0" w:beforeAutospacing="0" w:after="120" w:afterAutospacing="0" w:line="240" w:lineRule="auto"/>
        <w:jc w:val="both"/>
        <w:rPr>
          <w:rFonts w:ascii="Verdana" w:hAnsi="Verdana"/>
          <w:sz w:val="22"/>
          <w:szCs w:val="22"/>
        </w:rPr>
      </w:pPr>
      <w:r>
        <w:rPr>
          <w:rFonts w:ascii="Verdana" w:hAnsi="Verdana"/>
          <w:b/>
          <w:bCs/>
          <w:sz w:val="22"/>
          <w:szCs w:val="22"/>
        </w:rPr>
        <w:t xml:space="preserve">Opened a new market.  </w:t>
      </w:r>
      <w:r>
        <w:rPr>
          <w:rFonts w:ascii="Verdana" w:hAnsi="Verdana"/>
          <w:sz w:val="22"/>
          <w:szCs w:val="22"/>
        </w:rPr>
        <w:t>IVA had</w:t>
      </w:r>
      <w:r>
        <w:rPr>
          <w:rFonts w:ascii="Verdana" w:hAnsi="Verdana"/>
          <w:b/>
          <w:bCs/>
          <w:sz w:val="22"/>
          <w:szCs w:val="22"/>
        </w:rPr>
        <w:t xml:space="preserve"> </w:t>
      </w:r>
      <w:r>
        <w:rPr>
          <w:rFonts w:ascii="Verdana" w:hAnsi="Verdana"/>
          <w:sz w:val="22"/>
          <w:szCs w:val="22"/>
        </w:rPr>
        <w:t xml:space="preserve">recently launched a Luxembourg domiciled UCITS (the IVA Global SICAV).  Selected to spearhead the effort to build out its assets in the European market, focusing on Switzerland.  Constructed a business development strategy and developed customized marketing materials for the product.  SICAV assets grew to over $1.5 billion. </w:t>
      </w:r>
    </w:p>
    <w:p w14:paraId="62ACA41B" w14:textId="77777777" w:rsidR="0040774A" w:rsidRDefault="0040774A" w:rsidP="0040774A">
      <w:pPr>
        <w:pStyle w:val="NormalWeb"/>
        <w:spacing w:before="0" w:after="120" w:line="240" w:lineRule="auto"/>
        <w:jc w:val="both"/>
        <w:rPr>
          <w:rFonts w:ascii="Verdana" w:eastAsia="Verdana" w:hAnsi="Verdana" w:cs="Verdana"/>
          <w:sz w:val="22"/>
          <w:szCs w:val="22"/>
        </w:rPr>
      </w:pPr>
    </w:p>
    <w:p w14:paraId="14208018" w14:textId="77777777" w:rsidR="0040774A" w:rsidRDefault="0040774A" w:rsidP="0040774A">
      <w:pPr>
        <w:pStyle w:val="Body"/>
        <w:spacing w:line="240" w:lineRule="auto"/>
        <w:jc w:val="both"/>
        <w:rPr>
          <w:rFonts w:ascii="Verdana" w:eastAsia="Verdana" w:hAnsi="Verdana" w:cs="Verdana"/>
          <w:sz w:val="22"/>
          <w:szCs w:val="22"/>
        </w:rPr>
      </w:pPr>
    </w:p>
    <w:p w14:paraId="3DDEDBDB" w14:textId="77777777" w:rsidR="0040774A" w:rsidRDefault="0040774A" w:rsidP="0040774A">
      <w:pPr>
        <w:pStyle w:val="ListParagraph"/>
        <w:spacing w:line="240" w:lineRule="auto"/>
        <w:ind w:left="360"/>
        <w:jc w:val="both"/>
        <w:rPr>
          <w:rFonts w:ascii="Verdana" w:eastAsia="Verdana" w:hAnsi="Verdana" w:cs="Verdana"/>
          <w:sz w:val="22"/>
          <w:szCs w:val="22"/>
        </w:rPr>
      </w:pPr>
    </w:p>
    <w:p w14:paraId="29A530CF" w14:textId="77777777" w:rsidR="0040774A" w:rsidRDefault="0040774A" w:rsidP="0040774A">
      <w:pPr>
        <w:pStyle w:val="ListParagraph"/>
        <w:numPr>
          <w:ilvl w:val="0"/>
          <w:numId w:val="21"/>
        </w:numPr>
        <w:pBdr>
          <w:top w:val="nil"/>
          <w:left w:val="nil"/>
          <w:bottom w:val="nil"/>
          <w:right w:val="nil"/>
          <w:between w:val="nil"/>
          <w:bar w:val="nil"/>
        </w:pBdr>
        <w:spacing w:line="240" w:lineRule="auto"/>
        <w:contextualSpacing w:val="0"/>
        <w:jc w:val="both"/>
        <w:rPr>
          <w:rFonts w:ascii="Verdana" w:hAnsi="Verdana"/>
          <w:sz w:val="22"/>
          <w:szCs w:val="22"/>
        </w:rPr>
      </w:pPr>
      <w:r>
        <w:rPr>
          <w:rFonts w:ascii="Verdana" w:hAnsi="Verdana"/>
          <w:b/>
          <w:bCs/>
          <w:sz w:val="22"/>
          <w:szCs w:val="22"/>
        </w:rPr>
        <w:t xml:space="preserve">Transformed marketing role into a superior sales and client service resource. </w:t>
      </w:r>
      <w:r>
        <w:rPr>
          <w:rFonts w:ascii="Verdana" w:hAnsi="Verdana"/>
          <w:sz w:val="22"/>
          <w:szCs w:val="22"/>
        </w:rPr>
        <w:t xml:space="preserve"> Boosted effectiveness of client-facing teams by establishing a hub of internal information to help better attract and retain clients on the institutional and retail sides of the business.  This hub included standardized talking points on the portfolio and investment team’s global economic outlook and analytics on portfolio performance and holdings.</w:t>
      </w:r>
    </w:p>
    <w:p w14:paraId="414E3D48" w14:textId="77777777" w:rsidR="0040774A" w:rsidRDefault="0040774A" w:rsidP="0040774A">
      <w:pPr>
        <w:pStyle w:val="NormalWeb"/>
        <w:numPr>
          <w:ilvl w:val="0"/>
          <w:numId w:val="21"/>
        </w:numPr>
        <w:pBdr>
          <w:top w:val="nil"/>
          <w:left w:val="nil"/>
          <w:bottom w:val="nil"/>
          <w:right w:val="nil"/>
          <w:between w:val="nil"/>
          <w:bar w:val="nil"/>
        </w:pBdr>
        <w:spacing w:before="0" w:beforeAutospacing="0" w:after="120" w:afterAutospacing="0" w:line="240" w:lineRule="auto"/>
        <w:jc w:val="both"/>
        <w:rPr>
          <w:rFonts w:ascii="Verdana" w:hAnsi="Verdana"/>
          <w:sz w:val="22"/>
          <w:szCs w:val="22"/>
        </w:rPr>
      </w:pPr>
      <w:r>
        <w:rPr>
          <w:rFonts w:ascii="Verdana" w:hAnsi="Verdana"/>
          <w:b/>
          <w:bCs/>
          <w:sz w:val="22"/>
          <w:szCs w:val="22"/>
        </w:rPr>
        <w:t>Upgraded and revamped all external marketing materials.</w:t>
      </w:r>
      <w:r>
        <w:rPr>
          <w:rFonts w:ascii="Verdana" w:hAnsi="Verdana"/>
          <w:sz w:val="22"/>
          <w:szCs w:val="22"/>
        </w:rPr>
        <w:t xml:space="preserve">  Created a strategy to differentiate the company in response to the market’s shift from active to passive and to provide clients transparency and information around IVA’s portfolios.  Oversaw creation of new marcom materials.  Designed and maintained company website and LinkedIn page to enhance brand engagement and improve audience reach.  Clients felt they were better informed, contributing to retention and growth of client assets across the firm.  Peak firm assets were over $20 billion.</w:t>
      </w:r>
    </w:p>
    <w:p w14:paraId="7191C2F4" w14:textId="77777777" w:rsidR="0040774A" w:rsidRDefault="0040774A" w:rsidP="0040774A">
      <w:pPr>
        <w:pStyle w:val="NormalWeb"/>
        <w:numPr>
          <w:ilvl w:val="0"/>
          <w:numId w:val="21"/>
        </w:numPr>
        <w:pBdr>
          <w:top w:val="nil"/>
          <w:left w:val="nil"/>
          <w:bottom w:val="nil"/>
          <w:right w:val="nil"/>
          <w:between w:val="nil"/>
          <w:bar w:val="nil"/>
        </w:pBdr>
        <w:spacing w:before="0" w:beforeAutospacing="0" w:after="120" w:afterAutospacing="0" w:line="240" w:lineRule="auto"/>
        <w:jc w:val="both"/>
        <w:rPr>
          <w:rFonts w:ascii="Verdana" w:hAnsi="Verdana"/>
          <w:sz w:val="22"/>
          <w:szCs w:val="22"/>
        </w:rPr>
      </w:pPr>
      <w:r>
        <w:rPr>
          <w:rFonts w:ascii="Verdana" w:hAnsi="Verdana"/>
          <w:b/>
          <w:bCs/>
          <w:sz w:val="22"/>
          <w:szCs w:val="22"/>
        </w:rPr>
        <w:t>Reopened all investment vehicles to new investors (mutual funds, SICAV, LPs, SMAs)</w:t>
      </w:r>
      <w:r>
        <w:rPr>
          <w:rFonts w:ascii="Verdana" w:hAnsi="Verdana"/>
          <w:sz w:val="22"/>
          <w:szCs w:val="22"/>
        </w:rPr>
        <w:t>. Spearheaded innovative sales, marketing and communication strategies to drive the successful re-opening of all investment products to new investors in 2018.  Shortly after the firm was open to new SMAs, closed a $100 million account.</w:t>
      </w:r>
    </w:p>
    <w:p w14:paraId="7FF0F5A2" w14:textId="77777777" w:rsidR="0040774A" w:rsidRDefault="0040774A" w:rsidP="0040774A">
      <w:pPr>
        <w:pStyle w:val="BodyA"/>
        <w:spacing w:after="0" w:line="240" w:lineRule="auto"/>
        <w:jc w:val="center"/>
        <w:rPr>
          <w:rFonts w:ascii="Verdana" w:eastAsia="Verdana" w:hAnsi="Verdana" w:cs="Verdana"/>
          <w:b/>
          <w:bCs/>
          <w:sz w:val="28"/>
          <w:szCs w:val="28"/>
        </w:rPr>
      </w:pPr>
      <w:r>
        <w:rPr>
          <w:rFonts w:ascii="Verdana" w:hAnsi="Verdana"/>
          <w:b/>
          <w:bCs/>
          <w:sz w:val="28"/>
          <w:szCs w:val="28"/>
        </w:rPr>
        <w:t>AVP, Institutional Sales, Marketing and Product Development</w:t>
      </w:r>
    </w:p>
    <w:p w14:paraId="5A0C56BD" w14:textId="77777777" w:rsidR="0040774A" w:rsidRDefault="0040774A" w:rsidP="0040774A">
      <w:pPr>
        <w:pStyle w:val="BodyA"/>
        <w:spacing w:after="0" w:line="240" w:lineRule="auto"/>
        <w:jc w:val="center"/>
        <w:rPr>
          <w:rFonts w:ascii="Verdana" w:eastAsia="Verdana" w:hAnsi="Verdana" w:cs="Verdana"/>
          <w:sz w:val="22"/>
          <w:szCs w:val="22"/>
        </w:rPr>
      </w:pPr>
      <w:r>
        <w:rPr>
          <w:rFonts w:ascii="Verdana" w:hAnsi="Verdana"/>
          <w:sz w:val="22"/>
          <w:szCs w:val="22"/>
        </w:rPr>
        <w:t>First Eagle Investment Management</w:t>
      </w:r>
    </w:p>
    <w:p w14:paraId="2668797D" w14:textId="77777777" w:rsidR="0040774A" w:rsidRDefault="0040774A" w:rsidP="0040774A">
      <w:pPr>
        <w:pStyle w:val="BodyA"/>
        <w:spacing w:line="240" w:lineRule="auto"/>
        <w:jc w:val="center"/>
        <w:rPr>
          <w:rFonts w:ascii="Verdana" w:eastAsia="Verdana" w:hAnsi="Verdana" w:cs="Verdana"/>
          <w:sz w:val="22"/>
          <w:szCs w:val="22"/>
        </w:rPr>
      </w:pPr>
      <w:r>
        <w:rPr>
          <w:rFonts w:ascii="Verdana" w:hAnsi="Verdana"/>
          <w:sz w:val="22"/>
          <w:szCs w:val="22"/>
        </w:rPr>
        <w:t>May 2008 - May 2010</w:t>
      </w:r>
    </w:p>
    <w:p w14:paraId="1109684F" w14:textId="77777777" w:rsidR="0040774A" w:rsidRDefault="0040774A" w:rsidP="0040774A">
      <w:pPr>
        <w:pStyle w:val="NormalWeb"/>
        <w:tabs>
          <w:tab w:val="left" w:pos="360"/>
        </w:tabs>
        <w:spacing w:before="0" w:after="120" w:line="240" w:lineRule="auto"/>
        <w:ind w:left="90"/>
        <w:jc w:val="both"/>
        <w:rPr>
          <w:rFonts w:ascii="Verdana" w:eastAsia="Verdana" w:hAnsi="Verdana" w:cs="Verdana"/>
          <w:sz w:val="22"/>
          <w:szCs w:val="22"/>
        </w:rPr>
      </w:pPr>
      <w:r>
        <w:rPr>
          <w:rFonts w:ascii="Verdana" w:hAnsi="Verdana"/>
          <w:sz w:val="22"/>
          <w:szCs w:val="22"/>
        </w:rPr>
        <w:t>Recruited by newly appointed Director of Institutional Sales to build out the group, secure existing client relationships, and grow client assets after a large turnover event in the investment team.</w:t>
      </w:r>
    </w:p>
    <w:p w14:paraId="30F36582" w14:textId="77777777" w:rsidR="0040774A" w:rsidRDefault="0040774A" w:rsidP="0040774A">
      <w:pPr>
        <w:pStyle w:val="NormalWeb"/>
        <w:numPr>
          <w:ilvl w:val="0"/>
          <w:numId w:val="22"/>
        </w:numPr>
        <w:pBdr>
          <w:top w:val="nil"/>
          <w:left w:val="nil"/>
          <w:bottom w:val="nil"/>
          <w:right w:val="nil"/>
          <w:between w:val="nil"/>
          <w:bar w:val="nil"/>
        </w:pBdr>
        <w:spacing w:before="0" w:beforeAutospacing="0" w:after="120" w:afterAutospacing="0" w:line="240" w:lineRule="auto"/>
        <w:jc w:val="both"/>
        <w:rPr>
          <w:rFonts w:ascii="Verdana" w:hAnsi="Verdana"/>
          <w:sz w:val="22"/>
          <w:szCs w:val="22"/>
        </w:rPr>
      </w:pPr>
      <w:r>
        <w:rPr>
          <w:rFonts w:ascii="Verdana" w:hAnsi="Verdana"/>
          <w:b/>
          <w:bCs/>
          <w:sz w:val="22"/>
          <w:szCs w:val="22"/>
        </w:rPr>
        <w:t xml:space="preserve">Generated new institutional investments. </w:t>
      </w:r>
      <w:r>
        <w:rPr>
          <w:rFonts w:ascii="Verdana" w:hAnsi="Verdana"/>
          <w:sz w:val="22"/>
          <w:szCs w:val="22"/>
        </w:rPr>
        <w:t xml:space="preserve">Focused on the yet unexplored small- mid-sized institutional consultant market.  Defined target end-client (HNW, Family Offices, Endowments and Foundations) and then identified consultants serving this end client.  Developed and executed sales strategy that enabled First Eagle to penetrate this consultant market.  Efforts directly led to over $10 million in closed business over the first year.  </w:t>
      </w:r>
    </w:p>
    <w:p w14:paraId="0489F8A8" w14:textId="77777777" w:rsidR="0040774A" w:rsidRDefault="0040774A" w:rsidP="0040774A">
      <w:pPr>
        <w:pStyle w:val="NormalWeb"/>
        <w:numPr>
          <w:ilvl w:val="0"/>
          <w:numId w:val="22"/>
        </w:numPr>
        <w:pBdr>
          <w:top w:val="nil"/>
          <w:left w:val="nil"/>
          <w:bottom w:val="nil"/>
          <w:right w:val="nil"/>
          <w:between w:val="nil"/>
          <w:bar w:val="nil"/>
        </w:pBdr>
        <w:spacing w:before="0" w:beforeAutospacing="0" w:after="120" w:afterAutospacing="0" w:line="240" w:lineRule="auto"/>
        <w:jc w:val="both"/>
        <w:rPr>
          <w:rFonts w:ascii="Verdana" w:hAnsi="Verdana"/>
          <w:sz w:val="22"/>
          <w:szCs w:val="22"/>
        </w:rPr>
      </w:pPr>
      <w:r>
        <w:rPr>
          <w:rFonts w:ascii="Verdana" w:hAnsi="Verdana"/>
          <w:b/>
          <w:bCs/>
          <w:sz w:val="22"/>
          <w:szCs w:val="22"/>
        </w:rPr>
        <w:t xml:space="preserve">Re-established relationships with existing investors, focusing efforts on superior client service.  </w:t>
      </w:r>
      <w:r>
        <w:rPr>
          <w:rFonts w:ascii="Verdana" w:hAnsi="Verdana"/>
          <w:sz w:val="22"/>
          <w:szCs w:val="22"/>
        </w:rPr>
        <w:t xml:space="preserve">Became proficient in the portfolio analytics system, </w:t>
      </w:r>
      <w:proofErr w:type="spellStart"/>
      <w:r>
        <w:rPr>
          <w:rFonts w:ascii="Verdana" w:hAnsi="Verdana"/>
          <w:sz w:val="22"/>
          <w:szCs w:val="22"/>
        </w:rPr>
        <w:t>Factset</w:t>
      </w:r>
      <w:proofErr w:type="spellEnd"/>
      <w:r>
        <w:rPr>
          <w:rFonts w:ascii="Verdana" w:hAnsi="Verdana"/>
          <w:sz w:val="22"/>
          <w:szCs w:val="22"/>
        </w:rPr>
        <w:t>, and extended training to the rest of my team to give us more autonomy over the analytical portion of client reporting.  Revamped and automated client reports for quicker turnaround.  Received excellent feedback from clients.</w:t>
      </w:r>
    </w:p>
    <w:p w14:paraId="3C1502FF" w14:textId="77777777" w:rsidR="0040774A" w:rsidRDefault="0040774A" w:rsidP="0040774A">
      <w:pPr>
        <w:pStyle w:val="ListParagraph"/>
        <w:numPr>
          <w:ilvl w:val="0"/>
          <w:numId w:val="22"/>
        </w:numPr>
        <w:pBdr>
          <w:top w:val="nil"/>
          <w:left w:val="nil"/>
          <w:bottom w:val="nil"/>
          <w:right w:val="nil"/>
          <w:between w:val="nil"/>
          <w:bar w:val="nil"/>
        </w:pBdr>
        <w:spacing w:line="240" w:lineRule="auto"/>
        <w:contextualSpacing w:val="0"/>
        <w:jc w:val="both"/>
        <w:rPr>
          <w:rFonts w:ascii="Verdana" w:hAnsi="Verdana"/>
          <w:sz w:val="22"/>
          <w:szCs w:val="22"/>
        </w:rPr>
      </w:pPr>
      <w:r>
        <w:rPr>
          <w:rFonts w:ascii="Verdana" w:hAnsi="Verdana"/>
          <w:b/>
          <w:bCs/>
          <w:sz w:val="22"/>
          <w:szCs w:val="22"/>
        </w:rPr>
        <w:t xml:space="preserve">Collaborated to reposition the institutional sales team as Subject Matter Experts. </w:t>
      </w:r>
      <w:r>
        <w:rPr>
          <w:rFonts w:ascii="Verdana" w:hAnsi="Verdana"/>
          <w:sz w:val="22"/>
          <w:szCs w:val="22"/>
        </w:rPr>
        <w:t xml:space="preserve">Worked with the investment team to produce detailed and insightful reports on investments for the sales team.  Used </w:t>
      </w:r>
      <w:proofErr w:type="spellStart"/>
      <w:r>
        <w:rPr>
          <w:rFonts w:ascii="Verdana" w:hAnsi="Verdana"/>
          <w:sz w:val="22"/>
          <w:szCs w:val="22"/>
        </w:rPr>
        <w:t>Factset</w:t>
      </w:r>
      <w:proofErr w:type="spellEnd"/>
      <w:r>
        <w:rPr>
          <w:rFonts w:ascii="Verdana" w:hAnsi="Verdana"/>
          <w:sz w:val="22"/>
          <w:szCs w:val="22"/>
        </w:rPr>
        <w:t xml:space="preserve"> to build customized performance attribution for client and prospect discussions. These efforts contributed to the successful rebuild and growth of institutional client assets.</w:t>
      </w:r>
    </w:p>
    <w:p w14:paraId="0D20D2CC" w14:textId="77777777" w:rsidR="0040774A" w:rsidRDefault="0040774A" w:rsidP="0040774A">
      <w:pPr>
        <w:pStyle w:val="ListParagraph"/>
        <w:spacing w:line="240" w:lineRule="auto"/>
        <w:jc w:val="both"/>
        <w:rPr>
          <w:rFonts w:ascii="Verdana" w:eastAsia="Verdana" w:hAnsi="Verdana" w:cs="Verdana"/>
          <w:sz w:val="22"/>
          <w:szCs w:val="22"/>
        </w:rPr>
      </w:pPr>
    </w:p>
    <w:p w14:paraId="3F438DA3" w14:textId="77777777" w:rsidR="0040774A" w:rsidRDefault="0040774A" w:rsidP="0040774A">
      <w:pPr>
        <w:pStyle w:val="ListParagraph"/>
        <w:spacing w:line="240" w:lineRule="auto"/>
        <w:jc w:val="both"/>
        <w:rPr>
          <w:rFonts w:ascii="Verdana" w:eastAsia="Verdana" w:hAnsi="Verdana" w:cs="Verdana"/>
          <w:sz w:val="22"/>
          <w:szCs w:val="22"/>
        </w:rPr>
      </w:pPr>
    </w:p>
    <w:p w14:paraId="1D9D8287" w14:textId="625BADC8" w:rsidR="0040774A" w:rsidRDefault="0040774A" w:rsidP="0040774A">
      <w:pPr>
        <w:pStyle w:val="ListParagraph"/>
        <w:spacing w:line="240" w:lineRule="auto"/>
        <w:jc w:val="both"/>
        <w:rPr>
          <w:rFonts w:ascii="Verdana" w:eastAsia="Verdana" w:hAnsi="Verdana" w:cs="Verdana"/>
          <w:sz w:val="22"/>
          <w:szCs w:val="22"/>
        </w:rPr>
      </w:pPr>
    </w:p>
    <w:p w14:paraId="7226B89B" w14:textId="77777777" w:rsidR="0040774A" w:rsidRDefault="0040774A" w:rsidP="0040774A">
      <w:pPr>
        <w:pStyle w:val="ListParagraph"/>
        <w:spacing w:line="240" w:lineRule="auto"/>
        <w:jc w:val="both"/>
        <w:rPr>
          <w:rFonts w:ascii="Verdana" w:eastAsia="Verdana" w:hAnsi="Verdana" w:cs="Verdana"/>
          <w:sz w:val="22"/>
          <w:szCs w:val="22"/>
        </w:rPr>
      </w:pPr>
    </w:p>
    <w:p w14:paraId="3EA5467E" w14:textId="77777777" w:rsidR="0040774A" w:rsidRDefault="0040774A" w:rsidP="0040774A">
      <w:pPr>
        <w:pStyle w:val="ListParagraph"/>
        <w:spacing w:line="240" w:lineRule="auto"/>
        <w:jc w:val="both"/>
        <w:rPr>
          <w:rFonts w:ascii="Verdana" w:eastAsia="Verdana" w:hAnsi="Verdana" w:cs="Verdana"/>
          <w:sz w:val="22"/>
          <w:szCs w:val="22"/>
        </w:rPr>
      </w:pPr>
    </w:p>
    <w:p w14:paraId="658E1442" w14:textId="77777777" w:rsidR="0040774A" w:rsidRDefault="0040774A" w:rsidP="0040774A">
      <w:pPr>
        <w:pStyle w:val="BodyA"/>
        <w:spacing w:after="0" w:line="240" w:lineRule="auto"/>
        <w:jc w:val="center"/>
        <w:rPr>
          <w:rFonts w:ascii="Verdana" w:eastAsia="Verdana" w:hAnsi="Verdana" w:cs="Verdana"/>
          <w:b/>
          <w:bCs/>
          <w:sz w:val="28"/>
          <w:szCs w:val="28"/>
          <w:lang w:val="fr-FR"/>
        </w:rPr>
      </w:pPr>
      <w:r>
        <w:rPr>
          <w:rFonts w:ascii="Verdana" w:hAnsi="Verdana"/>
          <w:b/>
          <w:bCs/>
          <w:sz w:val="28"/>
          <w:szCs w:val="28"/>
          <w:lang w:val="fr-FR"/>
        </w:rPr>
        <w:lastRenderedPageBreak/>
        <w:t xml:space="preserve">AVP, </w:t>
      </w:r>
      <w:proofErr w:type="spellStart"/>
      <w:r>
        <w:rPr>
          <w:rFonts w:ascii="Verdana" w:hAnsi="Verdana"/>
          <w:b/>
          <w:bCs/>
          <w:sz w:val="28"/>
          <w:szCs w:val="28"/>
          <w:lang w:val="fr-FR"/>
        </w:rPr>
        <w:t>Institutional</w:t>
      </w:r>
      <w:proofErr w:type="spellEnd"/>
      <w:r>
        <w:rPr>
          <w:rFonts w:ascii="Verdana" w:hAnsi="Verdana"/>
          <w:b/>
          <w:bCs/>
          <w:sz w:val="28"/>
          <w:szCs w:val="28"/>
          <w:lang w:val="fr-FR"/>
        </w:rPr>
        <w:t xml:space="preserve"> Asset Management</w:t>
      </w:r>
    </w:p>
    <w:p w14:paraId="16AC0291" w14:textId="77777777" w:rsidR="0040774A" w:rsidRDefault="0040774A" w:rsidP="0040774A">
      <w:pPr>
        <w:pStyle w:val="BodyA"/>
        <w:spacing w:after="0" w:line="240" w:lineRule="auto"/>
        <w:jc w:val="center"/>
        <w:rPr>
          <w:rFonts w:ascii="Verdana" w:eastAsia="Verdana" w:hAnsi="Verdana" w:cs="Verdana"/>
          <w:sz w:val="22"/>
          <w:szCs w:val="22"/>
        </w:rPr>
      </w:pPr>
      <w:r>
        <w:rPr>
          <w:rFonts w:ascii="Verdana" w:hAnsi="Verdana"/>
          <w:sz w:val="22"/>
          <w:szCs w:val="22"/>
        </w:rPr>
        <w:t>Brown Brothers Harriman</w:t>
      </w:r>
    </w:p>
    <w:p w14:paraId="5FEB3F4E" w14:textId="77777777" w:rsidR="0040774A" w:rsidRDefault="0040774A" w:rsidP="0040774A">
      <w:pPr>
        <w:pStyle w:val="BodyA"/>
        <w:spacing w:line="240" w:lineRule="auto"/>
        <w:jc w:val="center"/>
        <w:rPr>
          <w:rFonts w:ascii="Verdana" w:eastAsia="Verdana" w:hAnsi="Verdana" w:cs="Verdana"/>
          <w:sz w:val="22"/>
          <w:szCs w:val="22"/>
        </w:rPr>
      </w:pPr>
      <w:r>
        <w:rPr>
          <w:rFonts w:ascii="Verdana" w:hAnsi="Verdana"/>
          <w:sz w:val="22"/>
          <w:szCs w:val="22"/>
        </w:rPr>
        <w:t>May 2004 to May 2008</w:t>
      </w:r>
    </w:p>
    <w:p w14:paraId="5EE869E0" w14:textId="77777777" w:rsidR="0040774A" w:rsidRDefault="0040774A" w:rsidP="0040774A">
      <w:pPr>
        <w:pStyle w:val="BodyA"/>
        <w:spacing w:line="240" w:lineRule="auto"/>
        <w:jc w:val="both"/>
        <w:rPr>
          <w:rFonts w:ascii="Verdana" w:eastAsia="Verdana" w:hAnsi="Verdana" w:cs="Verdana"/>
          <w:sz w:val="22"/>
          <w:szCs w:val="22"/>
        </w:rPr>
      </w:pPr>
      <w:r>
        <w:rPr>
          <w:rFonts w:ascii="Verdana" w:hAnsi="Verdana"/>
          <w:sz w:val="22"/>
          <w:szCs w:val="22"/>
        </w:rPr>
        <w:t>Recruited by the newly appointed Head of Insurance Asset Management Sales to grow brand awareness and increase sales.</w:t>
      </w:r>
    </w:p>
    <w:p w14:paraId="1532AEB6" w14:textId="77777777" w:rsidR="0040774A" w:rsidRDefault="0040774A" w:rsidP="0040774A">
      <w:pPr>
        <w:pStyle w:val="NormalWeb"/>
        <w:numPr>
          <w:ilvl w:val="0"/>
          <w:numId w:val="23"/>
        </w:numPr>
        <w:pBdr>
          <w:top w:val="nil"/>
          <w:left w:val="nil"/>
          <w:bottom w:val="nil"/>
          <w:right w:val="nil"/>
          <w:between w:val="nil"/>
          <w:bar w:val="nil"/>
        </w:pBdr>
        <w:spacing w:before="0" w:beforeAutospacing="0" w:after="120" w:afterAutospacing="0" w:line="240" w:lineRule="auto"/>
        <w:jc w:val="both"/>
        <w:rPr>
          <w:rFonts w:ascii="Verdana" w:hAnsi="Verdana"/>
          <w:sz w:val="22"/>
          <w:szCs w:val="22"/>
        </w:rPr>
      </w:pPr>
      <w:r>
        <w:rPr>
          <w:rFonts w:ascii="Verdana" w:hAnsi="Verdana"/>
          <w:b/>
          <w:bCs/>
          <w:sz w:val="22"/>
          <w:szCs w:val="22"/>
        </w:rPr>
        <w:t>Strengthened presence at industry conferences</w:t>
      </w:r>
      <w:r>
        <w:rPr>
          <w:rFonts w:ascii="Verdana" w:hAnsi="Verdana"/>
          <w:sz w:val="22"/>
          <w:szCs w:val="22"/>
        </w:rPr>
        <w:t>. At events focusing on the Captive Insurance Market, designed and oversaw construction of a new conference booth.  Devised an overall conference strategy (attendees from our Group, collateral materials, client and prospect events hosted by us at conferences, possible speaking opportunities).  Resulted in a significant improvement in industry visibility, which led to easier access to prospects in this market.  Captive insurance company investments rose by almost $500 million over 4 years.</w:t>
      </w:r>
    </w:p>
    <w:p w14:paraId="54654B04" w14:textId="77777777" w:rsidR="0040774A" w:rsidRDefault="0040774A" w:rsidP="0040774A">
      <w:pPr>
        <w:pStyle w:val="NormalWeb"/>
        <w:numPr>
          <w:ilvl w:val="0"/>
          <w:numId w:val="23"/>
        </w:numPr>
        <w:pBdr>
          <w:top w:val="nil"/>
          <w:left w:val="nil"/>
          <w:bottom w:val="nil"/>
          <w:right w:val="nil"/>
          <w:between w:val="nil"/>
          <w:bar w:val="nil"/>
        </w:pBdr>
        <w:spacing w:before="0" w:beforeAutospacing="0" w:after="120" w:afterAutospacing="0" w:line="240" w:lineRule="auto"/>
        <w:jc w:val="both"/>
        <w:rPr>
          <w:rFonts w:ascii="Verdana" w:hAnsi="Verdana"/>
          <w:sz w:val="22"/>
          <w:szCs w:val="22"/>
        </w:rPr>
      </w:pPr>
      <w:r>
        <w:rPr>
          <w:rFonts w:ascii="Verdana" w:hAnsi="Verdana"/>
          <w:b/>
          <w:bCs/>
          <w:sz w:val="22"/>
          <w:szCs w:val="22"/>
        </w:rPr>
        <w:t xml:space="preserve">Generated client growth through prospecting and directed marketing. </w:t>
      </w:r>
      <w:r>
        <w:rPr>
          <w:rFonts w:ascii="Verdana" w:hAnsi="Verdana"/>
          <w:sz w:val="22"/>
          <w:szCs w:val="22"/>
        </w:rPr>
        <w:t>Supported</w:t>
      </w:r>
      <w:r>
        <w:rPr>
          <w:rFonts w:ascii="Verdana" w:hAnsi="Verdana"/>
          <w:b/>
          <w:bCs/>
          <w:sz w:val="22"/>
          <w:szCs w:val="22"/>
        </w:rPr>
        <w:t xml:space="preserve"> </w:t>
      </w:r>
      <w:r>
        <w:rPr>
          <w:rFonts w:ascii="Verdana" w:hAnsi="Verdana"/>
          <w:sz w:val="22"/>
          <w:szCs w:val="22"/>
        </w:rPr>
        <w:t>Director of Sales as we brought in a new client CRM (ACT) to better manage existing client information and keep track of prospecting activity.  Brought in a new competitive analysis tool (</w:t>
      </w:r>
      <w:proofErr w:type="spellStart"/>
      <w:r>
        <w:rPr>
          <w:rFonts w:ascii="Verdana" w:hAnsi="Verdana"/>
          <w:sz w:val="22"/>
          <w:szCs w:val="22"/>
        </w:rPr>
        <w:t>Evestment</w:t>
      </w:r>
      <w:proofErr w:type="spellEnd"/>
      <w:r>
        <w:rPr>
          <w:rFonts w:ascii="Verdana" w:hAnsi="Verdana"/>
          <w:sz w:val="22"/>
          <w:szCs w:val="22"/>
        </w:rPr>
        <w:t xml:space="preserve"> Analytics) to produce reports on other managers in our peer group targeting the same client base.  Researched prospects through various web-based tools and conducted email and calling campaigns to set up prospect meetings for my manager and eventually for myself.  Insurance client assets increased by almost $1.5 billion over 4 years.</w:t>
      </w:r>
    </w:p>
    <w:p w14:paraId="4CFBBC8F" w14:textId="77777777" w:rsidR="0040774A" w:rsidRDefault="0040774A" w:rsidP="0040774A">
      <w:pPr>
        <w:pStyle w:val="NormalWeb"/>
        <w:numPr>
          <w:ilvl w:val="0"/>
          <w:numId w:val="23"/>
        </w:numPr>
        <w:pBdr>
          <w:top w:val="nil"/>
          <w:left w:val="nil"/>
          <w:bottom w:val="nil"/>
          <w:right w:val="nil"/>
          <w:between w:val="nil"/>
          <w:bar w:val="nil"/>
        </w:pBdr>
        <w:spacing w:before="0" w:beforeAutospacing="0" w:after="240" w:afterAutospacing="0" w:line="240" w:lineRule="auto"/>
        <w:jc w:val="both"/>
        <w:rPr>
          <w:rFonts w:ascii="Verdana" w:hAnsi="Verdana"/>
          <w:sz w:val="22"/>
          <w:szCs w:val="22"/>
        </w:rPr>
      </w:pPr>
      <w:r>
        <w:rPr>
          <w:rFonts w:ascii="Verdana" w:hAnsi="Verdana"/>
          <w:b/>
          <w:bCs/>
          <w:sz w:val="22"/>
          <w:szCs w:val="22"/>
        </w:rPr>
        <w:t>Managed RFP process for the Team.</w:t>
      </w:r>
      <w:r>
        <w:rPr>
          <w:rFonts w:ascii="Verdana" w:hAnsi="Verdana"/>
          <w:sz w:val="22"/>
          <w:szCs w:val="22"/>
        </w:rPr>
        <w:t xml:space="preserve">  In collaboration with the marketing and communications team, constructed new standard RFP responses.  Acted as point person for the Team when new RFPs arrived. Coordinated responses, managing process cross-functionally with Marketing and Communications teams. </w:t>
      </w:r>
    </w:p>
    <w:p w14:paraId="707D8733" w14:textId="77777777" w:rsidR="0040774A" w:rsidRDefault="0040774A" w:rsidP="0040774A">
      <w:pPr>
        <w:pStyle w:val="NormalWeb"/>
        <w:spacing w:before="0" w:after="240" w:line="240" w:lineRule="auto"/>
        <w:jc w:val="both"/>
        <w:rPr>
          <w:rFonts w:ascii="Verdana" w:eastAsia="Verdana" w:hAnsi="Verdana" w:cs="Verdana"/>
          <w:sz w:val="22"/>
          <w:szCs w:val="22"/>
        </w:rPr>
      </w:pPr>
      <w:r>
        <w:rPr>
          <w:rFonts w:ascii="Verdana" w:hAnsi="Verdana"/>
          <w:b/>
          <w:bCs/>
          <w:sz w:val="22"/>
          <w:szCs w:val="22"/>
        </w:rPr>
        <w:t>Earlier:</w:t>
      </w:r>
      <w:r>
        <w:rPr>
          <w:rFonts w:ascii="Verdana" w:hAnsi="Verdana"/>
          <w:sz w:val="22"/>
          <w:szCs w:val="22"/>
        </w:rPr>
        <w:t xml:space="preserve">  Marketing Associate, </w:t>
      </w:r>
      <w:r>
        <w:rPr>
          <w:rFonts w:ascii="Verdana" w:hAnsi="Verdana"/>
          <w:color w:val="222222"/>
          <w:sz w:val="22"/>
          <w:szCs w:val="22"/>
          <w:u w:color="222222"/>
        </w:rPr>
        <w:t xml:space="preserve">The Bear Stearns Companies, Inc., </w:t>
      </w:r>
      <w:r>
        <w:rPr>
          <w:rFonts w:ascii="Verdana" w:hAnsi="Verdana"/>
          <w:sz w:val="22"/>
          <w:szCs w:val="22"/>
        </w:rPr>
        <w:t>May 2003 to May 2004; Marketing / Corporate Communications Associate, Zurich Capital Markets</w:t>
      </w:r>
      <w:r>
        <w:rPr>
          <w:rFonts w:ascii="Verdana" w:hAnsi="Verdana"/>
          <w:b/>
          <w:bCs/>
          <w:sz w:val="22"/>
          <w:szCs w:val="22"/>
        </w:rPr>
        <w:t xml:space="preserve">, </w:t>
      </w:r>
      <w:r>
        <w:rPr>
          <w:rFonts w:ascii="Verdana" w:hAnsi="Verdana"/>
          <w:sz w:val="22"/>
          <w:szCs w:val="22"/>
        </w:rPr>
        <w:t>May 2001 to May 2003.</w:t>
      </w:r>
    </w:p>
    <w:p w14:paraId="1AB893C9" w14:textId="77777777" w:rsidR="0040774A" w:rsidRDefault="0040774A" w:rsidP="0040774A">
      <w:pPr>
        <w:pStyle w:val="BodyA"/>
        <w:pBdr>
          <w:top w:val="single" w:sz="12" w:space="0" w:color="000000"/>
          <w:bottom w:val="single" w:sz="12" w:space="0" w:color="000000"/>
        </w:pBdr>
        <w:spacing w:line="240" w:lineRule="auto"/>
        <w:jc w:val="center"/>
        <w:rPr>
          <w:rFonts w:ascii="Verdana" w:eastAsia="Verdana" w:hAnsi="Verdana" w:cs="Verdana"/>
          <w:b/>
          <w:bCs/>
          <w:sz w:val="22"/>
          <w:szCs w:val="22"/>
        </w:rPr>
      </w:pPr>
      <w:r>
        <w:rPr>
          <w:rFonts w:ascii="Verdana" w:hAnsi="Verdana"/>
          <w:b/>
          <w:bCs/>
          <w:sz w:val="22"/>
          <w:szCs w:val="22"/>
        </w:rPr>
        <w:t>Keywords</w:t>
      </w:r>
    </w:p>
    <w:p w14:paraId="360A3AFF" w14:textId="77777777" w:rsidR="0040774A" w:rsidRDefault="0040774A" w:rsidP="0040774A">
      <w:pPr>
        <w:pStyle w:val="BodyA"/>
        <w:spacing w:after="0" w:line="240" w:lineRule="auto"/>
        <w:jc w:val="center"/>
        <w:rPr>
          <w:rFonts w:ascii="Verdana" w:eastAsia="Verdana" w:hAnsi="Verdana" w:cs="Verdana"/>
          <w:sz w:val="22"/>
          <w:szCs w:val="22"/>
        </w:rPr>
      </w:pPr>
      <w:r>
        <w:rPr>
          <w:rFonts w:ascii="Verdana" w:hAnsi="Verdana"/>
          <w:sz w:val="22"/>
          <w:szCs w:val="22"/>
        </w:rPr>
        <w:t xml:space="preserve">Branding | PR | Trade Show Presence | Event Strategies | Sales Engagement </w:t>
      </w:r>
      <w:proofErr w:type="gramStart"/>
      <w:r>
        <w:rPr>
          <w:rFonts w:ascii="Verdana" w:hAnsi="Verdana"/>
          <w:sz w:val="22"/>
          <w:szCs w:val="22"/>
        </w:rPr>
        <w:t>Planning  International</w:t>
      </w:r>
      <w:proofErr w:type="gramEnd"/>
      <w:r>
        <w:rPr>
          <w:rFonts w:ascii="Verdana" w:hAnsi="Verdana"/>
          <w:sz w:val="22"/>
          <w:szCs w:val="22"/>
        </w:rPr>
        <w:t xml:space="preserve"> | New Account Acquisitions | Customer Acquisition | Regulation Compliance  Hiring  Recruiting | Global Sales | Modeling | Devising Market Strategies </w:t>
      </w:r>
    </w:p>
    <w:p w14:paraId="41860C39" w14:textId="77777777" w:rsidR="0040774A" w:rsidRDefault="0040774A" w:rsidP="0040774A">
      <w:pPr>
        <w:pStyle w:val="BodyA"/>
        <w:spacing w:after="0" w:line="240" w:lineRule="auto"/>
        <w:jc w:val="center"/>
        <w:rPr>
          <w:rFonts w:ascii="Verdana" w:eastAsia="Verdana" w:hAnsi="Verdana" w:cs="Verdana"/>
          <w:sz w:val="22"/>
          <w:szCs w:val="22"/>
        </w:rPr>
      </w:pPr>
      <w:r>
        <w:rPr>
          <w:rFonts w:ascii="Verdana" w:hAnsi="Verdana"/>
          <w:sz w:val="22"/>
          <w:szCs w:val="22"/>
        </w:rPr>
        <w:t>Increasing Brand Awareness | Creating Marketing Programs | Selecting Marketing Systems</w:t>
      </w:r>
    </w:p>
    <w:p w14:paraId="4E8FBA67" w14:textId="77777777" w:rsidR="0040774A" w:rsidRDefault="0040774A" w:rsidP="0040774A">
      <w:pPr>
        <w:pStyle w:val="BodyA"/>
        <w:spacing w:after="0" w:line="240" w:lineRule="auto"/>
        <w:jc w:val="center"/>
      </w:pPr>
      <w:r>
        <w:rPr>
          <w:rFonts w:ascii="Verdana" w:hAnsi="Verdana"/>
          <w:sz w:val="22"/>
          <w:szCs w:val="22"/>
        </w:rPr>
        <w:t>Developing &amp; Monitoring KPIs | Global Marketing</w:t>
      </w:r>
    </w:p>
    <w:p w14:paraId="576888BF" w14:textId="77777777" w:rsidR="00B86DC3" w:rsidRPr="006434AC" w:rsidRDefault="00B86DC3" w:rsidP="0040774A">
      <w:pPr>
        <w:pStyle w:val="BodyA"/>
        <w:spacing w:line="240" w:lineRule="auto"/>
        <w:jc w:val="both"/>
        <w:rPr>
          <w:rFonts w:ascii="Verdana" w:eastAsia="Times New Roman" w:hAnsi="Verdana" w:cs="Arial"/>
          <w:sz w:val="22"/>
          <w:szCs w:val="22"/>
        </w:rPr>
      </w:pPr>
    </w:p>
    <w:sectPr w:rsidR="00B86DC3" w:rsidRPr="006434AC" w:rsidSect="00AC2B50">
      <w:footerReference w:type="default" r:id="rId9"/>
      <w:footerReference w:type="first" r:id="rId10"/>
      <w:pgSz w:w="12240" w:h="15840"/>
      <w:pgMar w:top="720" w:right="1008" w:bottom="720" w:left="1008" w:header="720" w:footer="720" w:gutter="0"/>
      <w:pgBorders w:offsetFrom="page">
        <w:top w:val="thinThickSmallGap" w:sz="24" w:space="24" w:color="1F3864" w:themeColor="accent1" w:themeShade="80"/>
        <w:left w:val="thinThickSmallGap" w:sz="24" w:space="24" w:color="1F3864" w:themeColor="accent1" w:themeShade="80"/>
        <w:bottom w:val="thickThinSmallGap" w:sz="24" w:space="24" w:color="1F3864" w:themeColor="accent1" w:themeShade="80"/>
        <w:right w:val="thickThinSmallGap" w:sz="24" w:space="24" w:color="1F3864" w:themeColor="accent1" w:themeShade="8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99F38" w14:textId="77777777" w:rsidR="00DC5FEF" w:rsidRDefault="00DC5FEF" w:rsidP="00AC2B50">
      <w:pPr>
        <w:spacing w:after="0" w:line="240" w:lineRule="auto"/>
      </w:pPr>
      <w:r>
        <w:separator/>
      </w:r>
    </w:p>
  </w:endnote>
  <w:endnote w:type="continuationSeparator" w:id="0">
    <w:p w14:paraId="62FF4723" w14:textId="77777777" w:rsidR="00DC5FEF" w:rsidRDefault="00DC5FEF" w:rsidP="00AC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BA910" w14:textId="2FF9E059" w:rsidR="00AC2B50" w:rsidRPr="00AC2B50" w:rsidRDefault="00AC2B50">
    <w:pPr>
      <w:pStyle w:val="Footer"/>
      <w:jc w:val="right"/>
    </w:pPr>
    <w:r>
      <w:rPr>
        <w:sz w:val="20"/>
        <w:szCs w:val="20"/>
      </w:rPr>
      <w:t xml:space="preserve">HULL </w:t>
    </w:r>
    <w:r w:rsidRPr="00AC2B50">
      <w:rPr>
        <w:sz w:val="20"/>
        <w:szCs w:val="20"/>
      </w:rPr>
      <w:t xml:space="preserve">pg. </w:t>
    </w:r>
    <w:r w:rsidRPr="00AC2B50">
      <w:rPr>
        <w:sz w:val="20"/>
        <w:szCs w:val="20"/>
      </w:rPr>
      <w:fldChar w:fldCharType="begin"/>
    </w:r>
    <w:r w:rsidRPr="00AC2B50">
      <w:rPr>
        <w:sz w:val="20"/>
        <w:szCs w:val="20"/>
      </w:rPr>
      <w:instrText xml:space="preserve"> PAGE  \* Arabic </w:instrText>
    </w:r>
    <w:r w:rsidRPr="00AC2B50">
      <w:rPr>
        <w:sz w:val="20"/>
        <w:szCs w:val="20"/>
      </w:rPr>
      <w:fldChar w:fldCharType="separate"/>
    </w:r>
    <w:r w:rsidRPr="00AC2B50">
      <w:rPr>
        <w:noProof/>
        <w:sz w:val="20"/>
        <w:szCs w:val="20"/>
      </w:rPr>
      <w:t>1</w:t>
    </w:r>
    <w:r w:rsidRPr="00AC2B50">
      <w:rPr>
        <w:sz w:val="20"/>
        <w:szCs w:val="20"/>
      </w:rPr>
      <w:fldChar w:fldCharType="end"/>
    </w:r>
  </w:p>
  <w:p w14:paraId="48CDAB63" w14:textId="77777777" w:rsidR="00AC2B50" w:rsidRDefault="00AC2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3E1E9" w14:textId="0C4DBD1A" w:rsidR="00AC2B50" w:rsidRDefault="00AC2B50">
    <w:pPr>
      <w:pStyle w:val="Footer"/>
      <w:jc w:val="right"/>
    </w:pPr>
  </w:p>
  <w:p w14:paraId="53153A57" w14:textId="77777777" w:rsidR="00AC2B50" w:rsidRDefault="00AC2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B4A40" w14:textId="77777777" w:rsidR="00DC5FEF" w:rsidRDefault="00DC5FEF" w:rsidP="00AC2B50">
      <w:pPr>
        <w:spacing w:after="0" w:line="240" w:lineRule="auto"/>
      </w:pPr>
      <w:r>
        <w:separator/>
      </w:r>
    </w:p>
  </w:footnote>
  <w:footnote w:type="continuationSeparator" w:id="0">
    <w:p w14:paraId="708C8C22" w14:textId="77777777" w:rsidR="00DC5FEF" w:rsidRDefault="00DC5FEF" w:rsidP="00AC2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5C10"/>
    <w:multiLevelType w:val="hybridMultilevel"/>
    <w:tmpl w:val="ACBAD8AA"/>
    <w:numStyleLink w:val="ImportedStyle2"/>
  </w:abstractNum>
  <w:abstractNum w:abstractNumId="1" w15:restartNumberingAfterBreak="0">
    <w:nsid w:val="13A67C57"/>
    <w:multiLevelType w:val="hybridMultilevel"/>
    <w:tmpl w:val="CE726D3A"/>
    <w:numStyleLink w:val="ImportedStyle5"/>
  </w:abstractNum>
  <w:abstractNum w:abstractNumId="2" w15:restartNumberingAfterBreak="0">
    <w:nsid w:val="145E1BD8"/>
    <w:multiLevelType w:val="hybridMultilevel"/>
    <w:tmpl w:val="ACBAD8AA"/>
    <w:numStyleLink w:val="ImportedStyle2"/>
  </w:abstractNum>
  <w:abstractNum w:abstractNumId="3" w15:restartNumberingAfterBreak="0">
    <w:nsid w:val="21A616DF"/>
    <w:multiLevelType w:val="hybridMultilevel"/>
    <w:tmpl w:val="F2AE7F6C"/>
    <w:numStyleLink w:val="ImportedStyle4"/>
  </w:abstractNum>
  <w:abstractNum w:abstractNumId="4" w15:restartNumberingAfterBreak="0">
    <w:nsid w:val="310556C2"/>
    <w:multiLevelType w:val="hybridMultilevel"/>
    <w:tmpl w:val="ACBAD8AA"/>
    <w:numStyleLink w:val="ImportedStyle2"/>
  </w:abstractNum>
  <w:abstractNum w:abstractNumId="5" w15:restartNumberingAfterBreak="0">
    <w:nsid w:val="31431046"/>
    <w:multiLevelType w:val="hybridMultilevel"/>
    <w:tmpl w:val="0B7AC4F0"/>
    <w:lvl w:ilvl="0" w:tplc="5128ED96">
      <w:start w:val="1"/>
      <w:numFmt w:val="decimal"/>
      <w:lvlText w:val="%1."/>
      <w:lvlJc w:val="left"/>
      <w:pPr>
        <w:ind w:left="720" w:hanging="360"/>
      </w:pPr>
    </w:lvl>
    <w:lvl w:ilvl="1" w:tplc="5CD61780" w:tentative="1">
      <w:start w:val="1"/>
      <w:numFmt w:val="lowerLetter"/>
      <w:lvlText w:val="%2."/>
      <w:lvlJc w:val="left"/>
      <w:pPr>
        <w:ind w:left="1440" w:hanging="360"/>
      </w:pPr>
    </w:lvl>
    <w:lvl w:ilvl="2" w:tplc="FC04B830" w:tentative="1">
      <w:start w:val="1"/>
      <w:numFmt w:val="lowerRoman"/>
      <w:lvlText w:val="%3."/>
      <w:lvlJc w:val="right"/>
      <w:pPr>
        <w:ind w:left="2160" w:hanging="180"/>
      </w:pPr>
    </w:lvl>
    <w:lvl w:ilvl="3" w:tplc="7B8C10D0" w:tentative="1">
      <w:start w:val="1"/>
      <w:numFmt w:val="decimal"/>
      <w:lvlText w:val="%4."/>
      <w:lvlJc w:val="left"/>
      <w:pPr>
        <w:ind w:left="2880" w:hanging="360"/>
      </w:pPr>
    </w:lvl>
    <w:lvl w:ilvl="4" w:tplc="3CB415A2" w:tentative="1">
      <w:start w:val="1"/>
      <w:numFmt w:val="lowerLetter"/>
      <w:lvlText w:val="%5."/>
      <w:lvlJc w:val="left"/>
      <w:pPr>
        <w:ind w:left="3600" w:hanging="360"/>
      </w:pPr>
    </w:lvl>
    <w:lvl w:ilvl="5" w:tplc="6652E860" w:tentative="1">
      <w:start w:val="1"/>
      <w:numFmt w:val="lowerRoman"/>
      <w:lvlText w:val="%6."/>
      <w:lvlJc w:val="right"/>
      <w:pPr>
        <w:ind w:left="4320" w:hanging="180"/>
      </w:pPr>
    </w:lvl>
    <w:lvl w:ilvl="6" w:tplc="3BB4FC02" w:tentative="1">
      <w:start w:val="1"/>
      <w:numFmt w:val="decimal"/>
      <w:lvlText w:val="%7."/>
      <w:lvlJc w:val="left"/>
      <w:pPr>
        <w:ind w:left="5040" w:hanging="360"/>
      </w:pPr>
    </w:lvl>
    <w:lvl w:ilvl="7" w:tplc="970E8136" w:tentative="1">
      <w:start w:val="1"/>
      <w:numFmt w:val="lowerLetter"/>
      <w:lvlText w:val="%8."/>
      <w:lvlJc w:val="left"/>
      <w:pPr>
        <w:ind w:left="5760" w:hanging="360"/>
      </w:pPr>
    </w:lvl>
    <w:lvl w:ilvl="8" w:tplc="6BEA6248" w:tentative="1">
      <w:start w:val="1"/>
      <w:numFmt w:val="lowerRoman"/>
      <w:lvlText w:val="%9."/>
      <w:lvlJc w:val="right"/>
      <w:pPr>
        <w:ind w:left="6480" w:hanging="180"/>
      </w:pPr>
    </w:lvl>
  </w:abstractNum>
  <w:abstractNum w:abstractNumId="6" w15:restartNumberingAfterBreak="0">
    <w:nsid w:val="337C4779"/>
    <w:multiLevelType w:val="hybridMultilevel"/>
    <w:tmpl w:val="F2AE7F6C"/>
    <w:numStyleLink w:val="ImportedStyle4"/>
  </w:abstractNum>
  <w:abstractNum w:abstractNumId="7" w15:restartNumberingAfterBreak="0">
    <w:nsid w:val="35776538"/>
    <w:multiLevelType w:val="hybridMultilevel"/>
    <w:tmpl w:val="CE726D3A"/>
    <w:numStyleLink w:val="ImportedStyle5"/>
  </w:abstractNum>
  <w:abstractNum w:abstractNumId="8" w15:restartNumberingAfterBreak="0">
    <w:nsid w:val="388A510A"/>
    <w:multiLevelType w:val="hybridMultilevel"/>
    <w:tmpl w:val="CE726D3A"/>
    <w:numStyleLink w:val="ImportedStyle5"/>
  </w:abstractNum>
  <w:abstractNum w:abstractNumId="9" w15:restartNumberingAfterBreak="0">
    <w:nsid w:val="38E72D3D"/>
    <w:multiLevelType w:val="hybridMultilevel"/>
    <w:tmpl w:val="6D7467D8"/>
    <w:lvl w:ilvl="0" w:tplc="378EC5B8">
      <w:start w:val="1"/>
      <w:numFmt w:val="bullet"/>
      <w:lvlText w:val=""/>
      <w:lvlJc w:val="left"/>
      <w:pPr>
        <w:ind w:left="720" w:hanging="360"/>
      </w:pPr>
      <w:rPr>
        <w:rFonts w:ascii="Symbol" w:hAnsi="Symbol" w:hint="default"/>
      </w:rPr>
    </w:lvl>
    <w:lvl w:ilvl="1" w:tplc="9B3A75E0" w:tentative="1">
      <w:start w:val="1"/>
      <w:numFmt w:val="bullet"/>
      <w:lvlText w:val="o"/>
      <w:lvlJc w:val="left"/>
      <w:pPr>
        <w:ind w:left="1440" w:hanging="360"/>
      </w:pPr>
      <w:rPr>
        <w:rFonts w:ascii="Courier New" w:hAnsi="Courier New" w:cs="Courier New" w:hint="default"/>
      </w:rPr>
    </w:lvl>
    <w:lvl w:ilvl="2" w:tplc="B2F28038" w:tentative="1">
      <w:start w:val="1"/>
      <w:numFmt w:val="bullet"/>
      <w:lvlText w:val=""/>
      <w:lvlJc w:val="left"/>
      <w:pPr>
        <w:ind w:left="2160" w:hanging="360"/>
      </w:pPr>
      <w:rPr>
        <w:rFonts w:ascii="Wingdings" w:hAnsi="Wingdings" w:hint="default"/>
      </w:rPr>
    </w:lvl>
    <w:lvl w:ilvl="3" w:tplc="6AF49D82" w:tentative="1">
      <w:start w:val="1"/>
      <w:numFmt w:val="bullet"/>
      <w:lvlText w:val=""/>
      <w:lvlJc w:val="left"/>
      <w:pPr>
        <w:ind w:left="2880" w:hanging="360"/>
      </w:pPr>
      <w:rPr>
        <w:rFonts w:ascii="Symbol" w:hAnsi="Symbol" w:hint="default"/>
      </w:rPr>
    </w:lvl>
    <w:lvl w:ilvl="4" w:tplc="2982AE4E" w:tentative="1">
      <w:start w:val="1"/>
      <w:numFmt w:val="bullet"/>
      <w:lvlText w:val="o"/>
      <w:lvlJc w:val="left"/>
      <w:pPr>
        <w:ind w:left="3600" w:hanging="360"/>
      </w:pPr>
      <w:rPr>
        <w:rFonts w:ascii="Courier New" w:hAnsi="Courier New" w:cs="Courier New" w:hint="default"/>
      </w:rPr>
    </w:lvl>
    <w:lvl w:ilvl="5" w:tplc="80DC0FC6" w:tentative="1">
      <w:start w:val="1"/>
      <w:numFmt w:val="bullet"/>
      <w:lvlText w:val=""/>
      <w:lvlJc w:val="left"/>
      <w:pPr>
        <w:ind w:left="4320" w:hanging="360"/>
      </w:pPr>
      <w:rPr>
        <w:rFonts w:ascii="Wingdings" w:hAnsi="Wingdings" w:hint="default"/>
      </w:rPr>
    </w:lvl>
    <w:lvl w:ilvl="6" w:tplc="5C546272" w:tentative="1">
      <w:start w:val="1"/>
      <w:numFmt w:val="bullet"/>
      <w:lvlText w:val=""/>
      <w:lvlJc w:val="left"/>
      <w:pPr>
        <w:ind w:left="5040" w:hanging="360"/>
      </w:pPr>
      <w:rPr>
        <w:rFonts w:ascii="Symbol" w:hAnsi="Symbol" w:hint="default"/>
      </w:rPr>
    </w:lvl>
    <w:lvl w:ilvl="7" w:tplc="2FB8FF96" w:tentative="1">
      <w:start w:val="1"/>
      <w:numFmt w:val="bullet"/>
      <w:lvlText w:val="o"/>
      <w:lvlJc w:val="left"/>
      <w:pPr>
        <w:ind w:left="5760" w:hanging="360"/>
      </w:pPr>
      <w:rPr>
        <w:rFonts w:ascii="Courier New" w:hAnsi="Courier New" w:cs="Courier New" w:hint="default"/>
      </w:rPr>
    </w:lvl>
    <w:lvl w:ilvl="8" w:tplc="C17C538E" w:tentative="1">
      <w:start w:val="1"/>
      <w:numFmt w:val="bullet"/>
      <w:lvlText w:val=""/>
      <w:lvlJc w:val="left"/>
      <w:pPr>
        <w:ind w:left="6480" w:hanging="360"/>
      </w:pPr>
      <w:rPr>
        <w:rFonts w:ascii="Wingdings" w:hAnsi="Wingdings" w:hint="default"/>
      </w:rPr>
    </w:lvl>
  </w:abstractNum>
  <w:abstractNum w:abstractNumId="10" w15:restartNumberingAfterBreak="0">
    <w:nsid w:val="3B9B706F"/>
    <w:multiLevelType w:val="hybridMultilevel"/>
    <w:tmpl w:val="5D887E4E"/>
    <w:numStyleLink w:val="ImportedStyle1"/>
  </w:abstractNum>
  <w:abstractNum w:abstractNumId="11" w15:restartNumberingAfterBreak="0">
    <w:nsid w:val="46E45C2B"/>
    <w:multiLevelType w:val="hybridMultilevel"/>
    <w:tmpl w:val="5D887E4E"/>
    <w:styleLink w:val="ImportedStyle1"/>
    <w:lvl w:ilvl="0" w:tplc="DB2E1C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9FE2B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827D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AACFA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4E4F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54DD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C26F2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467EE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EADB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C481B0D"/>
    <w:multiLevelType w:val="hybridMultilevel"/>
    <w:tmpl w:val="039A7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6705CDD"/>
    <w:multiLevelType w:val="hybridMultilevel"/>
    <w:tmpl w:val="F2AE7F6C"/>
    <w:numStyleLink w:val="ImportedStyle4"/>
  </w:abstractNum>
  <w:abstractNum w:abstractNumId="14" w15:restartNumberingAfterBreak="0">
    <w:nsid w:val="583E7951"/>
    <w:multiLevelType w:val="hybridMultilevel"/>
    <w:tmpl w:val="5D887E4E"/>
    <w:numStyleLink w:val="ImportedStyle1"/>
  </w:abstractNum>
  <w:abstractNum w:abstractNumId="15" w15:restartNumberingAfterBreak="0">
    <w:nsid w:val="58447A58"/>
    <w:multiLevelType w:val="hybridMultilevel"/>
    <w:tmpl w:val="8A66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A46B6"/>
    <w:multiLevelType w:val="hybridMultilevel"/>
    <w:tmpl w:val="F2AE7F6C"/>
    <w:styleLink w:val="ImportedStyle4"/>
    <w:lvl w:ilvl="0" w:tplc="B2EEE1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69802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A34BD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1EC7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B6735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8ABC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BAA8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E349C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AE0B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B603837"/>
    <w:multiLevelType w:val="hybridMultilevel"/>
    <w:tmpl w:val="A4746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F20419"/>
    <w:multiLevelType w:val="hybridMultilevel"/>
    <w:tmpl w:val="CE726D3A"/>
    <w:styleLink w:val="ImportedStyle5"/>
    <w:lvl w:ilvl="0" w:tplc="B728E99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F6D14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5F23A5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EF4FB6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942166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60851C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9CFA1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A4BD7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92E84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0920958"/>
    <w:multiLevelType w:val="hybridMultilevel"/>
    <w:tmpl w:val="5D887E4E"/>
    <w:numStyleLink w:val="ImportedStyle1"/>
  </w:abstractNum>
  <w:abstractNum w:abstractNumId="20" w15:restartNumberingAfterBreak="0">
    <w:nsid w:val="7AC933D6"/>
    <w:multiLevelType w:val="hybridMultilevel"/>
    <w:tmpl w:val="ACBAD8AA"/>
    <w:styleLink w:val="ImportedStyle2"/>
    <w:lvl w:ilvl="0" w:tplc="714CCA7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621A5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7F6C3B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40377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A64EB9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DBCDBF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11A9A2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CC698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CE486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AF6114E"/>
    <w:multiLevelType w:val="hybridMultilevel"/>
    <w:tmpl w:val="1C0C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125EBA"/>
    <w:multiLevelType w:val="hybridMultilevel"/>
    <w:tmpl w:val="82941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21"/>
  </w:num>
  <w:num w:numId="4">
    <w:abstractNumId w:val="15"/>
  </w:num>
  <w:num w:numId="5">
    <w:abstractNumId w:val="17"/>
  </w:num>
  <w:num w:numId="6">
    <w:abstractNumId w:val="22"/>
  </w:num>
  <w:num w:numId="7">
    <w:abstractNumId w:val="12"/>
  </w:num>
  <w:num w:numId="8">
    <w:abstractNumId w:val="11"/>
  </w:num>
  <w:num w:numId="9">
    <w:abstractNumId w:val="19"/>
  </w:num>
  <w:num w:numId="10">
    <w:abstractNumId w:val="20"/>
  </w:num>
  <w:num w:numId="11">
    <w:abstractNumId w:val="4"/>
  </w:num>
  <w:num w:numId="12">
    <w:abstractNumId w:val="16"/>
  </w:num>
  <w:num w:numId="13">
    <w:abstractNumId w:val="3"/>
  </w:num>
  <w:num w:numId="14">
    <w:abstractNumId w:val="18"/>
  </w:num>
  <w:num w:numId="15">
    <w:abstractNumId w:val="1"/>
  </w:num>
  <w:num w:numId="16">
    <w:abstractNumId w:val="10"/>
  </w:num>
  <w:num w:numId="17">
    <w:abstractNumId w:val="2"/>
  </w:num>
  <w:num w:numId="18">
    <w:abstractNumId w:val="13"/>
  </w:num>
  <w:num w:numId="19">
    <w:abstractNumId w:val="7"/>
  </w:num>
  <w:num w:numId="20">
    <w:abstractNumId w:val="14"/>
  </w:num>
  <w:num w:numId="21">
    <w:abstractNumId w:val="0"/>
  </w:num>
  <w:num w:numId="22">
    <w:abstractNumId w:val="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xMQYCQwsjEyMjMyUdpeDU4uLM/DyQAkOzWgCOb0guLQAAAA=="/>
  </w:docVars>
  <w:rsids>
    <w:rsidRoot w:val="00333091"/>
    <w:rsid w:val="00030CE1"/>
    <w:rsid w:val="00036E78"/>
    <w:rsid w:val="000700E7"/>
    <w:rsid w:val="000A53A8"/>
    <w:rsid w:val="00181FD9"/>
    <w:rsid w:val="00183540"/>
    <w:rsid w:val="00184968"/>
    <w:rsid w:val="00194701"/>
    <w:rsid w:val="00242340"/>
    <w:rsid w:val="00251D27"/>
    <w:rsid w:val="00285F41"/>
    <w:rsid w:val="002C4ED0"/>
    <w:rsid w:val="002F609E"/>
    <w:rsid w:val="00333091"/>
    <w:rsid w:val="0038504A"/>
    <w:rsid w:val="003A1708"/>
    <w:rsid w:val="003B1C5D"/>
    <w:rsid w:val="0040774A"/>
    <w:rsid w:val="00414074"/>
    <w:rsid w:val="00416346"/>
    <w:rsid w:val="00451148"/>
    <w:rsid w:val="00472D6B"/>
    <w:rsid w:val="004E24B2"/>
    <w:rsid w:val="004E387E"/>
    <w:rsid w:val="004E6632"/>
    <w:rsid w:val="004F4F5F"/>
    <w:rsid w:val="005112ED"/>
    <w:rsid w:val="00596847"/>
    <w:rsid w:val="005B0FDA"/>
    <w:rsid w:val="005D1995"/>
    <w:rsid w:val="005E0278"/>
    <w:rsid w:val="00620305"/>
    <w:rsid w:val="006302D6"/>
    <w:rsid w:val="00631947"/>
    <w:rsid w:val="006434AC"/>
    <w:rsid w:val="00687175"/>
    <w:rsid w:val="006E4D49"/>
    <w:rsid w:val="00794E6C"/>
    <w:rsid w:val="007A4CA4"/>
    <w:rsid w:val="00807054"/>
    <w:rsid w:val="00884952"/>
    <w:rsid w:val="008A7843"/>
    <w:rsid w:val="008B7577"/>
    <w:rsid w:val="008D0FBE"/>
    <w:rsid w:val="008F4D6A"/>
    <w:rsid w:val="00910E76"/>
    <w:rsid w:val="009167DA"/>
    <w:rsid w:val="00944F21"/>
    <w:rsid w:val="009D67B2"/>
    <w:rsid w:val="009F33BB"/>
    <w:rsid w:val="00A1506F"/>
    <w:rsid w:val="00A153FE"/>
    <w:rsid w:val="00A26B70"/>
    <w:rsid w:val="00AB2F79"/>
    <w:rsid w:val="00AB40A6"/>
    <w:rsid w:val="00AC2B50"/>
    <w:rsid w:val="00AD1901"/>
    <w:rsid w:val="00AD5705"/>
    <w:rsid w:val="00B15BED"/>
    <w:rsid w:val="00B818B5"/>
    <w:rsid w:val="00B86DC3"/>
    <w:rsid w:val="00C66265"/>
    <w:rsid w:val="00CC1BD1"/>
    <w:rsid w:val="00CC3648"/>
    <w:rsid w:val="00CD6967"/>
    <w:rsid w:val="00CD74CA"/>
    <w:rsid w:val="00D50DA1"/>
    <w:rsid w:val="00D54293"/>
    <w:rsid w:val="00DC2FC5"/>
    <w:rsid w:val="00DC5FEF"/>
    <w:rsid w:val="00DD2B0A"/>
    <w:rsid w:val="00DE6798"/>
    <w:rsid w:val="00E13B11"/>
    <w:rsid w:val="00E238C6"/>
    <w:rsid w:val="00E24FE8"/>
    <w:rsid w:val="00E33773"/>
    <w:rsid w:val="00E55F69"/>
    <w:rsid w:val="00F10206"/>
    <w:rsid w:val="00F84FFE"/>
    <w:rsid w:val="00FA1351"/>
    <w:rsid w:val="00FB7E2E"/>
    <w:rsid w:val="00FC38ED"/>
    <w:rsid w:val="00FF6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0C4F"/>
  <w15:docId w15:val="{8FD3DA33-5E2C-48D9-9463-5F9CBE3A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0D82"/>
  </w:style>
  <w:style w:type="paragraph" w:styleId="Heading1">
    <w:name w:val="heading 1"/>
    <w:basedOn w:val="Normal"/>
    <w:next w:val="Normal"/>
    <w:link w:val="Heading1Char"/>
    <w:uiPriority w:val="9"/>
    <w:qFormat/>
    <w:rsid w:val="00B00D82"/>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B00D82"/>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B00D8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00D82"/>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00D82"/>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00D82"/>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00D82"/>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00D8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00D8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E198B"/>
    <w:pPr>
      <w:spacing w:before="100" w:beforeAutospacing="1" w:after="100" w:afterAutospacing="1"/>
    </w:pPr>
  </w:style>
  <w:style w:type="table" w:styleId="TableGrid">
    <w:name w:val="Table Grid"/>
    <w:basedOn w:val="TableNormal"/>
    <w:uiPriority w:val="39"/>
    <w:rsid w:val="00DE19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00D82"/>
    <w:rPr>
      <w:b/>
      <w:bCs/>
    </w:rPr>
  </w:style>
  <w:style w:type="character" w:customStyle="1" w:styleId="Heading1Char">
    <w:name w:val="Heading 1 Char"/>
    <w:basedOn w:val="DefaultParagraphFont"/>
    <w:link w:val="Heading1"/>
    <w:uiPriority w:val="9"/>
    <w:rsid w:val="00B00D82"/>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rsid w:val="00B00D82"/>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B00D82"/>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00D82"/>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00D82"/>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00D82"/>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00D82"/>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00D82"/>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00D82"/>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00D82"/>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00D82"/>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B00D82"/>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B00D8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00D82"/>
    <w:rPr>
      <w:rFonts w:asciiTheme="majorHAnsi" w:eastAsiaTheme="majorEastAsia" w:hAnsiTheme="majorHAnsi" w:cstheme="majorBidi"/>
      <w:color w:val="404040" w:themeColor="text1" w:themeTint="BF"/>
      <w:sz w:val="30"/>
      <w:szCs w:val="30"/>
    </w:rPr>
  </w:style>
  <w:style w:type="character" w:styleId="Emphasis">
    <w:name w:val="Emphasis"/>
    <w:basedOn w:val="DefaultParagraphFont"/>
    <w:uiPriority w:val="20"/>
    <w:qFormat/>
    <w:rsid w:val="00B00D82"/>
    <w:rPr>
      <w:i/>
      <w:iCs/>
    </w:rPr>
  </w:style>
  <w:style w:type="paragraph" w:styleId="NoSpacing">
    <w:name w:val="No Spacing"/>
    <w:link w:val="NoSpacingChar"/>
    <w:uiPriority w:val="1"/>
    <w:qFormat/>
    <w:rsid w:val="00B00D82"/>
    <w:pPr>
      <w:spacing w:after="0" w:line="240" w:lineRule="auto"/>
    </w:pPr>
  </w:style>
  <w:style w:type="paragraph" w:styleId="Quote">
    <w:name w:val="Quote"/>
    <w:basedOn w:val="Normal"/>
    <w:next w:val="Normal"/>
    <w:link w:val="QuoteChar"/>
    <w:uiPriority w:val="29"/>
    <w:qFormat/>
    <w:rsid w:val="00B00D82"/>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00D82"/>
    <w:rPr>
      <w:i/>
      <w:iCs/>
    </w:rPr>
  </w:style>
  <w:style w:type="paragraph" w:styleId="IntenseQuote">
    <w:name w:val="Intense Quote"/>
    <w:basedOn w:val="Normal"/>
    <w:next w:val="Normal"/>
    <w:link w:val="IntenseQuoteChar"/>
    <w:uiPriority w:val="30"/>
    <w:qFormat/>
    <w:rsid w:val="00B00D82"/>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B00D82"/>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B00D82"/>
    <w:rPr>
      <w:i/>
      <w:iCs/>
      <w:color w:val="595959" w:themeColor="text1" w:themeTint="A6"/>
    </w:rPr>
  </w:style>
  <w:style w:type="character" w:styleId="IntenseEmphasis">
    <w:name w:val="Intense Emphasis"/>
    <w:basedOn w:val="DefaultParagraphFont"/>
    <w:uiPriority w:val="21"/>
    <w:qFormat/>
    <w:rsid w:val="00B00D82"/>
    <w:rPr>
      <w:b/>
      <w:bCs/>
      <w:i/>
      <w:iCs/>
    </w:rPr>
  </w:style>
  <w:style w:type="character" w:styleId="SubtleReference">
    <w:name w:val="Subtle Reference"/>
    <w:basedOn w:val="DefaultParagraphFont"/>
    <w:uiPriority w:val="31"/>
    <w:qFormat/>
    <w:rsid w:val="00B00D82"/>
    <w:rPr>
      <w:smallCaps/>
      <w:color w:val="404040" w:themeColor="text1" w:themeTint="BF"/>
    </w:rPr>
  </w:style>
  <w:style w:type="character" w:styleId="IntenseReference">
    <w:name w:val="Intense Reference"/>
    <w:basedOn w:val="DefaultParagraphFont"/>
    <w:uiPriority w:val="32"/>
    <w:qFormat/>
    <w:rsid w:val="00B00D82"/>
    <w:rPr>
      <w:b/>
      <w:bCs/>
      <w:smallCaps/>
      <w:u w:val="single"/>
    </w:rPr>
  </w:style>
  <w:style w:type="character" w:styleId="BookTitle">
    <w:name w:val="Book Title"/>
    <w:basedOn w:val="DefaultParagraphFont"/>
    <w:uiPriority w:val="33"/>
    <w:qFormat/>
    <w:rsid w:val="00B00D82"/>
    <w:rPr>
      <w:b/>
      <w:bCs/>
      <w:smallCaps/>
    </w:rPr>
  </w:style>
  <w:style w:type="paragraph" w:styleId="TOCHeading">
    <w:name w:val="TOC Heading"/>
    <w:basedOn w:val="Heading1"/>
    <w:next w:val="Normal"/>
    <w:uiPriority w:val="39"/>
    <w:semiHidden/>
    <w:unhideWhenUsed/>
    <w:qFormat/>
    <w:rsid w:val="00B00D82"/>
    <w:pPr>
      <w:outlineLvl w:val="9"/>
    </w:pPr>
  </w:style>
  <w:style w:type="paragraph" w:styleId="ListParagraph">
    <w:name w:val="List Paragraph"/>
    <w:basedOn w:val="Normal"/>
    <w:qFormat/>
    <w:rsid w:val="008D11B2"/>
    <w:pPr>
      <w:ind w:left="720"/>
      <w:contextualSpacing/>
    </w:pPr>
  </w:style>
  <w:style w:type="paragraph" w:customStyle="1" w:styleId="CongaParagraphStyle1">
    <w:name w:val="CongaParagraphStyle1"/>
    <w:pPr>
      <w:spacing w:after="0"/>
    </w:pPr>
    <w:rPr>
      <w:sz w:val="18"/>
    </w:rPr>
  </w:style>
  <w:style w:type="character" w:styleId="CommentReference">
    <w:name w:val="annotation reference"/>
    <w:basedOn w:val="DefaultParagraphFont"/>
    <w:uiPriority w:val="99"/>
    <w:semiHidden/>
    <w:unhideWhenUsed/>
    <w:rsid w:val="000700E7"/>
    <w:rPr>
      <w:sz w:val="16"/>
      <w:szCs w:val="16"/>
    </w:rPr>
  </w:style>
  <w:style w:type="paragraph" w:styleId="CommentText">
    <w:name w:val="annotation text"/>
    <w:basedOn w:val="Normal"/>
    <w:link w:val="CommentTextChar"/>
    <w:uiPriority w:val="99"/>
    <w:semiHidden/>
    <w:unhideWhenUsed/>
    <w:rsid w:val="000700E7"/>
    <w:pPr>
      <w:spacing w:line="240" w:lineRule="auto"/>
    </w:pPr>
    <w:rPr>
      <w:sz w:val="20"/>
      <w:szCs w:val="20"/>
    </w:rPr>
  </w:style>
  <w:style w:type="character" w:customStyle="1" w:styleId="CommentTextChar">
    <w:name w:val="Comment Text Char"/>
    <w:basedOn w:val="DefaultParagraphFont"/>
    <w:link w:val="CommentText"/>
    <w:uiPriority w:val="99"/>
    <w:semiHidden/>
    <w:rsid w:val="000700E7"/>
    <w:rPr>
      <w:sz w:val="20"/>
      <w:szCs w:val="20"/>
    </w:rPr>
  </w:style>
  <w:style w:type="paragraph" w:styleId="CommentSubject">
    <w:name w:val="annotation subject"/>
    <w:basedOn w:val="CommentText"/>
    <w:next w:val="CommentText"/>
    <w:link w:val="CommentSubjectChar"/>
    <w:uiPriority w:val="99"/>
    <w:semiHidden/>
    <w:unhideWhenUsed/>
    <w:rsid w:val="000700E7"/>
    <w:rPr>
      <w:b/>
      <w:bCs/>
    </w:rPr>
  </w:style>
  <w:style w:type="character" w:customStyle="1" w:styleId="CommentSubjectChar">
    <w:name w:val="Comment Subject Char"/>
    <w:basedOn w:val="CommentTextChar"/>
    <w:link w:val="CommentSubject"/>
    <w:uiPriority w:val="99"/>
    <w:semiHidden/>
    <w:rsid w:val="000700E7"/>
    <w:rPr>
      <w:b/>
      <w:bCs/>
      <w:sz w:val="20"/>
      <w:szCs w:val="20"/>
    </w:rPr>
  </w:style>
  <w:style w:type="paragraph" w:styleId="BalloonText">
    <w:name w:val="Balloon Text"/>
    <w:basedOn w:val="Normal"/>
    <w:link w:val="BalloonTextChar"/>
    <w:uiPriority w:val="99"/>
    <w:semiHidden/>
    <w:unhideWhenUsed/>
    <w:rsid w:val="000700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0E7"/>
    <w:rPr>
      <w:rFonts w:ascii="Segoe UI" w:hAnsi="Segoe UI" w:cs="Segoe UI"/>
      <w:sz w:val="18"/>
      <w:szCs w:val="18"/>
    </w:rPr>
  </w:style>
  <w:style w:type="character" w:styleId="Hyperlink">
    <w:name w:val="Hyperlink"/>
    <w:basedOn w:val="DefaultParagraphFont"/>
    <w:uiPriority w:val="99"/>
    <w:semiHidden/>
    <w:unhideWhenUsed/>
    <w:rsid w:val="00285F41"/>
    <w:rPr>
      <w:color w:val="0000FF"/>
      <w:u w:val="single"/>
    </w:rPr>
  </w:style>
  <w:style w:type="paragraph" w:styleId="Revision">
    <w:name w:val="Revision"/>
    <w:hidden/>
    <w:uiPriority w:val="99"/>
    <w:semiHidden/>
    <w:rsid w:val="00CD6967"/>
    <w:pPr>
      <w:spacing w:after="0" w:line="240" w:lineRule="auto"/>
    </w:pPr>
  </w:style>
  <w:style w:type="character" w:customStyle="1" w:styleId="NoSpacingChar">
    <w:name w:val="No Spacing Char"/>
    <w:basedOn w:val="DefaultParagraphFont"/>
    <w:link w:val="NoSpacing"/>
    <w:uiPriority w:val="1"/>
    <w:rsid w:val="008D0FBE"/>
  </w:style>
  <w:style w:type="paragraph" w:styleId="Header">
    <w:name w:val="header"/>
    <w:basedOn w:val="Normal"/>
    <w:link w:val="HeaderChar"/>
    <w:uiPriority w:val="99"/>
    <w:unhideWhenUsed/>
    <w:rsid w:val="00AC2B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B50"/>
  </w:style>
  <w:style w:type="paragraph" w:styleId="Footer">
    <w:name w:val="footer"/>
    <w:basedOn w:val="Normal"/>
    <w:link w:val="FooterChar"/>
    <w:uiPriority w:val="99"/>
    <w:unhideWhenUsed/>
    <w:rsid w:val="00AC2B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B50"/>
  </w:style>
  <w:style w:type="paragraph" w:customStyle="1" w:styleId="Body">
    <w:name w:val="Body"/>
    <w:rsid w:val="00B86DC3"/>
    <w:pPr>
      <w:pBdr>
        <w:top w:val="nil"/>
        <w:left w:val="nil"/>
        <w:bottom w:val="nil"/>
        <w:right w:val="nil"/>
        <w:between w:val="nil"/>
        <w:bar w:val="nil"/>
      </w:pBdr>
    </w:pPr>
    <w:rPr>
      <w:rFonts w:ascii="Calibri" w:eastAsia="Calibri" w:hAnsi="Calibri" w:cs="Calibri"/>
      <w:color w:val="000000"/>
      <w:u w:color="000000"/>
      <w:bdr w:val="nil"/>
    </w:rPr>
  </w:style>
  <w:style w:type="numbering" w:customStyle="1" w:styleId="ImportedStyle1">
    <w:name w:val="Imported Style 1"/>
    <w:rsid w:val="00B86DC3"/>
    <w:pPr>
      <w:numPr>
        <w:numId w:val="8"/>
      </w:numPr>
    </w:pPr>
  </w:style>
  <w:style w:type="numbering" w:customStyle="1" w:styleId="ImportedStyle2">
    <w:name w:val="Imported Style 2"/>
    <w:rsid w:val="00B86DC3"/>
    <w:pPr>
      <w:numPr>
        <w:numId w:val="10"/>
      </w:numPr>
    </w:pPr>
  </w:style>
  <w:style w:type="numbering" w:customStyle="1" w:styleId="ImportedStyle4">
    <w:name w:val="Imported Style 4"/>
    <w:rsid w:val="00B86DC3"/>
    <w:pPr>
      <w:numPr>
        <w:numId w:val="12"/>
      </w:numPr>
    </w:pPr>
  </w:style>
  <w:style w:type="numbering" w:customStyle="1" w:styleId="ImportedStyle5">
    <w:name w:val="Imported Style 5"/>
    <w:rsid w:val="00B86DC3"/>
    <w:pPr>
      <w:numPr>
        <w:numId w:val="14"/>
      </w:numPr>
    </w:pPr>
  </w:style>
  <w:style w:type="paragraph" w:customStyle="1" w:styleId="BodyA">
    <w:name w:val="Body A"/>
    <w:rsid w:val="006302D6"/>
    <w:pPr>
      <w:pBdr>
        <w:top w:val="nil"/>
        <w:left w:val="nil"/>
        <w:bottom w:val="nil"/>
        <w:right w:val="nil"/>
        <w:between w:val="nil"/>
        <w:bar w:val="nil"/>
      </w:pBdr>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5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80BB18C97445B488852C4D343E2487"/>
        <w:category>
          <w:name w:val="General"/>
          <w:gallery w:val="placeholder"/>
        </w:category>
        <w:types>
          <w:type w:val="bbPlcHdr"/>
        </w:types>
        <w:behaviors>
          <w:behavior w:val="content"/>
        </w:behaviors>
        <w:guid w:val="{29244B74-C774-43FF-AFAC-704FF97C2BB9}"/>
      </w:docPartPr>
      <w:docPartBody>
        <w:p w:rsidR="0098441E" w:rsidRDefault="00965EE2" w:rsidP="00965EE2">
          <w:pPr>
            <w:pStyle w:val="9480BB18C97445B488852C4D343E2487"/>
          </w:pPr>
          <w:r>
            <w:rPr>
              <w:color w:val="44546A" w:themeColor="text2"/>
            </w:rPr>
            <w:t>[Type your address]</w:t>
          </w:r>
        </w:p>
      </w:docPartBody>
    </w:docPart>
    <w:docPart>
      <w:docPartPr>
        <w:name w:val="EF5D6696CA9144638D6FC3EFC335A193"/>
        <w:category>
          <w:name w:val="General"/>
          <w:gallery w:val="placeholder"/>
        </w:category>
        <w:types>
          <w:type w:val="bbPlcHdr"/>
        </w:types>
        <w:behaviors>
          <w:behavior w:val="content"/>
        </w:behaviors>
        <w:guid w:val="{9138F867-0A3F-45B8-8E59-9479FD252C60}"/>
      </w:docPartPr>
      <w:docPartBody>
        <w:p w:rsidR="0098441E" w:rsidRDefault="00965EE2" w:rsidP="00965EE2">
          <w:pPr>
            <w:pStyle w:val="EF5D6696CA9144638D6FC3EFC335A193"/>
          </w:pPr>
          <w:r>
            <w:rPr>
              <w:color w:val="44546A" w:themeColor="text2"/>
            </w:rPr>
            <w:t>[Type your phone number]</w:t>
          </w:r>
        </w:p>
      </w:docPartBody>
    </w:docPart>
    <w:docPart>
      <w:docPartPr>
        <w:name w:val="1286438955074660B81FA6DA2F7F5B5C"/>
        <w:category>
          <w:name w:val="General"/>
          <w:gallery w:val="placeholder"/>
        </w:category>
        <w:types>
          <w:type w:val="bbPlcHdr"/>
        </w:types>
        <w:behaviors>
          <w:behavior w:val="content"/>
        </w:behaviors>
        <w:guid w:val="{35A214A3-2CF1-4666-B7DC-A431B3B020A4}"/>
      </w:docPartPr>
      <w:docPartBody>
        <w:p w:rsidR="0098441E" w:rsidRDefault="00965EE2" w:rsidP="00965EE2">
          <w:pPr>
            <w:pStyle w:val="1286438955074660B81FA6DA2F7F5B5C"/>
          </w:pPr>
          <w:r>
            <w:rPr>
              <w:color w:val="44546A" w:themeColor="text2"/>
            </w:rPr>
            <w:t>[Type your e-mail]</w:t>
          </w:r>
        </w:p>
      </w:docPartBody>
    </w:docPart>
    <w:docPart>
      <w:docPartPr>
        <w:name w:val="F3749B84E57B48DD81E4579F6798FD34"/>
        <w:category>
          <w:name w:val="General"/>
          <w:gallery w:val="placeholder"/>
        </w:category>
        <w:types>
          <w:type w:val="bbPlcHdr"/>
        </w:types>
        <w:behaviors>
          <w:behavior w:val="content"/>
        </w:behaviors>
        <w:guid w:val="{4B22A51C-C018-4B2A-9A8A-95F9B455DAE8}"/>
      </w:docPartPr>
      <w:docPartBody>
        <w:p w:rsidR="0098441E" w:rsidRDefault="00965EE2" w:rsidP="00965EE2">
          <w:pPr>
            <w:pStyle w:val="F3749B84E57B48DD81E4579F6798FD34"/>
          </w:pPr>
          <w:r>
            <w:rPr>
              <w:color w:val="4472C4" w:themeColor="accent1"/>
              <w:sz w:val="18"/>
              <w:szCs w:val="18"/>
            </w:rPr>
            <w:t>[Type your website]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EE2"/>
    <w:rsid w:val="0012654F"/>
    <w:rsid w:val="003F1FA5"/>
    <w:rsid w:val="00584F1A"/>
    <w:rsid w:val="00965EE2"/>
    <w:rsid w:val="0098441E"/>
    <w:rsid w:val="009D5F1A"/>
    <w:rsid w:val="009E06F3"/>
    <w:rsid w:val="00A946BF"/>
    <w:rsid w:val="00E16CD5"/>
    <w:rsid w:val="00F14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80BB18C97445B488852C4D343E2487">
    <w:name w:val="9480BB18C97445B488852C4D343E2487"/>
    <w:rsid w:val="00965EE2"/>
  </w:style>
  <w:style w:type="paragraph" w:customStyle="1" w:styleId="EF5D6696CA9144638D6FC3EFC335A193">
    <w:name w:val="EF5D6696CA9144638D6FC3EFC335A193"/>
    <w:rsid w:val="00965EE2"/>
  </w:style>
  <w:style w:type="paragraph" w:customStyle="1" w:styleId="1286438955074660B81FA6DA2F7F5B5C">
    <w:name w:val="1286438955074660B81FA6DA2F7F5B5C"/>
    <w:rsid w:val="00965EE2"/>
  </w:style>
  <w:style w:type="paragraph" w:customStyle="1" w:styleId="F3749B84E57B48DD81E4579F6798FD34">
    <w:name w:val="F3749B84E57B48DD81E4579F6798FD34"/>
    <w:rsid w:val="00965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DIRECTOR / VP - CUSTOMER / INVESTOR RELATIONS</CompanyAddress>
  <CompanyPhone>(917) 584-4499</CompanyPhone>
  <CompanyFax/>
  <CompanyEmail>jakny109@gmail.com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D96BEB-3938-4597-878E-353511259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Magill</dc:creator>
  <cp:lastModifiedBy>Terri Wiksten</cp:lastModifiedBy>
  <cp:revision>14</cp:revision>
  <cp:lastPrinted>2019-03-26T19:35:00Z</cp:lastPrinted>
  <dcterms:created xsi:type="dcterms:W3CDTF">2019-03-22T19:55:00Z</dcterms:created>
  <dcterms:modified xsi:type="dcterms:W3CDTF">2019-04-03T20:30:00Z</dcterms:modified>
</cp:coreProperties>
</file>