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E8A" w:rsidRPr="00C70F67" w:rsidRDefault="00EA3E8A" w:rsidP="00EA3E8A">
      <w:pPr>
        <w:pStyle w:val="NormalWeb"/>
        <w:shd w:val="pct15" w:color="auto" w:fill="auto"/>
        <w:tabs>
          <w:tab w:val="center" w:pos="6619"/>
        </w:tabs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b/>
          <w:sz w:val="20"/>
          <w:szCs w:val="20"/>
        </w:rPr>
        <w:t xml:space="preserve">ATA DE SESSÃO – ABERTURA, CLASSIFICAÇÃO E </w:t>
      </w:r>
      <w:r w:rsidR="00C70F67">
        <w:rPr>
          <w:rFonts w:ascii="Century Gothic" w:hAnsi="Century Gothic"/>
          <w:b/>
          <w:sz w:val="20"/>
          <w:szCs w:val="20"/>
        </w:rPr>
        <w:t>JULGAMENTO</w:t>
      </w:r>
    </w:p>
    <w:p w:rsidR="00EA3E8A" w:rsidRDefault="00EA3E8A" w:rsidP="00EA3E8A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70F67" w:rsidRPr="00C70F67" w:rsidRDefault="00C70F67" w:rsidP="00EA3E8A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Processo Licitatório nº 034/2021</w:t>
      </w: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Modalidade: Pregão Presencial nº 013/2021</w:t>
      </w:r>
    </w:p>
    <w:p w:rsidR="00254A1B" w:rsidRPr="00567B99" w:rsidRDefault="00EA3E8A" w:rsidP="00C70F67">
      <w:pPr>
        <w:pStyle w:val="Ttulo2"/>
        <w:spacing w:before="0" w:after="0"/>
        <w:jc w:val="both"/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</w:pPr>
      <w:r w:rsidRPr="00567B99">
        <w:rPr>
          <w:rFonts w:ascii="Century Gothic" w:hAnsi="Century Gothic"/>
          <w:b w:val="0"/>
          <w:i w:val="0"/>
          <w:sz w:val="20"/>
          <w:szCs w:val="20"/>
        </w:rPr>
        <w:t xml:space="preserve">Objeto: </w:t>
      </w:r>
      <w:r w:rsidR="00254A1B" w:rsidRPr="00567B99"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  <w:t>Contratação empresa</w:t>
      </w:r>
      <w:r w:rsidR="00E52669"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  <w:tab/>
      </w:r>
      <w:r w:rsidR="00254A1B" w:rsidRPr="00567B99"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  <w:t xml:space="preserve"> para fornecimento de serviços de internet com regime de comodato dos equipamentos necessários para instalação à</w:t>
      </w:r>
      <w:r w:rsidR="00FF0FE4" w:rsidRPr="00567B99"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  <w:t xml:space="preserve"> internet </w:t>
      </w:r>
      <w:r w:rsidR="00254A1B" w:rsidRPr="00567B99"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  <w:t>antenas, cabeamentos e/outros equipamentos necessários para que a internet seja instalada nos computadores e servidores ex</w:t>
      </w:r>
      <w:r w:rsidR="00FF0FE4" w:rsidRPr="00567B99"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  <w:t>istentes nos setores municipais</w:t>
      </w:r>
      <w:r w:rsidR="00254A1B" w:rsidRPr="00567B99">
        <w:rPr>
          <w:rFonts w:ascii="Century Gothic" w:eastAsia="MS Mincho" w:hAnsi="Century Gothic" w:cstheme="minorHAnsi"/>
          <w:b w:val="0"/>
          <w:i w:val="0"/>
          <w:sz w:val="20"/>
          <w:szCs w:val="20"/>
        </w:rPr>
        <w:t>.</w:t>
      </w:r>
    </w:p>
    <w:p w:rsidR="00EA3E8A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0F67" w:rsidRPr="00C70F67" w:rsidRDefault="00C70F67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hd w:val="pct15" w:color="auto" w:fill="auto"/>
        <w:tabs>
          <w:tab w:val="center" w:pos="6619"/>
        </w:tabs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b/>
          <w:sz w:val="20"/>
          <w:szCs w:val="20"/>
        </w:rPr>
        <w:t>ESCOPO</w:t>
      </w:r>
    </w:p>
    <w:p w:rsidR="00254A1B" w:rsidRPr="00567B99" w:rsidRDefault="00254A1B" w:rsidP="00C70F67">
      <w:pPr>
        <w:pStyle w:val="Ttulo2"/>
        <w:spacing w:before="0" w:after="0"/>
        <w:jc w:val="both"/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</w:pPr>
      <w:r w:rsidRPr="00567B99">
        <w:rPr>
          <w:rFonts w:ascii="Century Gothic" w:hAnsi="Century Gothic"/>
          <w:b w:val="0"/>
          <w:i w:val="0"/>
          <w:sz w:val="20"/>
          <w:szCs w:val="20"/>
        </w:rPr>
        <w:t>Ao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 xml:space="preserve"> </w:t>
      </w:r>
      <w:r w:rsidRPr="00567B99">
        <w:rPr>
          <w:rFonts w:ascii="Century Gothic" w:hAnsi="Century Gothic"/>
          <w:b w:val="0"/>
          <w:i w:val="0"/>
          <w:sz w:val="20"/>
          <w:szCs w:val="20"/>
        </w:rPr>
        <w:t>01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 xml:space="preserve"> (</w:t>
      </w:r>
      <w:r w:rsidRPr="00567B99">
        <w:rPr>
          <w:rFonts w:ascii="Century Gothic" w:hAnsi="Century Gothic"/>
          <w:b w:val="0"/>
          <w:i w:val="0"/>
          <w:sz w:val="20"/>
          <w:szCs w:val="20"/>
        </w:rPr>
        <w:t>primeiro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>) d</w:t>
      </w:r>
      <w:r w:rsidRPr="00567B99">
        <w:rPr>
          <w:rFonts w:ascii="Century Gothic" w:hAnsi="Century Gothic"/>
          <w:b w:val="0"/>
          <w:i w:val="0"/>
          <w:sz w:val="20"/>
          <w:szCs w:val="20"/>
        </w:rPr>
        <w:t>ia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 xml:space="preserve"> do mês de</w:t>
      </w:r>
      <w:r w:rsidRPr="00567B99">
        <w:rPr>
          <w:rFonts w:ascii="Century Gothic" w:hAnsi="Century Gothic"/>
          <w:b w:val="0"/>
          <w:i w:val="0"/>
          <w:sz w:val="20"/>
          <w:szCs w:val="20"/>
        </w:rPr>
        <w:t xml:space="preserve"> junho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 xml:space="preserve"> de dois mil e vinte e um às </w:t>
      </w:r>
      <w:r w:rsidRPr="00567B99">
        <w:rPr>
          <w:rFonts w:ascii="Century Gothic" w:hAnsi="Century Gothic"/>
          <w:b w:val="0"/>
          <w:i w:val="0"/>
          <w:sz w:val="20"/>
          <w:szCs w:val="20"/>
        </w:rPr>
        <w:t>09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>:00 horas,  reuniu-se a Pregoeira, juntamente com sua Equipe de Apoio da Prefeitura Municipal de Congonhas do Norte/MG, nomeados através do Portaria n° 024/2021, de 05 de janeiro de 2021 deu início ao julgamento dos proponentes participantes do Processo de Licitação nº 0</w:t>
      </w:r>
      <w:r w:rsidRPr="00567B99">
        <w:rPr>
          <w:rFonts w:ascii="Century Gothic" w:hAnsi="Century Gothic"/>
          <w:b w:val="0"/>
          <w:i w:val="0"/>
          <w:sz w:val="20"/>
          <w:szCs w:val="20"/>
        </w:rPr>
        <w:t>34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>/2021, Pregão Presencial nº 0</w:t>
      </w:r>
      <w:r w:rsidRPr="00567B99">
        <w:rPr>
          <w:rFonts w:ascii="Century Gothic" w:hAnsi="Century Gothic"/>
          <w:b w:val="0"/>
          <w:i w:val="0"/>
          <w:sz w:val="20"/>
          <w:szCs w:val="20"/>
        </w:rPr>
        <w:t>13</w:t>
      </w:r>
      <w:r w:rsidR="00EA3E8A" w:rsidRPr="00567B99">
        <w:rPr>
          <w:rFonts w:ascii="Century Gothic" w:hAnsi="Century Gothic"/>
          <w:b w:val="0"/>
          <w:i w:val="0"/>
          <w:sz w:val="20"/>
          <w:szCs w:val="20"/>
        </w:rPr>
        <w:t>/2021, tipo Menor Preço por Item,</w:t>
      </w:r>
      <w:r w:rsidR="00EA3E8A" w:rsidRPr="00567B99">
        <w:rPr>
          <w:rFonts w:ascii="Century Gothic" w:hAnsi="Century Gothic"/>
          <w:i w:val="0"/>
          <w:sz w:val="20"/>
          <w:szCs w:val="20"/>
        </w:rPr>
        <w:t xml:space="preserve"> </w:t>
      </w:r>
      <w:r w:rsidRPr="00567B99">
        <w:rPr>
          <w:rFonts w:ascii="Century Gothic" w:eastAsia="Calibri" w:hAnsi="Century Gothic" w:cstheme="minorHAnsi"/>
          <w:b w:val="0"/>
          <w:i w:val="0"/>
          <w:sz w:val="20"/>
          <w:szCs w:val="20"/>
          <w:lang w:eastAsia="en-US"/>
        </w:rPr>
        <w:t>Contratação empresa para fornecimento de serviços de internet com regime de comodato dos equipamentos necessários para instalação à internet antenas, cabeamentos e/outros equipamentos necessários para que a internet seja instalada nos computadores e servidores existentes nos setores municipais.</w:t>
      </w:r>
    </w:p>
    <w:p w:rsidR="00EA3E8A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0F67" w:rsidRPr="00C70F67" w:rsidRDefault="00C70F67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hd w:val="pct15" w:color="auto" w:fill="auto"/>
        <w:tabs>
          <w:tab w:val="center" w:pos="6619"/>
        </w:tabs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b/>
          <w:sz w:val="20"/>
          <w:szCs w:val="20"/>
        </w:rPr>
        <w:t xml:space="preserve">CREDENCIAMENTO </w:t>
      </w:r>
    </w:p>
    <w:p w:rsidR="00EA3E8A" w:rsidRPr="00B0249B" w:rsidRDefault="00FF0FE4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B0249B">
        <w:rPr>
          <w:rFonts w:ascii="Century Gothic" w:hAnsi="Century Gothic"/>
          <w:sz w:val="20"/>
          <w:szCs w:val="20"/>
        </w:rPr>
        <w:t>Com a</w:t>
      </w:r>
      <w:r w:rsidR="00EA3E8A" w:rsidRPr="00B0249B">
        <w:rPr>
          <w:rFonts w:ascii="Century Gothic" w:hAnsi="Century Gothic"/>
          <w:sz w:val="20"/>
          <w:szCs w:val="20"/>
        </w:rPr>
        <w:t xml:space="preserve"> ampla divulgação e muitas empresas terem solicitado e recebido o edital de licitação</w:t>
      </w:r>
      <w:r w:rsidRPr="00B0249B">
        <w:rPr>
          <w:rFonts w:ascii="Century Gothic" w:hAnsi="Century Gothic"/>
          <w:sz w:val="20"/>
          <w:szCs w:val="20"/>
        </w:rPr>
        <w:t>, compareceram</w:t>
      </w:r>
      <w:r w:rsidR="00EA3E8A" w:rsidRPr="00B0249B">
        <w:rPr>
          <w:rFonts w:ascii="Century Gothic" w:hAnsi="Century Gothic"/>
          <w:sz w:val="20"/>
          <w:szCs w:val="20"/>
        </w:rPr>
        <w:t xml:space="preserve"> as empresas</w:t>
      </w:r>
      <w:r w:rsidR="00B0249B" w:rsidRPr="00B0249B">
        <w:rPr>
          <w:rFonts w:ascii="Century Gothic" w:hAnsi="Century Gothic"/>
          <w:sz w:val="20"/>
          <w:szCs w:val="20"/>
        </w:rPr>
        <w:t xml:space="preserve"> JK TELECOMUNICAÇÕES LTDA</w:t>
      </w:r>
      <w:r w:rsidR="00EA3E8A" w:rsidRPr="00B0249B">
        <w:rPr>
          <w:rFonts w:ascii="Century Gothic" w:hAnsi="Century Gothic"/>
          <w:sz w:val="20"/>
          <w:szCs w:val="20"/>
        </w:rPr>
        <w:t xml:space="preserve">, representada pelo Senhor </w:t>
      </w:r>
      <w:r w:rsidR="00B0249B" w:rsidRPr="00B0249B">
        <w:rPr>
          <w:rFonts w:ascii="Century Gothic" w:hAnsi="Century Gothic"/>
          <w:sz w:val="20"/>
          <w:szCs w:val="20"/>
        </w:rPr>
        <w:t>Ubiracy Luary Pires,</w:t>
      </w:r>
      <w:r w:rsidR="00EA3E8A" w:rsidRPr="00B0249B">
        <w:rPr>
          <w:rFonts w:ascii="Century Gothic" w:hAnsi="Century Gothic"/>
          <w:sz w:val="20"/>
          <w:szCs w:val="20"/>
        </w:rPr>
        <w:t xml:space="preserve"> CPF-</w:t>
      </w:r>
      <w:r w:rsidR="00B0249B" w:rsidRPr="00B0249B">
        <w:rPr>
          <w:rFonts w:ascii="Century Gothic" w:hAnsi="Century Gothic"/>
          <w:sz w:val="20"/>
          <w:szCs w:val="20"/>
        </w:rPr>
        <w:t>689.922.116-00</w:t>
      </w:r>
      <w:r w:rsidR="00EA3E8A" w:rsidRPr="00B0249B">
        <w:rPr>
          <w:rFonts w:ascii="Century Gothic" w:hAnsi="Century Gothic"/>
          <w:sz w:val="20"/>
          <w:szCs w:val="20"/>
        </w:rPr>
        <w:t>,</w:t>
      </w:r>
      <w:r w:rsidR="00B0249B" w:rsidRPr="00B0249B">
        <w:rPr>
          <w:rFonts w:ascii="Century Gothic" w:hAnsi="Century Gothic"/>
          <w:sz w:val="20"/>
          <w:szCs w:val="20"/>
        </w:rPr>
        <w:t xml:space="preserve"> FAXT TELECOMUNICAÇÕES LTDA-ME</w:t>
      </w:r>
      <w:r w:rsidR="00EA3E8A" w:rsidRPr="00B0249B">
        <w:rPr>
          <w:rFonts w:ascii="Century Gothic" w:hAnsi="Century Gothic"/>
          <w:sz w:val="20"/>
          <w:szCs w:val="20"/>
        </w:rPr>
        <w:t xml:space="preserve">, representada pelo Senhor </w:t>
      </w:r>
      <w:r w:rsidR="00B0249B" w:rsidRPr="00B0249B">
        <w:rPr>
          <w:rFonts w:ascii="Century Gothic" w:hAnsi="Century Gothic"/>
          <w:sz w:val="20"/>
          <w:szCs w:val="20"/>
        </w:rPr>
        <w:t>Sadi Tomé Moreira Junior</w:t>
      </w:r>
      <w:r w:rsidR="00EA3E8A" w:rsidRPr="00B0249B">
        <w:rPr>
          <w:rFonts w:ascii="Century Gothic" w:hAnsi="Century Gothic"/>
          <w:sz w:val="20"/>
          <w:szCs w:val="20"/>
        </w:rPr>
        <w:t xml:space="preserve"> CPF-</w:t>
      </w:r>
      <w:r w:rsidR="00B0249B" w:rsidRPr="00B0249B">
        <w:rPr>
          <w:rFonts w:ascii="Century Gothic" w:hAnsi="Century Gothic"/>
          <w:sz w:val="20"/>
          <w:szCs w:val="20"/>
        </w:rPr>
        <w:t xml:space="preserve">012.558.576-41 e NORTH TELECOMUNICAÇÕES EIRELI, representada pelo Senhor Roberto Fabiano Lermen, CPF-675.777.760-68 </w:t>
      </w:r>
      <w:r w:rsidR="00EA3E8A" w:rsidRPr="00B0249B">
        <w:rPr>
          <w:rFonts w:ascii="Century Gothic" w:hAnsi="Century Gothic"/>
          <w:sz w:val="20"/>
          <w:szCs w:val="20"/>
        </w:rPr>
        <w:t>compareceram para participar do presente certame. As licitantes declararam não haver fatos impeditivos à habilitação e foram classificadas para a fase de recebimento dos envelopes.</w:t>
      </w:r>
      <w:r w:rsidR="00B0249B" w:rsidRPr="00B0249B">
        <w:rPr>
          <w:rFonts w:ascii="Century Gothic" w:hAnsi="Century Gothic"/>
          <w:sz w:val="20"/>
          <w:szCs w:val="20"/>
        </w:rPr>
        <w:t xml:space="preserve"> O representante da empresa JK TELECOMUNICAÇÕES LTDA pediu que constasse nesta Ata que realizou impugnação ao edital, entretanto até o momento da Sessão Pública não teve re</w:t>
      </w:r>
      <w:r w:rsidR="001C4545">
        <w:rPr>
          <w:rFonts w:ascii="Century Gothic" w:hAnsi="Century Gothic"/>
          <w:sz w:val="20"/>
          <w:szCs w:val="20"/>
        </w:rPr>
        <w:t>s</w:t>
      </w:r>
      <w:r w:rsidR="00B0249B" w:rsidRPr="00B0249B">
        <w:rPr>
          <w:rFonts w:ascii="Century Gothic" w:hAnsi="Century Gothic"/>
          <w:sz w:val="20"/>
          <w:szCs w:val="20"/>
        </w:rPr>
        <w:t>posta sobre o seu questionamento</w:t>
      </w:r>
      <w:r w:rsidR="001C4545">
        <w:rPr>
          <w:rFonts w:ascii="Century Gothic" w:hAnsi="Century Gothic"/>
          <w:sz w:val="20"/>
          <w:szCs w:val="20"/>
        </w:rPr>
        <w:t xml:space="preserve">, </w:t>
      </w:r>
      <w:r w:rsidR="00523400">
        <w:rPr>
          <w:rFonts w:ascii="Century Gothic" w:hAnsi="Century Gothic"/>
          <w:sz w:val="20"/>
          <w:szCs w:val="20"/>
        </w:rPr>
        <w:t>onde</w:t>
      </w:r>
      <w:r w:rsidR="001C4545">
        <w:rPr>
          <w:rFonts w:ascii="Century Gothic" w:hAnsi="Century Gothic"/>
          <w:sz w:val="20"/>
          <w:szCs w:val="20"/>
        </w:rPr>
        <w:t xml:space="preserve"> foi lhe informado que a impugnação será enviada tão logo esteja pronta</w:t>
      </w:r>
      <w:r w:rsidR="00B0249B" w:rsidRPr="00B0249B">
        <w:rPr>
          <w:rFonts w:ascii="Century Gothic" w:hAnsi="Century Gothic"/>
          <w:sz w:val="20"/>
          <w:szCs w:val="20"/>
        </w:rPr>
        <w:t>. A empresa NORTH TELECOMUNICAÇÕES EIRELI não apresentou todos os documentos necessários para o credenciamento, nos termo do item 5 do Edital, oportunidade que sua proposta será mantida apenas para fins de classificação, ficando impossibilitado de ofertar lances</w:t>
      </w:r>
      <w:r w:rsidR="00775091">
        <w:rPr>
          <w:rFonts w:ascii="Century Gothic" w:hAnsi="Century Gothic"/>
          <w:sz w:val="20"/>
          <w:szCs w:val="20"/>
        </w:rPr>
        <w:t xml:space="preserve"> e manifestar-se durante a sessão</w:t>
      </w:r>
      <w:r w:rsidR="00B0249B" w:rsidRPr="00B0249B">
        <w:rPr>
          <w:rFonts w:ascii="Century Gothic" w:hAnsi="Century Gothic"/>
          <w:sz w:val="20"/>
          <w:szCs w:val="20"/>
        </w:rPr>
        <w:t>.</w:t>
      </w:r>
      <w:r w:rsidR="001C4565">
        <w:rPr>
          <w:rFonts w:ascii="Century Gothic" w:hAnsi="Century Gothic"/>
          <w:sz w:val="20"/>
          <w:szCs w:val="20"/>
        </w:rPr>
        <w:t xml:space="preserve"> O representante da empresa </w:t>
      </w:r>
      <w:r w:rsidR="001C4565" w:rsidRPr="00B0249B">
        <w:rPr>
          <w:rFonts w:ascii="Century Gothic" w:hAnsi="Century Gothic"/>
          <w:sz w:val="20"/>
          <w:szCs w:val="20"/>
        </w:rPr>
        <w:t>FAXT TELECOMUNICAÇÕES LTDA-ME</w:t>
      </w:r>
      <w:r w:rsidR="001C4565">
        <w:rPr>
          <w:rFonts w:ascii="Century Gothic" w:hAnsi="Century Gothic"/>
          <w:sz w:val="20"/>
          <w:szCs w:val="20"/>
        </w:rPr>
        <w:t xml:space="preserve"> pediu que constasse nesta Ata que o projeto da CEMIG da empresa NORTH TELECOMUNICAÇÕES EIRELI que seria apresentado neste certamente pertence empresa CMDNET TELECOM.</w:t>
      </w:r>
    </w:p>
    <w:p w:rsidR="00EA3E8A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0F67" w:rsidRPr="00C70F67" w:rsidRDefault="00C70F67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hd w:val="pct15" w:color="auto" w:fill="auto"/>
        <w:tabs>
          <w:tab w:val="center" w:pos="6619"/>
        </w:tabs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b/>
          <w:sz w:val="20"/>
          <w:szCs w:val="20"/>
        </w:rPr>
        <w:t>ABERTURA DOS ENVELOPES DE PROPOSTAS</w:t>
      </w: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Após o credenciamento dos licitantes, foi declarada aberta a sessão pela Pregoeira, momento em que não se admite a participação de novos licitantes. Os representantes credenciados entregaram os envelopes 01 e 02, que foram ana</w:t>
      </w:r>
      <w:r w:rsidR="00523400">
        <w:rPr>
          <w:rFonts w:ascii="Century Gothic" w:hAnsi="Century Gothic"/>
          <w:sz w:val="20"/>
          <w:szCs w:val="20"/>
        </w:rPr>
        <w:t xml:space="preserve">lisados e </w:t>
      </w:r>
      <w:r w:rsidRPr="00C70F67">
        <w:rPr>
          <w:rFonts w:ascii="Century Gothic" w:hAnsi="Century Gothic"/>
          <w:sz w:val="20"/>
          <w:szCs w:val="20"/>
        </w:rPr>
        <w:t>constado</w:t>
      </w:r>
      <w:r w:rsidR="00523400">
        <w:rPr>
          <w:rFonts w:ascii="Century Gothic" w:hAnsi="Century Gothic"/>
          <w:sz w:val="20"/>
          <w:szCs w:val="20"/>
        </w:rPr>
        <w:t>s</w:t>
      </w:r>
      <w:r w:rsidRPr="00C70F67">
        <w:rPr>
          <w:rFonts w:ascii="Century Gothic" w:hAnsi="Century Gothic"/>
          <w:sz w:val="20"/>
          <w:szCs w:val="20"/>
        </w:rPr>
        <w:t xml:space="preserve"> que estavam lacrados</w:t>
      </w:r>
      <w:r w:rsidR="00523400">
        <w:rPr>
          <w:rFonts w:ascii="Century Gothic" w:hAnsi="Century Gothic"/>
          <w:sz w:val="20"/>
          <w:szCs w:val="20"/>
        </w:rPr>
        <w:t>, logo</w:t>
      </w:r>
      <w:r w:rsidRPr="00C70F67">
        <w:rPr>
          <w:rFonts w:ascii="Century Gothic" w:hAnsi="Century Gothic"/>
          <w:sz w:val="20"/>
          <w:szCs w:val="20"/>
        </w:rPr>
        <w:t xml:space="preserve"> foram vistados pela Pregoeira, equipe de apoio e licitantes credenciados. Dando continuidade à sessão a Pregoeira deliberou a abertura do envelope “PROPOSTA”, a proposta foi classificada passando para lançamento e julgamento da proposta.</w:t>
      </w:r>
    </w:p>
    <w:p w:rsidR="00EA3E8A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0F67" w:rsidRPr="00C70F67" w:rsidRDefault="00C70F67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hd w:val="pct15" w:color="auto" w:fill="auto"/>
        <w:tabs>
          <w:tab w:val="center" w:pos="6619"/>
        </w:tabs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b/>
          <w:sz w:val="20"/>
          <w:szCs w:val="20"/>
        </w:rPr>
        <w:lastRenderedPageBreak/>
        <w:t>JULGAMENTO DA PROPOSTA/FASE DE LANCES</w:t>
      </w: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 xml:space="preserve">Aberto os envelopes proposta dos licitantes classificados a participar do processo, foi verificada a cotação de preço pelo licitante conforme tabela. Iniciada a fase de lance verbal a Pregoeira convidou os licitantes autores das propostas classificadas para esta fase, </w:t>
      </w:r>
      <w:r w:rsidRPr="001C4565">
        <w:rPr>
          <w:rFonts w:ascii="Century Gothic" w:hAnsi="Century Gothic"/>
          <w:sz w:val="20"/>
          <w:szCs w:val="20"/>
        </w:rPr>
        <w:t xml:space="preserve">conforme </w:t>
      </w:r>
      <w:r w:rsidR="001C4565" w:rsidRPr="001C4565">
        <w:rPr>
          <w:rFonts w:ascii="Century Gothic" w:hAnsi="Century Gothic"/>
          <w:sz w:val="20"/>
          <w:szCs w:val="20"/>
        </w:rPr>
        <w:t>Mapa da Apuração em anexo</w:t>
      </w:r>
      <w:r w:rsidR="00775091" w:rsidRPr="001C4565">
        <w:rPr>
          <w:rFonts w:ascii="Century Gothic" w:hAnsi="Century Gothic"/>
          <w:sz w:val="20"/>
          <w:szCs w:val="20"/>
        </w:rPr>
        <w:t>.</w:t>
      </w:r>
    </w:p>
    <w:p w:rsidR="00EA3E8A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C70F67" w:rsidRPr="00C70F67" w:rsidRDefault="00C70F67" w:rsidP="00C70F67">
      <w:pPr>
        <w:pStyle w:val="NormalWeb"/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EA3E8A" w:rsidRPr="00C70F67" w:rsidRDefault="00EA3E8A" w:rsidP="00C70F67">
      <w:pPr>
        <w:shd w:val="clear" w:color="auto" w:fill="A6A6A6"/>
        <w:autoSpaceDE w:val="0"/>
        <w:autoSpaceDN w:val="0"/>
        <w:adjustRightInd w:val="0"/>
        <w:spacing w:after="0" w:line="240" w:lineRule="auto"/>
        <w:rPr>
          <w:rFonts w:ascii="Century Gothic" w:eastAsia="Calibri" w:hAnsi="Century Gothic"/>
          <w:b/>
          <w:sz w:val="20"/>
          <w:szCs w:val="20"/>
        </w:rPr>
      </w:pPr>
      <w:r w:rsidRPr="00C70F67">
        <w:rPr>
          <w:rFonts w:ascii="Century Gothic" w:eastAsia="Calibri" w:hAnsi="Century Gothic"/>
          <w:b/>
          <w:sz w:val="20"/>
          <w:szCs w:val="20"/>
        </w:rPr>
        <w:t>RESULTADO</w:t>
      </w:r>
    </w:p>
    <w:p w:rsidR="00EA3E8A" w:rsidRPr="009B5AC1" w:rsidRDefault="00EA3E8A" w:rsidP="00C70F67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Calibri" w:hAnsi="Century Gothic"/>
          <w:sz w:val="20"/>
          <w:szCs w:val="20"/>
        </w:rPr>
      </w:pPr>
      <w:r w:rsidRPr="009B5AC1">
        <w:rPr>
          <w:rFonts w:ascii="Century Gothic" w:eastAsia="Calibri" w:hAnsi="Century Gothic"/>
          <w:sz w:val="20"/>
          <w:szCs w:val="20"/>
        </w:rPr>
        <w:t xml:space="preserve">À vista da habilitação, foi declarado: </w:t>
      </w:r>
      <w:r w:rsidR="009B5AC1" w:rsidRPr="009B5AC1">
        <w:rPr>
          <w:rFonts w:ascii="Century Gothic" w:hAnsi="Century Gothic"/>
          <w:sz w:val="20"/>
          <w:szCs w:val="20"/>
        </w:rPr>
        <w:t>JK TELECOMUNICAÇÕES LTDA</w:t>
      </w:r>
      <w:r w:rsidR="009B5AC1" w:rsidRPr="009B5AC1">
        <w:rPr>
          <w:rFonts w:ascii="Century Gothic" w:eastAsia="Calibri" w:hAnsi="Century Gothic"/>
          <w:sz w:val="20"/>
          <w:szCs w:val="20"/>
        </w:rPr>
        <w:t xml:space="preserve"> </w:t>
      </w:r>
      <w:r w:rsidRPr="009B5AC1">
        <w:rPr>
          <w:rFonts w:ascii="Century Gothic" w:eastAsia="Calibri" w:hAnsi="Century Gothic"/>
          <w:sz w:val="20"/>
          <w:szCs w:val="20"/>
        </w:rPr>
        <w:t>vencedora do presente certame. A Pregoeira devolveu o</w:t>
      </w:r>
      <w:r w:rsidR="009B5AC1" w:rsidRPr="009B5AC1">
        <w:rPr>
          <w:rFonts w:ascii="Century Gothic" w:eastAsia="Calibri" w:hAnsi="Century Gothic"/>
          <w:sz w:val="20"/>
          <w:szCs w:val="20"/>
        </w:rPr>
        <w:t>s</w:t>
      </w:r>
      <w:r w:rsidRPr="009B5AC1">
        <w:rPr>
          <w:rFonts w:ascii="Century Gothic" w:eastAsia="Calibri" w:hAnsi="Century Gothic"/>
          <w:sz w:val="20"/>
          <w:szCs w:val="20"/>
        </w:rPr>
        <w:t xml:space="preserve"> envelope</w:t>
      </w:r>
      <w:r w:rsidR="009B5AC1" w:rsidRPr="009B5AC1">
        <w:rPr>
          <w:rFonts w:ascii="Century Gothic" w:eastAsia="Calibri" w:hAnsi="Century Gothic"/>
          <w:sz w:val="20"/>
          <w:szCs w:val="20"/>
        </w:rPr>
        <w:t>s</w:t>
      </w:r>
      <w:r w:rsidRPr="009B5AC1">
        <w:rPr>
          <w:rFonts w:ascii="Century Gothic" w:eastAsia="Calibri" w:hAnsi="Century Gothic"/>
          <w:sz w:val="20"/>
          <w:szCs w:val="20"/>
        </w:rPr>
        <w:t xml:space="preserve"> de habilitação da</w:t>
      </w:r>
      <w:r w:rsidR="009B5AC1" w:rsidRPr="009B5AC1">
        <w:rPr>
          <w:rFonts w:ascii="Century Gothic" w:eastAsia="Calibri" w:hAnsi="Century Gothic"/>
          <w:sz w:val="20"/>
          <w:szCs w:val="20"/>
        </w:rPr>
        <w:t>s</w:t>
      </w:r>
      <w:r w:rsidRPr="009B5AC1">
        <w:rPr>
          <w:rFonts w:ascii="Century Gothic" w:eastAsia="Calibri" w:hAnsi="Century Gothic"/>
          <w:sz w:val="20"/>
          <w:szCs w:val="20"/>
        </w:rPr>
        <w:t xml:space="preserve"> empresa</w:t>
      </w:r>
      <w:r w:rsidR="009B5AC1" w:rsidRPr="009B5AC1">
        <w:rPr>
          <w:rFonts w:ascii="Century Gothic" w:eastAsia="Calibri" w:hAnsi="Century Gothic"/>
          <w:sz w:val="20"/>
          <w:szCs w:val="20"/>
        </w:rPr>
        <w:t>s</w:t>
      </w:r>
      <w:r w:rsidRPr="009B5AC1">
        <w:rPr>
          <w:rFonts w:ascii="Century Gothic" w:eastAsia="Calibri" w:hAnsi="Century Gothic"/>
          <w:sz w:val="20"/>
          <w:szCs w:val="20"/>
        </w:rPr>
        <w:t xml:space="preserve"> que não se sag</w:t>
      </w:r>
      <w:r w:rsidR="00C70F67" w:rsidRPr="009B5AC1">
        <w:rPr>
          <w:rFonts w:ascii="Century Gothic" w:eastAsia="Calibri" w:hAnsi="Century Gothic"/>
          <w:sz w:val="20"/>
          <w:szCs w:val="20"/>
        </w:rPr>
        <w:t>r</w:t>
      </w:r>
      <w:r w:rsidR="009B5AC1" w:rsidRPr="009B5AC1">
        <w:rPr>
          <w:rFonts w:ascii="Century Gothic" w:eastAsia="Calibri" w:hAnsi="Century Gothic"/>
          <w:sz w:val="20"/>
          <w:szCs w:val="20"/>
        </w:rPr>
        <w:t>aram</w:t>
      </w:r>
      <w:r w:rsidRPr="009B5AC1">
        <w:rPr>
          <w:rFonts w:ascii="Century Gothic" w:eastAsia="Calibri" w:hAnsi="Century Gothic"/>
          <w:sz w:val="20"/>
          <w:szCs w:val="20"/>
        </w:rPr>
        <w:t xml:space="preserve"> vencedora de nenhum item.</w:t>
      </w:r>
    </w:p>
    <w:p w:rsidR="00EA3E8A" w:rsidRDefault="00EA3E8A" w:rsidP="00C70F67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Calibri" w:hAnsi="Century Gothic"/>
          <w:sz w:val="20"/>
          <w:szCs w:val="20"/>
        </w:rPr>
      </w:pPr>
    </w:p>
    <w:p w:rsidR="00C70F67" w:rsidRPr="00C70F67" w:rsidRDefault="00C70F67" w:rsidP="00C70F67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Calibri" w:hAnsi="Century Gothic"/>
          <w:sz w:val="20"/>
          <w:szCs w:val="20"/>
        </w:rPr>
      </w:pPr>
    </w:p>
    <w:p w:rsidR="00EA3E8A" w:rsidRPr="00C70F67" w:rsidRDefault="00EA3E8A" w:rsidP="00C70F67">
      <w:pPr>
        <w:shd w:val="clear" w:color="auto" w:fill="A6A6A6"/>
        <w:autoSpaceDE w:val="0"/>
        <w:autoSpaceDN w:val="0"/>
        <w:adjustRightInd w:val="0"/>
        <w:spacing w:after="0" w:line="240" w:lineRule="auto"/>
        <w:rPr>
          <w:rFonts w:ascii="Century Gothic" w:eastAsia="Calibri" w:hAnsi="Century Gothic"/>
          <w:b/>
          <w:sz w:val="20"/>
          <w:szCs w:val="20"/>
        </w:rPr>
      </w:pPr>
      <w:r w:rsidRPr="00C70F67">
        <w:rPr>
          <w:rFonts w:ascii="Century Gothic" w:eastAsia="Calibri" w:hAnsi="Century Gothic"/>
          <w:b/>
          <w:sz w:val="20"/>
          <w:szCs w:val="20"/>
        </w:rPr>
        <w:t>ENCERRAMENTO</w:t>
      </w:r>
    </w:p>
    <w:p w:rsidR="001C4565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Os preços ofertados nos itens foram considerados válidos. A Pregoeira, após a fase de negociação direta, juntamente com a equipe de apoio, deliberou a abertura do envelope de número 02(dois) – Habilitação que foi vistado e analisado quanto à sua consonância com o Edital. O proponente</w:t>
      </w:r>
      <w:r w:rsidR="009B5AC1">
        <w:rPr>
          <w:rFonts w:ascii="Century Gothic" w:hAnsi="Century Gothic"/>
          <w:sz w:val="20"/>
          <w:szCs w:val="20"/>
        </w:rPr>
        <w:t xml:space="preserve"> foi</w:t>
      </w:r>
      <w:r w:rsidRPr="00C70F67">
        <w:rPr>
          <w:rFonts w:ascii="Century Gothic" w:hAnsi="Century Gothic"/>
          <w:sz w:val="20"/>
          <w:szCs w:val="20"/>
        </w:rPr>
        <w:t xml:space="preserve"> considerado apto</w:t>
      </w:r>
      <w:r w:rsidR="009B5AC1">
        <w:rPr>
          <w:rFonts w:ascii="Century Gothic" w:hAnsi="Century Gothic"/>
          <w:sz w:val="20"/>
          <w:szCs w:val="20"/>
        </w:rPr>
        <w:t xml:space="preserve"> a prestação dos serviços</w:t>
      </w:r>
      <w:r w:rsidRPr="00C70F67">
        <w:rPr>
          <w:rFonts w:ascii="Century Gothic" w:hAnsi="Century Gothic"/>
          <w:sz w:val="20"/>
          <w:szCs w:val="20"/>
        </w:rPr>
        <w:t xml:space="preserve"> licitados, tendo entregado toda a documentação exigida no edital. </w:t>
      </w:r>
    </w:p>
    <w:p w:rsidR="001C4565" w:rsidRDefault="001C4565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C4565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 xml:space="preserve">Questionado sobre o interesse de interpor recurso, os licitantes renunciaram a este direito. </w:t>
      </w:r>
    </w:p>
    <w:p w:rsidR="001C4565" w:rsidRDefault="001C4565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Encerrados os trabalhos de abertura e julgamento, e não havendo mais nada a tratar, encerrou-se a reunião, da qual lavrou-se a presente ata que, depois de lida e aprovada sem restrições, vai assinada por todos.</w:t>
      </w:r>
    </w:p>
    <w:p w:rsidR="00C70F67" w:rsidRPr="00C70F67" w:rsidRDefault="00C70F67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 xml:space="preserve">Congonhas do Norte/MG, </w:t>
      </w:r>
      <w:r w:rsidR="00FF0FE4" w:rsidRPr="00C70F67">
        <w:rPr>
          <w:rFonts w:ascii="Century Gothic" w:hAnsi="Century Gothic"/>
          <w:sz w:val="20"/>
          <w:szCs w:val="20"/>
        </w:rPr>
        <w:t>01 de Junho</w:t>
      </w:r>
      <w:r w:rsidRPr="00C70F67">
        <w:rPr>
          <w:rFonts w:ascii="Century Gothic" w:hAnsi="Century Gothic"/>
          <w:sz w:val="20"/>
          <w:szCs w:val="20"/>
        </w:rPr>
        <w:t xml:space="preserve"> de 2021.</w:t>
      </w:r>
    </w:p>
    <w:p w:rsidR="00C70F67" w:rsidRPr="00C70F67" w:rsidRDefault="00C70F67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ASSINAM:</w:t>
      </w: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PREGOEIRA E EQUIPE DE APOIO</w:t>
      </w: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FF0FE4" w:rsidRPr="00C70F67" w:rsidRDefault="00C70F67" w:rsidP="00C70F67">
      <w:pPr>
        <w:pStyle w:val="TextosemFormatao"/>
        <w:ind w:right="-1135"/>
        <w:rPr>
          <w:rFonts w:ascii="Century Gothic" w:eastAsia="Calibri" w:hAnsi="Century Gothic"/>
          <w:lang w:eastAsia="en-US"/>
        </w:rPr>
      </w:pPr>
      <w:r w:rsidRPr="00C70F67">
        <w:rPr>
          <w:rFonts w:ascii="Century Gothic" w:eastAsia="Calibri" w:hAnsi="Century Gothic"/>
          <w:lang w:eastAsia="en-US"/>
        </w:rPr>
        <w:t>Jéssica Vieira Simões</w:t>
      </w:r>
      <w:r w:rsidR="00EA3E8A" w:rsidRPr="00C70F67">
        <w:rPr>
          <w:rFonts w:ascii="Century Gothic" w:eastAsia="Calibri" w:hAnsi="Century Gothic"/>
          <w:lang w:eastAsia="en-US"/>
        </w:rPr>
        <w:t xml:space="preserve">          </w:t>
      </w:r>
      <w:r w:rsidRPr="00C70F67">
        <w:rPr>
          <w:rFonts w:ascii="Century Gothic" w:eastAsia="Calibri" w:hAnsi="Century Gothic"/>
          <w:lang w:eastAsia="en-US"/>
        </w:rPr>
        <w:t xml:space="preserve">  </w:t>
      </w:r>
      <w:r w:rsidR="00EA3E8A" w:rsidRPr="00C70F67">
        <w:rPr>
          <w:rFonts w:ascii="Century Gothic" w:eastAsia="Calibri" w:hAnsi="Century Gothic"/>
          <w:lang w:eastAsia="en-US"/>
        </w:rPr>
        <w:t xml:space="preserve">Alessandro Pires de Moraes             </w:t>
      </w:r>
      <w:r w:rsidR="00FF0FE4" w:rsidRPr="00C70F67">
        <w:rPr>
          <w:rFonts w:ascii="Century Gothic" w:eastAsia="Calibri" w:hAnsi="Century Gothic"/>
          <w:lang w:eastAsia="en-US"/>
        </w:rPr>
        <w:t xml:space="preserve">  José Joaquim Mendes</w:t>
      </w:r>
    </w:p>
    <w:p w:rsidR="00EA3E8A" w:rsidRPr="00C70F67" w:rsidRDefault="00C70F67" w:rsidP="00C70F67">
      <w:pPr>
        <w:pStyle w:val="TextosemFormatao"/>
        <w:ind w:right="-1135"/>
        <w:rPr>
          <w:rFonts w:ascii="Century Gothic" w:eastAsia="Calibri" w:hAnsi="Century Gothic"/>
          <w:lang w:eastAsia="en-US"/>
        </w:rPr>
      </w:pPr>
      <w:r w:rsidRPr="00C70F67">
        <w:rPr>
          <w:rFonts w:ascii="Century Gothic" w:eastAsia="Calibri" w:hAnsi="Century Gothic"/>
          <w:lang w:eastAsia="en-US"/>
        </w:rPr>
        <w:t xml:space="preserve">       </w:t>
      </w:r>
      <w:r w:rsidR="00EA3E8A" w:rsidRPr="00C70F67">
        <w:rPr>
          <w:rFonts w:ascii="Century Gothic" w:eastAsia="Calibri" w:hAnsi="Century Gothic"/>
          <w:lang w:eastAsia="en-US"/>
        </w:rPr>
        <w:t>Pregoeira</w:t>
      </w:r>
      <w:r w:rsidRPr="00C70F67">
        <w:rPr>
          <w:rFonts w:ascii="Century Gothic" w:eastAsia="Calibri" w:hAnsi="Century Gothic"/>
          <w:lang w:eastAsia="en-US"/>
        </w:rPr>
        <w:t xml:space="preserve">                         </w:t>
      </w:r>
      <w:r w:rsidR="00EA3E8A" w:rsidRPr="00C70F67">
        <w:rPr>
          <w:rFonts w:ascii="Century Gothic" w:eastAsia="Calibri" w:hAnsi="Century Gothic"/>
          <w:lang w:eastAsia="en-US"/>
        </w:rPr>
        <w:t xml:space="preserve">Membro Equipe de Apoio    </w:t>
      </w:r>
      <w:r w:rsidRPr="00C70F67">
        <w:rPr>
          <w:rFonts w:ascii="Century Gothic" w:eastAsia="Calibri" w:hAnsi="Century Gothic"/>
          <w:lang w:eastAsia="en-US"/>
        </w:rPr>
        <w:t xml:space="preserve">          </w:t>
      </w:r>
      <w:r w:rsidR="00FF0FE4" w:rsidRPr="00C70F67">
        <w:rPr>
          <w:rFonts w:ascii="Century Gothic" w:eastAsia="Calibri" w:hAnsi="Century Gothic"/>
          <w:lang w:eastAsia="en-US"/>
        </w:rPr>
        <w:t xml:space="preserve">Membro Equipe de </w:t>
      </w:r>
      <w:r w:rsidR="00EA3E8A" w:rsidRPr="00C70F67">
        <w:rPr>
          <w:rFonts w:ascii="Century Gothic" w:eastAsia="Calibri" w:hAnsi="Century Gothic"/>
          <w:lang w:eastAsia="en-US"/>
        </w:rPr>
        <w:t>Apoio</w:t>
      </w:r>
    </w:p>
    <w:p w:rsidR="00EA3E8A" w:rsidRPr="00C70F67" w:rsidRDefault="00EA3E8A" w:rsidP="00C70F67">
      <w:pPr>
        <w:pStyle w:val="TextosemFormatao"/>
        <w:jc w:val="center"/>
        <w:rPr>
          <w:rFonts w:ascii="Century Gothic" w:eastAsia="Calibri" w:hAnsi="Century Gothic"/>
          <w:lang w:eastAsia="en-US"/>
        </w:rPr>
      </w:pPr>
    </w:p>
    <w:p w:rsidR="00EA3E8A" w:rsidRPr="00C70F67" w:rsidRDefault="00EA3E8A" w:rsidP="00C70F67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b/>
          <w:sz w:val="20"/>
          <w:szCs w:val="20"/>
        </w:rPr>
        <w:t xml:space="preserve"> </w:t>
      </w: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>REPRESENTANTES DAS EMPRESAS:</w:t>
      </w:r>
    </w:p>
    <w:p w:rsidR="00EA3E8A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C70F67">
      <w:pPr>
        <w:pStyle w:val="NormalWeb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70F67">
        <w:rPr>
          <w:rFonts w:ascii="Century Gothic" w:hAnsi="Century Gothic"/>
          <w:sz w:val="20"/>
          <w:szCs w:val="20"/>
        </w:rPr>
        <w:t xml:space="preserve"> </w:t>
      </w:r>
    </w:p>
    <w:p w:rsidR="001C4545" w:rsidRPr="001C4545" w:rsidRDefault="001C4545" w:rsidP="00EA3E8A">
      <w:pPr>
        <w:pStyle w:val="NormalWeb"/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1C4545">
        <w:rPr>
          <w:rFonts w:ascii="Century Gothic" w:hAnsi="Century Gothic"/>
          <w:b/>
          <w:sz w:val="20"/>
          <w:szCs w:val="20"/>
        </w:rPr>
        <w:t>JK TELECOMUNICAÇÕES LTDA</w:t>
      </w:r>
    </w:p>
    <w:p w:rsidR="001C4545" w:rsidRDefault="001C4545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Ubiracy Luary Pires</w:t>
      </w:r>
    </w:p>
    <w:p w:rsidR="001C4545" w:rsidRDefault="001C4545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1C4565" w:rsidRDefault="001C4565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1C4545" w:rsidRPr="001C4545" w:rsidRDefault="001C4545" w:rsidP="00EA3E8A">
      <w:pPr>
        <w:pStyle w:val="NormalWeb"/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1C4545">
        <w:rPr>
          <w:rFonts w:ascii="Century Gothic" w:hAnsi="Century Gothic"/>
          <w:b/>
          <w:sz w:val="20"/>
          <w:szCs w:val="20"/>
        </w:rPr>
        <w:t>FAXT TELECOMUNICAÇÕES LTDA-ME</w:t>
      </w:r>
    </w:p>
    <w:p w:rsidR="001C4545" w:rsidRDefault="001C4545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 w:rsidRPr="00B0249B">
        <w:rPr>
          <w:rFonts w:ascii="Century Gothic" w:hAnsi="Century Gothic"/>
          <w:sz w:val="20"/>
          <w:szCs w:val="20"/>
        </w:rPr>
        <w:t>Sadi Tomé Moreira Junior</w:t>
      </w:r>
    </w:p>
    <w:p w:rsidR="001C4545" w:rsidRDefault="001C4545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1C4565" w:rsidRDefault="001C4565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1C4545" w:rsidRPr="001C4545" w:rsidRDefault="001C4545" w:rsidP="00EA3E8A">
      <w:pPr>
        <w:pStyle w:val="NormalWeb"/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1C4545">
        <w:rPr>
          <w:rFonts w:ascii="Century Gothic" w:hAnsi="Century Gothic"/>
          <w:b/>
          <w:sz w:val="20"/>
          <w:szCs w:val="20"/>
        </w:rPr>
        <w:t>NORTH TELECOMUNICAÇÕES EIRELI</w:t>
      </w:r>
    </w:p>
    <w:p w:rsidR="00EA3E8A" w:rsidRPr="00C70F67" w:rsidRDefault="001C4545" w:rsidP="00EA3E8A">
      <w:pPr>
        <w:pStyle w:val="NormalWeb"/>
        <w:spacing w:after="0"/>
        <w:jc w:val="center"/>
        <w:rPr>
          <w:rFonts w:ascii="Century Gothic" w:hAnsi="Century Gothic"/>
          <w:color w:val="FF0000"/>
          <w:sz w:val="20"/>
          <w:szCs w:val="20"/>
        </w:rPr>
      </w:pPr>
      <w:r w:rsidRPr="00B0249B">
        <w:rPr>
          <w:rFonts w:ascii="Century Gothic" w:hAnsi="Century Gothic"/>
          <w:sz w:val="20"/>
          <w:szCs w:val="20"/>
        </w:rPr>
        <w:t>Roberto Fabiano Lermen</w:t>
      </w:r>
    </w:p>
    <w:p w:rsidR="00EA3E8A" w:rsidRDefault="00EA3E8A" w:rsidP="00EA3E8A">
      <w:pPr>
        <w:pStyle w:val="NormalWeb"/>
        <w:spacing w:after="0"/>
        <w:rPr>
          <w:rFonts w:ascii="Century Gothic" w:hAnsi="Century Gothic"/>
          <w:sz w:val="20"/>
          <w:szCs w:val="20"/>
        </w:rPr>
      </w:pPr>
    </w:p>
    <w:p w:rsidR="001C4565" w:rsidRPr="00C70F67" w:rsidRDefault="001C4565" w:rsidP="00EA3E8A">
      <w:pPr>
        <w:pStyle w:val="NormalWeb"/>
        <w:spacing w:after="0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1A24B4" w:rsidRPr="00C70F67" w:rsidRDefault="001A24B4" w:rsidP="00EA3E8A">
      <w:pPr>
        <w:pStyle w:val="NormalWeb"/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C70F67">
        <w:rPr>
          <w:rFonts w:ascii="Century Gothic" w:hAnsi="Century Gothic"/>
          <w:b/>
          <w:sz w:val="20"/>
          <w:szCs w:val="20"/>
        </w:rPr>
        <w:lastRenderedPageBreak/>
        <w:t>MAPA DE APURAÇÃO</w:t>
      </w:r>
    </w:p>
    <w:p w:rsidR="00EA3E8A" w:rsidRPr="00C70F67" w:rsidRDefault="00EA3E8A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tbl>
      <w:tblPr>
        <w:tblpPr w:leftFromText="141" w:rightFromText="141" w:vertAnchor="text" w:horzAnchor="margin" w:tblpXSpec="center" w:tblpY="95"/>
        <w:tblW w:w="10916" w:type="dxa"/>
        <w:tblCellMar>
          <w:left w:w="70" w:type="dxa"/>
          <w:right w:w="70" w:type="dxa"/>
        </w:tblCellMar>
        <w:tblLook w:val="04A0"/>
      </w:tblPr>
      <w:tblGrid>
        <w:gridCol w:w="572"/>
        <w:gridCol w:w="3248"/>
        <w:gridCol w:w="2634"/>
        <w:gridCol w:w="2231"/>
        <w:gridCol w:w="2231"/>
      </w:tblGrid>
      <w:tr w:rsidR="00D84D18" w:rsidRPr="00C70F67" w:rsidTr="006B14E8">
        <w:trPr>
          <w:trHeight w:val="228"/>
        </w:trPr>
        <w:tc>
          <w:tcPr>
            <w:tcW w:w="3820" w:type="dxa"/>
            <w:gridSpan w:val="2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D84D18" w:rsidRPr="00C70F67" w:rsidRDefault="00D84D18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</w:p>
        </w:tc>
        <w:tc>
          <w:tcPr>
            <w:tcW w:w="70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  <w:hideMark/>
          </w:tcPr>
          <w:p w:rsidR="00D84D18" w:rsidRPr="00C70F67" w:rsidRDefault="00D84D18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bCs/>
                <w:sz w:val="20"/>
                <w:szCs w:val="20"/>
              </w:rPr>
              <w:t>Empresas</w:t>
            </w:r>
          </w:p>
        </w:tc>
      </w:tr>
      <w:tr w:rsidR="00FF0FE4" w:rsidRPr="00C70F67" w:rsidTr="006B14E8">
        <w:trPr>
          <w:trHeight w:val="228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2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26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  <w:hideMark/>
          </w:tcPr>
          <w:p w:rsidR="00FF0FE4" w:rsidRPr="001C4545" w:rsidRDefault="001C4545" w:rsidP="001C4545">
            <w:pPr>
              <w:pStyle w:val="NormalWeb"/>
              <w:spacing w:after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B0249B">
              <w:rPr>
                <w:rFonts w:ascii="Century Gothic" w:hAnsi="Century Gothic"/>
                <w:sz w:val="20"/>
                <w:szCs w:val="20"/>
              </w:rPr>
              <w:t>JK TELECOMUNICAÇÕES LTDA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  <w:hideMark/>
          </w:tcPr>
          <w:p w:rsidR="00FF0FE4" w:rsidRPr="00C70F67" w:rsidRDefault="001C4545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B0249B">
              <w:rPr>
                <w:rFonts w:ascii="Century Gothic" w:hAnsi="Century Gothic"/>
                <w:sz w:val="20"/>
                <w:szCs w:val="20"/>
              </w:rPr>
              <w:t>FAXT TELECOMUNICAÇÕES LTDA-ME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F0FE4" w:rsidRPr="00C70F67" w:rsidRDefault="001C4545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NORTH TELECOMUNICAÇÕES EIRELI</w:t>
            </w:r>
          </w:p>
        </w:tc>
      </w:tr>
      <w:tr w:rsidR="00FF0FE4" w:rsidRPr="00C70F67" w:rsidTr="006B14E8">
        <w:trPr>
          <w:trHeight w:val="327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01</w:t>
            </w:r>
          </w:p>
        </w:tc>
        <w:tc>
          <w:tcPr>
            <w:tcW w:w="3248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theme="minorHAnsi"/>
                <w:sz w:val="20"/>
                <w:szCs w:val="20"/>
              </w:rPr>
              <w:t>Serviço de Internet com velocidade de 05 MB link dedicado</w:t>
            </w:r>
          </w:p>
        </w:tc>
        <w:tc>
          <w:tcPr>
            <w:tcW w:w="26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 xml:space="preserve">R$ 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2.120,00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2.000,00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FF0FE4" w:rsidRPr="00C70F67" w:rsidRDefault="00C70F67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775091">
              <w:rPr>
                <w:rFonts w:ascii="Century Gothic" w:hAnsi="Century Gothic" w:cs="Arial"/>
                <w:b/>
                <w:sz w:val="20"/>
                <w:szCs w:val="20"/>
              </w:rPr>
              <w:t>28.704,00</w:t>
            </w:r>
          </w:p>
        </w:tc>
      </w:tr>
      <w:tr w:rsidR="00FF0FE4" w:rsidRPr="00C70F67" w:rsidTr="006B14E8">
        <w:trPr>
          <w:trHeight w:val="412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R$</w:t>
            </w:r>
            <w:r w:rsidR="00775091">
              <w:rPr>
                <w:rFonts w:ascii="Century Gothic" w:hAnsi="Century Gothic" w:cs="Arial"/>
                <w:sz w:val="20"/>
                <w:szCs w:val="20"/>
              </w:rPr>
              <w:t>1.984,00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</w:tr>
      <w:tr w:rsidR="00FF0FE4" w:rsidRPr="00C70F67" w:rsidTr="006B14E8">
        <w:trPr>
          <w:trHeight w:val="274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284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324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 w:themeFill="background1" w:themeFillShade="80"/>
            <w:vAlign w:val="center"/>
            <w:hideMark/>
          </w:tcPr>
          <w:p w:rsidR="00FF0FE4" w:rsidRPr="00775091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775091">
              <w:rPr>
                <w:rFonts w:ascii="Century Gothic" w:hAnsi="Century Gothic" w:cs="Arial"/>
                <w:b/>
                <w:sz w:val="20"/>
                <w:szCs w:val="20"/>
              </w:rPr>
              <w:t>VENCEDOR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220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02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theme="minorHAnsi"/>
                <w:sz w:val="20"/>
                <w:szCs w:val="20"/>
              </w:rPr>
              <w:t>Serviço de Internet com velocidade de 10 MB link dedicado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1.460,00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1.400,00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FF0FE4" w:rsidRPr="00C70F67" w:rsidRDefault="00C70F67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775091">
              <w:rPr>
                <w:rFonts w:ascii="Century Gothic" w:hAnsi="Century Gothic" w:cs="Arial"/>
                <w:b/>
                <w:sz w:val="20"/>
                <w:szCs w:val="20"/>
              </w:rPr>
              <w:t>19.152,00</w:t>
            </w:r>
          </w:p>
        </w:tc>
      </w:tr>
      <w:tr w:rsidR="00FF0FE4" w:rsidRPr="00C70F67" w:rsidTr="006B14E8">
        <w:trPr>
          <w:trHeight w:val="235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R$</w:t>
            </w:r>
            <w:r w:rsidR="00775091">
              <w:rPr>
                <w:rFonts w:ascii="Century Gothic" w:hAnsi="Century Gothic" w:cs="Arial"/>
                <w:sz w:val="20"/>
                <w:szCs w:val="20"/>
              </w:rPr>
              <w:t>1.392,00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</w:tr>
      <w:tr w:rsidR="00FF0FE4" w:rsidRPr="00C70F67" w:rsidTr="006B14E8">
        <w:trPr>
          <w:trHeight w:val="245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313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362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 w:themeFill="background1" w:themeFillShade="80"/>
            <w:vAlign w:val="center"/>
          </w:tcPr>
          <w:p w:rsidR="00FF0FE4" w:rsidRPr="00775091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775091">
              <w:rPr>
                <w:rFonts w:ascii="Century Gothic" w:hAnsi="Century Gothic" w:cs="Arial"/>
                <w:b/>
                <w:sz w:val="20"/>
                <w:szCs w:val="20"/>
              </w:rPr>
              <w:t>VENCEDOR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226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03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1256CC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theme="minorHAnsi"/>
                <w:sz w:val="20"/>
                <w:szCs w:val="20"/>
              </w:rPr>
              <w:t>Serviço de Internet com velocidade de 20 MB link dedicado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1.050,00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1.000,00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FF0FE4" w:rsidRPr="00C70F67" w:rsidRDefault="00C70F67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775091">
              <w:rPr>
                <w:rFonts w:ascii="Century Gothic" w:hAnsi="Century Gothic" w:cs="Arial"/>
                <w:b/>
                <w:sz w:val="20"/>
                <w:szCs w:val="20"/>
              </w:rPr>
              <w:t>14.376,00</w:t>
            </w:r>
          </w:p>
        </w:tc>
      </w:tr>
      <w:tr w:rsidR="00FF0FE4" w:rsidRPr="00C70F67" w:rsidTr="006B14E8">
        <w:trPr>
          <w:trHeight w:val="294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R$</w:t>
            </w:r>
            <w:r w:rsidR="00775091">
              <w:rPr>
                <w:rFonts w:ascii="Century Gothic" w:hAnsi="Century Gothic" w:cs="Arial"/>
                <w:sz w:val="20"/>
                <w:szCs w:val="20"/>
              </w:rPr>
              <w:t>998,00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</w:tr>
      <w:tr w:rsidR="00FF0FE4" w:rsidRPr="00C70F67" w:rsidTr="006B14E8">
        <w:trPr>
          <w:trHeight w:val="324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313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235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 w:themeFill="background1" w:themeFillShade="80"/>
            <w:vAlign w:val="center"/>
          </w:tcPr>
          <w:p w:rsidR="00FF0FE4" w:rsidRPr="00775091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775091">
              <w:rPr>
                <w:rFonts w:ascii="Century Gothic" w:hAnsi="Century Gothic" w:cs="Arial"/>
                <w:b/>
                <w:sz w:val="20"/>
                <w:szCs w:val="20"/>
              </w:rPr>
              <w:t>VENCEDOR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26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1256CC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04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1256CC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theme="minorHAnsi"/>
                <w:sz w:val="20"/>
                <w:szCs w:val="20"/>
              </w:rPr>
              <w:t>Serviço de Internet com velocidade de 50 MB link dedicado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F0FE4" w:rsidRPr="00C70F67" w:rsidRDefault="00C70F67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1.055,00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F0FE4" w:rsidRPr="00C70F67" w:rsidRDefault="00C70F67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C4526A">
              <w:rPr>
                <w:rFonts w:ascii="Century Gothic" w:hAnsi="Century Gothic" w:cs="Arial"/>
                <w:b/>
                <w:sz w:val="20"/>
                <w:szCs w:val="20"/>
              </w:rPr>
              <w:t>1.000,00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FF0FE4" w:rsidRPr="00C70F67" w:rsidRDefault="00C70F67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b/>
                <w:sz w:val="20"/>
                <w:szCs w:val="20"/>
              </w:rPr>
              <w:t>R$</w:t>
            </w:r>
            <w:r w:rsidR="00775091">
              <w:rPr>
                <w:rFonts w:ascii="Century Gothic" w:hAnsi="Century Gothic" w:cs="Arial"/>
                <w:b/>
                <w:sz w:val="20"/>
                <w:szCs w:val="20"/>
              </w:rPr>
              <w:t>11.988,00</w:t>
            </w:r>
          </w:p>
        </w:tc>
      </w:tr>
      <w:tr w:rsidR="00FF0FE4" w:rsidRPr="00C70F67" w:rsidTr="006B14E8">
        <w:trPr>
          <w:trHeight w:val="255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70F67">
              <w:rPr>
                <w:rFonts w:ascii="Century Gothic" w:hAnsi="Century Gothic" w:cs="Arial"/>
                <w:sz w:val="20"/>
                <w:szCs w:val="20"/>
              </w:rPr>
              <w:t>R$</w:t>
            </w:r>
            <w:r w:rsidR="009B5AC1">
              <w:rPr>
                <w:rFonts w:ascii="Century Gothic" w:hAnsi="Century Gothic" w:cs="Arial"/>
                <w:sz w:val="20"/>
                <w:szCs w:val="20"/>
              </w:rPr>
              <w:t>998,00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9B5AC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77509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SEM LANCE</w:t>
            </w:r>
          </w:p>
        </w:tc>
      </w:tr>
      <w:tr w:rsidR="006B14E8" w:rsidRPr="00C70F67" w:rsidTr="006B14E8">
        <w:trPr>
          <w:trHeight w:val="255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4E8" w:rsidRPr="00C70F67" w:rsidRDefault="006B14E8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6B14E8" w:rsidRPr="00C70F67" w:rsidRDefault="006B14E8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14E8" w:rsidRPr="00C70F67" w:rsidRDefault="006B14E8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14E8" w:rsidRDefault="006B14E8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B14E8" w:rsidRDefault="006B14E8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303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FF0FE4" w:rsidRPr="00C70F67" w:rsidTr="006B14E8">
        <w:trPr>
          <w:trHeight w:val="255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8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both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  <w:vAlign w:val="center"/>
          </w:tcPr>
          <w:p w:rsidR="00FF0FE4" w:rsidRPr="009B5AC1" w:rsidRDefault="009B5AC1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9B5AC1">
              <w:rPr>
                <w:rFonts w:ascii="Century Gothic" w:hAnsi="Century Gothic" w:cs="Arial"/>
                <w:b/>
                <w:sz w:val="20"/>
                <w:szCs w:val="20"/>
              </w:rPr>
              <w:t>VENCEDOR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FF0FE4" w:rsidRPr="00C70F67" w:rsidRDefault="00FF0FE4" w:rsidP="001A24B4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</w:tbl>
    <w:p w:rsidR="00EA3E8A" w:rsidRPr="00C70F67" w:rsidRDefault="00EA3E8A" w:rsidP="00EA3E8A">
      <w:pPr>
        <w:pStyle w:val="NormalWeb"/>
        <w:spacing w:after="0"/>
        <w:jc w:val="center"/>
        <w:rPr>
          <w:rFonts w:ascii="Century Gothic" w:hAnsi="Century Gothic"/>
          <w:b/>
          <w:sz w:val="20"/>
          <w:szCs w:val="20"/>
        </w:rPr>
      </w:pPr>
    </w:p>
    <w:p w:rsidR="00EA3E8A" w:rsidRPr="00C70F67" w:rsidRDefault="00EA3E8A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EA3E8A" w:rsidRPr="00C70F67" w:rsidRDefault="00EA3E8A" w:rsidP="00EA3E8A">
      <w:pPr>
        <w:rPr>
          <w:rFonts w:ascii="Century Gothic" w:hAnsi="Century Gothic"/>
        </w:rPr>
      </w:pPr>
    </w:p>
    <w:p w:rsidR="00EA3E8A" w:rsidRPr="00C70F67" w:rsidRDefault="00EA3E8A" w:rsidP="00EA3E8A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1E5FD9" w:rsidRPr="00C70F67" w:rsidRDefault="001E5FD9" w:rsidP="008B08A4">
      <w:pPr>
        <w:rPr>
          <w:rFonts w:ascii="Century Gothic" w:hAnsi="Century Gothic"/>
        </w:rPr>
      </w:pPr>
    </w:p>
    <w:sectPr w:rsidR="001E5FD9" w:rsidRPr="00C70F67" w:rsidSect="00EA3E8A">
      <w:headerReference w:type="default" r:id="rId6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0A5" w:rsidRDefault="000800A5" w:rsidP="008F238A">
      <w:pPr>
        <w:spacing w:after="0" w:line="240" w:lineRule="auto"/>
      </w:pPr>
      <w:r>
        <w:separator/>
      </w:r>
    </w:p>
  </w:endnote>
  <w:endnote w:type="continuationSeparator" w:id="1">
    <w:p w:rsidR="000800A5" w:rsidRDefault="000800A5" w:rsidP="008F2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0A5" w:rsidRDefault="000800A5" w:rsidP="008F238A">
      <w:pPr>
        <w:spacing w:after="0" w:line="240" w:lineRule="auto"/>
      </w:pPr>
      <w:r>
        <w:separator/>
      </w:r>
    </w:p>
  </w:footnote>
  <w:footnote w:type="continuationSeparator" w:id="1">
    <w:p w:rsidR="000800A5" w:rsidRDefault="000800A5" w:rsidP="008F2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FD9" w:rsidRPr="008F238A" w:rsidRDefault="001E5FD9" w:rsidP="008F238A">
    <w:pPr>
      <w:pStyle w:val="Cabealho"/>
    </w:pPr>
    <w:r>
      <w:rPr>
        <w:noProof/>
        <w:lang w:eastAsia="pt-BR"/>
      </w:rPr>
      <w:drawing>
        <wp:inline distT="0" distB="0" distL="0" distR="0">
          <wp:extent cx="5400040" cy="1031983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319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8F238A"/>
    <w:rsid w:val="00037A5C"/>
    <w:rsid w:val="000800A5"/>
    <w:rsid w:val="000A3434"/>
    <w:rsid w:val="000C2948"/>
    <w:rsid w:val="000C5E07"/>
    <w:rsid w:val="001256CC"/>
    <w:rsid w:val="001A24B4"/>
    <w:rsid w:val="001C4545"/>
    <w:rsid w:val="001C4565"/>
    <w:rsid w:val="001E5FD9"/>
    <w:rsid w:val="00254A1B"/>
    <w:rsid w:val="00286FB1"/>
    <w:rsid w:val="002F6A4B"/>
    <w:rsid w:val="00337952"/>
    <w:rsid w:val="00337A7B"/>
    <w:rsid w:val="003C26E1"/>
    <w:rsid w:val="00436920"/>
    <w:rsid w:val="00517C71"/>
    <w:rsid w:val="00523400"/>
    <w:rsid w:val="00567B99"/>
    <w:rsid w:val="00590289"/>
    <w:rsid w:val="00615812"/>
    <w:rsid w:val="0064592F"/>
    <w:rsid w:val="0069373B"/>
    <w:rsid w:val="006B14E8"/>
    <w:rsid w:val="00775091"/>
    <w:rsid w:val="008B08A4"/>
    <w:rsid w:val="008C101B"/>
    <w:rsid w:val="008D19F0"/>
    <w:rsid w:val="008F238A"/>
    <w:rsid w:val="009B5AC1"/>
    <w:rsid w:val="00AB5598"/>
    <w:rsid w:val="00B0249B"/>
    <w:rsid w:val="00B2358B"/>
    <w:rsid w:val="00C02977"/>
    <w:rsid w:val="00C4526A"/>
    <w:rsid w:val="00C70F67"/>
    <w:rsid w:val="00D53C1F"/>
    <w:rsid w:val="00D63487"/>
    <w:rsid w:val="00D80A51"/>
    <w:rsid w:val="00D84D18"/>
    <w:rsid w:val="00E52669"/>
    <w:rsid w:val="00E643EA"/>
    <w:rsid w:val="00EA3E8A"/>
    <w:rsid w:val="00F25E3A"/>
    <w:rsid w:val="00F36E2D"/>
    <w:rsid w:val="00F57D44"/>
    <w:rsid w:val="00FB1319"/>
    <w:rsid w:val="00FF0F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2948"/>
  </w:style>
  <w:style w:type="paragraph" w:styleId="Ttulo2">
    <w:name w:val="heading 2"/>
    <w:basedOn w:val="Normal"/>
    <w:next w:val="Normal"/>
    <w:link w:val="Ttulo2Char"/>
    <w:qFormat/>
    <w:rsid w:val="00254A1B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238A"/>
  </w:style>
  <w:style w:type="paragraph" w:styleId="Rodap">
    <w:name w:val="footer"/>
    <w:basedOn w:val="Normal"/>
    <w:link w:val="Rodap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238A"/>
  </w:style>
  <w:style w:type="paragraph" w:styleId="Textodebalo">
    <w:name w:val="Balloon Text"/>
    <w:basedOn w:val="Normal"/>
    <w:link w:val="TextodebaloChar"/>
    <w:uiPriority w:val="99"/>
    <w:semiHidden/>
    <w:unhideWhenUsed/>
    <w:rsid w:val="008F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38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A34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286FB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86FB1"/>
    <w:rPr>
      <w:color w:val="800080"/>
      <w:u w:val="single"/>
    </w:rPr>
  </w:style>
  <w:style w:type="paragraph" w:customStyle="1" w:styleId="font5">
    <w:name w:val="font5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font6">
    <w:name w:val="font6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u w:val="single"/>
      <w:lang w:eastAsia="pt-BR"/>
    </w:rPr>
  </w:style>
  <w:style w:type="paragraph" w:customStyle="1" w:styleId="font7">
    <w:name w:val="font7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3">
    <w:name w:val="xl63"/>
    <w:basedOn w:val="Normal"/>
    <w:rsid w:val="00286FB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i/>
      <w:iCs/>
      <w:sz w:val="20"/>
      <w:szCs w:val="20"/>
      <w:lang w:eastAsia="pt-BR"/>
    </w:rPr>
  </w:style>
  <w:style w:type="paragraph" w:customStyle="1" w:styleId="xl64">
    <w:name w:val="xl64"/>
    <w:basedOn w:val="Normal"/>
    <w:rsid w:val="00286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i/>
      <w:iCs/>
      <w:sz w:val="20"/>
      <w:szCs w:val="20"/>
      <w:lang w:eastAsia="pt-BR"/>
    </w:rPr>
  </w:style>
  <w:style w:type="paragraph" w:customStyle="1" w:styleId="xl65">
    <w:name w:val="xl65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6">
    <w:name w:val="xl66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sz w:val="24"/>
      <w:szCs w:val="24"/>
      <w:lang w:eastAsia="pt-BR"/>
    </w:rPr>
  </w:style>
  <w:style w:type="paragraph" w:customStyle="1" w:styleId="xl67">
    <w:name w:val="xl67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color w:val="000000"/>
      <w:sz w:val="24"/>
      <w:szCs w:val="24"/>
      <w:lang w:eastAsia="pt-BR"/>
    </w:rPr>
  </w:style>
  <w:style w:type="paragraph" w:customStyle="1" w:styleId="xl68">
    <w:name w:val="xl68"/>
    <w:basedOn w:val="Normal"/>
    <w:rsid w:val="00286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9">
    <w:name w:val="xl69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Courier New" w:eastAsia="Times New Roman" w:hAnsi="Courier New" w:cs="Courier New"/>
      <w:b/>
      <w:bCs/>
      <w:color w:val="000000"/>
      <w:sz w:val="24"/>
      <w:szCs w:val="24"/>
      <w:lang w:eastAsia="pt-BR"/>
    </w:rPr>
  </w:style>
  <w:style w:type="paragraph" w:customStyle="1" w:styleId="xl70">
    <w:name w:val="xl70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sz w:val="24"/>
      <w:szCs w:val="24"/>
      <w:lang w:eastAsia="pt-BR"/>
    </w:rPr>
  </w:style>
  <w:style w:type="paragraph" w:customStyle="1" w:styleId="xl71">
    <w:name w:val="xl71"/>
    <w:basedOn w:val="Normal"/>
    <w:rsid w:val="00286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72">
    <w:name w:val="xl72"/>
    <w:basedOn w:val="Normal"/>
    <w:rsid w:val="00286FB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EA3E8A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TextosemFormataoChar">
    <w:name w:val="Texto sem Formatação Char"/>
    <w:basedOn w:val="Fontepargpadro"/>
    <w:link w:val="TextosemFormatao"/>
    <w:rsid w:val="00EA3E8A"/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NormalWeb">
    <w:name w:val="Normal (Web)"/>
    <w:basedOn w:val="Normal"/>
    <w:unhideWhenUsed/>
    <w:rsid w:val="00EA3E8A"/>
    <w:rPr>
      <w:rFonts w:ascii="Times New Roman" w:eastAsia="Calibri" w:hAnsi="Times New Roman" w:cs="Times New Roman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9"/>
    <w:rsid w:val="00254A1B"/>
    <w:rPr>
      <w:rFonts w:ascii="Cambria" w:eastAsia="Times New Roman" w:hAnsi="Cambria" w:cs="Times New Roman"/>
      <w:b/>
      <w:bCs/>
      <w:i/>
      <w:iCs/>
      <w:sz w:val="28"/>
      <w:szCs w:val="2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238A"/>
  </w:style>
  <w:style w:type="paragraph" w:styleId="Rodap">
    <w:name w:val="footer"/>
    <w:basedOn w:val="Normal"/>
    <w:link w:val="Rodap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238A"/>
  </w:style>
  <w:style w:type="paragraph" w:styleId="Textodebalo">
    <w:name w:val="Balloon Text"/>
    <w:basedOn w:val="Normal"/>
    <w:link w:val="TextodebaloChar"/>
    <w:uiPriority w:val="99"/>
    <w:semiHidden/>
    <w:unhideWhenUsed/>
    <w:rsid w:val="008F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3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8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877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DSA</dc:creator>
  <cp:lastModifiedBy>Arlene Morais</cp:lastModifiedBy>
  <cp:revision>15</cp:revision>
  <cp:lastPrinted>2021-06-01T13:05:00Z</cp:lastPrinted>
  <dcterms:created xsi:type="dcterms:W3CDTF">2021-06-01T10:38:00Z</dcterms:created>
  <dcterms:modified xsi:type="dcterms:W3CDTF">2021-06-01T13:53:00Z</dcterms:modified>
</cp:coreProperties>
</file>