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6901A" w14:textId="77777777" w:rsidR="00871802" w:rsidRPr="004E5F4D" w:rsidRDefault="00871802" w:rsidP="00010B86">
      <w:pPr>
        <w:spacing w:line="360" w:lineRule="auto"/>
        <w:rPr>
          <w:rFonts w:ascii="Arial" w:hAnsi="Arial" w:cs="Arial"/>
          <w:color w:val="FF0000"/>
          <w:sz w:val="24"/>
          <w:szCs w:val="24"/>
        </w:rPr>
      </w:pPr>
    </w:p>
    <w:p w14:paraId="5138C25D" w14:textId="77777777" w:rsidR="00DD7EC1" w:rsidRPr="006F3CF9" w:rsidRDefault="00DD7EC1" w:rsidP="00DD7EC1">
      <w:pPr>
        <w:spacing w:line="360" w:lineRule="auto"/>
        <w:jc w:val="both"/>
        <w:rPr>
          <w:rFonts w:cs="Arial"/>
        </w:rPr>
      </w:pPr>
    </w:p>
    <w:p w14:paraId="0985394A" w14:textId="77777777" w:rsidR="00DD7EC1" w:rsidRPr="006F3CF9" w:rsidRDefault="00DD7EC1" w:rsidP="00DD7EC1">
      <w:pPr>
        <w:spacing w:line="360" w:lineRule="auto"/>
        <w:rPr>
          <w:rFonts w:cs="Arial"/>
          <w:sz w:val="96"/>
          <w:szCs w:val="96"/>
        </w:rPr>
      </w:pPr>
    </w:p>
    <w:p w14:paraId="56F374A5" w14:textId="77777777" w:rsidR="00DD7EC1" w:rsidRPr="006F3CF9" w:rsidRDefault="00DD7EC1" w:rsidP="00DD7EC1">
      <w:pPr>
        <w:spacing w:line="360" w:lineRule="auto"/>
        <w:jc w:val="center"/>
        <w:rPr>
          <w:rFonts w:cs="Arial"/>
          <w:sz w:val="96"/>
          <w:szCs w:val="96"/>
        </w:rPr>
      </w:pPr>
      <w:r>
        <w:rPr>
          <w:rFonts w:cs="Arial"/>
          <w:sz w:val="96"/>
          <w:szCs w:val="96"/>
        </w:rPr>
        <w:t>PLANO MUNICIPAL DE SAÚ</w:t>
      </w:r>
      <w:r w:rsidRPr="006F3CF9">
        <w:rPr>
          <w:rFonts w:cs="Arial"/>
          <w:sz w:val="96"/>
          <w:szCs w:val="96"/>
        </w:rPr>
        <w:t>DE</w:t>
      </w:r>
    </w:p>
    <w:p w14:paraId="54CEB096" w14:textId="5A4B7034" w:rsidR="00DD7EC1" w:rsidRPr="006F3CF9" w:rsidRDefault="00DD7EC1" w:rsidP="00DD7EC1">
      <w:pPr>
        <w:spacing w:line="360" w:lineRule="auto"/>
        <w:jc w:val="center"/>
        <w:rPr>
          <w:rFonts w:cs="Arial"/>
          <w:sz w:val="52"/>
          <w:szCs w:val="52"/>
        </w:rPr>
      </w:pPr>
      <w:r w:rsidRPr="006F3CF9">
        <w:rPr>
          <w:rFonts w:cs="Arial"/>
          <w:sz w:val="52"/>
          <w:szCs w:val="52"/>
        </w:rPr>
        <w:t>202</w:t>
      </w:r>
      <w:r>
        <w:rPr>
          <w:rFonts w:cs="Arial"/>
          <w:sz w:val="52"/>
          <w:szCs w:val="52"/>
        </w:rPr>
        <w:t xml:space="preserve">6 </w:t>
      </w:r>
      <w:r w:rsidRPr="006F3CF9">
        <w:rPr>
          <w:rFonts w:cs="Arial"/>
          <w:sz w:val="52"/>
          <w:szCs w:val="52"/>
        </w:rPr>
        <w:t>-</w:t>
      </w:r>
      <w:r>
        <w:rPr>
          <w:rFonts w:cs="Arial"/>
          <w:sz w:val="52"/>
          <w:szCs w:val="52"/>
        </w:rPr>
        <w:t xml:space="preserve"> </w:t>
      </w:r>
      <w:r w:rsidRPr="006F3CF9">
        <w:rPr>
          <w:rFonts w:cs="Arial"/>
          <w:sz w:val="52"/>
          <w:szCs w:val="52"/>
        </w:rPr>
        <w:t>202</w:t>
      </w:r>
      <w:r>
        <w:rPr>
          <w:rFonts w:cs="Arial"/>
          <w:sz w:val="52"/>
          <w:szCs w:val="52"/>
        </w:rPr>
        <w:t>9</w:t>
      </w:r>
    </w:p>
    <w:p w14:paraId="185951BF" w14:textId="77777777" w:rsidR="00DD7EC1" w:rsidRPr="006F3CF9" w:rsidRDefault="00DD7EC1" w:rsidP="00DD7EC1">
      <w:pPr>
        <w:spacing w:line="360" w:lineRule="auto"/>
        <w:jc w:val="both"/>
        <w:rPr>
          <w:rFonts w:cs="Arial"/>
        </w:rPr>
      </w:pPr>
    </w:p>
    <w:p w14:paraId="35A1CB67" w14:textId="77777777" w:rsidR="00DD7EC1" w:rsidRPr="006F3CF9" w:rsidRDefault="00DD7EC1" w:rsidP="00DD7EC1">
      <w:pPr>
        <w:spacing w:line="360" w:lineRule="auto"/>
        <w:jc w:val="both"/>
        <w:rPr>
          <w:rFonts w:cs="Arial"/>
        </w:rPr>
      </w:pPr>
    </w:p>
    <w:p w14:paraId="1B04FF0B" w14:textId="77777777" w:rsidR="00DD7EC1" w:rsidRPr="006F3CF9" w:rsidRDefault="00DD7EC1" w:rsidP="00DD7EC1">
      <w:pPr>
        <w:spacing w:line="360" w:lineRule="auto"/>
        <w:jc w:val="both"/>
        <w:rPr>
          <w:rFonts w:cs="Arial"/>
        </w:rPr>
      </w:pPr>
    </w:p>
    <w:p w14:paraId="29B90D8F" w14:textId="77777777" w:rsidR="00DD7EC1" w:rsidRPr="006F3CF9" w:rsidRDefault="00DD7EC1" w:rsidP="00DD7EC1">
      <w:pPr>
        <w:tabs>
          <w:tab w:val="left" w:pos="6654"/>
        </w:tabs>
        <w:spacing w:line="360" w:lineRule="auto"/>
        <w:jc w:val="both"/>
        <w:rPr>
          <w:rFonts w:cs="Arial"/>
        </w:rPr>
      </w:pPr>
      <w:r>
        <w:rPr>
          <w:rFonts w:cs="Arial"/>
        </w:rPr>
        <w:tab/>
      </w:r>
    </w:p>
    <w:p w14:paraId="3B49E225" w14:textId="77777777" w:rsidR="00DD7EC1" w:rsidRPr="006F3CF9" w:rsidRDefault="00DD7EC1" w:rsidP="00DD7EC1">
      <w:pPr>
        <w:spacing w:line="360" w:lineRule="auto"/>
        <w:jc w:val="both"/>
        <w:rPr>
          <w:rFonts w:cs="Arial"/>
        </w:rPr>
      </w:pPr>
    </w:p>
    <w:p w14:paraId="1C756BF4" w14:textId="77777777" w:rsidR="00DD7EC1" w:rsidRPr="006F3CF9" w:rsidRDefault="00DD7EC1" w:rsidP="00DD7EC1">
      <w:pPr>
        <w:spacing w:line="360" w:lineRule="auto"/>
        <w:jc w:val="both"/>
        <w:rPr>
          <w:rFonts w:cs="Arial"/>
        </w:rPr>
      </w:pPr>
    </w:p>
    <w:p w14:paraId="28CEEC9E" w14:textId="77777777" w:rsidR="00DD7EC1" w:rsidRPr="006F3CF9" w:rsidRDefault="00DD7EC1" w:rsidP="00DD7EC1">
      <w:pPr>
        <w:spacing w:line="360" w:lineRule="auto"/>
        <w:jc w:val="both"/>
        <w:rPr>
          <w:rFonts w:cs="Arial"/>
        </w:rPr>
      </w:pPr>
    </w:p>
    <w:p w14:paraId="255823B2" w14:textId="77777777" w:rsidR="00DD7EC1" w:rsidRPr="009F1D0D" w:rsidRDefault="00DD7EC1" w:rsidP="00DD7EC1">
      <w:pPr>
        <w:spacing w:line="360" w:lineRule="auto"/>
        <w:jc w:val="center"/>
        <w:rPr>
          <w:rFonts w:cs="Arial"/>
          <w:b/>
          <w:bCs/>
          <w:sz w:val="24"/>
          <w:szCs w:val="24"/>
        </w:rPr>
      </w:pPr>
      <w:r w:rsidRPr="009F1D0D">
        <w:rPr>
          <w:rFonts w:cs="Arial"/>
          <w:b/>
          <w:bCs/>
          <w:sz w:val="24"/>
          <w:szCs w:val="24"/>
        </w:rPr>
        <w:t>PANCAS – ES</w:t>
      </w:r>
    </w:p>
    <w:p w14:paraId="29A42841" w14:textId="014D0FD4" w:rsidR="00DD7EC1" w:rsidRPr="009F1D0D" w:rsidRDefault="00DD7EC1" w:rsidP="00DD7EC1">
      <w:pPr>
        <w:spacing w:line="360" w:lineRule="auto"/>
        <w:jc w:val="center"/>
        <w:rPr>
          <w:rFonts w:cs="Arial"/>
          <w:b/>
          <w:bCs/>
          <w:sz w:val="24"/>
          <w:szCs w:val="24"/>
        </w:rPr>
      </w:pPr>
      <w:r w:rsidRPr="009F1D0D">
        <w:rPr>
          <w:rFonts w:cs="Arial"/>
          <w:b/>
          <w:bCs/>
          <w:sz w:val="24"/>
          <w:szCs w:val="24"/>
        </w:rPr>
        <w:t>Agosto de 2025</w:t>
      </w:r>
    </w:p>
    <w:p w14:paraId="19A903A8" w14:textId="77777777" w:rsidR="00DD7EC1" w:rsidRPr="006F3CF9" w:rsidRDefault="00DD7EC1" w:rsidP="00DD7EC1">
      <w:pPr>
        <w:spacing w:line="360" w:lineRule="auto"/>
        <w:jc w:val="center"/>
        <w:rPr>
          <w:rFonts w:cs="Arial"/>
        </w:rPr>
      </w:pPr>
    </w:p>
    <w:p w14:paraId="03FE06CC" w14:textId="558A2154" w:rsidR="00DD7EC1" w:rsidRPr="006F3CF9" w:rsidRDefault="00DD7EC1" w:rsidP="00DD7EC1">
      <w:pPr>
        <w:jc w:val="center"/>
        <w:rPr>
          <w:rFonts w:cs="Arial"/>
          <w:b/>
          <w:sz w:val="36"/>
          <w:szCs w:val="36"/>
        </w:rPr>
      </w:pPr>
      <w:proofErr w:type="spellStart"/>
      <w:r>
        <w:rPr>
          <w:rFonts w:cs="Arial"/>
          <w:b/>
          <w:sz w:val="36"/>
          <w:szCs w:val="36"/>
        </w:rPr>
        <w:lastRenderedPageBreak/>
        <w:t>Agmair</w:t>
      </w:r>
      <w:proofErr w:type="spellEnd"/>
      <w:r>
        <w:rPr>
          <w:rFonts w:cs="Arial"/>
          <w:b/>
          <w:sz w:val="36"/>
          <w:szCs w:val="36"/>
        </w:rPr>
        <w:t xml:space="preserve"> Araujo do Nascimento</w:t>
      </w:r>
    </w:p>
    <w:p w14:paraId="43576D84" w14:textId="77777777" w:rsidR="00DD7EC1" w:rsidRPr="006F3CF9" w:rsidRDefault="00DD7EC1" w:rsidP="00DD7EC1">
      <w:pPr>
        <w:jc w:val="center"/>
        <w:rPr>
          <w:rFonts w:cs="Arial"/>
          <w:sz w:val="28"/>
          <w:szCs w:val="28"/>
        </w:rPr>
      </w:pPr>
      <w:r w:rsidRPr="006F3CF9">
        <w:rPr>
          <w:rFonts w:cs="Arial"/>
          <w:sz w:val="28"/>
          <w:szCs w:val="28"/>
        </w:rPr>
        <w:t>Prefeito Municipal</w:t>
      </w:r>
    </w:p>
    <w:p w14:paraId="0C113DA5" w14:textId="77777777" w:rsidR="00DD7EC1" w:rsidRPr="006F3CF9" w:rsidRDefault="00DD7EC1" w:rsidP="00DD7EC1">
      <w:pPr>
        <w:jc w:val="center"/>
        <w:rPr>
          <w:rFonts w:cs="Arial"/>
          <w:sz w:val="28"/>
          <w:szCs w:val="28"/>
        </w:rPr>
      </w:pPr>
    </w:p>
    <w:p w14:paraId="0C768A82" w14:textId="77777777" w:rsidR="00DD7EC1" w:rsidRPr="006F3CF9" w:rsidRDefault="00DD7EC1" w:rsidP="00DD7EC1">
      <w:pPr>
        <w:rPr>
          <w:rFonts w:cs="Arial"/>
          <w:sz w:val="28"/>
          <w:szCs w:val="28"/>
        </w:rPr>
      </w:pPr>
    </w:p>
    <w:p w14:paraId="3AAC4D1B" w14:textId="0B942A93" w:rsidR="00DD7EC1" w:rsidRPr="006F3CF9" w:rsidRDefault="00DD7EC1" w:rsidP="00DD7EC1">
      <w:pPr>
        <w:jc w:val="center"/>
        <w:rPr>
          <w:rFonts w:cs="Arial"/>
          <w:b/>
          <w:sz w:val="36"/>
          <w:szCs w:val="36"/>
        </w:rPr>
      </w:pPr>
      <w:r>
        <w:rPr>
          <w:rFonts w:cs="Arial"/>
          <w:b/>
          <w:sz w:val="36"/>
          <w:szCs w:val="36"/>
        </w:rPr>
        <w:t>Anderson Couto</w:t>
      </w:r>
    </w:p>
    <w:p w14:paraId="7F16E144" w14:textId="77777777" w:rsidR="00DD7EC1" w:rsidRPr="006F3CF9" w:rsidRDefault="00DD7EC1" w:rsidP="00DD7EC1">
      <w:pPr>
        <w:jc w:val="center"/>
        <w:rPr>
          <w:rFonts w:cs="Arial"/>
          <w:sz w:val="28"/>
          <w:szCs w:val="28"/>
        </w:rPr>
      </w:pPr>
      <w:r w:rsidRPr="006F3CF9">
        <w:rPr>
          <w:rFonts w:cs="Arial"/>
          <w:sz w:val="28"/>
          <w:szCs w:val="28"/>
        </w:rPr>
        <w:t>Vice-Prefeito de Pancas</w:t>
      </w:r>
    </w:p>
    <w:p w14:paraId="70A46575" w14:textId="77777777" w:rsidR="00DD7EC1" w:rsidRPr="006F3CF9" w:rsidRDefault="00DD7EC1" w:rsidP="00DD7EC1">
      <w:pPr>
        <w:rPr>
          <w:rFonts w:cs="Arial"/>
          <w:sz w:val="28"/>
          <w:szCs w:val="28"/>
        </w:rPr>
      </w:pPr>
    </w:p>
    <w:p w14:paraId="6DD51BCF" w14:textId="77777777" w:rsidR="00DD7EC1" w:rsidRPr="006F3CF9" w:rsidRDefault="00DD7EC1" w:rsidP="00DD7EC1">
      <w:pPr>
        <w:rPr>
          <w:rFonts w:cs="Arial"/>
          <w:sz w:val="28"/>
          <w:szCs w:val="28"/>
        </w:rPr>
      </w:pPr>
    </w:p>
    <w:p w14:paraId="2398BA07" w14:textId="71E438B9" w:rsidR="00DD7EC1" w:rsidRPr="006F3CF9" w:rsidRDefault="00DD7EC1" w:rsidP="00DD7EC1">
      <w:pPr>
        <w:jc w:val="center"/>
        <w:rPr>
          <w:rFonts w:cs="Arial"/>
          <w:b/>
          <w:sz w:val="36"/>
          <w:szCs w:val="36"/>
        </w:rPr>
      </w:pPr>
      <w:r>
        <w:rPr>
          <w:rFonts w:cs="Arial"/>
          <w:b/>
          <w:sz w:val="36"/>
          <w:szCs w:val="36"/>
        </w:rPr>
        <w:t xml:space="preserve">Vinicius de Moura </w:t>
      </w:r>
      <w:proofErr w:type="spellStart"/>
      <w:r>
        <w:rPr>
          <w:rFonts w:cs="Arial"/>
          <w:b/>
          <w:sz w:val="36"/>
          <w:szCs w:val="36"/>
        </w:rPr>
        <w:t>Stange</w:t>
      </w:r>
      <w:proofErr w:type="spellEnd"/>
    </w:p>
    <w:p w14:paraId="352572B0" w14:textId="77777777" w:rsidR="00DD7EC1" w:rsidRDefault="00DD7EC1" w:rsidP="00DD7EC1">
      <w:pPr>
        <w:jc w:val="center"/>
        <w:rPr>
          <w:rFonts w:cs="Arial"/>
          <w:sz w:val="28"/>
          <w:szCs w:val="28"/>
        </w:rPr>
      </w:pPr>
      <w:r w:rsidRPr="006F3CF9">
        <w:rPr>
          <w:rFonts w:cs="Arial"/>
          <w:sz w:val="28"/>
          <w:szCs w:val="28"/>
        </w:rPr>
        <w:t>Secretário Municipal de Saúde</w:t>
      </w:r>
    </w:p>
    <w:p w14:paraId="7FCCF12C" w14:textId="77777777" w:rsidR="00DD7EC1" w:rsidRDefault="00DD7EC1" w:rsidP="00DD7EC1">
      <w:pPr>
        <w:jc w:val="center"/>
        <w:rPr>
          <w:rFonts w:cs="Arial"/>
          <w:sz w:val="28"/>
          <w:szCs w:val="28"/>
        </w:rPr>
      </w:pPr>
    </w:p>
    <w:p w14:paraId="4EE610C4" w14:textId="77777777" w:rsidR="00DD7EC1" w:rsidRDefault="00DD7EC1" w:rsidP="00DD7EC1">
      <w:pPr>
        <w:jc w:val="center"/>
        <w:rPr>
          <w:rFonts w:cs="Arial"/>
          <w:sz w:val="28"/>
          <w:szCs w:val="28"/>
        </w:rPr>
      </w:pPr>
    </w:p>
    <w:p w14:paraId="7BD487C6" w14:textId="48B30CA4" w:rsidR="00DD7EC1" w:rsidRDefault="00DD7EC1" w:rsidP="00DD7EC1">
      <w:pPr>
        <w:jc w:val="center"/>
        <w:rPr>
          <w:rFonts w:cs="Arial"/>
          <w:b/>
          <w:bCs/>
          <w:sz w:val="36"/>
          <w:szCs w:val="36"/>
        </w:rPr>
      </w:pPr>
      <w:r>
        <w:rPr>
          <w:rFonts w:cs="Arial"/>
          <w:b/>
          <w:bCs/>
          <w:sz w:val="36"/>
          <w:szCs w:val="36"/>
        </w:rPr>
        <w:t>Brenda Campo Dall</w:t>
      </w:r>
      <w:r w:rsidR="002C4EFD">
        <w:rPr>
          <w:rFonts w:cs="Arial"/>
          <w:b/>
          <w:bCs/>
          <w:sz w:val="36"/>
          <w:szCs w:val="36"/>
        </w:rPr>
        <w:t>”</w:t>
      </w:r>
      <w:r w:rsidR="009F1D0D">
        <w:rPr>
          <w:rFonts w:cs="Arial"/>
          <w:b/>
          <w:bCs/>
          <w:sz w:val="36"/>
          <w:szCs w:val="36"/>
        </w:rPr>
        <w:t xml:space="preserve"> </w:t>
      </w:r>
      <w:proofErr w:type="spellStart"/>
      <w:r w:rsidR="009F1D0D">
        <w:rPr>
          <w:rFonts w:cs="Arial"/>
          <w:b/>
          <w:bCs/>
          <w:sz w:val="36"/>
          <w:szCs w:val="36"/>
        </w:rPr>
        <w:t>o</w:t>
      </w:r>
      <w:r>
        <w:rPr>
          <w:rFonts w:cs="Arial"/>
          <w:b/>
          <w:bCs/>
          <w:sz w:val="36"/>
          <w:szCs w:val="36"/>
        </w:rPr>
        <w:t>rto</w:t>
      </w:r>
      <w:proofErr w:type="spellEnd"/>
      <w:r>
        <w:rPr>
          <w:rFonts w:cs="Arial"/>
          <w:b/>
          <w:bCs/>
          <w:sz w:val="36"/>
          <w:szCs w:val="36"/>
        </w:rPr>
        <w:t xml:space="preserve"> Maestri</w:t>
      </w:r>
    </w:p>
    <w:p w14:paraId="772EC8AE" w14:textId="77AEA06B" w:rsidR="00DD7EC1" w:rsidRPr="00DD7EC1" w:rsidRDefault="00DD7EC1" w:rsidP="00DD7EC1">
      <w:pPr>
        <w:jc w:val="center"/>
        <w:rPr>
          <w:rFonts w:cs="Arial"/>
          <w:sz w:val="28"/>
          <w:szCs w:val="28"/>
        </w:rPr>
      </w:pPr>
      <w:r>
        <w:rPr>
          <w:rFonts w:cs="Arial"/>
          <w:sz w:val="28"/>
          <w:szCs w:val="28"/>
        </w:rPr>
        <w:t>Subsecretária de Saúde</w:t>
      </w:r>
    </w:p>
    <w:p w14:paraId="0CDDF489" w14:textId="77777777" w:rsidR="00DD7EC1" w:rsidRPr="006F3CF9" w:rsidRDefault="00DD7EC1" w:rsidP="00DD7EC1">
      <w:pPr>
        <w:rPr>
          <w:rFonts w:cs="Arial"/>
        </w:rPr>
      </w:pPr>
    </w:p>
    <w:p w14:paraId="39FAECBC" w14:textId="77777777" w:rsidR="00DD7EC1" w:rsidRPr="006F3CF9" w:rsidRDefault="00DD7EC1" w:rsidP="00DD7EC1">
      <w:pPr>
        <w:jc w:val="center"/>
        <w:rPr>
          <w:rFonts w:cs="Arial"/>
        </w:rPr>
      </w:pPr>
    </w:p>
    <w:p w14:paraId="6A58AE47" w14:textId="77777777" w:rsidR="00DD7EC1" w:rsidRPr="006F3CF9" w:rsidRDefault="00DD7EC1" w:rsidP="00DD7EC1">
      <w:pPr>
        <w:jc w:val="center"/>
        <w:rPr>
          <w:rFonts w:cs="Arial"/>
        </w:rPr>
      </w:pPr>
    </w:p>
    <w:p w14:paraId="6A47F17C" w14:textId="77777777" w:rsidR="00DD7EC1" w:rsidRPr="006F3CF9" w:rsidRDefault="00DD7EC1" w:rsidP="00DD7EC1">
      <w:pPr>
        <w:rPr>
          <w:rFonts w:cs="Arial"/>
        </w:rPr>
      </w:pPr>
    </w:p>
    <w:p w14:paraId="6394AF3B" w14:textId="77777777" w:rsidR="00DA1AC6" w:rsidRDefault="00DA1AC6" w:rsidP="00B0657E">
      <w:pPr>
        <w:spacing w:line="360" w:lineRule="auto"/>
        <w:jc w:val="center"/>
        <w:rPr>
          <w:rFonts w:cs="Arial"/>
        </w:rPr>
      </w:pPr>
    </w:p>
    <w:p w14:paraId="343F9449" w14:textId="77777777" w:rsidR="00DA1AC6" w:rsidRDefault="00DA1AC6" w:rsidP="00B0657E">
      <w:pPr>
        <w:spacing w:line="360" w:lineRule="auto"/>
        <w:jc w:val="center"/>
        <w:rPr>
          <w:rFonts w:cs="Arial"/>
        </w:rPr>
      </w:pPr>
    </w:p>
    <w:p w14:paraId="58474659" w14:textId="77777777" w:rsidR="00117B54" w:rsidRDefault="00117B54" w:rsidP="00B0657E">
      <w:pPr>
        <w:spacing w:line="360" w:lineRule="auto"/>
        <w:jc w:val="center"/>
        <w:rPr>
          <w:rFonts w:cs="Arial"/>
        </w:rPr>
      </w:pPr>
    </w:p>
    <w:p w14:paraId="7E5AFB2A" w14:textId="77777777" w:rsidR="00117B54" w:rsidRDefault="00117B54" w:rsidP="00B0657E">
      <w:pPr>
        <w:spacing w:line="360" w:lineRule="auto"/>
        <w:jc w:val="center"/>
        <w:rPr>
          <w:rFonts w:cs="Arial"/>
        </w:rPr>
      </w:pPr>
    </w:p>
    <w:p w14:paraId="01766154" w14:textId="5A135F65" w:rsidR="00DD7EC1" w:rsidRPr="006F3CF9" w:rsidRDefault="00DD7EC1" w:rsidP="00B0657E">
      <w:pPr>
        <w:spacing w:line="360" w:lineRule="auto"/>
        <w:jc w:val="center"/>
        <w:rPr>
          <w:rFonts w:cs="Arial"/>
        </w:rPr>
      </w:pPr>
      <w:r w:rsidRPr="006F3CF9">
        <w:rPr>
          <w:rFonts w:cs="Arial"/>
        </w:rPr>
        <w:t>Agosto</w:t>
      </w:r>
      <w:r>
        <w:rPr>
          <w:rFonts w:cs="Arial"/>
        </w:rPr>
        <w:t xml:space="preserve"> </w:t>
      </w:r>
      <w:r w:rsidRPr="006F3CF9">
        <w:rPr>
          <w:rFonts w:cs="Arial"/>
        </w:rPr>
        <w:t>- 202</w:t>
      </w:r>
      <w:r>
        <w:rPr>
          <w:rFonts w:cs="Arial"/>
        </w:rPr>
        <w:t>5</w:t>
      </w:r>
    </w:p>
    <w:p w14:paraId="50D61872" w14:textId="5CCC6F70" w:rsidR="00DD7EC1" w:rsidRPr="00B0657E" w:rsidRDefault="00DD7EC1" w:rsidP="009F1D0D">
      <w:pPr>
        <w:jc w:val="center"/>
        <w:rPr>
          <w:rFonts w:cs="Arial"/>
          <w:b/>
          <w:szCs w:val="24"/>
        </w:rPr>
      </w:pPr>
      <w:r w:rsidRPr="006F3CF9">
        <w:rPr>
          <w:rFonts w:cs="Arial"/>
          <w:b/>
          <w:szCs w:val="24"/>
        </w:rPr>
        <w:lastRenderedPageBreak/>
        <w:t>EQUIPE TÉCNICA DO GT (GRUPO DE TRABALHO)</w:t>
      </w:r>
    </w:p>
    <w:p w14:paraId="7C40CA3C" w14:textId="4809A7AF"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rPr>
      </w:pPr>
      <w:r w:rsidRPr="00B0657E">
        <w:rPr>
          <w:rFonts w:ascii="Calibri" w:hAnsi="Calibri" w:cs="Calibri"/>
          <w:b/>
          <w:lang w:eastAsia="zh-CN"/>
        </w:rPr>
        <w:t>Coordenador do GT</w:t>
      </w:r>
    </w:p>
    <w:p w14:paraId="5C9B5F19" w14:textId="77777777" w:rsidR="00B0657E" w:rsidRDefault="00B0657E" w:rsidP="00B0657E">
      <w:pPr>
        <w:pStyle w:val="PargrafodaLista"/>
        <w:spacing w:after="0" w:line="360" w:lineRule="auto"/>
        <w:ind w:left="714"/>
        <w:jc w:val="center"/>
        <w:rPr>
          <w:rFonts w:ascii="Calibri" w:hAnsi="Calibri" w:cs="Calibri"/>
          <w:lang w:eastAsia="zh-CN"/>
        </w:rPr>
      </w:pPr>
      <w:proofErr w:type="spellStart"/>
      <w:r w:rsidRPr="00B0657E">
        <w:rPr>
          <w:rFonts w:ascii="Calibri" w:hAnsi="Calibri" w:cs="Calibri"/>
          <w:lang w:eastAsia="zh-CN"/>
        </w:rPr>
        <w:t>Jandmara</w:t>
      </w:r>
      <w:proofErr w:type="spellEnd"/>
      <w:r w:rsidRPr="00B0657E">
        <w:rPr>
          <w:rFonts w:ascii="Calibri" w:hAnsi="Calibri" w:cs="Calibri"/>
          <w:lang w:eastAsia="zh-CN"/>
        </w:rPr>
        <w:t xml:space="preserve"> Vieira de Lima</w:t>
      </w:r>
    </w:p>
    <w:p w14:paraId="218390A9" w14:textId="77777777" w:rsidR="00B0657E" w:rsidRPr="00B0657E" w:rsidRDefault="00B0657E" w:rsidP="00B0657E">
      <w:pPr>
        <w:pStyle w:val="PargrafodaLista"/>
        <w:spacing w:after="0" w:line="360" w:lineRule="auto"/>
        <w:ind w:left="714"/>
        <w:jc w:val="center"/>
        <w:rPr>
          <w:rFonts w:ascii="Calibri" w:hAnsi="Calibri" w:cs="Calibri"/>
        </w:rPr>
      </w:pPr>
    </w:p>
    <w:p w14:paraId="4F9C334C" w14:textId="21049660"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rPr>
      </w:pPr>
      <w:r w:rsidRPr="00B0657E">
        <w:rPr>
          <w:rFonts w:ascii="Calibri" w:hAnsi="Calibri" w:cs="Calibri"/>
          <w:b/>
          <w:lang w:eastAsia="zh-CN"/>
        </w:rPr>
        <w:t>Técnico municipal que está participando das oficinas do projeto de apoio institucional</w:t>
      </w:r>
    </w:p>
    <w:p w14:paraId="3668D60F" w14:textId="77777777" w:rsidR="00B0657E" w:rsidRDefault="00B0657E" w:rsidP="00B0657E">
      <w:pPr>
        <w:pStyle w:val="PargrafodaLista"/>
        <w:spacing w:after="0" w:line="360" w:lineRule="auto"/>
        <w:ind w:left="714"/>
        <w:jc w:val="center"/>
        <w:rPr>
          <w:rFonts w:ascii="Calibri" w:hAnsi="Calibri" w:cs="Calibri"/>
        </w:rPr>
      </w:pPr>
      <w:r w:rsidRPr="00B0657E">
        <w:rPr>
          <w:rFonts w:ascii="Calibri" w:hAnsi="Calibri" w:cs="Calibri"/>
        </w:rPr>
        <w:t xml:space="preserve">Daiana Marques Araujo </w:t>
      </w:r>
      <w:proofErr w:type="spellStart"/>
      <w:r w:rsidRPr="00B0657E">
        <w:rPr>
          <w:rFonts w:ascii="Calibri" w:hAnsi="Calibri" w:cs="Calibri"/>
        </w:rPr>
        <w:t>Techio</w:t>
      </w:r>
      <w:proofErr w:type="spellEnd"/>
    </w:p>
    <w:p w14:paraId="7FD76B29" w14:textId="77777777" w:rsidR="00B0657E" w:rsidRPr="00B0657E" w:rsidRDefault="00B0657E" w:rsidP="00B0657E">
      <w:pPr>
        <w:pStyle w:val="PargrafodaLista"/>
        <w:spacing w:after="0" w:line="360" w:lineRule="auto"/>
        <w:ind w:left="714"/>
        <w:jc w:val="center"/>
        <w:rPr>
          <w:rFonts w:ascii="Calibri" w:hAnsi="Calibri" w:cs="Calibri"/>
        </w:rPr>
      </w:pPr>
    </w:p>
    <w:p w14:paraId="6EE8C30E" w14:textId="3572B101"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rPr>
      </w:pPr>
      <w:r w:rsidRPr="00B0657E">
        <w:rPr>
          <w:rFonts w:ascii="Calibri" w:hAnsi="Calibri" w:cs="Calibri"/>
          <w:b/>
          <w:lang w:eastAsia="zh-CN"/>
        </w:rPr>
        <w:t>Técnico municipal que está participando das oficinas do projeto de apoio institucional</w:t>
      </w:r>
    </w:p>
    <w:p w14:paraId="728FE678" w14:textId="77777777" w:rsidR="00B0657E" w:rsidRDefault="00B0657E" w:rsidP="00B0657E">
      <w:pPr>
        <w:pStyle w:val="PargrafodaLista"/>
        <w:spacing w:after="0" w:line="360" w:lineRule="auto"/>
        <w:ind w:left="714"/>
        <w:jc w:val="center"/>
        <w:rPr>
          <w:rFonts w:ascii="Calibri" w:hAnsi="Calibri" w:cs="Calibri"/>
        </w:rPr>
      </w:pPr>
      <w:bookmarkStart w:id="0" w:name="_Hlk197440947"/>
      <w:proofErr w:type="spellStart"/>
      <w:r w:rsidRPr="00B0657E">
        <w:rPr>
          <w:rFonts w:ascii="Calibri" w:hAnsi="Calibri" w:cs="Calibri"/>
        </w:rPr>
        <w:t>Jandmara</w:t>
      </w:r>
      <w:proofErr w:type="spellEnd"/>
      <w:r w:rsidRPr="00B0657E">
        <w:rPr>
          <w:rFonts w:ascii="Calibri" w:hAnsi="Calibri" w:cs="Calibri"/>
        </w:rPr>
        <w:t xml:space="preserve"> Vieira de Lima</w:t>
      </w:r>
    </w:p>
    <w:p w14:paraId="0834BE5E" w14:textId="77777777" w:rsidR="00B0657E" w:rsidRPr="00B0657E" w:rsidRDefault="00B0657E" w:rsidP="00B0657E">
      <w:pPr>
        <w:pStyle w:val="PargrafodaLista"/>
        <w:spacing w:after="0" w:line="360" w:lineRule="auto"/>
        <w:ind w:left="714"/>
        <w:jc w:val="center"/>
        <w:rPr>
          <w:rFonts w:ascii="Calibri" w:hAnsi="Calibri" w:cs="Calibri"/>
        </w:rPr>
      </w:pPr>
    </w:p>
    <w:bookmarkEnd w:id="0"/>
    <w:p w14:paraId="4B880273" w14:textId="475F4B28"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lang w:eastAsia="zh-CN"/>
        </w:rPr>
      </w:pPr>
      <w:r w:rsidRPr="00B0657E">
        <w:rPr>
          <w:rFonts w:ascii="Calibri" w:hAnsi="Calibri" w:cs="Calibri"/>
          <w:b/>
          <w:lang w:eastAsia="zh-CN"/>
        </w:rPr>
        <w:t>Representação da Atenção Primária a Saúde</w:t>
      </w:r>
    </w:p>
    <w:p w14:paraId="586CA95F" w14:textId="77777777" w:rsidR="00B0657E" w:rsidRDefault="00B0657E" w:rsidP="00B0657E">
      <w:pPr>
        <w:pStyle w:val="PargrafodaLista"/>
        <w:jc w:val="center"/>
        <w:rPr>
          <w:rFonts w:ascii="Calibri" w:hAnsi="Calibri" w:cs="Calibri"/>
        </w:rPr>
      </w:pPr>
      <w:r w:rsidRPr="00B0657E">
        <w:rPr>
          <w:rFonts w:ascii="Calibri" w:hAnsi="Calibri" w:cs="Calibri"/>
        </w:rPr>
        <w:t xml:space="preserve">Brenda Campo </w:t>
      </w:r>
      <w:proofErr w:type="spellStart"/>
      <w:r w:rsidRPr="00B0657E">
        <w:rPr>
          <w:rFonts w:ascii="Calibri" w:hAnsi="Calibri" w:cs="Calibri"/>
        </w:rPr>
        <w:t>Dall’orto</w:t>
      </w:r>
      <w:proofErr w:type="spellEnd"/>
      <w:r w:rsidRPr="00B0657E">
        <w:rPr>
          <w:rFonts w:ascii="Calibri" w:hAnsi="Calibri" w:cs="Calibri"/>
        </w:rPr>
        <w:t xml:space="preserve"> Maestri</w:t>
      </w:r>
    </w:p>
    <w:p w14:paraId="18427185" w14:textId="77777777" w:rsidR="00B0657E" w:rsidRPr="00B0657E" w:rsidRDefault="00B0657E" w:rsidP="00B0657E">
      <w:pPr>
        <w:pStyle w:val="PargrafodaLista"/>
        <w:jc w:val="center"/>
        <w:rPr>
          <w:rFonts w:ascii="Calibri" w:hAnsi="Calibri" w:cs="Calibri"/>
        </w:rPr>
      </w:pPr>
    </w:p>
    <w:p w14:paraId="5BAA925A" w14:textId="4809BB74"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rPr>
      </w:pPr>
      <w:r w:rsidRPr="00B0657E">
        <w:rPr>
          <w:rFonts w:ascii="Calibri" w:hAnsi="Calibri" w:cs="Calibri"/>
          <w:b/>
          <w:lang w:eastAsia="zh-CN"/>
        </w:rPr>
        <w:t>Representação da Saúde Mental</w:t>
      </w:r>
    </w:p>
    <w:p w14:paraId="39BD75AA" w14:textId="77777777" w:rsidR="00B0657E" w:rsidRDefault="00B0657E" w:rsidP="00B0657E">
      <w:pPr>
        <w:pStyle w:val="PargrafodaLista"/>
        <w:spacing w:after="0" w:line="360" w:lineRule="auto"/>
        <w:ind w:left="714"/>
        <w:jc w:val="center"/>
        <w:rPr>
          <w:rFonts w:ascii="Calibri" w:hAnsi="Calibri" w:cs="Calibri"/>
        </w:rPr>
      </w:pPr>
      <w:r w:rsidRPr="00B0657E">
        <w:rPr>
          <w:rFonts w:ascii="Calibri" w:hAnsi="Calibri" w:cs="Calibri"/>
        </w:rPr>
        <w:t xml:space="preserve">Eliane </w:t>
      </w:r>
      <w:proofErr w:type="spellStart"/>
      <w:r w:rsidRPr="00B0657E">
        <w:rPr>
          <w:rFonts w:ascii="Calibri" w:hAnsi="Calibri" w:cs="Calibri"/>
        </w:rPr>
        <w:t>Cortelete</w:t>
      </w:r>
      <w:proofErr w:type="spellEnd"/>
      <w:r w:rsidRPr="00B0657E">
        <w:rPr>
          <w:rFonts w:ascii="Calibri" w:hAnsi="Calibri" w:cs="Calibri"/>
        </w:rPr>
        <w:t xml:space="preserve"> da Costa</w:t>
      </w:r>
    </w:p>
    <w:p w14:paraId="386B90C9" w14:textId="77777777" w:rsidR="00B0657E" w:rsidRPr="00B0657E" w:rsidRDefault="00B0657E" w:rsidP="00B0657E">
      <w:pPr>
        <w:pStyle w:val="PargrafodaLista"/>
        <w:spacing w:after="0" w:line="360" w:lineRule="auto"/>
        <w:ind w:left="714"/>
        <w:jc w:val="center"/>
        <w:rPr>
          <w:rFonts w:ascii="Calibri" w:hAnsi="Calibri" w:cs="Calibri"/>
        </w:rPr>
      </w:pPr>
    </w:p>
    <w:p w14:paraId="4F2C0620" w14:textId="476B2847"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lang w:eastAsia="zh-CN"/>
        </w:rPr>
      </w:pPr>
      <w:r w:rsidRPr="00B0657E">
        <w:rPr>
          <w:rFonts w:ascii="Calibri" w:hAnsi="Calibri" w:cs="Calibri"/>
          <w:b/>
          <w:lang w:eastAsia="zh-CN"/>
        </w:rPr>
        <w:t>Representação do FMS</w:t>
      </w:r>
    </w:p>
    <w:p w14:paraId="2892229C" w14:textId="7256205D" w:rsidR="00B0657E" w:rsidRDefault="00B0657E" w:rsidP="00B0657E">
      <w:pPr>
        <w:pStyle w:val="PargrafodaLista"/>
        <w:spacing w:after="0" w:line="360" w:lineRule="auto"/>
        <w:ind w:left="714"/>
        <w:jc w:val="center"/>
        <w:rPr>
          <w:rFonts w:ascii="Calibri" w:hAnsi="Calibri" w:cs="Calibri"/>
        </w:rPr>
      </w:pPr>
      <w:proofErr w:type="spellStart"/>
      <w:r w:rsidRPr="00B0657E">
        <w:rPr>
          <w:rFonts w:ascii="Calibri" w:hAnsi="Calibri" w:cs="Calibri"/>
        </w:rPr>
        <w:t>Mayron</w:t>
      </w:r>
      <w:proofErr w:type="spellEnd"/>
      <w:r w:rsidRPr="00B0657E">
        <w:rPr>
          <w:rFonts w:ascii="Calibri" w:hAnsi="Calibri" w:cs="Calibri"/>
        </w:rPr>
        <w:t xml:space="preserve"> Nunes </w:t>
      </w:r>
      <w:proofErr w:type="spellStart"/>
      <w:r w:rsidRPr="00B0657E">
        <w:rPr>
          <w:rFonts w:ascii="Calibri" w:hAnsi="Calibri" w:cs="Calibri"/>
        </w:rPr>
        <w:t>Loriato</w:t>
      </w:r>
      <w:proofErr w:type="spellEnd"/>
    </w:p>
    <w:p w14:paraId="719A1DA9" w14:textId="77777777" w:rsidR="00B0657E" w:rsidRPr="00B0657E" w:rsidRDefault="00B0657E" w:rsidP="00B0657E">
      <w:pPr>
        <w:pStyle w:val="PargrafodaLista"/>
        <w:spacing w:after="0" w:line="360" w:lineRule="auto"/>
        <w:ind w:left="714"/>
        <w:jc w:val="center"/>
        <w:rPr>
          <w:rFonts w:ascii="Calibri" w:hAnsi="Calibri" w:cs="Calibri"/>
          <w:b/>
        </w:rPr>
      </w:pPr>
    </w:p>
    <w:p w14:paraId="744267EA" w14:textId="4070D1F5"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lang w:eastAsia="zh-CN"/>
        </w:rPr>
      </w:pPr>
      <w:r w:rsidRPr="00B0657E">
        <w:rPr>
          <w:rFonts w:ascii="Calibri" w:hAnsi="Calibri" w:cs="Calibri"/>
          <w:b/>
          <w:lang w:eastAsia="zh-CN"/>
        </w:rPr>
        <w:t>Representação da Vigilância em Saúde</w:t>
      </w:r>
    </w:p>
    <w:p w14:paraId="70947B9A" w14:textId="77777777" w:rsidR="00B0657E" w:rsidRDefault="00B0657E" w:rsidP="00B0657E">
      <w:pPr>
        <w:pStyle w:val="PargrafodaLista"/>
        <w:spacing w:after="0" w:line="360" w:lineRule="auto"/>
        <w:ind w:left="714"/>
        <w:jc w:val="center"/>
        <w:rPr>
          <w:rFonts w:ascii="Calibri" w:hAnsi="Calibri" w:cs="Calibri"/>
        </w:rPr>
      </w:pPr>
      <w:proofErr w:type="spellStart"/>
      <w:r w:rsidRPr="00B0657E">
        <w:rPr>
          <w:rFonts w:ascii="Calibri" w:hAnsi="Calibri" w:cs="Calibri"/>
        </w:rPr>
        <w:t>Welder</w:t>
      </w:r>
      <w:proofErr w:type="spellEnd"/>
      <w:r w:rsidRPr="00B0657E">
        <w:rPr>
          <w:rFonts w:ascii="Calibri" w:hAnsi="Calibri" w:cs="Calibri"/>
        </w:rPr>
        <w:t xml:space="preserve"> da Silva Oliveira</w:t>
      </w:r>
    </w:p>
    <w:p w14:paraId="5AF95DAC" w14:textId="77777777" w:rsidR="00B0657E" w:rsidRPr="00B0657E" w:rsidRDefault="00B0657E" w:rsidP="00B0657E">
      <w:pPr>
        <w:pStyle w:val="PargrafodaLista"/>
        <w:spacing w:after="0" w:line="360" w:lineRule="auto"/>
        <w:ind w:left="714"/>
        <w:jc w:val="center"/>
        <w:rPr>
          <w:rFonts w:ascii="Calibri" w:hAnsi="Calibri" w:cs="Calibri"/>
        </w:rPr>
      </w:pPr>
    </w:p>
    <w:p w14:paraId="0B56A375" w14:textId="2B8B6E32"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rPr>
      </w:pPr>
      <w:r w:rsidRPr="00B0657E">
        <w:rPr>
          <w:rFonts w:ascii="Calibri" w:hAnsi="Calibri" w:cs="Calibri"/>
          <w:b/>
          <w:lang w:eastAsia="zh-CN"/>
        </w:rPr>
        <w:t>Representação do Controle Interno</w:t>
      </w:r>
    </w:p>
    <w:p w14:paraId="15C9712F" w14:textId="6D2473AA" w:rsidR="00B0657E" w:rsidRDefault="00B0657E" w:rsidP="00B0657E">
      <w:pPr>
        <w:pStyle w:val="PargrafodaLista"/>
        <w:spacing w:after="0" w:line="360" w:lineRule="auto"/>
        <w:ind w:left="714"/>
        <w:jc w:val="center"/>
        <w:rPr>
          <w:rFonts w:ascii="Calibri" w:hAnsi="Calibri" w:cs="Calibri"/>
          <w:lang w:eastAsia="zh-CN"/>
        </w:rPr>
      </w:pPr>
      <w:r w:rsidRPr="00B0657E">
        <w:rPr>
          <w:rFonts w:ascii="Calibri" w:hAnsi="Calibri" w:cs="Calibri"/>
          <w:lang w:eastAsia="zh-CN"/>
        </w:rPr>
        <w:t xml:space="preserve">Nina Alice </w:t>
      </w:r>
      <w:proofErr w:type="spellStart"/>
      <w:r w:rsidRPr="00B0657E">
        <w:rPr>
          <w:rFonts w:ascii="Calibri" w:hAnsi="Calibri" w:cs="Calibri"/>
          <w:lang w:eastAsia="zh-CN"/>
        </w:rPr>
        <w:t>Sily</w:t>
      </w:r>
      <w:proofErr w:type="spellEnd"/>
      <w:r w:rsidRPr="00B0657E">
        <w:rPr>
          <w:rFonts w:ascii="Calibri" w:hAnsi="Calibri" w:cs="Calibri"/>
          <w:lang w:eastAsia="zh-CN"/>
        </w:rPr>
        <w:t xml:space="preserve"> Coelho</w:t>
      </w:r>
    </w:p>
    <w:p w14:paraId="26DA68F0" w14:textId="77777777" w:rsidR="00B0657E" w:rsidRPr="00B0657E" w:rsidRDefault="00B0657E" w:rsidP="00B0657E">
      <w:pPr>
        <w:pStyle w:val="PargrafodaLista"/>
        <w:spacing w:after="0" w:line="360" w:lineRule="auto"/>
        <w:ind w:left="714"/>
        <w:jc w:val="center"/>
        <w:rPr>
          <w:rFonts w:ascii="Calibri" w:hAnsi="Calibri" w:cs="Calibri"/>
        </w:rPr>
      </w:pPr>
    </w:p>
    <w:p w14:paraId="6C07DBF5" w14:textId="23F87F67" w:rsidR="00B0657E" w:rsidRPr="00B0657E" w:rsidRDefault="00B0657E" w:rsidP="00B0657E">
      <w:pPr>
        <w:pStyle w:val="PargrafodaLista"/>
        <w:autoSpaceDN w:val="0"/>
        <w:spacing w:after="0" w:line="360" w:lineRule="auto"/>
        <w:ind w:left="714"/>
        <w:contextualSpacing w:val="0"/>
        <w:jc w:val="center"/>
        <w:textAlignment w:val="baseline"/>
        <w:rPr>
          <w:rFonts w:ascii="Calibri" w:hAnsi="Calibri" w:cs="Calibri"/>
          <w:b/>
        </w:rPr>
      </w:pPr>
      <w:r w:rsidRPr="00B0657E">
        <w:rPr>
          <w:rFonts w:ascii="Calibri" w:hAnsi="Calibri" w:cs="Calibri"/>
          <w:b/>
          <w:lang w:eastAsia="zh-CN"/>
        </w:rPr>
        <w:t>Representação do Conselho Municipal</w:t>
      </w:r>
    </w:p>
    <w:p w14:paraId="048E3593" w14:textId="77777777" w:rsidR="00B0657E" w:rsidRPr="00B0657E" w:rsidRDefault="00B0657E" w:rsidP="00B0657E">
      <w:pPr>
        <w:pStyle w:val="PargrafodaLista"/>
        <w:spacing w:after="0" w:line="360" w:lineRule="auto"/>
        <w:ind w:left="714"/>
        <w:jc w:val="center"/>
        <w:rPr>
          <w:rFonts w:ascii="Calibri" w:hAnsi="Calibri" w:cs="Calibri"/>
          <w:lang w:eastAsia="zh-CN"/>
        </w:rPr>
      </w:pPr>
      <w:r w:rsidRPr="00B0657E">
        <w:rPr>
          <w:rFonts w:ascii="Calibri" w:hAnsi="Calibri" w:cs="Calibri"/>
          <w:lang w:eastAsia="zh-CN"/>
        </w:rPr>
        <w:t>Marcos Roberto Rangel</w:t>
      </w:r>
    </w:p>
    <w:p w14:paraId="5EAA0DB6" w14:textId="77777777" w:rsidR="00B0657E" w:rsidRDefault="00B0657E" w:rsidP="00B0657E">
      <w:pPr>
        <w:pStyle w:val="PargrafodaLista"/>
        <w:spacing w:after="0" w:line="360" w:lineRule="auto"/>
        <w:ind w:left="714"/>
        <w:jc w:val="center"/>
        <w:rPr>
          <w:rFonts w:ascii="Calibri" w:hAnsi="Calibri" w:cs="Calibri"/>
          <w:lang w:eastAsia="zh-CN"/>
        </w:rPr>
      </w:pPr>
      <w:r w:rsidRPr="00B0657E">
        <w:rPr>
          <w:rFonts w:ascii="Calibri" w:hAnsi="Calibri" w:cs="Calibri"/>
          <w:lang w:eastAsia="zh-CN"/>
        </w:rPr>
        <w:t xml:space="preserve">Vinicius de Moura </w:t>
      </w:r>
      <w:proofErr w:type="spellStart"/>
      <w:r w:rsidRPr="00B0657E">
        <w:rPr>
          <w:rFonts w:ascii="Calibri" w:hAnsi="Calibri" w:cs="Calibri"/>
          <w:lang w:eastAsia="zh-CN"/>
        </w:rPr>
        <w:t>Stange</w:t>
      </w:r>
      <w:proofErr w:type="spellEnd"/>
    </w:p>
    <w:p w14:paraId="755B5637" w14:textId="77777777" w:rsidR="00B0657E" w:rsidRPr="00B0657E" w:rsidRDefault="00B0657E" w:rsidP="00B0657E">
      <w:pPr>
        <w:pStyle w:val="PargrafodaLista"/>
        <w:spacing w:after="0" w:line="360" w:lineRule="auto"/>
        <w:ind w:left="714"/>
        <w:jc w:val="center"/>
        <w:rPr>
          <w:rFonts w:ascii="Calibri" w:hAnsi="Calibri" w:cs="Calibri"/>
        </w:rPr>
      </w:pPr>
    </w:p>
    <w:p w14:paraId="1A2667C4" w14:textId="0E0217F3" w:rsidR="00B0657E" w:rsidRPr="00B400E9" w:rsidRDefault="00B0657E" w:rsidP="00B400E9">
      <w:pPr>
        <w:pStyle w:val="PargrafodaLista"/>
        <w:autoSpaceDN w:val="0"/>
        <w:spacing w:after="0" w:line="360" w:lineRule="auto"/>
        <w:ind w:left="714"/>
        <w:contextualSpacing w:val="0"/>
        <w:jc w:val="center"/>
        <w:textAlignment w:val="baseline"/>
        <w:rPr>
          <w:rFonts w:ascii="Calibri" w:hAnsi="Calibri" w:cs="Calibri"/>
          <w:b/>
          <w:lang w:eastAsia="zh-CN"/>
        </w:rPr>
      </w:pPr>
      <w:r w:rsidRPr="00B0657E">
        <w:rPr>
          <w:rFonts w:ascii="Calibri" w:hAnsi="Calibri" w:cs="Calibri"/>
          <w:b/>
          <w:lang w:eastAsia="zh-CN"/>
        </w:rPr>
        <w:t>Representante da Farmácia Básica;</w:t>
      </w:r>
    </w:p>
    <w:p w14:paraId="7F95DF82" w14:textId="67C19BAA" w:rsidR="00B0657E" w:rsidRPr="00BC6367" w:rsidRDefault="00B0657E" w:rsidP="00B0657E">
      <w:pPr>
        <w:pStyle w:val="PargrafodaLista"/>
        <w:spacing w:after="0" w:line="360" w:lineRule="auto"/>
        <w:ind w:left="714"/>
        <w:jc w:val="center"/>
        <w:rPr>
          <w:rFonts w:ascii="Verdana" w:hAnsi="Verdana" w:cs="Arial"/>
          <w:sz w:val="24"/>
          <w:szCs w:val="24"/>
          <w:lang w:eastAsia="zh-CN"/>
        </w:rPr>
      </w:pPr>
      <w:proofErr w:type="spellStart"/>
      <w:r w:rsidRPr="00B0657E">
        <w:rPr>
          <w:rFonts w:ascii="Calibri" w:hAnsi="Calibri" w:cs="Calibri"/>
          <w:lang w:eastAsia="zh-CN"/>
        </w:rPr>
        <w:t>Ma</w:t>
      </w:r>
      <w:r w:rsidR="00B400E9">
        <w:rPr>
          <w:rFonts w:ascii="Calibri" w:hAnsi="Calibri" w:cs="Calibri"/>
          <w:lang w:eastAsia="zh-CN"/>
        </w:rPr>
        <w:t>y</w:t>
      </w:r>
      <w:r w:rsidRPr="00B0657E">
        <w:rPr>
          <w:rFonts w:ascii="Calibri" w:hAnsi="Calibri" w:cs="Calibri"/>
          <w:lang w:eastAsia="zh-CN"/>
        </w:rPr>
        <w:t>chel</w:t>
      </w:r>
      <w:proofErr w:type="spellEnd"/>
      <w:r w:rsidRPr="00B0657E">
        <w:rPr>
          <w:rFonts w:ascii="Calibri" w:hAnsi="Calibri" w:cs="Calibri"/>
          <w:lang w:eastAsia="zh-CN"/>
        </w:rPr>
        <w:t xml:space="preserve"> Anderson Nunes </w:t>
      </w:r>
      <w:proofErr w:type="spellStart"/>
      <w:r w:rsidRPr="00B0657E">
        <w:rPr>
          <w:rFonts w:ascii="Calibri" w:hAnsi="Calibri" w:cs="Calibri"/>
          <w:lang w:eastAsia="zh-CN"/>
        </w:rPr>
        <w:t>Techio</w:t>
      </w:r>
      <w:proofErr w:type="spellEnd"/>
    </w:p>
    <w:p w14:paraId="22E93DC1" w14:textId="77777777" w:rsidR="00DD7EC1" w:rsidRDefault="00DD7EC1" w:rsidP="00DD7EC1">
      <w:pPr>
        <w:spacing w:after="0"/>
        <w:jc w:val="center"/>
        <w:rPr>
          <w:rFonts w:cs="Arial"/>
          <w:b/>
          <w:szCs w:val="24"/>
        </w:rPr>
      </w:pPr>
    </w:p>
    <w:p w14:paraId="68F2D8D9" w14:textId="51BD282B" w:rsidR="00DD7EC1" w:rsidRDefault="00DD7EC1" w:rsidP="00DD7EC1">
      <w:pPr>
        <w:spacing w:after="0"/>
        <w:jc w:val="center"/>
        <w:rPr>
          <w:rFonts w:cs="Arial"/>
          <w:b/>
          <w:szCs w:val="24"/>
        </w:rPr>
      </w:pPr>
    </w:p>
    <w:p w14:paraId="78E1E999" w14:textId="77777777" w:rsidR="00DB0CE9" w:rsidRDefault="00DB0CE9" w:rsidP="00DD7EC1">
      <w:pPr>
        <w:spacing w:after="0"/>
        <w:jc w:val="center"/>
        <w:rPr>
          <w:rFonts w:cs="Arial"/>
          <w:b/>
          <w:szCs w:val="24"/>
        </w:rPr>
      </w:pPr>
    </w:p>
    <w:p w14:paraId="3020ABD1" w14:textId="77777777" w:rsidR="00DB0CE9" w:rsidRDefault="00DB0CE9" w:rsidP="00DD7EC1">
      <w:pPr>
        <w:spacing w:after="0"/>
        <w:jc w:val="center"/>
        <w:rPr>
          <w:rFonts w:cs="Arial"/>
          <w:b/>
          <w:szCs w:val="24"/>
        </w:rPr>
      </w:pPr>
    </w:p>
    <w:p w14:paraId="02A013DB" w14:textId="77777777" w:rsidR="00DB0CE9" w:rsidRPr="002D7AA6" w:rsidRDefault="00DB0CE9" w:rsidP="00DD7EC1">
      <w:pPr>
        <w:spacing w:after="0"/>
        <w:jc w:val="center"/>
        <w:rPr>
          <w:rFonts w:cs="Arial"/>
          <w:b/>
          <w:szCs w:val="24"/>
        </w:rPr>
      </w:pPr>
    </w:p>
    <w:p w14:paraId="4775DE77" w14:textId="7A273486" w:rsidR="00DD7EC1" w:rsidRDefault="00DD7EC1" w:rsidP="00DD7EC1">
      <w:pPr>
        <w:spacing w:after="0"/>
        <w:jc w:val="center"/>
        <w:rPr>
          <w:rFonts w:ascii="Verdana" w:hAnsi="Verdana" w:cs="Arial"/>
          <w:b/>
          <w:bCs/>
          <w:szCs w:val="24"/>
        </w:rPr>
      </w:pPr>
      <w:r w:rsidRPr="002D7AA6">
        <w:rPr>
          <w:rFonts w:ascii="Verdana" w:hAnsi="Verdana" w:cs="Arial"/>
          <w:b/>
          <w:bCs/>
          <w:szCs w:val="24"/>
        </w:rPr>
        <w:lastRenderedPageBreak/>
        <w:t>Hino de Pancas</w:t>
      </w:r>
    </w:p>
    <w:p w14:paraId="0FE448B6" w14:textId="5A1121F3" w:rsidR="00DD7EC1" w:rsidRPr="009A6480" w:rsidRDefault="00DD7EC1" w:rsidP="00DD7EC1">
      <w:pPr>
        <w:spacing w:after="0"/>
        <w:rPr>
          <w:rFonts w:ascii="Verdana" w:hAnsi="Verdana" w:cs="Arial"/>
          <w:bCs/>
          <w:sz w:val="16"/>
          <w:szCs w:val="16"/>
        </w:rPr>
      </w:pPr>
      <w:r w:rsidRPr="009A6480">
        <w:rPr>
          <w:rFonts w:ascii="Verdana" w:hAnsi="Verdana" w:cs="Arial"/>
          <w:bCs/>
          <w:sz w:val="16"/>
          <w:szCs w:val="16"/>
        </w:rPr>
        <w:t>Letra e melodia: Roberto Eugênio</w:t>
      </w:r>
      <w:r>
        <w:rPr>
          <w:rFonts w:ascii="Verdana" w:hAnsi="Verdana" w:cs="Arial"/>
          <w:bCs/>
          <w:sz w:val="16"/>
          <w:szCs w:val="16"/>
        </w:rPr>
        <w:t xml:space="preserve"> da Costa</w:t>
      </w:r>
    </w:p>
    <w:p w14:paraId="43C61A8D" w14:textId="5E504E9A" w:rsidR="00DD7EC1" w:rsidRDefault="00DB0CE9" w:rsidP="00DD7EC1">
      <w:pPr>
        <w:pStyle w:val="NormalWeb"/>
        <w:shd w:val="clear" w:color="auto" w:fill="FFFFFF"/>
        <w:spacing w:before="0" w:beforeAutospacing="0" w:after="138" w:afterAutospacing="0"/>
        <w:rPr>
          <w:rFonts w:ascii="Verdana" w:hAnsi="Verdana" w:cs="Arial"/>
        </w:rPr>
      </w:pPr>
      <w:r>
        <w:rPr>
          <w:rFonts w:ascii="Verdana" w:hAnsi="Verdana" w:cs="Arial"/>
          <w:noProof/>
        </w:rPr>
        <w:drawing>
          <wp:anchor distT="0" distB="0" distL="114300" distR="114300" simplePos="0" relativeHeight="251665920" behindDoc="0" locked="0" layoutInCell="1" allowOverlap="1" wp14:anchorId="2BA39AA4" wp14:editId="4644E53B">
            <wp:simplePos x="0" y="0"/>
            <wp:positionH relativeFrom="column">
              <wp:posOffset>3318510</wp:posOffset>
            </wp:positionH>
            <wp:positionV relativeFrom="paragraph">
              <wp:posOffset>111125</wp:posOffset>
            </wp:positionV>
            <wp:extent cx="3006090" cy="1668780"/>
            <wp:effectExtent l="0" t="0" r="3810" b="7620"/>
            <wp:wrapNone/>
            <wp:docPr id="195951299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090" cy="1668780"/>
                    </a:xfrm>
                    <a:prstGeom prst="rect">
                      <a:avLst/>
                    </a:prstGeom>
                    <a:noFill/>
                  </pic:spPr>
                </pic:pic>
              </a:graphicData>
            </a:graphic>
            <wp14:sizeRelH relativeFrom="page">
              <wp14:pctWidth>0</wp14:pctWidth>
            </wp14:sizeRelH>
            <wp14:sizeRelV relativeFrom="page">
              <wp14:pctHeight>0</wp14:pctHeight>
            </wp14:sizeRelV>
          </wp:anchor>
        </w:drawing>
      </w:r>
    </w:p>
    <w:p w14:paraId="21F5620D" w14:textId="698C563B" w:rsidR="00DD7EC1" w:rsidRPr="002D7AA6" w:rsidRDefault="00DD7EC1" w:rsidP="00DD7EC1">
      <w:pPr>
        <w:pStyle w:val="NormalWeb"/>
        <w:shd w:val="clear" w:color="auto" w:fill="FFFFFF"/>
        <w:spacing w:before="0" w:beforeAutospacing="0" w:after="138" w:afterAutospacing="0"/>
        <w:rPr>
          <w:rFonts w:ascii="Verdana" w:hAnsi="Verdana" w:cs="Arial"/>
        </w:rPr>
      </w:pPr>
      <w:r w:rsidRPr="002D7AA6">
        <w:rPr>
          <w:rFonts w:ascii="Verdana" w:hAnsi="Verdana" w:cs="Arial"/>
        </w:rPr>
        <w:t>Braços fortes dão à terra produção</w:t>
      </w:r>
      <w:r w:rsidRPr="002D7AA6">
        <w:t xml:space="preserve"> </w:t>
      </w:r>
      <w:r w:rsidRPr="002D7AA6">
        <w:rPr>
          <w:rFonts w:ascii="Verdana" w:hAnsi="Verdana" w:cs="Arial"/>
        </w:rPr>
        <w:br/>
        <w:t>Imigrante pisa forte neste chão</w:t>
      </w:r>
      <w:r w:rsidRPr="002D7AA6">
        <w:rPr>
          <w:rFonts w:ascii="Verdana" w:hAnsi="Verdana" w:cs="Arial"/>
        </w:rPr>
        <w:br/>
        <w:t>Esperando o amanhecer de um novo dia</w:t>
      </w:r>
      <w:r w:rsidRPr="002D7AA6">
        <w:rPr>
          <w:rFonts w:ascii="Verdana" w:hAnsi="Verdana" w:cs="Arial"/>
        </w:rPr>
        <w:br/>
        <w:t>Foi plantado neste chão, sabedoria</w:t>
      </w:r>
      <w:r w:rsidRPr="002D7AA6">
        <w:rPr>
          <w:rFonts w:ascii="Verdana" w:hAnsi="Verdana" w:cs="Arial"/>
        </w:rPr>
        <w:br/>
      </w:r>
    </w:p>
    <w:p w14:paraId="5DBF437E" w14:textId="52062EAA" w:rsidR="00DD7EC1" w:rsidRPr="002D7AA6" w:rsidRDefault="00DD7EC1" w:rsidP="00DD7EC1">
      <w:pPr>
        <w:pStyle w:val="NormalWeb"/>
        <w:shd w:val="clear" w:color="auto" w:fill="FFFFFF"/>
        <w:spacing w:before="0" w:beforeAutospacing="0" w:after="138" w:afterAutospacing="0"/>
        <w:rPr>
          <w:rFonts w:ascii="Verdana" w:hAnsi="Verdana" w:cs="Arial"/>
        </w:rPr>
      </w:pPr>
      <w:r w:rsidRPr="002D7AA6">
        <w:rPr>
          <w:rStyle w:val="nfase"/>
          <w:rFonts w:ascii="Verdana" w:hAnsi="Verdana" w:cs="Arial"/>
        </w:rPr>
        <w:t>Oh, Cidade poesia!</w:t>
      </w:r>
      <w:r w:rsidRPr="002D7AA6">
        <w:rPr>
          <w:rFonts w:ascii="Verdana" w:hAnsi="Verdana" w:cs="Arial"/>
        </w:rPr>
        <w:br/>
      </w:r>
      <w:r w:rsidRPr="002D7AA6">
        <w:rPr>
          <w:rStyle w:val="nfase"/>
          <w:rFonts w:ascii="Verdana" w:hAnsi="Verdana" w:cs="Arial"/>
        </w:rPr>
        <w:t>Versos nobres de sua terra a soar</w:t>
      </w:r>
      <w:r w:rsidRPr="002D7AA6">
        <w:rPr>
          <w:rFonts w:ascii="Verdana" w:hAnsi="Verdana" w:cs="Arial"/>
        </w:rPr>
        <w:br/>
      </w:r>
    </w:p>
    <w:p w14:paraId="0D8D3083" w14:textId="52391C07" w:rsidR="00DD7EC1" w:rsidRDefault="00DB0CE9" w:rsidP="00DD7EC1">
      <w:pPr>
        <w:pStyle w:val="NormalWeb"/>
        <w:shd w:val="clear" w:color="auto" w:fill="FFFFFF"/>
        <w:spacing w:before="0" w:beforeAutospacing="0" w:after="138" w:afterAutospacing="0"/>
        <w:rPr>
          <w:rFonts w:ascii="Verdana" w:hAnsi="Verdana" w:cs="Arial"/>
        </w:rPr>
      </w:pPr>
      <w:r>
        <w:rPr>
          <w:rFonts w:ascii="Verdana" w:hAnsi="Verdana" w:cs="Arial"/>
          <w:noProof/>
        </w:rPr>
        <w:drawing>
          <wp:anchor distT="0" distB="0" distL="114300" distR="114300" simplePos="0" relativeHeight="251664896" behindDoc="1" locked="0" layoutInCell="1" allowOverlap="1" wp14:anchorId="68593145" wp14:editId="723DC1E8">
            <wp:simplePos x="0" y="0"/>
            <wp:positionH relativeFrom="column">
              <wp:posOffset>3288030</wp:posOffset>
            </wp:positionH>
            <wp:positionV relativeFrom="paragraph">
              <wp:posOffset>164465</wp:posOffset>
            </wp:positionV>
            <wp:extent cx="3032760" cy="1812925"/>
            <wp:effectExtent l="0" t="0" r="0" b="0"/>
            <wp:wrapTight wrapText="bothSides">
              <wp:wrapPolygon edited="0">
                <wp:start x="0" y="0"/>
                <wp:lineTo x="0" y="21335"/>
                <wp:lineTo x="21437" y="21335"/>
                <wp:lineTo x="21437" y="0"/>
                <wp:lineTo x="0" y="0"/>
              </wp:wrapPolygon>
            </wp:wrapTight>
            <wp:docPr id="12765732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032760" cy="1812925"/>
                    </a:xfrm>
                    <a:prstGeom prst="rect">
                      <a:avLst/>
                    </a:prstGeom>
                    <a:noFill/>
                  </pic:spPr>
                </pic:pic>
              </a:graphicData>
            </a:graphic>
            <wp14:sizeRelH relativeFrom="page">
              <wp14:pctWidth>0</wp14:pctWidth>
            </wp14:sizeRelH>
            <wp14:sizeRelV relativeFrom="page">
              <wp14:pctHeight>0</wp14:pctHeight>
            </wp14:sizeRelV>
          </wp:anchor>
        </w:drawing>
      </w:r>
      <w:r w:rsidR="00DD7EC1" w:rsidRPr="002D7AA6">
        <w:rPr>
          <w:rFonts w:ascii="Verdana" w:hAnsi="Verdana" w:cs="Arial"/>
        </w:rPr>
        <w:br/>
        <w:t>Rocha firme fortaleza, imensidão</w:t>
      </w:r>
      <w:r w:rsidR="00DD7EC1" w:rsidRPr="002D7AA6">
        <w:rPr>
          <w:rFonts w:ascii="Verdana" w:hAnsi="Verdana" w:cs="Arial"/>
        </w:rPr>
        <w:br/>
        <w:t>Ponto alto de esplendor firme no chão</w:t>
      </w:r>
      <w:r w:rsidR="00DD7EC1" w:rsidRPr="002D7AA6">
        <w:rPr>
          <w:rFonts w:ascii="Verdana" w:hAnsi="Verdana" w:cs="Arial"/>
        </w:rPr>
        <w:br/>
        <w:t>Pedra Agulha e Camelo todo dia</w:t>
      </w:r>
      <w:r w:rsidR="00DD7EC1" w:rsidRPr="002D7AA6">
        <w:rPr>
          <w:rFonts w:ascii="Verdana" w:hAnsi="Verdana" w:cs="Arial"/>
        </w:rPr>
        <w:br/>
        <w:t>Obra Santa que o Criador vigia</w:t>
      </w:r>
      <w:r w:rsidR="00DD7EC1" w:rsidRPr="002D7AA6">
        <w:rPr>
          <w:rFonts w:ascii="Verdana" w:hAnsi="Verdana" w:cs="Arial"/>
        </w:rPr>
        <w:br/>
      </w:r>
    </w:p>
    <w:p w14:paraId="7C8ACF1A" w14:textId="77777777" w:rsidR="00DD7EC1" w:rsidRDefault="00DD7EC1" w:rsidP="00DD7EC1">
      <w:pPr>
        <w:pStyle w:val="NormalWeb"/>
        <w:shd w:val="clear" w:color="auto" w:fill="FFFFFF"/>
        <w:spacing w:before="0" w:beforeAutospacing="0" w:after="138" w:afterAutospacing="0"/>
        <w:rPr>
          <w:rFonts w:ascii="Verdana" w:hAnsi="Verdana" w:cs="Arial"/>
        </w:rPr>
      </w:pPr>
    </w:p>
    <w:p w14:paraId="74381D84" w14:textId="2A5F1A32" w:rsidR="00DD7EC1" w:rsidRPr="002D7AA6" w:rsidRDefault="00DD7EC1" w:rsidP="00DD7EC1">
      <w:pPr>
        <w:pStyle w:val="NormalWeb"/>
        <w:shd w:val="clear" w:color="auto" w:fill="FFFFFF"/>
        <w:spacing w:before="0" w:beforeAutospacing="0" w:after="138" w:afterAutospacing="0"/>
        <w:rPr>
          <w:rFonts w:ascii="Verdana" w:hAnsi="Verdana" w:cs="Arial"/>
        </w:rPr>
      </w:pPr>
      <w:r w:rsidRPr="002D7AA6">
        <w:rPr>
          <w:rStyle w:val="nfase"/>
          <w:rFonts w:ascii="Verdana" w:hAnsi="Verdana" w:cs="Arial"/>
        </w:rPr>
        <w:t>Oh, Cidade poesia!</w:t>
      </w:r>
      <w:r w:rsidRPr="002D7AA6">
        <w:rPr>
          <w:rFonts w:ascii="Verdana" w:hAnsi="Verdana" w:cs="Arial"/>
        </w:rPr>
        <w:br/>
      </w:r>
      <w:r w:rsidRPr="002D7AA6">
        <w:rPr>
          <w:rStyle w:val="nfase"/>
          <w:rFonts w:ascii="Verdana" w:hAnsi="Verdana" w:cs="Arial"/>
        </w:rPr>
        <w:t>Versos nobres de sua terra a soar</w:t>
      </w:r>
      <w:r w:rsidRPr="002D7AA6">
        <w:rPr>
          <w:rFonts w:ascii="Verdana" w:hAnsi="Verdana" w:cs="Arial"/>
        </w:rPr>
        <w:br/>
      </w:r>
    </w:p>
    <w:p w14:paraId="27D14192" w14:textId="19CBDCF1" w:rsidR="00DD7EC1" w:rsidRPr="002D7AA6" w:rsidRDefault="00DB0CE9" w:rsidP="00DD7EC1">
      <w:pPr>
        <w:pStyle w:val="NormalWeb"/>
        <w:shd w:val="clear" w:color="auto" w:fill="FFFFFF"/>
        <w:spacing w:before="0" w:beforeAutospacing="0" w:after="138" w:afterAutospacing="0"/>
        <w:rPr>
          <w:rFonts w:ascii="Verdana" w:hAnsi="Verdana" w:cs="Arial"/>
        </w:rPr>
      </w:pPr>
      <w:r>
        <w:rPr>
          <w:noProof/>
        </w:rPr>
        <w:drawing>
          <wp:anchor distT="0" distB="0" distL="114300" distR="114300" simplePos="0" relativeHeight="251657727" behindDoc="0" locked="0" layoutInCell="1" allowOverlap="1" wp14:anchorId="08606A2E" wp14:editId="4F0447A7">
            <wp:simplePos x="0" y="0"/>
            <wp:positionH relativeFrom="column">
              <wp:posOffset>3265170</wp:posOffset>
            </wp:positionH>
            <wp:positionV relativeFrom="paragraph">
              <wp:posOffset>113030</wp:posOffset>
            </wp:positionV>
            <wp:extent cx="2964180" cy="1744345"/>
            <wp:effectExtent l="0" t="0" r="7620" b="8255"/>
            <wp:wrapNone/>
            <wp:docPr id="10081245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1744345"/>
                    </a:xfrm>
                    <a:prstGeom prst="rect">
                      <a:avLst/>
                    </a:prstGeom>
                    <a:noFill/>
                  </pic:spPr>
                </pic:pic>
              </a:graphicData>
            </a:graphic>
            <wp14:sizeRelH relativeFrom="page">
              <wp14:pctWidth>0</wp14:pctWidth>
            </wp14:sizeRelH>
            <wp14:sizeRelV relativeFrom="page">
              <wp14:pctHeight>0</wp14:pctHeight>
            </wp14:sizeRelV>
          </wp:anchor>
        </w:drawing>
      </w:r>
      <w:r w:rsidR="00DD7EC1" w:rsidRPr="002D7AA6">
        <w:rPr>
          <w:rFonts w:ascii="Verdana" w:hAnsi="Verdana" w:cs="Arial"/>
        </w:rPr>
        <w:br/>
        <w:t>Com bravura luta o povo cidadão</w:t>
      </w:r>
      <w:r w:rsidR="00DD7EC1" w:rsidRPr="002D7AA6">
        <w:rPr>
          <w:rFonts w:ascii="Verdana" w:hAnsi="Verdana" w:cs="Arial"/>
        </w:rPr>
        <w:br/>
        <w:t>Garimpando todo o dia a emoção</w:t>
      </w:r>
      <w:r w:rsidR="00DD7EC1" w:rsidRPr="002D7AA6">
        <w:t xml:space="preserve"> </w:t>
      </w:r>
      <w:r w:rsidR="00DD7EC1" w:rsidRPr="002D7AA6">
        <w:rPr>
          <w:rFonts w:ascii="Verdana" w:hAnsi="Verdana" w:cs="Arial"/>
        </w:rPr>
        <w:br/>
        <w:t>Terra boa que alimenta a alegria</w:t>
      </w:r>
      <w:r w:rsidR="00DD7EC1" w:rsidRPr="002D7AA6">
        <w:rPr>
          <w:rFonts w:ascii="Verdana" w:hAnsi="Verdana" w:cs="Arial"/>
        </w:rPr>
        <w:br/>
        <w:t>O grão verde precioso que irradia</w:t>
      </w:r>
      <w:r w:rsidR="00DD7EC1" w:rsidRPr="002D7AA6">
        <w:rPr>
          <w:rFonts w:ascii="Verdana" w:hAnsi="Verdana" w:cs="Arial"/>
        </w:rPr>
        <w:br/>
      </w:r>
    </w:p>
    <w:p w14:paraId="21CD582E" w14:textId="77777777" w:rsidR="00DD7EC1" w:rsidRPr="002D7AA6" w:rsidRDefault="00DD7EC1" w:rsidP="00DD7EC1">
      <w:pPr>
        <w:pStyle w:val="NormalWeb"/>
        <w:shd w:val="clear" w:color="auto" w:fill="FFFFFF"/>
        <w:spacing w:before="0" w:beforeAutospacing="0" w:after="138" w:afterAutospacing="0"/>
        <w:rPr>
          <w:rFonts w:ascii="Verdana" w:hAnsi="Verdana" w:cs="Arial"/>
        </w:rPr>
      </w:pPr>
      <w:r w:rsidRPr="002D7AA6">
        <w:rPr>
          <w:rFonts w:ascii="Verdana" w:hAnsi="Verdana" w:cs="Arial"/>
        </w:rPr>
        <w:br/>
      </w:r>
      <w:r w:rsidRPr="002D7AA6">
        <w:rPr>
          <w:rStyle w:val="nfase"/>
          <w:rFonts w:ascii="Verdana" w:hAnsi="Verdana" w:cs="Arial"/>
        </w:rPr>
        <w:t>Oh, Cidade poesia!</w:t>
      </w:r>
      <w:r w:rsidRPr="002D7AA6">
        <w:rPr>
          <w:rFonts w:ascii="Verdana" w:hAnsi="Verdana" w:cs="Arial"/>
        </w:rPr>
        <w:br/>
      </w:r>
      <w:r w:rsidRPr="002D7AA6">
        <w:rPr>
          <w:rStyle w:val="nfase"/>
          <w:rFonts w:ascii="Verdana" w:hAnsi="Verdana" w:cs="Arial"/>
        </w:rPr>
        <w:t>Versos nobres de sua terra a soar</w:t>
      </w:r>
      <w:r w:rsidRPr="002D7AA6">
        <w:rPr>
          <w:rFonts w:ascii="Verdana" w:hAnsi="Verdana" w:cs="Arial"/>
        </w:rPr>
        <w:br/>
      </w:r>
    </w:p>
    <w:p w14:paraId="5DBCA3E4" w14:textId="77777777" w:rsidR="00DD7EC1" w:rsidRPr="002D7AA6" w:rsidRDefault="00DD7EC1" w:rsidP="00DD7EC1">
      <w:pPr>
        <w:pStyle w:val="NormalWeb"/>
        <w:shd w:val="clear" w:color="auto" w:fill="FFFFFF"/>
        <w:spacing w:before="0" w:beforeAutospacing="0" w:after="138" w:afterAutospacing="0"/>
        <w:rPr>
          <w:rFonts w:ascii="Verdana" w:hAnsi="Verdana" w:cs="Arial"/>
        </w:rPr>
      </w:pPr>
      <w:r>
        <w:rPr>
          <w:rFonts w:ascii="Verdana" w:hAnsi="Verdana" w:cs="Arial"/>
          <w:noProof/>
        </w:rPr>
        <w:drawing>
          <wp:anchor distT="0" distB="0" distL="114300" distR="114300" simplePos="0" relativeHeight="251661824" behindDoc="0" locked="0" layoutInCell="1" allowOverlap="1" wp14:anchorId="7018427B" wp14:editId="6DBB6A88">
            <wp:simplePos x="0" y="0"/>
            <wp:positionH relativeFrom="column">
              <wp:posOffset>3246187</wp:posOffset>
            </wp:positionH>
            <wp:positionV relativeFrom="paragraph">
              <wp:posOffset>417496</wp:posOffset>
            </wp:positionV>
            <wp:extent cx="2957796" cy="1708484"/>
            <wp:effectExtent l="19050" t="0" r="0" b="0"/>
            <wp:wrapNone/>
            <wp:docPr id="9" name="Imagem 20" descr="Lugares Fantásticos: Pontões de Pancas – ES | Parapente, Voo de parapente,  Parque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gares Fantásticos: Pontões de Pancas – ES | Parapente, Voo de parapente,  Parque nacional"/>
                    <pic:cNvPicPr>
                      <a:picLocks noChangeAspect="1" noChangeArrowheads="1"/>
                    </pic:cNvPicPr>
                  </pic:nvPicPr>
                  <pic:blipFill>
                    <a:blip r:embed="rId11" cstate="print"/>
                    <a:srcRect/>
                    <a:stretch>
                      <a:fillRect/>
                    </a:stretch>
                  </pic:blipFill>
                  <pic:spPr bwMode="auto">
                    <a:xfrm>
                      <a:off x="0" y="0"/>
                      <a:ext cx="2957796" cy="1708484"/>
                    </a:xfrm>
                    <a:prstGeom prst="rect">
                      <a:avLst/>
                    </a:prstGeom>
                    <a:noFill/>
                    <a:ln w="9525">
                      <a:noFill/>
                      <a:miter lim="800000"/>
                      <a:headEnd/>
                      <a:tailEnd/>
                    </a:ln>
                  </pic:spPr>
                </pic:pic>
              </a:graphicData>
            </a:graphic>
          </wp:anchor>
        </w:drawing>
      </w:r>
      <w:r w:rsidRPr="002D7AA6">
        <w:rPr>
          <w:rFonts w:ascii="Verdana" w:hAnsi="Verdana" w:cs="Arial"/>
        </w:rPr>
        <w:br/>
        <w:t>No meu peito eu carrego o brasão</w:t>
      </w:r>
      <w:r w:rsidRPr="002D7AA6">
        <w:rPr>
          <w:rFonts w:ascii="Verdana" w:hAnsi="Verdana" w:cs="Arial"/>
        </w:rPr>
        <w:br/>
        <w:t>Meu sincero sentimento é gratidão</w:t>
      </w:r>
      <w:r w:rsidRPr="002D7AA6">
        <w:rPr>
          <w:rFonts w:ascii="Verdana" w:hAnsi="Verdana" w:cs="Arial"/>
        </w:rPr>
        <w:br/>
        <w:t>Sou da terra, sou de Pancas, Poesia</w:t>
      </w:r>
      <w:r w:rsidRPr="002D7AA6">
        <w:t xml:space="preserve"> </w:t>
      </w:r>
      <w:r w:rsidRPr="002D7AA6">
        <w:rPr>
          <w:rFonts w:ascii="Verdana" w:hAnsi="Verdana" w:cs="Arial"/>
        </w:rPr>
        <w:br/>
        <w:t>Melodia em seus versos de harmonia</w:t>
      </w:r>
      <w:r w:rsidRPr="002D7AA6">
        <w:t xml:space="preserve"> </w:t>
      </w:r>
      <w:r w:rsidRPr="002D7AA6">
        <w:rPr>
          <w:rFonts w:ascii="Verdana" w:hAnsi="Verdana" w:cs="Arial"/>
        </w:rPr>
        <w:br/>
      </w:r>
    </w:p>
    <w:p w14:paraId="2B4CCF79" w14:textId="7568D4EB" w:rsidR="00B0657E" w:rsidRPr="00B0657E" w:rsidRDefault="00DD7EC1" w:rsidP="00B0657E">
      <w:pPr>
        <w:pStyle w:val="NormalWeb"/>
        <w:shd w:val="clear" w:color="auto" w:fill="FFFFFF"/>
        <w:spacing w:before="0" w:beforeAutospacing="0" w:after="138" w:afterAutospacing="0"/>
        <w:rPr>
          <w:rFonts w:ascii="Verdana" w:hAnsi="Verdana" w:cs="Arial"/>
          <w:i/>
          <w:iCs/>
        </w:rPr>
      </w:pPr>
      <w:r w:rsidRPr="002D7AA6">
        <w:rPr>
          <w:rFonts w:ascii="Verdana" w:hAnsi="Verdana" w:cs="Arial"/>
        </w:rPr>
        <w:br/>
      </w:r>
      <w:r w:rsidRPr="002D7AA6">
        <w:rPr>
          <w:rStyle w:val="nfase"/>
          <w:rFonts w:ascii="Verdana" w:hAnsi="Verdana" w:cs="Arial"/>
        </w:rPr>
        <w:t>Oh, Cidade poesia!</w:t>
      </w:r>
      <w:r w:rsidRPr="002D7AA6">
        <w:rPr>
          <w:rFonts w:ascii="Verdana" w:hAnsi="Verdana" w:cs="Arial"/>
        </w:rPr>
        <w:br/>
      </w:r>
      <w:r w:rsidRPr="002D7AA6">
        <w:rPr>
          <w:rStyle w:val="nfase"/>
          <w:rFonts w:ascii="Verdana" w:hAnsi="Verdana" w:cs="Arial"/>
        </w:rPr>
        <w:t>Versos nobres de sua terra a soar</w:t>
      </w:r>
    </w:p>
    <w:p w14:paraId="3168F575" w14:textId="2577C924" w:rsidR="00B0657E" w:rsidRDefault="00B0657E" w:rsidP="00DD7EC1">
      <w:pPr>
        <w:spacing w:after="0"/>
        <w:jc w:val="center"/>
        <w:rPr>
          <w:rFonts w:cs="Arial"/>
          <w:b/>
          <w:color w:val="EE0000"/>
          <w:sz w:val="23"/>
          <w:szCs w:val="23"/>
        </w:rPr>
      </w:pPr>
    </w:p>
    <w:p w14:paraId="093592D1" w14:textId="77777777" w:rsidR="00DB0CE9" w:rsidRDefault="00DB0CE9" w:rsidP="00DD7EC1">
      <w:pPr>
        <w:spacing w:after="0"/>
        <w:jc w:val="center"/>
        <w:rPr>
          <w:rFonts w:cs="Arial"/>
          <w:b/>
          <w:color w:val="000000" w:themeColor="text1"/>
          <w:sz w:val="23"/>
          <w:szCs w:val="23"/>
        </w:rPr>
      </w:pPr>
    </w:p>
    <w:p w14:paraId="39FC4538" w14:textId="77777777" w:rsidR="00DB0CE9" w:rsidRDefault="00DB0CE9" w:rsidP="00DD7EC1">
      <w:pPr>
        <w:spacing w:after="0"/>
        <w:jc w:val="center"/>
        <w:rPr>
          <w:rFonts w:cs="Arial"/>
          <w:b/>
          <w:color w:val="000000" w:themeColor="text1"/>
          <w:sz w:val="23"/>
          <w:szCs w:val="23"/>
        </w:rPr>
      </w:pPr>
    </w:p>
    <w:p w14:paraId="57E907EE" w14:textId="77777777" w:rsidR="00DB0CE9" w:rsidRDefault="00DB0CE9" w:rsidP="00DD7EC1">
      <w:pPr>
        <w:spacing w:after="0"/>
        <w:jc w:val="center"/>
        <w:rPr>
          <w:rFonts w:cs="Arial"/>
          <w:b/>
          <w:color w:val="000000" w:themeColor="text1"/>
          <w:sz w:val="23"/>
          <w:szCs w:val="23"/>
        </w:rPr>
      </w:pPr>
    </w:p>
    <w:p w14:paraId="72869801" w14:textId="1DF8412C" w:rsidR="00DD7EC1" w:rsidRPr="00442ACA" w:rsidRDefault="00DD7EC1" w:rsidP="00DD7EC1">
      <w:pPr>
        <w:spacing w:after="0"/>
        <w:jc w:val="center"/>
        <w:rPr>
          <w:rFonts w:cs="Arial"/>
          <w:b/>
          <w:color w:val="000000" w:themeColor="text1"/>
          <w:sz w:val="23"/>
          <w:szCs w:val="23"/>
        </w:rPr>
      </w:pPr>
      <w:r w:rsidRPr="00442ACA">
        <w:rPr>
          <w:rFonts w:cs="Arial"/>
          <w:b/>
          <w:color w:val="000000" w:themeColor="text1"/>
          <w:sz w:val="23"/>
          <w:szCs w:val="23"/>
        </w:rPr>
        <w:t>SUMÁRIO</w:t>
      </w:r>
    </w:p>
    <w:p w14:paraId="30824DC8" w14:textId="77777777" w:rsidR="00DD7EC1" w:rsidRPr="00442ACA" w:rsidRDefault="00DD7EC1" w:rsidP="00DD7EC1">
      <w:pPr>
        <w:spacing w:after="0"/>
        <w:jc w:val="center"/>
        <w:rPr>
          <w:rFonts w:cs="Arial"/>
          <w:b/>
          <w:color w:val="000000" w:themeColor="text1"/>
          <w:sz w:val="23"/>
          <w:szCs w:val="23"/>
        </w:rPr>
      </w:pPr>
    </w:p>
    <w:p w14:paraId="11EECF65" w14:textId="513B9BAC" w:rsidR="00DD7EC1" w:rsidRPr="00442ACA" w:rsidRDefault="00DD7EC1" w:rsidP="00DD7EC1">
      <w:pPr>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1 INTRODUÇÃO</w:t>
      </w:r>
      <w:r w:rsidRPr="00442ACA">
        <w:rPr>
          <w:rFonts w:cs="Arial"/>
          <w:color w:val="000000" w:themeColor="text1"/>
          <w:sz w:val="23"/>
          <w:szCs w:val="23"/>
        </w:rPr>
        <w:tab/>
        <w:t>0</w:t>
      </w:r>
      <w:r w:rsidR="004B0CB3">
        <w:rPr>
          <w:rFonts w:cs="Arial"/>
          <w:color w:val="000000" w:themeColor="text1"/>
          <w:sz w:val="23"/>
          <w:szCs w:val="23"/>
        </w:rPr>
        <w:t>6</w:t>
      </w:r>
    </w:p>
    <w:p w14:paraId="11971216" w14:textId="77777777" w:rsidR="00DD7EC1" w:rsidRPr="00442ACA" w:rsidRDefault="00DD7EC1" w:rsidP="00DD7EC1">
      <w:pPr>
        <w:tabs>
          <w:tab w:val="decimal" w:leader="dot" w:pos="9639"/>
        </w:tabs>
        <w:spacing w:after="0" w:line="360" w:lineRule="auto"/>
        <w:jc w:val="both"/>
        <w:rPr>
          <w:rFonts w:cs="Arial"/>
          <w:b/>
          <w:color w:val="000000" w:themeColor="text1"/>
          <w:sz w:val="23"/>
          <w:szCs w:val="23"/>
        </w:rPr>
      </w:pPr>
    </w:p>
    <w:p w14:paraId="6B9D98E7" w14:textId="6654BACD" w:rsidR="00DD7EC1" w:rsidRPr="00442ACA" w:rsidRDefault="00DD7EC1" w:rsidP="00DD7EC1">
      <w:pPr>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2 ASPECTOS HISTÓRICOS E GEOGRÁFICOS</w:t>
      </w:r>
      <w:r w:rsidRPr="00442ACA">
        <w:rPr>
          <w:rFonts w:cs="Arial"/>
          <w:color w:val="000000" w:themeColor="text1"/>
          <w:sz w:val="23"/>
          <w:szCs w:val="23"/>
        </w:rPr>
        <w:tab/>
      </w:r>
      <w:r w:rsidR="004B0CB3">
        <w:rPr>
          <w:rFonts w:cs="Arial"/>
          <w:color w:val="000000" w:themeColor="text1"/>
          <w:sz w:val="23"/>
          <w:szCs w:val="23"/>
        </w:rPr>
        <w:t>09</w:t>
      </w:r>
    </w:p>
    <w:p w14:paraId="17FFB7A1" w14:textId="3751C232" w:rsidR="00DD7EC1" w:rsidRPr="00442ACA" w:rsidRDefault="00DD7EC1" w:rsidP="00DD7EC1">
      <w:pPr>
        <w:tabs>
          <w:tab w:val="decimal" w:leader="dot" w:pos="9639"/>
        </w:tabs>
        <w:spacing w:after="0" w:line="360" w:lineRule="auto"/>
        <w:rPr>
          <w:rFonts w:cs="Arial"/>
          <w:color w:val="000000" w:themeColor="text1"/>
          <w:sz w:val="23"/>
          <w:szCs w:val="23"/>
        </w:rPr>
      </w:pPr>
      <w:r w:rsidRPr="00442ACA">
        <w:rPr>
          <w:rFonts w:cs="Arial"/>
          <w:color w:val="000000" w:themeColor="text1"/>
          <w:sz w:val="23"/>
          <w:szCs w:val="23"/>
        </w:rPr>
        <w:t>2.1- História de Pancas</w:t>
      </w:r>
      <w:r w:rsidRPr="00442ACA">
        <w:rPr>
          <w:rFonts w:cs="Arial"/>
          <w:color w:val="000000" w:themeColor="text1"/>
          <w:sz w:val="23"/>
          <w:szCs w:val="23"/>
        </w:rPr>
        <w:tab/>
      </w:r>
      <w:r w:rsidR="004B0CB3">
        <w:rPr>
          <w:rFonts w:cs="Arial"/>
          <w:color w:val="000000" w:themeColor="text1"/>
          <w:sz w:val="23"/>
          <w:szCs w:val="23"/>
        </w:rPr>
        <w:t>09</w:t>
      </w:r>
    </w:p>
    <w:p w14:paraId="48344992" w14:textId="5984444D"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2.2 Comarca</w:t>
      </w:r>
      <w:r w:rsidRPr="00442ACA">
        <w:rPr>
          <w:rFonts w:cs="Arial"/>
          <w:color w:val="000000" w:themeColor="text1"/>
          <w:sz w:val="23"/>
          <w:szCs w:val="23"/>
        </w:rPr>
        <w:tab/>
      </w:r>
      <w:r w:rsidR="004B0CB3">
        <w:rPr>
          <w:rFonts w:cs="Arial"/>
          <w:color w:val="000000" w:themeColor="text1"/>
          <w:sz w:val="23"/>
          <w:szCs w:val="23"/>
        </w:rPr>
        <w:t>09</w:t>
      </w:r>
    </w:p>
    <w:p w14:paraId="18F734B7" w14:textId="3EBE619A"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2.3 Colonização</w:t>
      </w:r>
      <w:r w:rsidRPr="00442ACA">
        <w:rPr>
          <w:rFonts w:cs="Arial"/>
          <w:color w:val="000000" w:themeColor="text1"/>
          <w:sz w:val="23"/>
          <w:szCs w:val="23"/>
        </w:rPr>
        <w:tab/>
      </w:r>
      <w:r w:rsidR="004B0CB3">
        <w:rPr>
          <w:rFonts w:cs="Arial"/>
          <w:color w:val="000000" w:themeColor="text1"/>
          <w:sz w:val="23"/>
          <w:szCs w:val="23"/>
        </w:rPr>
        <w:t>09</w:t>
      </w:r>
    </w:p>
    <w:p w14:paraId="5EAE1FAE" w14:textId="00C8D619"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2.</w:t>
      </w:r>
      <w:r w:rsidR="004B0CB3">
        <w:rPr>
          <w:rFonts w:cs="Arial"/>
          <w:color w:val="000000" w:themeColor="text1"/>
          <w:sz w:val="23"/>
          <w:szCs w:val="23"/>
        </w:rPr>
        <w:t>4</w:t>
      </w:r>
      <w:r w:rsidRPr="00442ACA">
        <w:rPr>
          <w:rFonts w:cs="Arial"/>
          <w:color w:val="000000" w:themeColor="text1"/>
          <w:sz w:val="23"/>
          <w:szCs w:val="23"/>
        </w:rPr>
        <w:t xml:space="preserve"> Geografia</w:t>
      </w:r>
      <w:r w:rsidRPr="00442ACA">
        <w:rPr>
          <w:rFonts w:cs="Arial"/>
          <w:color w:val="000000" w:themeColor="text1"/>
          <w:sz w:val="23"/>
          <w:szCs w:val="23"/>
        </w:rPr>
        <w:tab/>
        <w:t>1</w:t>
      </w:r>
      <w:r w:rsidR="004B0CB3">
        <w:rPr>
          <w:rFonts w:cs="Arial"/>
          <w:color w:val="000000" w:themeColor="text1"/>
          <w:sz w:val="23"/>
          <w:szCs w:val="23"/>
        </w:rPr>
        <w:t>0</w:t>
      </w:r>
    </w:p>
    <w:p w14:paraId="59022FD3" w14:textId="6F8A660D"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2.</w:t>
      </w:r>
      <w:r w:rsidR="004B0CB3">
        <w:rPr>
          <w:rFonts w:cs="Arial"/>
          <w:color w:val="000000" w:themeColor="text1"/>
          <w:sz w:val="23"/>
          <w:szCs w:val="23"/>
        </w:rPr>
        <w:t>5</w:t>
      </w:r>
      <w:r w:rsidRPr="00442ACA">
        <w:rPr>
          <w:rFonts w:cs="Arial"/>
          <w:color w:val="000000" w:themeColor="text1"/>
          <w:sz w:val="23"/>
          <w:szCs w:val="23"/>
        </w:rPr>
        <w:t xml:space="preserve"> </w:t>
      </w:r>
      <w:r w:rsidR="00FA4CE6" w:rsidRPr="00442ACA">
        <w:rPr>
          <w:rFonts w:cs="Arial"/>
          <w:color w:val="000000" w:themeColor="text1"/>
          <w:sz w:val="23"/>
          <w:szCs w:val="23"/>
        </w:rPr>
        <w:t>População...</w:t>
      </w:r>
      <w:r w:rsidRPr="00442ACA">
        <w:rPr>
          <w:rFonts w:cs="Arial"/>
          <w:color w:val="000000" w:themeColor="text1"/>
          <w:sz w:val="23"/>
          <w:szCs w:val="23"/>
        </w:rPr>
        <w:tab/>
        <w:t>1</w:t>
      </w:r>
      <w:r w:rsidR="004B0CB3">
        <w:rPr>
          <w:rFonts w:cs="Arial"/>
          <w:color w:val="000000" w:themeColor="text1"/>
          <w:sz w:val="23"/>
          <w:szCs w:val="23"/>
        </w:rPr>
        <w:t>3</w:t>
      </w:r>
    </w:p>
    <w:p w14:paraId="7594633E" w14:textId="7EB551A8" w:rsidR="00DD7EC1" w:rsidRPr="00442ACA" w:rsidRDefault="00DD7EC1" w:rsidP="00DD7EC1">
      <w:pPr>
        <w:tabs>
          <w:tab w:val="decimal" w:leader="dot" w:pos="9639"/>
        </w:tabs>
        <w:spacing w:after="0" w:line="360" w:lineRule="auto"/>
        <w:jc w:val="both"/>
        <w:rPr>
          <w:rFonts w:eastAsia="Times New Roman" w:cs="Arial"/>
          <w:bCs/>
          <w:color w:val="000000" w:themeColor="text1"/>
          <w:sz w:val="23"/>
          <w:szCs w:val="23"/>
        </w:rPr>
      </w:pPr>
      <w:r w:rsidRPr="00442ACA">
        <w:rPr>
          <w:rFonts w:eastAsia="Times New Roman" w:cs="Arial"/>
          <w:bCs/>
          <w:color w:val="000000" w:themeColor="text1"/>
          <w:sz w:val="23"/>
          <w:szCs w:val="23"/>
        </w:rPr>
        <w:t>2.</w:t>
      </w:r>
      <w:r w:rsidR="004B0CB3">
        <w:rPr>
          <w:rFonts w:eastAsia="Times New Roman" w:cs="Arial"/>
          <w:bCs/>
          <w:color w:val="000000" w:themeColor="text1"/>
          <w:sz w:val="23"/>
          <w:szCs w:val="23"/>
        </w:rPr>
        <w:t>6</w:t>
      </w:r>
      <w:r w:rsidRPr="00442ACA">
        <w:rPr>
          <w:rFonts w:eastAsia="Times New Roman" w:cs="Arial"/>
          <w:bCs/>
          <w:color w:val="000000" w:themeColor="text1"/>
          <w:sz w:val="23"/>
          <w:szCs w:val="23"/>
        </w:rPr>
        <w:t xml:space="preserve"> </w:t>
      </w:r>
      <w:r w:rsidR="00FA4CE6" w:rsidRPr="00442ACA">
        <w:rPr>
          <w:rFonts w:eastAsia="Times New Roman" w:cs="Arial"/>
          <w:bCs/>
          <w:color w:val="000000" w:themeColor="text1"/>
          <w:sz w:val="23"/>
          <w:szCs w:val="23"/>
        </w:rPr>
        <w:t>Educação</w:t>
      </w:r>
      <w:r w:rsidRPr="00442ACA">
        <w:rPr>
          <w:rFonts w:eastAsia="Times New Roman" w:cs="Arial"/>
          <w:bCs/>
          <w:color w:val="000000" w:themeColor="text1"/>
          <w:sz w:val="23"/>
          <w:szCs w:val="23"/>
        </w:rPr>
        <w:tab/>
        <w:t>1</w:t>
      </w:r>
      <w:r w:rsidR="004B0CB3">
        <w:rPr>
          <w:rFonts w:eastAsia="Times New Roman" w:cs="Arial"/>
          <w:bCs/>
          <w:color w:val="000000" w:themeColor="text1"/>
          <w:sz w:val="23"/>
          <w:szCs w:val="23"/>
        </w:rPr>
        <w:t>4</w:t>
      </w:r>
    </w:p>
    <w:p w14:paraId="58B03E34" w14:textId="68A0FA94"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2.</w:t>
      </w:r>
      <w:r w:rsidR="004B0CB3">
        <w:rPr>
          <w:rFonts w:cs="Arial"/>
          <w:color w:val="000000" w:themeColor="text1"/>
          <w:sz w:val="23"/>
          <w:szCs w:val="23"/>
        </w:rPr>
        <w:t>6</w:t>
      </w:r>
      <w:r w:rsidR="00FA4CE6" w:rsidRPr="00442ACA">
        <w:rPr>
          <w:rFonts w:cs="Arial"/>
          <w:color w:val="000000" w:themeColor="text1"/>
          <w:sz w:val="23"/>
          <w:szCs w:val="23"/>
        </w:rPr>
        <w:t>.1 Rede de Educação</w:t>
      </w:r>
      <w:r w:rsidRPr="00442ACA">
        <w:rPr>
          <w:rFonts w:cs="Arial"/>
          <w:color w:val="000000" w:themeColor="text1"/>
          <w:sz w:val="23"/>
          <w:szCs w:val="23"/>
        </w:rPr>
        <w:t xml:space="preserve"> </w:t>
      </w:r>
      <w:r w:rsidRPr="00442ACA">
        <w:rPr>
          <w:rFonts w:cs="Arial"/>
          <w:color w:val="000000" w:themeColor="text1"/>
          <w:sz w:val="23"/>
          <w:szCs w:val="23"/>
        </w:rPr>
        <w:tab/>
        <w:t>1</w:t>
      </w:r>
      <w:r w:rsidR="004B0CB3">
        <w:rPr>
          <w:rFonts w:cs="Arial"/>
          <w:color w:val="000000" w:themeColor="text1"/>
          <w:sz w:val="23"/>
          <w:szCs w:val="23"/>
        </w:rPr>
        <w:t>5</w:t>
      </w:r>
    </w:p>
    <w:p w14:paraId="033FCE64" w14:textId="2F597B6C" w:rsidR="00FA4CE6" w:rsidRPr="00442ACA" w:rsidRDefault="00FA4CE6"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2.</w:t>
      </w:r>
      <w:r w:rsidR="004B0CB3">
        <w:rPr>
          <w:rFonts w:cs="Arial"/>
          <w:color w:val="000000" w:themeColor="text1"/>
          <w:sz w:val="23"/>
          <w:szCs w:val="23"/>
        </w:rPr>
        <w:t>7</w:t>
      </w:r>
      <w:r w:rsidRPr="00442ACA">
        <w:rPr>
          <w:rFonts w:cs="Arial"/>
          <w:color w:val="000000" w:themeColor="text1"/>
          <w:sz w:val="23"/>
          <w:szCs w:val="23"/>
        </w:rPr>
        <w:t xml:space="preserve"> Estrutura Sanitária ............................................................................................................................. 1</w:t>
      </w:r>
      <w:r w:rsidR="004B0CB3">
        <w:rPr>
          <w:rFonts w:cs="Arial"/>
          <w:color w:val="000000" w:themeColor="text1"/>
          <w:sz w:val="23"/>
          <w:szCs w:val="23"/>
        </w:rPr>
        <w:t>6</w:t>
      </w:r>
    </w:p>
    <w:p w14:paraId="7C4F3451" w14:textId="42622359" w:rsidR="00DD7EC1" w:rsidRPr="00442ACA" w:rsidRDefault="00FA4CE6" w:rsidP="00DD7EC1">
      <w:pPr>
        <w:pStyle w:val="Ttulo11"/>
        <w:tabs>
          <w:tab w:val="decimal" w:leader="dot" w:pos="9639"/>
        </w:tabs>
        <w:spacing w:before="0" w:line="360" w:lineRule="auto"/>
        <w:ind w:left="0" w:firstLine="0"/>
        <w:jc w:val="both"/>
        <w:rPr>
          <w:b w:val="0"/>
          <w:color w:val="000000" w:themeColor="text1"/>
          <w:sz w:val="23"/>
          <w:szCs w:val="23"/>
          <w:lang w:val="pt-BR"/>
        </w:rPr>
      </w:pPr>
      <w:r w:rsidRPr="00442ACA">
        <w:rPr>
          <w:rFonts w:ascii="Calibri" w:eastAsia="Times New Roman" w:hAnsi="Calibri" w:cs="Calibri"/>
          <w:b w:val="0"/>
          <w:bCs w:val="0"/>
          <w:color w:val="000000" w:themeColor="text1"/>
          <w:sz w:val="23"/>
          <w:szCs w:val="23"/>
          <w:lang w:val="pt-BR"/>
        </w:rPr>
        <w:t>2.</w:t>
      </w:r>
      <w:r w:rsidR="004B0CB3">
        <w:rPr>
          <w:rFonts w:ascii="Calibri" w:eastAsia="Times New Roman" w:hAnsi="Calibri" w:cs="Calibri"/>
          <w:b w:val="0"/>
          <w:bCs w:val="0"/>
          <w:color w:val="000000" w:themeColor="text1"/>
          <w:sz w:val="23"/>
          <w:szCs w:val="23"/>
          <w:lang w:val="pt-BR"/>
        </w:rPr>
        <w:t>8</w:t>
      </w:r>
      <w:r w:rsidRPr="00442ACA">
        <w:rPr>
          <w:rFonts w:ascii="Calibri" w:eastAsia="Times New Roman" w:hAnsi="Calibri" w:cs="Calibri"/>
          <w:b w:val="0"/>
          <w:bCs w:val="0"/>
          <w:color w:val="000000" w:themeColor="text1"/>
          <w:sz w:val="23"/>
          <w:szCs w:val="23"/>
          <w:lang w:val="pt-BR"/>
        </w:rPr>
        <w:t xml:space="preserve"> Estrutura Organizacional da Secretaria de Saúde </w:t>
      </w:r>
      <w:r w:rsidR="00DD7EC1" w:rsidRPr="00442ACA">
        <w:rPr>
          <w:rFonts w:eastAsia="Times New Roman"/>
          <w:b w:val="0"/>
          <w:bCs w:val="0"/>
          <w:color w:val="000000" w:themeColor="text1"/>
          <w:sz w:val="23"/>
          <w:szCs w:val="23"/>
          <w:lang w:val="pt-BR"/>
        </w:rPr>
        <w:tab/>
      </w:r>
      <w:r w:rsidR="00DD7EC1" w:rsidRPr="004B0CB3">
        <w:rPr>
          <w:rFonts w:ascii="Calibri" w:eastAsia="Times New Roman" w:hAnsi="Calibri" w:cs="Calibri"/>
          <w:b w:val="0"/>
          <w:bCs w:val="0"/>
          <w:color w:val="000000" w:themeColor="text1"/>
          <w:sz w:val="23"/>
          <w:szCs w:val="23"/>
          <w:lang w:val="pt-BR"/>
        </w:rPr>
        <w:t>1</w:t>
      </w:r>
      <w:r w:rsidR="004B0CB3" w:rsidRPr="004B0CB3">
        <w:rPr>
          <w:rFonts w:ascii="Calibri" w:eastAsia="Times New Roman" w:hAnsi="Calibri" w:cs="Calibri"/>
          <w:b w:val="0"/>
          <w:bCs w:val="0"/>
          <w:color w:val="000000" w:themeColor="text1"/>
          <w:sz w:val="23"/>
          <w:szCs w:val="23"/>
          <w:lang w:val="pt-BR"/>
        </w:rPr>
        <w:t>7</w:t>
      </w:r>
    </w:p>
    <w:p w14:paraId="0E431ADB" w14:textId="77777777" w:rsidR="00DD7EC1" w:rsidRPr="00442ACA" w:rsidRDefault="00DD7EC1" w:rsidP="00DD7EC1">
      <w:pPr>
        <w:pStyle w:val="Ttulo11"/>
        <w:tabs>
          <w:tab w:val="decimal" w:leader="dot" w:pos="9639"/>
        </w:tabs>
        <w:spacing w:before="0" w:line="360" w:lineRule="auto"/>
        <w:ind w:left="0" w:firstLine="0"/>
        <w:jc w:val="both"/>
        <w:rPr>
          <w:rFonts w:eastAsia="Times New Roman"/>
          <w:b w:val="0"/>
          <w:color w:val="000000" w:themeColor="text1"/>
          <w:sz w:val="23"/>
          <w:szCs w:val="23"/>
          <w:lang w:val="pt-BR"/>
        </w:rPr>
      </w:pPr>
    </w:p>
    <w:p w14:paraId="3F6A02F3" w14:textId="3EB34862" w:rsidR="00DD7EC1" w:rsidRPr="00442ACA" w:rsidRDefault="00DD7EC1" w:rsidP="00DD7EC1">
      <w:pPr>
        <w:pStyle w:val="Ttulo11"/>
        <w:tabs>
          <w:tab w:val="decimal" w:leader="dot" w:pos="9639"/>
        </w:tabs>
        <w:spacing w:before="0" w:line="360" w:lineRule="auto"/>
        <w:ind w:left="0" w:firstLine="0"/>
        <w:jc w:val="both"/>
        <w:rPr>
          <w:b w:val="0"/>
          <w:color w:val="000000" w:themeColor="text1"/>
          <w:sz w:val="23"/>
          <w:szCs w:val="23"/>
          <w:lang w:val="pt-BR"/>
        </w:rPr>
      </w:pPr>
      <w:r w:rsidRPr="00582B9B">
        <w:rPr>
          <w:rFonts w:ascii="Calibri" w:hAnsi="Calibri" w:cs="Calibri"/>
          <w:color w:val="000000" w:themeColor="text1"/>
          <w:sz w:val="23"/>
          <w:szCs w:val="23"/>
          <w:lang w:val="pt-BR"/>
        </w:rPr>
        <w:t xml:space="preserve">3- SITUAÇÃO DE SAÚDE NO MUNICÍPIO </w:t>
      </w:r>
      <w:r w:rsidRPr="00582B9B">
        <w:rPr>
          <w:rFonts w:ascii="Calibri" w:hAnsi="Calibri" w:cs="Calibri"/>
          <w:color w:val="000000" w:themeColor="text1"/>
          <w:sz w:val="23"/>
          <w:szCs w:val="23"/>
          <w:lang w:val="pt-BR"/>
        </w:rPr>
        <w:tab/>
        <w:t>2</w:t>
      </w:r>
      <w:r w:rsidR="004B0CB3">
        <w:rPr>
          <w:rFonts w:ascii="Calibri" w:hAnsi="Calibri" w:cs="Calibri"/>
          <w:color w:val="000000" w:themeColor="text1"/>
          <w:sz w:val="23"/>
          <w:szCs w:val="23"/>
          <w:lang w:val="pt-BR"/>
        </w:rPr>
        <w:t>0</w:t>
      </w:r>
    </w:p>
    <w:p w14:paraId="60FFF160" w14:textId="564C7128"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3.1 Natalidade</w:t>
      </w:r>
      <w:r w:rsidRPr="00442ACA">
        <w:rPr>
          <w:rFonts w:cs="Arial"/>
          <w:color w:val="000000" w:themeColor="text1"/>
          <w:sz w:val="23"/>
          <w:szCs w:val="23"/>
        </w:rPr>
        <w:tab/>
        <w:t>2</w:t>
      </w:r>
      <w:r w:rsidR="004B0CB3">
        <w:rPr>
          <w:rFonts w:cs="Arial"/>
          <w:color w:val="000000" w:themeColor="text1"/>
          <w:sz w:val="23"/>
          <w:szCs w:val="23"/>
        </w:rPr>
        <w:t>0</w:t>
      </w:r>
    </w:p>
    <w:p w14:paraId="55DBEC8E" w14:textId="3FE22340" w:rsidR="00DD7EC1" w:rsidRPr="00442ACA" w:rsidRDefault="00DD7EC1" w:rsidP="00DD7EC1">
      <w:pPr>
        <w:tabs>
          <w:tab w:val="decimal" w:leader="dot" w:pos="9639"/>
        </w:tabs>
        <w:autoSpaceDE w:val="0"/>
        <w:autoSpaceDN w:val="0"/>
        <w:adjustRightInd w:val="0"/>
        <w:spacing w:after="0" w:line="360" w:lineRule="auto"/>
        <w:jc w:val="both"/>
        <w:rPr>
          <w:rFonts w:cs="Arial"/>
          <w:color w:val="000000" w:themeColor="text1"/>
          <w:sz w:val="23"/>
          <w:szCs w:val="23"/>
        </w:rPr>
      </w:pPr>
      <w:r w:rsidRPr="00442ACA">
        <w:rPr>
          <w:rFonts w:cs="Arial"/>
          <w:color w:val="000000" w:themeColor="text1"/>
          <w:sz w:val="23"/>
          <w:szCs w:val="23"/>
        </w:rPr>
        <w:t xml:space="preserve">3.2 </w:t>
      </w:r>
      <w:r w:rsidR="00FA4CE6" w:rsidRPr="00442ACA">
        <w:rPr>
          <w:rFonts w:cs="Arial"/>
          <w:color w:val="000000" w:themeColor="text1"/>
          <w:sz w:val="23"/>
          <w:szCs w:val="23"/>
        </w:rPr>
        <w:t>Perfil de Assistência Pré-Natal</w:t>
      </w:r>
      <w:r w:rsidRPr="00442ACA">
        <w:rPr>
          <w:rFonts w:cs="Arial"/>
          <w:color w:val="000000" w:themeColor="text1"/>
          <w:sz w:val="23"/>
          <w:szCs w:val="23"/>
        </w:rPr>
        <w:tab/>
        <w:t>2</w:t>
      </w:r>
      <w:r w:rsidR="004B0CB3">
        <w:rPr>
          <w:rFonts w:cs="Arial"/>
          <w:color w:val="000000" w:themeColor="text1"/>
          <w:sz w:val="23"/>
          <w:szCs w:val="23"/>
        </w:rPr>
        <w:t>0</w:t>
      </w:r>
    </w:p>
    <w:p w14:paraId="710EE703" w14:textId="7F259A40" w:rsidR="00DD7EC1" w:rsidRPr="00442ACA" w:rsidRDefault="00DD7EC1" w:rsidP="00DD7EC1">
      <w:pPr>
        <w:tabs>
          <w:tab w:val="decimal" w:leader="dot" w:pos="9639"/>
        </w:tabs>
        <w:autoSpaceDE w:val="0"/>
        <w:autoSpaceDN w:val="0"/>
        <w:adjustRightInd w:val="0"/>
        <w:spacing w:after="0" w:line="360" w:lineRule="auto"/>
        <w:jc w:val="both"/>
        <w:rPr>
          <w:rFonts w:cs="Arial"/>
          <w:color w:val="000000" w:themeColor="text1"/>
          <w:sz w:val="23"/>
          <w:szCs w:val="23"/>
        </w:rPr>
      </w:pPr>
      <w:r w:rsidRPr="00442ACA">
        <w:rPr>
          <w:rFonts w:cs="Arial"/>
          <w:color w:val="000000" w:themeColor="text1"/>
          <w:sz w:val="23"/>
          <w:szCs w:val="23"/>
        </w:rPr>
        <w:t xml:space="preserve">3.3 Mortalidade </w:t>
      </w:r>
      <w:r w:rsidR="004B69D3" w:rsidRPr="00442ACA">
        <w:rPr>
          <w:rFonts w:cs="Arial"/>
          <w:color w:val="000000" w:themeColor="text1"/>
          <w:sz w:val="23"/>
          <w:szCs w:val="23"/>
        </w:rPr>
        <w:t xml:space="preserve">Geral segundo Faixa Etária e Sexo </w:t>
      </w:r>
      <w:r w:rsidRPr="00442ACA">
        <w:rPr>
          <w:rFonts w:cs="Arial"/>
          <w:color w:val="000000" w:themeColor="text1"/>
          <w:sz w:val="23"/>
          <w:szCs w:val="23"/>
        </w:rPr>
        <w:tab/>
        <w:t>2</w:t>
      </w:r>
      <w:r w:rsidR="004B0CB3">
        <w:rPr>
          <w:rFonts w:cs="Arial"/>
          <w:color w:val="000000" w:themeColor="text1"/>
          <w:sz w:val="23"/>
          <w:szCs w:val="23"/>
        </w:rPr>
        <w:t>2</w:t>
      </w:r>
    </w:p>
    <w:p w14:paraId="63C15FB7" w14:textId="48D585D2" w:rsidR="00DD7EC1" w:rsidRPr="00442ACA" w:rsidRDefault="00DD7EC1" w:rsidP="00DD7EC1">
      <w:pPr>
        <w:tabs>
          <w:tab w:val="decimal" w:leader="dot" w:pos="9639"/>
        </w:tabs>
        <w:autoSpaceDE w:val="0"/>
        <w:autoSpaceDN w:val="0"/>
        <w:adjustRightInd w:val="0"/>
        <w:spacing w:after="0" w:line="360" w:lineRule="auto"/>
        <w:jc w:val="both"/>
        <w:rPr>
          <w:rFonts w:cs="Arial"/>
          <w:color w:val="000000" w:themeColor="text1"/>
          <w:sz w:val="23"/>
          <w:szCs w:val="23"/>
        </w:rPr>
      </w:pPr>
      <w:r w:rsidRPr="00442ACA">
        <w:rPr>
          <w:rFonts w:cs="Arial"/>
          <w:color w:val="000000" w:themeColor="text1"/>
          <w:sz w:val="23"/>
          <w:szCs w:val="23"/>
        </w:rPr>
        <w:t xml:space="preserve">3.4 </w:t>
      </w:r>
      <w:r w:rsidR="004B69D3" w:rsidRPr="00442ACA">
        <w:rPr>
          <w:rFonts w:cs="Arial"/>
          <w:color w:val="000000" w:themeColor="text1"/>
          <w:sz w:val="23"/>
          <w:szCs w:val="23"/>
        </w:rPr>
        <w:t xml:space="preserve">Taxa de </w:t>
      </w:r>
      <w:r w:rsidRPr="00442ACA">
        <w:rPr>
          <w:rFonts w:cs="Arial"/>
          <w:color w:val="000000" w:themeColor="text1"/>
          <w:sz w:val="23"/>
          <w:szCs w:val="23"/>
        </w:rPr>
        <w:t xml:space="preserve">Mortalidade </w:t>
      </w:r>
      <w:r w:rsidR="004B69D3" w:rsidRPr="00442ACA">
        <w:rPr>
          <w:rFonts w:cs="Arial"/>
          <w:color w:val="000000" w:themeColor="text1"/>
          <w:sz w:val="23"/>
          <w:szCs w:val="23"/>
        </w:rPr>
        <w:t>Infantil</w:t>
      </w:r>
      <w:r w:rsidRPr="00442ACA">
        <w:rPr>
          <w:rFonts w:cs="Arial"/>
          <w:color w:val="000000" w:themeColor="text1"/>
          <w:sz w:val="23"/>
          <w:szCs w:val="23"/>
        </w:rPr>
        <w:tab/>
        <w:t>2</w:t>
      </w:r>
      <w:r w:rsidR="004B0CB3">
        <w:rPr>
          <w:rFonts w:cs="Arial"/>
          <w:color w:val="000000" w:themeColor="text1"/>
          <w:sz w:val="23"/>
          <w:szCs w:val="23"/>
        </w:rPr>
        <w:t>6</w:t>
      </w:r>
    </w:p>
    <w:p w14:paraId="0C81D29D" w14:textId="5E1264FE" w:rsidR="00DD7EC1" w:rsidRPr="00442ACA" w:rsidRDefault="004B69D3"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3.5 Mortalidade</w:t>
      </w:r>
      <w:r w:rsidR="00DD7EC1" w:rsidRPr="00442ACA">
        <w:rPr>
          <w:rFonts w:cs="Arial"/>
          <w:color w:val="000000" w:themeColor="text1"/>
          <w:sz w:val="23"/>
          <w:szCs w:val="23"/>
        </w:rPr>
        <w:t xml:space="preserve"> Materna</w:t>
      </w:r>
      <w:r w:rsidR="00DD7EC1" w:rsidRPr="00442ACA">
        <w:rPr>
          <w:rFonts w:cs="Arial"/>
          <w:color w:val="000000" w:themeColor="text1"/>
          <w:sz w:val="23"/>
          <w:szCs w:val="23"/>
        </w:rPr>
        <w:tab/>
      </w:r>
      <w:r w:rsidR="00C24E44">
        <w:rPr>
          <w:rFonts w:cs="Arial"/>
          <w:color w:val="000000" w:themeColor="text1"/>
          <w:sz w:val="23"/>
          <w:szCs w:val="23"/>
        </w:rPr>
        <w:t>27</w:t>
      </w:r>
    </w:p>
    <w:p w14:paraId="251112E6" w14:textId="7DC23D63" w:rsidR="004B69D3"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3.6</w:t>
      </w:r>
      <w:r w:rsidR="004B69D3" w:rsidRPr="00442ACA">
        <w:rPr>
          <w:rFonts w:cs="Arial"/>
          <w:color w:val="000000" w:themeColor="text1"/>
          <w:sz w:val="23"/>
          <w:szCs w:val="23"/>
        </w:rPr>
        <w:t xml:space="preserve"> Morbidade Hospitalar.........................................................................................................................</w:t>
      </w:r>
      <w:r w:rsidR="00C24E44">
        <w:rPr>
          <w:rFonts w:cs="Arial"/>
          <w:color w:val="000000" w:themeColor="text1"/>
          <w:sz w:val="23"/>
          <w:szCs w:val="23"/>
        </w:rPr>
        <w:t>28</w:t>
      </w:r>
    </w:p>
    <w:p w14:paraId="6B79906C" w14:textId="3E425D93" w:rsidR="00DD7EC1" w:rsidRPr="00442ACA" w:rsidRDefault="004B69D3"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3.7</w:t>
      </w:r>
      <w:r w:rsidR="00DD7EC1" w:rsidRPr="00442ACA">
        <w:rPr>
          <w:rFonts w:cs="Arial"/>
          <w:color w:val="000000" w:themeColor="text1"/>
          <w:sz w:val="23"/>
          <w:szCs w:val="23"/>
        </w:rPr>
        <w:t xml:space="preserve"> Morbidade por doenças de notificação compulsória</w:t>
      </w:r>
      <w:r w:rsidR="00DD7EC1" w:rsidRPr="00442ACA">
        <w:rPr>
          <w:rFonts w:cs="Arial"/>
          <w:color w:val="000000" w:themeColor="text1"/>
          <w:sz w:val="23"/>
          <w:szCs w:val="23"/>
        </w:rPr>
        <w:tab/>
      </w:r>
      <w:r w:rsidRPr="00442ACA">
        <w:rPr>
          <w:rFonts w:cs="Arial"/>
          <w:color w:val="000000" w:themeColor="text1"/>
          <w:sz w:val="23"/>
          <w:szCs w:val="23"/>
        </w:rPr>
        <w:t>3</w:t>
      </w:r>
      <w:r w:rsidR="00C24E44">
        <w:rPr>
          <w:rFonts w:cs="Arial"/>
          <w:color w:val="000000" w:themeColor="text1"/>
          <w:sz w:val="23"/>
          <w:szCs w:val="23"/>
        </w:rPr>
        <w:t>1</w:t>
      </w:r>
    </w:p>
    <w:p w14:paraId="31A672B3" w14:textId="6FF560D1"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3</w:t>
      </w:r>
      <w:r w:rsidR="004B69D3" w:rsidRPr="00442ACA">
        <w:rPr>
          <w:rFonts w:cs="Arial"/>
          <w:color w:val="000000" w:themeColor="text1"/>
          <w:sz w:val="23"/>
          <w:szCs w:val="23"/>
        </w:rPr>
        <w:t>.8 Imunização.</w:t>
      </w:r>
      <w:r w:rsidRPr="00442ACA">
        <w:rPr>
          <w:rFonts w:cs="Arial"/>
          <w:color w:val="000000" w:themeColor="text1"/>
          <w:sz w:val="23"/>
          <w:szCs w:val="23"/>
        </w:rPr>
        <w:tab/>
      </w:r>
      <w:r w:rsidR="00C24E44">
        <w:rPr>
          <w:rFonts w:cs="Arial"/>
          <w:color w:val="000000" w:themeColor="text1"/>
          <w:sz w:val="23"/>
          <w:szCs w:val="23"/>
        </w:rPr>
        <w:t>33</w:t>
      </w:r>
    </w:p>
    <w:p w14:paraId="4774DA45" w14:textId="77777777" w:rsidR="00DD7EC1" w:rsidRPr="00442ACA" w:rsidRDefault="00DD7EC1" w:rsidP="00DD7EC1">
      <w:pPr>
        <w:tabs>
          <w:tab w:val="decimal" w:leader="dot" w:pos="9639"/>
        </w:tabs>
        <w:autoSpaceDE w:val="0"/>
        <w:autoSpaceDN w:val="0"/>
        <w:adjustRightInd w:val="0"/>
        <w:spacing w:after="0" w:line="360" w:lineRule="auto"/>
        <w:jc w:val="both"/>
        <w:rPr>
          <w:rFonts w:cs="Arial"/>
          <w:b/>
          <w:color w:val="000000" w:themeColor="text1"/>
          <w:sz w:val="23"/>
          <w:szCs w:val="23"/>
        </w:rPr>
      </w:pPr>
    </w:p>
    <w:p w14:paraId="68E66035" w14:textId="00D67E95" w:rsidR="00DD7EC1" w:rsidRPr="00442ACA" w:rsidRDefault="00DD7EC1" w:rsidP="00DD7EC1">
      <w:pPr>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4 VIGILÂNCIAS EM SAÚDE NO MUNICÍPIO</w:t>
      </w:r>
      <w:r w:rsidRPr="00442ACA">
        <w:rPr>
          <w:rFonts w:cs="Arial"/>
          <w:b/>
          <w:color w:val="000000" w:themeColor="text1"/>
          <w:sz w:val="23"/>
          <w:szCs w:val="23"/>
        </w:rPr>
        <w:tab/>
      </w:r>
      <w:r w:rsidR="00C24E44">
        <w:rPr>
          <w:rFonts w:cs="Arial"/>
          <w:b/>
          <w:color w:val="000000" w:themeColor="text1"/>
          <w:sz w:val="23"/>
          <w:szCs w:val="23"/>
        </w:rPr>
        <w:t>37</w:t>
      </w:r>
    </w:p>
    <w:p w14:paraId="184CE77A" w14:textId="67C3DC1F" w:rsidR="004B69D3" w:rsidRPr="00442ACA" w:rsidRDefault="004B69D3" w:rsidP="00DD7EC1">
      <w:pPr>
        <w:tabs>
          <w:tab w:val="decimal" w:leader="dot" w:pos="9639"/>
        </w:tabs>
        <w:spacing w:after="0" w:line="360" w:lineRule="auto"/>
        <w:jc w:val="both"/>
        <w:rPr>
          <w:rFonts w:cs="Arial"/>
          <w:bCs/>
          <w:color w:val="000000" w:themeColor="text1"/>
          <w:sz w:val="23"/>
          <w:szCs w:val="23"/>
        </w:rPr>
      </w:pPr>
      <w:r w:rsidRPr="00442ACA">
        <w:rPr>
          <w:rFonts w:cs="Arial"/>
          <w:bCs/>
          <w:color w:val="000000" w:themeColor="text1"/>
          <w:sz w:val="23"/>
          <w:szCs w:val="23"/>
        </w:rPr>
        <w:t>4.1 Vigilância Epidemiológica ...................................................................................................................</w:t>
      </w:r>
      <w:r w:rsidR="00C24E44">
        <w:rPr>
          <w:rFonts w:cs="Arial"/>
          <w:bCs/>
          <w:color w:val="000000" w:themeColor="text1"/>
          <w:sz w:val="23"/>
          <w:szCs w:val="23"/>
        </w:rPr>
        <w:t>37</w:t>
      </w:r>
    </w:p>
    <w:p w14:paraId="57E56D0E" w14:textId="50D8BF7A" w:rsidR="004B69D3" w:rsidRPr="00442ACA" w:rsidRDefault="004B69D3" w:rsidP="00DD7EC1">
      <w:pPr>
        <w:tabs>
          <w:tab w:val="decimal" w:leader="dot" w:pos="9639"/>
        </w:tabs>
        <w:spacing w:after="0" w:line="360" w:lineRule="auto"/>
        <w:jc w:val="both"/>
        <w:rPr>
          <w:rFonts w:cs="Arial"/>
          <w:bCs/>
          <w:color w:val="000000" w:themeColor="text1"/>
          <w:sz w:val="23"/>
          <w:szCs w:val="23"/>
        </w:rPr>
      </w:pPr>
      <w:r w:rsidRPr="00442ACA">
        <w:rPr>
          <w:rFonts w:cs="Arial"/>
          <w:bCs/>
          <w:color w:val="000000" w:themeColor="text1"/>
          <w:sz w:val="23"/>
          <w:szCs w:val="23"/>
        </w:rPr>
        <w:t>4.2 Vigilância Sanitária .............................................................................................................................</w:t>
      </w:r>
      <w:r w:rsidR="00C24E44">
        <w:rPr>
          <w:rFonts w:cs="Arial"/>
          <w:bCs/>
          <w:color w:val="000000" w:themeColor="text1"/>
          <w:sz w:val="23"/>
          <w:szCs w:val="23"/>
        </w:rPr>
        <w:t>37</w:t>
      </w:r>
    </w:p>
    <w:p w14:paraId="500D2283" w14:textId="156E810E" w:rsidR="004B69D3" w:rsidRPr="00442ACA" w:rsidRDefault="004B69D3" w:rsidP="00DD7EC1">
      <w:pPr>
        <w:tabs>
          <w:tab w:val="decimal" w:leader="dot" w:pos="9639"/>
        </w:tabs>
        <w:spacing w:after="0" w:line="360" w:lineRule="auto"/>
        <w:jc w:val="both"/>
        <w:rPr>
          <w:rFonts w:cs="Arial"/>
          <w:bCs/>
          <w:color w:val="000000" w:themeColor="text1"/>
          <w:sz w:val="23"/>
          <w:szCs w:val="23"/>
        </w:rPr>
      </w:pPr>
      <w:r w:rsidRPr="00442ACA">
        <w:rPr>
          <w:rFonts w:cs="Arial"/>
          <w:bCs/>
          <w:color w:val="000000" w:themeColor="text1"/>
          <w:sz w:val="23"/>
          <w:szCs w:val="23"/>
        </w:rPr>
        <w:t>4.3 Vigilância em Saúde do Trabalhador ..................................................................................................</w:t>
      </w:r>
      <w:r w:rsidR="00C24E44">
        <w:rPr>
          <w:rFonts w:cs="Arial"/>
          <w:bCs/>
          <w:color w:val="000000" w:themeColor="text1"/>
          <w:sz w:val="23"/>
          <w:szCs w:val="23"/>
        </w:rPr>
        <w:t>37</w:t>
      </w:r>
    </w:p>
    <w:p w14:paraId="218B8FC6" w14:textId="11DD08AB" w:rsidR="00DD7EC1" w:rsidRPr="00442ACA" w:rsidRDefault="00DD7EC1" w:rsidP="004B69D3">
      <w:pPr>
        <w:tabs>
          <w:tab w:val="decimal" w:leader="dot" w:pos="9639"/>
        </w:tabs>
        <w:spacing w:after="0" w:line="360" w:lineRule="auto"/>
        <w:jc w:val="both"/>
        <w:rPr>
          <w:rFonts w:cs="Arial"/>
          <w:color w:val="000000" w:themeColor="text1"/>
          <w:sz w:val="23"/>
          <w:szCs w:val="23"/>
        </w:rPr>
      </w:pPr>
    </w:p>
    <w:p w14:paraId="02176777" w14:textId="77777777" w:rsidR="00DD7EC1" w:rsidRPr="00442ACA" w:rsidRDefault="00DD7EC1" w:rsidP="00DD7EC1">
      <w:pPr>
        <w:shd w:val="clear" w:color="auto" w:fill="FFFFFF"/>
        <w:tabs>
          <w:tab w:val="decimal" w:leader="dot" w:pos="9639"/>
        </w:tabs>
        <w:spacing w:after="0" w:line="360" w:lineRule="auto"/>
        <w:jc w:val="both"/>
        <w:rPr>
          <w:rFonts w:cs="Arial"/>
          <w:b/>
          <w:color w:val="000000" w:themeColor="text1"/>
          <w:sz w:val="23"/>
          <w:szCs w:val="23"/>
        </w:rPr>
      </w:pPr>
    </w:p>
    <w:p w14:paraId="56E8ED1D" w14:textId="49B3CC05" w:rsidR="00DD7EC1" w:rsidRPr="00442ACA" w:rsidRDefault="00DD7EC1" w:rsidP="00DD7EC1">
      <w:pPr>
        <w:shd w:val="clear" w:color="auto" w:fill="FFFFFF"/>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5 REDES DE ATENÇÃO INTEGRAL DE SAÚDE</w:t>
      </w:r>
      <w:r w:rsidRPr="00442ACA">
        <w:rPr>
          <w:rFonts w:cs="Arial"/>
          <w:b/>
          <w:color w:val="000000" w:themeColor="text1"/>
          <w:sz w:val="23"/>
          <w:szCs w:val="23"/>
        </w:rPr>
        <w:tab/>
        <w:t>4</w:t>
      </w:r>
      <w:r w:rsidR="00C24E44">
        <w:rPr>
          <w:rFonts w:cs="Arial"/>
          <w:b/>
          <w:color w:val="000000" w:themeColor="text1"/>
          <w:sz w:val="23"/>
          <w:szCs w:val="23"/>
        </w:rPr>
        <w:t>0</w:t>
      </w:r>
    </w:p>
    <w:p w14:paraId="40DD43CF" w14:textId="42B389CA"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5.1 </w:t>
      </w:r>
      <w:r w:rsidR="004B69D3" w:rsidRPr="00442ACA">
        <w:rPr>
          <w:rFonts w:cs="Arial"/>
          <w:color w:val="000000" w:themeColor="text1"/>
          <w:sz w:val="23"/>
          <w:szCs w:val="23"/>
        </w:rPr>
        <w:t>Atenção Primária em Saúde</w:t>
      </w:r>
      <w:r w:rsidRPr="00442ACA">
        <w:rPr>
          <w:rFonts w:cs="Arial"/>
          <w:color w:val="000000" w:themeColor="text1"/>
          <w:sz w:val="23"/>
          <w:szCs w:val="23"/>
        </w:rPr>
        <w:tab/>
        <w:t>4</w:t>
      </w:r>
      <w:r w:rsidR="00C24E44">
        <w:rPr>
          <w:rFonts w:cs="Arial"/>
          <w:color w:val="000000" w:themeColor="text1"/>
          <w:sz w:val="23"/>
          <w:szCs w:val="23"/>
        </w:rPr>
        <w:t>0</w:t>
      </w:r>
    </w:p>
    <w:p w14:paraId="037F379E" w14:textId="04919812"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lastRenderedPageBreak/>
        <w:t>5.2 Saúde Bucal</w:t>
      </w:r>
      <w:r w:rsidRPr="00442ACA">
        <w:rPr>
          <w:rFonts w:cs="Arial"/>
          <w:color w:val="000000" w:themeColor="text1"/>
          <w:sz w:val="23"/>
          <w:szCs w:val="23"/>
        </w:rPr>
        <w:tab/>
        <w:t>4</w:t>
      </w:r>
      <w:r w:rsidR="00C24E44">
        <w:rPr>
          <w:rFonts w:cs="Arial"/>
          <w:color w:val="000000" w:themeColor="text1"/>
          <w:sz w:val="23"/>
          <w:szCs w:val="23"/>
        </w:rPr>
        <w:t>1</w:t>
      </w:r>
    </w:p>
    <w:p w14:paraId="42854C97" w14:textId="3326DE93"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5.3 </w:t>
      </w:r>
      <w:r w:rsidR="007E22DE" w:rsidRPr="00442ACA">
        <w:rPr>
          <w:rFonts w:cs="Arial"/>
          <w:color w:val="000000" w:themeColor="text1"/>
          <w:sz w:val="23"/>
          <w:szCs w:val="23"/>
        </w:rPr>
        <w:t>Serviço de Apoio a APS</w:t>
      </w:r>
      <w:r w:rsidRPr="00442ACA">
        <w:rPr>
          <w:rFonts w:cs="Arial"/>
          <w:color w:val="000000" w:themeColor="text1"/>
          <w:sz w:val="23"/>
          <w:szCs w:val="23"/>
        </w:rPr>
        <w:tab/>
        <w:t>4</w:t>
      </w:r>
      <w:r w:rsidR="00C24E44">
        <w:rPr>
          <w:rFonts w:cs="Arial"/>
          <w:color w:val="000000" w:themeColor="text1"/>
          <w:sz w:val="23"/>
          <w:szCs w:val="23"/>
        </w:rPr>
        <w:t>2</w:t>
      </w:r>
    </w:p>
    <w:p w14:paraId="0ED80C6F" w14:textId="227DDC98"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5.4 </w:t>
      </w:r>
      <w:r w:rsidR="007E22DE" w:rsidRPr="00442ACA">
        <w:rPr>
          <w:rFonts w:cs="Arial"/>
          <w:color w:val="000000" w:themeColor="text1"/>
          <w:sz w:val="23"/>
          <w:szCs w:val="23"/>
        </w:rPr>
        <w:t xml:space="preserve">Atenção Secundária Assistência Ambulatorial </w:t>
      </w:r>
      <w:proofErr w:type="spellStart"/>
      <w:r w:rsidR="007E22DE" w:rsidRPr="00442ACA">
        <w:rPr>
          <w:rFonts w:cs="Arial"/>
          <w:color w:val="000000" w:themeColor="text1"/>
          <w:sz w:val="23"/>
          <w:szCs w:val="23"/>
        </w:rPr>
        <w:t>Especilizada</w:t>
      </w:r>
      <w:proofErr w:type="spellEnd"/>
      <w:r w:rsidRPr="00442ACA">
        <w:rPr>
          <w:rFonts w:cs="Arial"/>
          <w:color w:val="000000" w:themeColor="text1"/>
          <w:sz w:val="23"/>
          <w:szCs w:val="23"/>
        </w:rPr>
        <w:tab/>
        <w:t>4</w:t>
      </w:r>
      <w:r w:rsidR="00C24E44">
        <w:rPr>
          <w:rFonts w:cs="Arial"/>
          <w:color w:val="000000" w:themeColor="text1"/>
          <w:sz w:val="23"/>
          <w:szCs w:val="23"/>
        </w:rPr>
        <w:t>2</w:t>
      </w:r>
    </w:p>
    <w:p w14:paraId="1161AE0F" w14:textId="606D0070"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5.5 </w:t>
      </w:r>
      <w:r w:rsidR="00F82BE9" w:rsidRPr="00442ACA">
        <w:rPr>
          <w:rFonts w:cs="Arial"/>
          <w:color w:val="000000" w:themeColor="text1"/>
          <w:sz w:val="23"/>
          <w:szCs w:val="23"/>
        </w:rPr>
        <w:t>Atenção Terciária</w:t>
      </w:r>
      <w:r w:rsidRPr="00442ACA">
        <w:rPr>
          <w:rFonts w:cs="Arial"/>
          <w:color w:val="000000" w:themeColor="text1"/>
          <w:sz w:val="23"/>
          <w:szCs w:val="23"/>
        </w:rPr>
        <w:t xml:space="preserve"> </w:t>
      </w:r>
      <w:r w:rsidRPr="00442ACA">
        <w:rPr>
          <w:rFonts w:cs="Arial"/>
          <w:color w:val="000000" w:themeColor="text1"/>
          <w:sz w:val="23"/>
          <w:szCs w:val="23"/>
        </w:rPr>
        <w:tab/>
        <w:t>4</w:t>
      </w:r>
      <w:r w:rsidR="00C24E44">
        <w:rPr>
          <w:rFonts w:cs="Arial"/>
          <w:color w:val="000000" w:themeColor="text1"/>
          <w:sz w:val="23"/>
          <w:szCs w:val="23"/>
        </w:rPr>
        <w:t>4</w:t>
      </w:r>
    </w:p>
    <w:p w14:paraId="6B5F1D9C" w14:textId="0A211FBC"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5.6 </w:t>
      </w:r>
      <w:r w:rsidR="00F82BE9" w:rsidRPr="00442ACA">
        <w:rPr>
          <w:rFonts w:cs="Arial"/>
          <w:color w:val="000000" w:themeColor="text1"/>
          <w:sz w:val="23"/>
          <w:szCs w:val="23"/>
        </w:rPr>
        <w:t xml:space="preserve">Assistência Farmacêutica </w:t>
      </w:r>
      <w:r w:rsidRPr="00442ACA">
        <w:rPr>
          <w:rFonts w:cs="Arial"/>
          <w:color w:val="000000" w:themeColor="text1"/>
          <w:sz w:val="23"/>
          <w:szCs w:val="23"/>
        </w:rPr>
        <w:tab/>
        <w:t>4</w:t>
      </w:r>
      <w:r w:rsidR="00C24E44">
        <w:rPr>
          <w:rFonts w:cs="Arial"/>
          <w:color w:val="000000" w:themeColor="text1"/>
          <w:sz w:val="23"/>
          <w:szCs w:val="23"/>
        </w:rPr>
        <w:t>4</w:t>
      </w:r>
    </w:p>
    <w:p w14:paraId="3AFFD14C" w14:textId="1415CB30"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5.7 </w:t>
      </w:r>
      <w:r w:rsidR="00F82BE9" w:rsidRPr="00442ACA">
        <w:rPr>
          <w:rFonts w:cs="Arial"/>
          <w:color w:val="000000" w:themeColor="text1"/>
          <w:sz w:val="23"/>
          <w:szCs w:val="23"/>
        </w:rPr>
        <w:t>Regulação</w:t>
      </w:r>
      <w:r w:rsidRPr="00442ACA">
        <w:rPr>
          <w:rFonts w:cs="Arial"/>
          <w:color w:val="000000" w:themeColor="text1"/>
          <w:sz w:val="23"/>
          <w:szCs w:val="23"/>
        </w:rPr>
        <w:tab/>
        <w:t>4</w:t>
      </w:r>
      <w:r w:rsidR="00C24E44">
        <w:rPr>
          <w:rFonts w:cs="Arial"/>
          <w:color w:val="000000" w:themeColor="text1"/>
          <w:sz w:val="23"/>
          <w:szCs w:val="23"/>
        </w:rPr>
        <w:t>5</w:t>
      </w:r>
    </w:p>
    <w:p w14:paraId="030D328B" w14:textId="3A1FACEF"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5.8 </w:t>
      </w:r>
      <w:r w:rsidR="00F82BE9" w:rsidRPr="00442ACA">
        <w:rPr>
          <w:rFonts w:cs="Arial"/>
          <w:color w:val="000000" w:themeColor="text1"/>
          <w:sz w:val="23"/>
          <w:szCs w:val="23"/>
        </w:rPr>
        <w:t xml:space="preserve">Sistema de Informação em Saúde </w:t>
      </w:r>
      <w:r w:rsidRPr="00442ACA">
        <w:rPr>
          <w:rFonts w:cs="Arial"/>
          <w:color w:val="000000" w:themeColor="text1"/>
          <w:sz w:val="23"/>
          <w:szCs w:val="23"/>
        </w:rPr>
        <w:tab/>
      </w:r>
      <w:r w:rsidR="00F82BE9" w:rsidRPr="00442ACA">
        <w:rPr>
          <w:rFonts w:cs="Arial"/>
          <w:color w:val="000000" w:themeColor="text1"/>
          <w:sz w:val="23"/>
          <w:szCs w:val="23"/>
        </w:rPr>
        <w:t>4</w:t>
      </w:r>
      <w:r w:rsidR="00C24E44">
        <w:rPr>
          <w:rFonts w:cs="Arial"/>
          <w:color w:val="000000" w:themeColor="text1"/>
          <w:sz w:val="23"/>
          <w:szCs w:val="23"/>
        </w:rPr>
        <w:t>6</w:t>
      </w:r>
    </w:p>
    <w:p w14:paraId="2C58C17C" w14:textId="083BBA03"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5.9 </w:t>
      </w:r>
      <w:r w:rsidR="00F82BE9" w:rsidRPr="00442ACA">
        <w:rPr>
          <w:rFonts w:cs="Arial"/>
          <w:color w:val="000000" w:themeColor="text1"/>
          <w:sz w:val="23"/>
          <w:szCs w:val="23"/>
        </w:rPr>
        <w:t>Transporte Sanitário</w:t>
      </w:r>
      <w:r w:rsidRPr="00442ACA">
        <w:rPr>
          <w:rFonts w:cs="Arial"/>
          <w:color w:val="000000" w:themeColor="text1"/>
          <w:sz w:val="23"/>
          <w:szCs w:val="23"/>
        </w:rPr>
        <w:t xml:space="preserve"> </w:t>
      </w:r>
      <w:r w:rsidRPr="00442ACA">
        <w:rPr>
          <w:rFonts w:cs="Arial"/>
          <w:color w:val="000000" w:themeColor="text1"/>
          <w:sz w:val="23"/>
          <w:szCs w:val="23"/>
        </w:rPr>
        <w:tab/>
      </w:r>
      <w:r w:rsidR="00C24E44">
        <w:rPr>
          <w:rFonts w:cs="Arial"/>
          <w:color w:val="000000" w:themeColor="text1"/>
          <w:sz w:val="23"/>
          <w:szCs w:val="23"/>
        </w:rPr>
        <w:t>48</w:t>
      </w:r>
    </w:p>
    <w:p w14:paraId="6403745C" w14:textId="52CE303D"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w:szCs w:val="23"/>
        </w:rPr>
        <w:t>Dimensionamento da Força de Trabalho</w:t>
      </w:r>
      <w:r w:rsidRPr="00442ACA">
        <w:rPr>
          <w:rFonts w:cs="Arial"/>
          <w:color w:val="000000" w:themeColor="text1"/>
          <w:sz w:val="23"/>
          <w:szCs w:val="23"/>
        </w:rPr>
        <w:tab/>
      </w:r>
      <w:r w:rsidR="00C24E44">
        <w:rPr>
          <w:rFonts w:cs="Arial"/>
          <w:color w:val="000000" w:themeColor="text1"/>
          <w:sz w:val="23"/>
          <w:szCs w:val="23"/>
        </w:rPr>
        <w:t>49</w:t>
      </w:r>
    </w:p>
    <w:p w14:paraId="7393D4BF" w14:textId="58A1C7AF" w:rsidR="00DD7EC1" w:rsidRPr="00442ACA" w:rsidRDefault="00DD7EC1" w:rsidP="00DD7EC1">
      <w:pPr>
        <w:tabs>
          <w:tab w:val="decimal" w:leader="dot" w:pos="9639"/>
        </w:tabs>
        <w:spacing w:after="0" w:line="360" w:lineRule="auto"/>
        <w:jc w:val="both"/>
        <w:rPr>
          <w:rFonts w:cs="Arial"/>
          <w:color w:val="000000" w:themeColor="text1"/>
          <w:sz w:val="23"/>
          <w:szCs w:val="23"/>
        </w:rPr>
      </w:pPr>
      <w:r w:rsidRPr="00442ACA">
        <w:rPr>
          <w:rFonts w:cs="Arial"/>
          <w:color w:val="000000" w:themeColor="text1"/>
          <w:sz w:val="23"/>
          <w:szCs w:val="23"/>
        </w:rPr>
        <w:t xml:space="preserve">5.11 </w:t>
      </w:r>
      <w:r w:rsidR="00F82BE9" w:rsidRPr="00442ACA">
        <w:rPr>
          <w:rFonts w:cs="Arial"/>
          <w:color w:val="000000" w:themeColor="text1"/>
          <w:sz w:val="23"/>
          <w:szCs w:val="23"/>
        </w:rPr>
        <w:t>Gestão em Saúde</w:t>
      </w:r>
      <w:r w:rsidRPr="00442ACA">
        <w:rPr>
          <w:rFonts w:cs="Arial"/>
          <w:color w:val="000000" w:themeColor="text1"/>
          <w:sz w:val="23"/>
          <w:szCs w:val="23"/>
        </w:rPr>
        <w:t xml:space="preserve"> </w:t>
      </w:r>
      <w:r w:rsidRPr="00442ACA">
        <w:rPr>
          <w:rFonts w:cs="Arial"/>
          <w:color w:val="000000" w:themeColor="text1"/>
          <w:sz w:val="23"/>
          <w:szCs w:val="23"/>
        </w:rPr>
        <w:tab/>
      </w:r>
      <w:r w:rsidR="00C24E44">
        <w:rPr>
          <w:rFonts w:cs="Arial"/>
          <w:color w:val="000000" w:themeColor="text1"/>
          <w:sz w:val="23"/>
          <w:szCs w:val="23"/>
        </w:rPr>
        <w:t>49</w:t>
      </w:r>
    </w:p>
    <w:p w14:paraId="09558FBD" w14:textId="77777777" w:rsidR="00DD7EC1" w:rsidRPr="00442ACA" w:rsidRDefault="00DD7EC1" w:rsidP="00DD7EC1">
      <w:pPr>
        <w:tabs>
          <w:tab w:val="decimal" w:leader="dot" w:pos="9639"/>
        </w:tabs>
        <w:spacing w:after="0" w:line="360" w:lineRule="auto"/>
        <w:jc w:val="both"/>
        <w:rPr>
          <w:rFonts w:cs="Arial"/>
          <w:b/>
          <w:color w:val="000000" w:themeColor="text1"/>
          <w:sz w:val="23"/>
          <w:szCs w:val="23"/>
        </w:rPr>
      </w:pPr>
    </w:p>
    <w:p w14:paraId="7C1EA8FA" w14:textId="445EA233" w:rsidR="00AA49D8" w:rsidRPr="00442ACA" w:rsidRDefault="00DD7EC1" w:rsidP="00DD7EC1">
      <w:pPr>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 xml:space="preserve">6 </w:t>
      </w:r>
      <w:r w:rsidR="00AA49D8" w:rsidRPr="00442ACA">
        <w:rPr>
          <w:rFonts w:cstheme="minorHAnsi"/>
          <w:b/>
          <w:bCs/>
          <w:color w:val="000000" w:themeColor="text1"/>
          <w:sz w:val="23"/>
          <w:szCs w:val="23"/>
        </w:rPr>
        <w:t>FINANCIAMENTO</w:t>
      </w:r>
      <w:r w:rsidR="00AA49D8" w:rsidRPr="00442ACA">
        <w:rPr>
          <w:rFonts w:cstheme="minorHAnsi"/>
          <w:b/>
          <w:bCs/>
          <w:color w:val="000000" w:themeColor="text1"/>
          <w:sz w:val="23"/>
          <w:szCs w:val="23"/>
        </w:rPr>
        <w:tab/>
      </w:r>
      <w:r w:rsidR="00442ACA" w:rsidRPr="00442ACA">
        <w:rPr>
          <w:rFonts w:cstheme="minorHAnsi"/>
          <w:b/>
          <w:bCs/>
          <w:color w:val="000000" w:themeColor="text1"/>
          <w:sz w:val="23"/>
          <w:szCs w:val="23"/>
        </w:rPr>
        <w:t>5</w:t>
      </w:r>
      <w:r w:rsidR="00C24E44">
        <w:rPr>
          <w:rFonts w:cstheme="minorHAnsi"/>
          <w:b/>
          <w:bCs/>
          <w:color w:val="000000" w:themeColor="text1"/>
          <w:sz w:val="23"/>
          <w:szCs w:val="23"/>
        </w:rPr>
        <w:t>4</w:t>
      </w:r>
    </w:p>
    <w:p w14:paraId="3277EBF3" w14:textId="3ABF337F" w:rsidR="00DD7EC1" w:rsidRPr="00442ACA" w:rsidRDefault="00AA49D8" w:rsidP="00DD7EC1">
      <w:pPr>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7</w:t>
      </w:r>
      <w:r w:rsidR="00C24E44" w:rsidRPr="00C24E44">
        <w:rPr>
          <w:rFonts w:cs="Arial"/>
          <w:b/>
          <w:color w:val="000000" w:themeColor="text1"/>
          <w:sz w:val="23"/>
          <w:szCs w:val="23"/>
        </w:rPr>
        <w:t xml:space="preserve"> </w:t>
      </w:r>
      <w:r w:rsidR="00C24E44" w:rsidRPr="00442ACA">
        <w:rPr>
          <w:rFonts w:cs="Arial"/>
          <w:b/>
          <w:color w:val="000000" w:themeColor="text1"/>
          <w:sz w:val="23"/>
          <w:szCs w:val="23"/>
        </w:rPr>
        <w:t>MONITORAMENTO E AVALIAÇÃO</w:t>
      </w:r>
      <w:r w:rsidR="00DD7EC1" w:rsidRPr="00442ACA">
        <w:rPr>
          <w:rFonts w:cs="Arial"/>
          <w:b/>
          <w:color w:val="000000" w:themeColor="text1"/>
          <w:sz w:val="23"/>
          <w:szCs w:val="23"/>
        </w:rPr>
        <w:tab/>
        <w:t>5</w:t>
      </w:r>
      <w:r w:rsidR="00117B54">
        <w:rPr>
          <w:rFonts w:cs="Arial"/>
          <w:b/>
          <w:color w:val="000000" w:themeColor="text1"/>
          <w:sz w:val="23"/>
          <w:szCs w:val="23"/>
        </w:rPr>
        <w:t>5</w:t>
      </w:r>
    </w:p>
    <w:p w14:paraId="45B2ED2A" w14:textId="0418F158" w:rsidR="00DD7EC1" w:rsidRPr="00442ACA" w:rsidRDefault="00AA49D8" w:rsidP="00DD7EC1">
      <w:pPr>
        <w:tabs>
          <w:tab w:val="decimal" w:leader="dot" w:pos="9639"/>
        </w:tabs>
        <w:spacing w:after="0" w:line="360" w:lineRule="auto"/>
        <w:jc w:val="both"/>
        <w:rPr>
          <w:rFonts w:cs="Arial"/>
          <w:b/>
          <w:color w:val="000000" w:themeColor="text1"/>
          <w:sz w:val="23"/>
          <w:szCs w:val="23"/>
        </w:rPr>
      </w:pPr>
      <w:r w:rsidRPr="00442ACA">
        <w:rPr>
          <w:rFonts w:cs="Arial"/>
          <w:b/>
          <w:color w:val="000000" w:themeColor="text1"/>
          <w:sz w:val="23"/>
          <w:szCs w:val="23"/>
        </w:rPr>
        <w:t xml:space="preserve">8 </w:t>
      </w:r>
      <w:r w:rsidR="00C24E44" w:rsidRPr="00442ACA">
        <w:rPr>
          <w:rFonts w:cs="Arial"/>
          <w:b/>
          <w:color w:val="000000" w:themeColor="text1"/>
          <w:sz w:val="23"/>
          <w:szCs w:val="23"/>
        </w:rPr>
        <w:t>DESCRIÇÃO DAS DIRETRIZES, OBJETIVOS, METAS E INDICADORES</w:t>
      </w:r>
      <w:r w:rsidR="00DD7EC1" w:rsidRPr="00442ACA">
        <w:rPr>
          <w:rFonts w:cs="Arial"/>
          <w:b/>
          <w:color w:val="000000" w:themeColor="text1"/>
          <w:sz w:val="23"/>
          <w:szCs w:val="23"/>
        </w:rPr>
        <w:tab/>
      </w:r>
      <w:r w:rsidR="00F82BE9" w:rsidRPr="00442ACA">
        <w:rPr>
          <w:rFonts w:cs="Arial"/>
          <w:b/>
          <w:color w:val="000000" w:themeColor="text1"/>
          <w:sz w:val="23"/>
          <w:szCs w:val="23"/>
        </w:rPr>
        <w:t>5</w:t>
      </w:r>
      <w:r w:rsidR="00117B54">
        <w:rPr>
          <w:rFonts w:cs="Arial"/>
          <w:b/>
          <w:color w:val="000000" w:themeColor="text1"/>
          <w:sz w:val="23"/>
          <w:szCs w:val="23"/>
        </w:rPr>
        <w:t>6</w:t>
      </w:r>
    </w:p>
    <w:p w14:paraId="7C415027" w14:textId="3D4C04FB" w:rsidR="00DD7EC1" w:rsidRPr="00442ACA" w:rsidRDefault="00AA49D8" w:rsidP="00DD7EC1">
      <w:pPr>
        <w:tabs>
          <w:tab w:val="decimal" w:leader="dot" w:pos="9639"/>
        </w:tabs>
        <w:spacing w:after="0" w:line="360" w:lineRule="auto"/>
        <w:jc w:val="both"/>
        <w:rPr>
          <w:rFonts w:cs="Arial"/>
          <w:color w:val="000000" w:themeColor="text1"/>
          <w:sz w:val="23"/>
          <w:szCs w:val="23"/>
        </w:rPr>
      </w:pPr>
      <w:r w:rsidRPr="00442ACA">
        <w:rPr>
          <w:rFonts w:eastAsia="Times New Roman" w:cs="Arial"/>
          <w:b/>
          <w:bCs/>
          <w:caps/>
          <w:color w:val="000000" w:themeColor="text1"/>
          <w:kern w:val="36"/>
          <w:sz w:val="23"/>
          <w:szCs w:val="23"/>
        </w:rPr>
        <w:t xml:space="preserve">9 </w:t>
      </w:r>
      <w:r w:rsidR="00DD7EC1" w:rsidRPr="00442ACA">
        <w:rPr>
          <w:rFonts w:eastAsia="Times New Roman" w:cs="Arial"/>
          <w:b/>
          <w:bCs/>
          <w:caps/>
          <w:color w:val="000000" w:themeColor="text1"/>
          <w:kern w:val="36"/>
          <w:sz w:val="23"/>
          <w:szCs w:val="23"/>
        </w:rPr>
        <w:t>REFERÊNCIAS</w:t>
      </w:r>
      <w:r w:rsidR="00DD7EC1" w:rsidRPr="00442ACA">
        <w:rPr>
          <w:rFonts w:eastAsia="Times New Roman" w:cs="Arial"/>
          <w:b/>
          <w:bCs/>
          <w:caps/>
          <w:color w:val="000000" w:themeColor="text1"/>
          <w:kern w:val="36"/>
          <w:sz w:val="23"/>
          <w:szCs w:val="23"/>
        </w:rPr>
        <w:tab/>
        <w:t>7</w:t>
      </w:r>
      <w:r w:rsidR="00117B54">
        <w:rPr>
          <w:rFonts w:eastAsia="Times New Roman" w:cs="Arial"/>
          <w:b/>
          <w:bCs/>
          <w:caps/>
          <w:color w:val="000000" w:themeColor="text1"/>
          <w:kern w:val="36"/>
          <w:sz w:val="23"/>
          <w:szCs w:val="23"/>
        </w:rPr>
        <w:t>4</w:t>
      </w:r>
    </w:p>
    <w:p w14:paraId="70ACD795" w14:textId="77777777" w:rsidR="00DD7EC1" w:rsidRPr="00442ACA" w:rsidRDefault="00DD7EC1" w:rsidP="00DD7EC1">
      <w:pPr>
        <w:spacing w:line="360" w:lineRule="auto"/>
        <w:jc w:val="both"/>
        <w:rPr>
          <w:rFonts w:cs="Arial"/>
          <w:color w:val="000000" w:themeColor="text1"/>
          <w:sz w:val="23"/>
          <w:szCs w:val="23"/>
        </w:rPr>
      </w:pPr>
    </w:p>
    <w:p w14:paraId="611A8E47" w14:textId="77777777" w:rsidR="00B0657E" w:rsidRPr="00442ACA" w:rsidRDefault="00B0657E" w:rsidP="00DD7EC1">
      <w:pPr>
        <w:spacing w:line="360" w:lineRule="auto"/>
        <w:jc w:val="both"/>
        <w:rPr>
          <w:rFonts w:cs="Arial"/>
          <w:color w:val="000000" w:themeColor="text1"/>
          <w:sz w:val="23"/>
          <w:szCs w:val="23"/>
        </w:rPr>
      </w:pPr>
    </w:p>
    <w:p w14:paraId="3D40B91D" w14:textId="77777777" w:rsidR="00B0657E" w:rsidRDefault="00B0657E" w:rsidP="00DD7EC1">
      <w:pPr>
        <w:spacing w:line="360" w:lineRule="auto"/>
        <w:jc w:val="both"/>
        <w:rPr>
          <w:rFonts w:cs="Arial"/>
          <w:sz w:val="23"/>
          <w:szCs w:val="23"/>
        </w:rPr>
      </w:pPr>
    </w:p>
    <w:p w14:paraId="65A839FC" w14:textId="77777777" w:rsidR="00B0657E" w:rsidRDefault="00B0657E" w:rsidP="00DD7EC1">
      <w:pPr>
        <w:spacing w:line="360" w:lineRule="auto"/>
        <w:jc w:val="both"/>
        <w:rPr>
          <w:rFonts w:cs="Arial"/>
          <w:sz w:val="23"/>
          <w:szCs w:val="23"/>
        </w:rPr>
      </w:pPr>
    </w:p>
    <w:p w14:paraId="0C189911" w14:textId="77777777" w:rsidR="00B0657E" w:rsidRDefault="00B0657E" w:rsidP="00DD7EC1">
      <w:pPr>
        <w:spacing w:line="360" w:lineRule="auto"/>
        <w:jc w:val="both"/>
        <w:rPr>
          <w:rFonts w:cs="Arial"/>
          <w:sz w:val="23"/>
          <w:szCs w:val="23"/>
        </w:rPr>
      </w:pPr>
    </w:p>
    <w:p w14:paraId="05A1CD0F" w14:textId="77777777" w:rsidR="00B0657E" w:rsidRDefault="00B0657E" w:rsidP="00DD7EC1">
      <w:pPr>
        <w:spacing w:line="360" w:lineRule="auto"/>
        <w:jc w:val="both"/>
        <w:rPr>
          <w:rFonts w:cs="Arial"/>
          <w:sz w:val="23"/>
          <w:szCs w:val="23"/>
        </w:rPr>
      </w:pPr>
    </w:p>
    <w:p w14:paraId="7862220F" w14:textId="77777777" w:rsidR="00B0657E" w:rsidRDefault="00B0657E" w:rsidP="00DD7EC1">
      <w:pPr>
        <w:spacing w:line="360" w:lineRule="auto"/>
        <w:jc w:val="both"/>
        <w:rPr>
          <w:rFonts w:cs="Arial"/>
          <w:sz w:val="23"/>
          <w:szCs w:val="23"/>
        </w:rPr>
      </w:pPr>
    </w:p>
    <w:p w14:paraId="7959CBCF" w14:textId="43112DFC" w:rsidR="00B4555C" w:rsidRDefault="00B4555C" w:rsidP="00C154DA">
      <w:pPr>
        <w:rPr>
          <w:rFonts w:cs="Arial"/>
          <w:sz w:val="23"/>
          <w:szCs w:val="23"/>
        </w:rPr>
        <w:sectPr w:rsidR="00B4555C" w:rsidSect="00C154DA">
          <w:headerReference w:type="default" r:id="rId12"/>
          <w:pgSz w:w="11906" w:h="16838"/>
          <w:pgMar w:top="1418" w:right="1134" w:bottom="1418" w:left="1134" w:header="709" w:footer="709" w:gutter="0"/>
          <w:pgNumType w:start="1"/>
          <w:cols w:space="708"/>
          <w:docGrid w:linePitch="360"/>
        </w:sectPr>
      </w:pPr>
    </w:p>
    <w:p w14:paraId="2C4450DA" w14:textId="196E1532" w:rsidR="00B0657E" w:rsidRPr="00214A58" w:rsidRDefault="00B0657E" w:rsidP="00C154DA">
      <w:pPr>
        <w:rPr>
          <w:rFonts w:cs="Arial"/>
          <w:sz w:val="23"/>
          <w:szCs w:val="23"/>
        </w:rPr>
      </w:pPr>
    </w:p>
    <w:p w14:paraId="15E32B4F" w14:textId="37AFBCBA" w:rsidR="00097D97" w:rsidRPr="004E5F4D" w:rsidRDefault="00010B86" w:rsidP="00010B86">
      <w:pPr>
        <w:spacing w:line="360" w:lineRule="auto"/>
        <w:rPr>
          <w:rFonts w:ascii="Arial" w:hAnsi="Arial" w:cs="Arial"/>
          <w:b/>
          <w:sz w:val="24"/>
          <w:szCs w:val="24"/>
        </w:rPr>
      </w:pPr>
      <w:r w:rsidRPr="004E5F4D">
        <w:rPr>
          <w:rFonts w:ascii="Arial" w:hAnsi="Arial" w:cs="Arial"/>
          <w:b/>
          <w:sz w:val="24"/>
          <w:szCs w:val="24"/>
        </w:rPr>
        <w:t>1.</w:t>
      </w:r>
      <w:r w:rsidR="00BD3CA5" w:rsidRPr="004E5F4D">
        <w:rPr>
          <w:rFonts w:ascii="Arial" w:hAnsi="Arial" w:cs="Arial"/>
          <w:b/>
          <w:sz w:val="24"/>
          <w:szCs w:val="24"/>
        </w:rPr>
        <w:t xml:space="preserve"> INTRODUÇÃO</w:t>
      </w:r>
    </w:p>
    <w:p w14:paraId="470144D3" w14:textId="77777777" w:rsidR="00C20711" w:rsidRPr="004E5F4D" w:rsidRDefault="00C20711" w:rsidP="00010B86">
      <w:pPr>
        <w:spacing w:line="360" w:lineRule="auto"/>
        <w:rPr>
          <w:rFonts w:ascii="Arial" w:hAnsi="Arial" w:cs="Arial"/>
          <w:b/>
          <w:sz w:val="24"/>
          <w:szCs w:val="24"/>
        </w:rPr>
      </w:pPr>
    </w:p>
    <w:p w14:paraId="16BA254D" w14:textId="746BD101" w:rsidR="004E5F4D" w:rsidRPr="006A5CA9" w:rsidRDefault="004E5F4D" w:rsidP="004E5F4D">
      <w:pPr>
        <w:spacing w:line="360" w:lineRule="auto"/>
        <w:jc w:val="both"/>
        <w:rPr>
          <w:rFonts w:ascii="Arial" w:hAnsi="Arial" w:cs="Arial"/>
          <w:sz w:val="24"/>
          <w:szCs w:val="24"/>
        </w:rPr>
      </w:pPr>
      <w:r w:rsidRPr="006A5CA9">
        <w:rPr>
          <w:rFonts w:ascii="Arial" w:hAnsi="Arial" w:cs="Arial"/>
          <w:sz w:val="24"/>
          <w:szCs w:val="24"/>
        </w:rPr>
        <w:t>Em um cenário de contínuas transformações sociais e desafios inerentes à saúde pública, o Município de Pancas, Espírito Santo, inicia neste ano o fundamental processo de construção do seu Plano Municipal de Saúde (PMS) para o quadriênio 2026-2029. Este documento estratégico, pilar da gestão municipal em saúde, não apenas delineará as diretrizes, objetivos e metas para os próximos quatro anos, mas também expressará o compromisso inabalável da administração local com a melhoria contínua da qualidade de vida de seus cidadãos.</w:t>
      </w:r>
    </w:p>
    <w:p w14:paraId="1ED75DB9" w14:textId="77777777" w:rsidR="00D03459"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t>Pancas terá uma importante ferramenta de planejamento instituída pela Lei Federal 8.080/1990, regulamentada pelo decreto presidencial 7.508/2011, que visa a contribuir para a compreensão dos principais problemas e desafios enfrentados pela saúde municipal, definição de objetivos da gestão (bem como a visualização das estruturas, mediações e ações necessárias para alcançar tais objetivos), definição de uma agenda para as ações empreendidas e para o processo de monitoramento e avaliação da gestão. Um plano adequado subsidia a tomada de decisão, permite maior eficiência na aplicação dos recursos, reduzindo despesas desnecessárias e possibilitando transparência no gerenciamento da saúde.</w:t>
      </w:r>
    </w:p>
    <w:p w14:paraId="2431BEE3" w14:textId="5156F055" w:rsidR="00D03459" w:rsidRPr="006A5CA9" w:rsidRDefault="00D03459" w:rsidP="00D03459">
      <w:pPr>
        <w:spacing w:after="0" w:line="360" w:lineRule="auto"/>
        <w:jc w:val="both"/>
        <w:rPr>
          <w:rFonts w:ascii="Arial" w:hAnsi="Arial" w:cs="Arial"/>
          <w:color w:val="000000"/>
          <w:sz w:val="24"/>
          <w:szCs w:val="24"/>
        </w:rPr>
      </w:pPr>
      <w:r w:rsidRPr="006A5CA9">
        <w:rPr>
          <w:rFonts w:ascii="Arial" w:hAnsi="Arial" w:cs="Arial"/>
          <w:color w:val="000000"/>
          <w:sz w:val="24"/>
          <w:szCs w:val="24"/>
        </w:rPr>
        <w:br/>
        <w:t xml:space="preserve">A Secretaria Municipal de Saúde (SMS) de Pancas entende o Plano como o documento que formaliza o ato de planejar, portanto, não o reduz apenas a uma exigência legal o considerando fundamental para a consolidação do SUS de forma integrada e regionalizada. </w:t>
      </w:r>
      <w:r w:rsidRPr="006A5CA9">
        <w:rPr>
          <w:rFonts w:ascii="Arial" w:hAnsi="Arial" w:cs="Arial"/>
          <w:sz w:val="24"/>
          <w:szCs w:val="24"/>
        </w:rPr>
        <w:t>A elaboração do PMS 2026-2029 representa um momento crucial para Pancas. Ele surge da necessidade de um planejamento robusto e participativo, capaz de diagnosticar a realidade epidemiológica e social do município, identificar as demandas e necessidades da população e, a partir daí, propor ações e serviços que garantam a integralidade, equidade e universalidade do acesso à saúde. Este plano será a bússola que guiará as políticas, programas e projetos na área da saúde, direcionando investimentos e recursos de forma estratégica para enfrentar os desafios existentes e antecipar as necessidades futuras.</w:t>
      </w:r>
    </w:p>
    <w:p w14:paraId="16BE3CC9" w14:textId="77777777" w:rsidR="00D03459" w:rsidRPr="006A5CA9" w:rsidRDefault="00D03459" w:rsidP="00D03459">
      <w:pPr>
        <w:spacing w:after="0" w:line="360" w:lineRule="auto"/>
        <w:jc w:val="both"/>
        <w:rPr>
          <w:rFonts w:ascii="Arial" w:hAnsi="Arial" w:cs="Arial"/>
          <w:color w:val="000000"/>
          <w:sz w:val="24"/>
          <w:szCs w:val="24"/>
        </w:rPr>
      </w:pPr>
    </w:p>
    <w:p w14:paraId="1B2EB427" w14:textId="5EAB55AD" w:rsidR="00D03459" w:rsidRPr="006A5CA9" w:rsidRDefault="00D03459" w:rsidP="00D03459">
      <w:pPr>
        <w:spacing w:after="0" w:line="360" w:lineRule="auto"/>
        <w:jc w:val="both"/>
        <w:rPr>
          <w:rFonts w:ascii="Arial" w:hAnsi="Arial" w:cs="Arial"/>
          <w:color w:val="000000"/>
          <w:sz w:val="24"/>
          <w:szCs w:val="24"/>
        </w:rPr>
      </w:pPr>
      <w:r w:rsidRPr="006A5CA9">
        <w:rPr>
          <w:rFonts w:ascii="Arial" w:hAnsi="Arial" w:cs="Arial"/>
          <w:color w:val="000000"/>
          <w:sz w:val="24"/>
          <w:szCs w:val="24"/>
        </w:rPr>
        <w:lastRenderedPageBreak/>
        <w:t>O Grupo de Trabalho Municipal (GT) constituído em 2025 define a estratégia de gestão pela SMS um planejamento participativo, sistemático e com melhoria contínua, integrado e ascendente, partindo-se da democratização interna, no âmbito da própria SMS. Tal posicionamento deu-se por se entender a saúde como determinada socialmente, e considerar-se que para produzi-la com base nos princípios da Universalidade, Integralidade e Equidade, há a necessidade de se analisar o contexto e se considerar valores e interesses de indivíduos e coletividade dos mais diferentes meios sociais.</w:t>
      </w:r>
    </w:p>
    <w:p w14:paraId="0D237875" w14:textId="77777777" w:rsidR="00D03459"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t>O Sistema Único de Saúde (SUS) é uma formulação política e organizacional para o reordenamento dos serviços e ações de saúde. Estabelecida pela Constituição Brasileira de 1988 e por leis que a regulamentam. O PMS se organizará com os seguintes princípios doutrinários:</w:t>
      </w:r>
    </w:p>
    <w:p w14:paraId="24D0E630" w14:textId="77777777" w:rsidR="00D03459" w:rsidRPr="006A5CA9" w:rsidRDefault="00D03459" w:rsidP="00D03459">
      <w:pPr>
        <w:spacing w:after="0" w:line="360" w:lineRule="auto"/>
        <w:jc w:val="both"/>
        <w:rPr>
          <w:rFonts w:ascii="Arial" w:hAnsi="Arial" w:cs="Arial"/>
          <w:sz w:val="24"/>
          <w:szCs w:val="24"/>
        </w:rPr>
      </w:pPr>
    </w:p>
    <w:p w14:paraId="7D1B966D" w14:textId="77777777" w:rsidR="00D03459"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t xml:space="preserve">• </w:t>
      </w:r>
      <w:r w:rsidRPr="006A5CA9">
        <w:rPr>
          <w:rFonts w:ascii="Arial" w:hAnsi="Arial" w:cs="Arial"/>
          <w:b/>
          <w:sz w:val="24"/>
          <w:szCs w:val="24"/>
        </w:rPr>
        <w:t>Universalidade:</w:t>
      </w:r>
      <w:r w:rsidRPr="006A5CA9">
        <w:rPr>
          <w:rFonts w:ascii="Arial" w:hAnsi="Arial" w:cs="Arial"/>
          <w:sz w:val="24"/>
          <w:szCs w:val="24"/>
        </w:rPr>
        <w:t xml:space="preserve"> Todas as pessoas têm direito ao atendimento independente de cor, raça, sexo, religião, local de moradia, situação de emprego ou renda, etc. A saúde é um direito de cidadania e dever dos governos Municipal, Estadual e Federal.</w:t>
      </w:r>
    </w:p>
    <w:p w14:paraId="2666CF62" w14:textId="77777777" w:rsidR="00D03459"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t xml:space="preserve">• </w:t>
      </w:r>
      <w:r w:rsidRPr="006A5CA9">
        <w:rPr>
          <w:rFonts w:ascii="Arial" w:hAnsi="Arial" w:cs="Arial"/>
          <w:b/>
          <w:sz w:val="24"/>
          <w:szCs w:val="24"/>
        </w:rPr>
        <w:t>Equidade:</w:t>
      </w:r>
      <w:r w:rsidRPr="006A5CA9">
        <w:rPr>
          <w:rFonts w:ascii="Arial" w:hAnsi="Arial" w:cs="Arial"/>
          <w:sz w:val="24"/>
          <w:szCs w:val="24"/>
        </w:rPr>
        <w:t xml:space="preserve"> Todo cidadão é igual perante o Sistema Único de Saúde e será atendido conforme as suas necessidades. Os serviços de saúde devem considerar que em cada população existem grupos que vivem de forma diferente, sendo assim, cada grupo ou classe social ou região tem seus problemas específicos, têm diferenças no modo de viver, de adoecer e de ter oportunidades de satisfazer suas necessidades de vida.</w:t>
      </w:r>
    </w:p>
    <w:p w14:paraId="512E98C6" w14:textId="77777777" w:rsidR="00D03459"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t xml:space="preserve">• </w:t>
      </w:r>
      <w:r w:rsidRPr="006A5CA9">
        <w:rPr>
          <w:rFonts w:ascii="Arial" w:hAnsi="Arial" w:cs="Arial"/>
          <w:b/>
          <w:sz w:val="24"/>
          <w:szCs w:val="24"/>
        </w:rPr>
        <w:t>Integralidade:</w:t>
      </w:r>
      <w:r w:rsidRPr="006A5CA9">
        <w:rPr>
          <w:rFonts w:ascii="Arial" w:hAnsi="Arial" w:cs="Arial"/>
          <w:sz w:val="24"/>
          <w:szCs w:val="24"/>
        </w:rPr>
        <w:t xml:space="preserve"> As ações de saúde devem ser combinadas e voltadas ao mesmo tempo para prevenção e a cura. O indivíduo não deve ser visto apenas como partes de um todo (coração, fígado, pulmões, etc.). É um ser humano, social, cidadão que biologicamente, psicologicamente, e socialmente está sujeito a riscos de vida. As unidades que prestam serviços de saúde ao usuário devem atender o indivíduo como um ser humano integral, submetido às mais diferentes situações de vida e trabalho, que o leva a adoecer e a falecer.</w:t>
      </w:r>
    </w:p>
    <w:p w14:paraId="03A7CA49" w14:textId="77777777" w:rsidR="00D03459" w:rsidRPr="006A5CA9" w:rsidRDefault="00D03459" w:rsidP="00D03459">
      <w:pPr>
        <w:spacing w:after="0" w:line="360" w:lineRule="auto"/>
        <w:jc w:val="both"/>
        <w:rPr>
          <w:rFonts w:ascii="Arial" w:hAnsi="Arial" w:cs="Arial"/>
          <w:sz w:val="24"/>
          <w:szCs w:val="24"/>
        </w:rPr>
      </w:pPr>
    </w:p>
    <w:p w14:paraId="57080AA4" w14:textId="77777777" w:rsidR="00D03459"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t xml:space="preserve">Orientados sempre pelos princípios organizativos da descentralização, regionalização, hierarquização, resolutividade, participação social e complementaridade do setor privado, devem constituir-se em objetivos estratégicos de tal modo que </w:t>
      </w:r>
      <w:proofErr w:type="spellStart"/>
      <w:r w:rsidRPr="006A5CA9">
        <w:rPr>
          <w:rFonts w:ascii="Arial" w:hAnsi="Arial" w:cs="Arial"/>
          <w:sz w:val="24"/>
          <w:szCs w:val="24"/>
        </w:rPr>
        <w:t>dêem</w:t>
      </w:r>
      <w:proofErr w:type="spellEnd"/>
      <w:r w:rsidRPr="006A5CA9">
        <w:rPr>
          <w:rFonts w:ascii="Arial" w:hAnsi="Arial" w:cs="Arial"/>
          <w:sz w:val="24"/>
          <w:szCs w:val="24"/>
        </w:rPr>
        <w:t xml:space="preserve"> consistência ao modelo de atenção à saúde desejada em Pancas, buscando uma estrutura própria, terceirizada e também com parceria com o é o caso do Consórcio Intermunicipal Noroeste – CIM-Noroeste.</w:t>
      </w:r>
    </w:p>
    <w:p w14:paraId="6A8D114A" w14:textId="77777777" w:rsidR="00D03459" w:rsidRPr="006A5CA9" w:rsidRDefault="00D03459" w:rsidP="00D03459">
      <w:pPr>
        <w:spacing w:after="0" w:line="360" w:lineRule="auto"/>
        <w:jc w:val="both"/>
        <w:rPr>
          <w:rFonts w:ascii="Arial" w:hAnsi="Arial" w:cs="Arial"/>
          <w:sz w:val="24"/>
          <w:szCs w:val="24"/>
        </w:rPr>
      </w:pPr>
    </w:p>
    <w:p w14:paraId="6E74CC4C" w14:textId="2539E88F" w:rsidR="00010B86" w:rsidRPr="006A5CA9" w:rsidRDefault="00D03459" w:rsidP="00D03459">
      <w:pPr>
        <w:spacing w:after="0" w:line="360" w:lineRule="auto"/>
        <w:jc w:val="both"/>
        <w:rPr>
          <w:rFonts w:ascii="Arial" w:hAnsi="Arial" w:cs="Arial"/>
          <w:sz w:val="24"/>
          <w:szCs w:val="24"/>
        </w:rPr>
      </w:pPr>
      <w:r w:rsidRPr="006A5CA9">
        <w:rPr>
          <w:rFonts w:ascii="Arial" w:hAnsi="Arial" w:cs="Arial"/>
          <w:sz w:val="24"/>
          <w:szCs w:val="24"/>
        </w:rPr>
        <w:lastRenderedPageBreak/>
        <w:t xml:space="preserve">Diante de tal forma, a política de saúde deverá ser direcionada, antes de tudo, para a prevenção das doenças e não tão somente para a sua recuperação. Isto exigirá que o atendimento seja feito também para erradicar as causas e diminuir os riscos, além de também tratar os danos. </w:t>
      </w:r>
      <w:r w:rsidR="004E5F4D" w:rsidRPr="006A5CA9">
        <w:rPr>
          <w:rFonts w:ascii="Arial" w:hAnsi="Arial" w:cs="Arial"/>
          <w:sz w:val="24"/>
          <w:szCs w:val="24"/>
        </w:rPr>
        <w:t>Com base em uma análise aprofundada dos indicadores de saúde atuais, dos dados de morbidade hospitalar, das condições socioeconômicas e do panorama demográfico de Pancas, o Plano Municipal de Saúde 2026-2029 será construído de forma colaborativa. A participação ativa dos profissionais de saúde, gestores, conselheiros de saúde e, fundamentalmente, da comunidade, será essencial para que o documento reflita verdadeiramente as aspirações e prioridades locais, consolidando um sistema de saúde mais responsivo, eficiente e humano para todos os habitantes de Pancas.</w:t>
      </w:r>
    </w:p>
    <w:p w14:paraId="11CE76AC" w14:textId="77777777" w:rsidR="004E5F4D" w:rsidRPr="004E5F4D" w:rsidRDefault="004E5F4D" w:rsidP="004E5F4D">
      <w:pPr>
        <w:spacing w:line="360" w:lineRule="auto"/>
        <w:jc w:val="both"/>
        <w:rPr>
          <w:rFonts w:ascii="Arial" w:hAnsi="Arial" w:cs="Arial"/>
          <w:sz w:val="24"/>
          <w:szCs w:val="24"/>
        </w:rPr>
      </w:pPr>
    </w:p>
    <w:p w14:paraId="16C64532" w14:textId="77777777" w:rsidR="00EA0BED" w:rsidRDefault="00EA0BED">
      <w:pPr>
        <w:rPr>
          <w:rFonts w:ascii="Arial" w:hAnsi="Arial" w:cs="Arial"/>
          <w:b/>
          <w:sz w:val="24"/>
          <w:szCs w:val="24"/>
        </w:rPr>
      </w:pPr>
    </w:p>
    <w:p w14:paraId="2EEE18C9" w14:textId="77777777" w:rsidR="00EA0BED" w:rsidRDefault="00EA0BED">
      <w:pPr>
        <w:rPr>
          <w:rFonts w:ascii="Arial" w:hAnsi="Arial" w:cs="Arial"/>
          <w:b/>
          <w:sz w:val="24"/>
          <w:szCs w:val="24"/>
        </w:rPr>
      </w:pPr>
    </w:p>
    <w:p w14:paraId="610F52F1" w14:textId="77777777" w:rsidR="00EA0BED" w:rsidRDefault="00EA0BED">
      <w:pPr>
        <w:rPr>
          <w:rFonts w:ascii="Arial" w:hAnsi="Arial" w:cs="Arial"/>
          <w:b/>
          <w:sz w:val="24"/>
          <w:szCs w:val="24"/>
        </w:rPr>
      </w:pPr>
    </w:p>
    <w:p w14:paraId="7365E7E5" w14:textId="77777777" w:rsidR="00EA0BED" w:rsidRDefault="00EA0BED">
      <w:pPr>
        <w:rPr>
          <w:rFonts w:ascii="Arial" w:hAnsi="Arial" w:cs="Arial"/>
          <w:b/>
          <w:sz w:val="24"/>
          <w:szCs w:val="24"/>
        </w:rPr>
      </w:pPr>
    </w:p>
    <w:p w14:paraId="2D7BA77F" w14:textId="77777777" w:rsidR="00EA0BED" w:rsidRDefault="00EA0BED">
      <w:pPr>
        <w:rPr>
          <w:rFonts w:ascii="Arial" w:hAnsi="Arial" w:cs="Arial"/>
          <w:b/>
          <w:sz w:val="24"/>
          <w:szCs w:val="24"/>
        </w:rPr>
      </w:pPr>
    </w:p>
    <w:p w14:paraId="48521E3A" w14:textId="77777777" w:rsidR="00EA0BED" w:rsidRDefault="00EA0BED">
      <w:pPr>
        <w:rPr>
          <w:rFonts w:ascii="Arial" w:hAnsi="Arial" w:cs="Arial"/>
          <w:b/>
          <w:sz w:val="24"/>
          <w:szCs w:val="24"/>
        </w:rPr>
      </w:pPr>
    </w:p>
    <w:p w14:paraId="713AD400" w14:textId="77777777" w:rsidR="00EA0BED" w:rsidRDefault="00EA0BED">
      <w:pPr>
        <w:rPr>
          <w:rFonts w:ascii="Arial" w:hAnsi="Arial" w:cs="Arial"/>
          <w:b/>
          <w:sz w:val="24"/>
          <w:szCs w:val="24"/>
        </w:rPr>
      </w:pPr>
    </w:p>
    <w:p w14:paraId="5D515E58" w14:textId="77777777" w:rsidR="00EA0BED" w:rsidRDefault="00EA0BED">
      <w:pPr>
        <w:rPr>
          <w:rFonts w:ascii="Arial" w:hAnsi="Arial" w:cs="Arial"/>
          <w:b/>
          <w:sz w:val="24"/>
          <w:szCs w:val="24"/>
        </w:rPr>
      </w:pPr>
    </w:p>
    <w:p w14:paraId="4D7604E2" w14:textId="77777777" w:rsidR="00EA0BED" w:rsidRDefault="00EA0BED">
      <w:pPr>
        <w:rPr>
          <w:rFonts w:ascii="Arial" w:hAnsi="Arial" w:cs="Arial"/>
          <w:b/>
          <w:sz w:val="24"/>
          <w:szCs w:val="24"/>
        </w:rPr>
      </w:pPr>
    </w:p>
    <w:p w14:paraId="5A777CA2" w14:textId="77777777" w:rsidR="00EA0BED" w:rsidRDefault="00EA0BED">
      <w:pPr>
        <w:rPr>
          <w:rFonts w:ascii="Arial" w:hAnsi="Arial" w:cs="Arial"/>
          <w:b/>
          <w:sz w:val="24"/>
          <w:szCs w:val="24"/>
        </w:rPr>
      </w:pPr>
    </w:p>
    <w:p w14:paraId="3EEDFAE2" w14:textId="77777777" w:rsidR="00EA0BED" w:rsidRDefault="00EA0BED">
      <w:pPr>
        <w:rPr>
          <w:rFonts w:ascii="Arial" w:hAnsi="Arial" w:cs="Arial"/>
          <w:b/>
          <w:sz w:val="24"/>
          <w:szCs w:val="24"/>
        </w:rPr>
      </w:pPr>
    </w:p>
    <w:p w14:paraId="0DE9D478" w14:textId="77777777" w:rsidR="00BD3CA5" w:rsidRDefault="00BD3CA5">
      <w:pPr>
        <w:rPr>
          <w:rFonts w:ascii="Arial" w:hAnsi="Arial" w:cs="Arial"/>
          <w:b/>
          <w:sz w:val="24"/>
          <w:szCs w:val="24"/>
        </w:rPr>
      </w:pPr>
    </w:p>
    <w:p w14:paraId="3E97FC36" w14:textId="77777777" w:rsidR="00BD3CA5" w:rsidRDefault="00BD3CA5">
      <w:pPr>
        <w:rPr>
          <w:rFonts w:ascii="Arial" w:hAnsi="Arial" w:cs="Arial"/>
          <w:b/>
          <w:sz w:val="24"/>
          <w:szCs w:val="24"/>
        </w:rPr>
      </w:pPr>
    </w:p>
    <w:p w14:paraId="69292278" w14:textId="77777777" w:rsidR="00BD3CA5" w:rsidRDefault="00BD3CA5">
      <w:pPr>
        <w:rPr>
          <w:rFonts w:ascii="Arial" w:hAnsi="Arial" w:cs="Arial"/>
          <w:b/>
          <w:sz w:val="24"/>
          <w:szCs w:val="24"/>
        </w:rPr>
      </w:pPr>
    </w:p>
    <w:p w14:paraId="5BFD45D0" w14:textId="77777777" w:rsidR="00BD3CA5" w:rsidRDefault="00BD3CA5">
      <w:pPr>
        <w:rPr>
          <w:rFonts w:ascii="Arial" w:hAnsi="Arial" w:cs="Arial"/>
          <w:b/>
          <w:sz w:val="24"/>
          <w:szCs w:val="24"/>
        </w:rPr>
      </w:pPr>
    </w:p>
    <w:p w14:paraId="3883C6F7" w14:textId="77777777" w:rsidR="00BD3CA5" w:rsidRDefault="00BD3CA5">
      <w:pPr>
        <w:rPr>
          <w:rFonts w:ascii="Arial" w:hAnsi="Arial" w:cs="Arial"/>
          <w:b/>
          <w:sz w:val="24"/>
          <w:szCs w:val="24"/>
        </w:rPr>
      </w:pPr>
    </w:p>
    <w:p w14:paraId="0B992A66" w14:textId="77777777" w:rsidR="00EA0BED" w:rsidRDefault="00EA0BED">
      <w:pPr>
        <w:rPr>
          <w:rFonts w:ascii="Arial" w:hAnsi="Arial" w:cs="Arial"/>
          <w:b/>
          <w:sz w:val="24"/>
          <w:szCs w:val="24"/>
        </w:rPr>
      </w:pPr>
    </w:p>
    <w:p w14:paraId="6E388201" w14:textId="77777777" w:rsidR="00EA0BED" w:rsidRDefault="00EA0BED">
      <w:pPr>
        <w:rPr>
          <w:rFonts w:ascii="Arial" w:hAnsi="Arial" w:cs="Arial"/>
          <w:b/>
          <w:sz w:val="24"/>
          <w:szCs w:val="24"/>
        </w:rPr>
      </w:pPr>
    </w:p>
    <w:p w14:paraId="77686BD0" w14:textId="48A52925" w:rsidR="00097D97" w:rsidRPr="00B47033" w:rsidRDefault="00010B86" w:rsidP="002B4C12">
      <w:pPr>
        <w:rPr>
          <w:rFonts w:ascii="Arial" w:hAnsi="Arial" w:cs="Arial"/>
          <w:b/>
          <w:sz w:val="24"/>
          <w:szCs w:val="24"/>
        </w:rPr>
      </w:pPr>
      <w:r w:rsidRPr="00B47033">
        <w:rPr>
          <w:rFonts w:ascii="Arial" w:hAnsi="Arial" w:cs="Arial"/>
          <w:b/>
          <w:sz w:val="24"/>
          <w:szCs w:val="24"/>
        </w:rPr>
        <w:lastRenderedPageBreak/>
        <w:t xml:space="preserve">2. </w:t>
      </w:r>
      <w:r w:rsidR="002B4C12">
        <w:rPr>
          <w:rFonts w:ascii="Arial" w:hAnsi="Arial" w:cs="Arial"/>
          <w:b/>
          <w:sz w:val="24"/>
          <w:szCs w:val="24"/>
        </w:rPr>
        <w:t>ASPECTOS HISTÓRICOS E GEOGRÁFICOS</w:t>
      </w:r>
    </w:p>
    <w:p w14:paraId="43EC65CB" w14:textId="2C8A6F6D" w:rsidR="006A5CA9" w:rsidRPr="00DB42CD" w:rsidRDefault="006A5CA9" w:rsidP="006A5CA9">
      <w:pPr>
        <w:spacing w:before="280" w:after="280" w:line="360" w:lineRule="auto"/>
        <w:jc w:val="both"/>
        <w:rPr>
          <w:rFonts w:ascii="Arial" w:hAnsi="Arial" w:cs="Arial"/>
          <w:b/>
          <w:sz w:val="24"/>
          <w:szCs w:val="24"/>
        </w:rPr>
      </w:pPr>
      <w:r w:rsidRPr="00DB42CD">
        <w:rPr>
          <w:rFonts w:ascii="Arial" w:hAnsi="Arial" w:cs="Arial"/>
          <w:b/>
          <w:sz w:val="24"/>
          <w:szCs w:val="24"/>
        </w:rPr>
        <w:t>2.1.  História de Pancas</w:t>
      </w:r>
    </w:p>
    <w:p w14:paraId="5F0A069E" w14:textId="77777777" w:rsidR="006A5CA9"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 xml:space="preserve">Foi às 15 horas e 30 minutos do dia 13 de maio de 1963 que </w:t>
      </w:r>
      <w:r w:rsidRPr="00DB42CD">
        <w:rPr>
          <w:rFonts w:ascii="Arial" w:hAnsi="Arial" w:cs="Arial"/>
          <w:b/>
          <w:sz w:val="24"/>
          <w:szCs w:val="24"/>
        </w:rPr>
        <w:t>Pancas</w:t>
      </w:r>
      <w:r w:rsidRPr="00DB42CD">
        <w:rPr>
          <w:rFonts w:ascii="Arial" w:hAnsi="Arial" w:cs="Arial"/>
          <w:sz w:val="24"/>
          <w:szCs w:val="24"/>
        </w:rPr>
        <w:t xml:space="preserve"> se emancipou, desmembrando do município de Colatina, pela lei número 1.837 de 21 de fevereiro de 1963. A emancipação se deu no governo do Dr. Franscisco Lacerda de Aguiar, então governador de Estado do Espírito Santo. Sendo hoje o Município de </w:t>
      </w:r>
      <w:r w:rsidRPr="00DB42CD">
        <w:rPr>
          <w:rFonts w:ascii="Arial" w:hAnsi="Arial" w:cs="Arial"/>
          <w:b/>
          <w:sz w:val="24"/>
          <w:szCs w:val="24"/>
        </w:rPr>
        <w:t>Pancas</w:t>
      </w:r>
      <w:r w:rsidRPr="00DB42CD">
        <w:rPr>
          <w:rFonts w:ascii="Arial" w:hAnsi="Arial" w:cs="Arial"/>
          <w:sz w:val="24"/>
          <w:szCs w:val="24"/>
        </w:rPr>
        <w:t xml:space="preserve"> com os seguintes distritos: Laginha e Vila Verde. </w:t>
      </w:r>
    </w:p>
    <w:p w14:paraId="252ABE1F" w14:textId="77777777" w:rsidR="00B4555C" w:rsidRPr="00DB42CD" w:rsidRDefault="00B4555C" w:rsidP="006A5CA9">
      <w:pPr>
        <w:spacing w:before="280" w:after="280" w:line="360" w:lineRule="auto"/>
        <w:jc w:val="both"/>
        <w:rPr>
          <w:rFonts w:ascii="Arial" w:hAnsi="Arial" w:cs="Arial"/>
          <w:sz w:val="24"/>
          <w:szCs w:val="24"/>
        </w:rPr>
      </w:pPr>
    </w:p>
    <w:p w14:paraId="1EACCE7E" w14:textId="45A6A7C2" w:rsidR="006A5CA9" w:rsidRPr="00DB42CD" w:rsidRDefault="006A5CA9" w:rsidP="006A5CA9">
      <w:pPr>
        <w:spacing w:before="280" w:after="280" w:line="360" w:lineRule="auto"/>
        <w:jc w:val="both"/>
        <w:rPr>
          <w:rFonts w:ascii="Arial" w:hAnsi="Arial" w:cs="Arial"/>
          <w:b/>
          <w:sz w:val="24"/>
          <w:szCs w:val="24"/>
        </w:rPr>
      </w:pPr>
      <w:r w:rsidRPr="00DB42CD">
        <w:rPr>
          <w:rFonts w:ascii="Arial" w:hAnsi="Arial" w:cs="Arial"/>
          <w:b/>
          <w:sz w:val="24"/>
          <w:szCs w:val="24"/>
        </w:rPr>
        <w:t>2.2 Comarca</w:t>
      </w:r>
    </w:p>
    <w:p w14:paraId="667A6B3F" w14:textId="77777777" w:rsidR="006A5CA9" w:rsidRPr="00DB42CD"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 xml:space="preserve">No dia 14 de novembro de 1968 às 18:00 horas em sessão ordinária, a </w:t>
      </w:r>
      <w:proofErr w:type="spellStart"/>
      <w:r w:rsidRPr="00DB42CD">
        <w:rPr>
          <w:rFonts w:ascii="Arial" w:hAnsi="Arial" w:cs="Arial"/>
          <w:sz w:val="24"/>
          <w:szCs w:val="24"/>
        </w:rPr>
        <w:t>Assembléia</w:t>
      </w:r>
      <w:proofErr w:type="spellEnd"/>
      <w:r w:rsidRPr="00DB42CD">
        <w:rPr>
          <w:rFonts w:ascii="Arial" w:hAnsi="Arial" w:cs="Arial"/>
          <w:sz w:val="24"/>
          <w:szCs w:val="24"/>
        </w:rPr>
        <w:t xml:space="preserve"> Legislativa do Estado do ES, com a presença de 38 deputados, sob a Presidência do deputado José Moraes, aprovou a lei de organização judiciária do estado, que reza a criação das Comarcas de Pancas, São Gabriel da Palha e Montanha. A Lei foi sancionada pelo governador Christiano Dias Lopes Filho, no dia 23 de dezembro de 1968 que recebeu o número 2369.</w:t>
      </w:r>
    </w:p>
    <w:p w14:paraId="017147ED" w14:textId="77777777" w:rsidR="006A5CA9"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 xml:space="preserve">No dia 7 de novembro sob a Presidência do desembargador Vicente Vasconcelos, então presidente do Tribunal de Justiça do Estado, do Governador </w:t>
      </w:r>
      <w:proofErr w:type="spellStart"/>
      <w:r w:rsidRPr="00DB42CD">
        <w:rPr>
          <w:rFonts w:ascii="Arial" w:hAnsi="Arial" w:cs="Arial"/>
          <w:sz w:val="24"/>
          <w:szCs w:val="24"/>
        </w:rPr>
        <w:t>Chistiano</w:t>
      </w:r>
      <w:proofErr w:type="spellEnd"/>
      <w:r w:rsidRPr="00DB42CD">
        <w:rPr>
          <w:rFonts w:ascii="Arial" w:hAnsi="Arial" w:cs="Arial"/>
          <w:sz w:val="24"/>
          <w:szCs w:val="24"/>
        </w:rPr>
        <w:t xml:space="preserve"> Dias L. Filho, do Prefeito de Pancas José Nunes de Miranda, do </w:t>
      </w:r>
      <w:proofErr w:type="spellStart"/>
      <w:r w:rsidRPr="00DB42CD">
        <w:rPr>
          <w:rFonts w:ascii="Arial" w:hAnsi="Arial" w:cs="Arial"/>
          <w:sz w:val="24"/>
          <w:szCs w:val="24"/>
        </w:rPr>
        <w:t>Juíz</w:t>
      </w:r>
      <w:proofErr w:type="spellEnd"/>
      <w:r w:rsidRPr="00DB42CD">
        <w:rPr>
          <w:rFonts w:ascii="Arial" w:hAnsi="Arial" w:cs="Arial"/>
          <w:sz w:val="24"/>
          <w:szCs w:val="24"/>
        </w:rPr>
        <w:t xml:space="preserve"> de Direito instalados Paulo Nicola </w:t>
      </w:r>
      <w:proofErr w:type="spellStart"/>
      <w:r w:rsidRPr="00DB42CD">
        <w:rPr>
          <w:rFonts w:ascii="Arial" w:hAnsi="Arial" w:cs="Arial"/>
          <w:sz w:val="24"/>
          <w:szCs w:val="24"/>
        </w:rPr>
        <w:t>Capolilo</w:t>
      </w:r>
      <w:proofErr w:type="spellEnd"/>
      <w:r w:rsidRPr="00DB42CD">
        <w:rPr>
          <w:rFonts w:ascii="Arial" w:hAnsi="Arial" w:cs="Arial"/>
          <w:sz w:val="24"/>
          <w:szCs w:val="24"/>
        </w:rPr>
        <w:t xml:space="preserve">, do Promotor de Justiça Dr. Luiz Silva Ferreira Neves e outras autoridades, foi inaugurado o prédio de nossa Comarca, que recebeu o nome de Fórum Desembargador José Cupertino de Castro Filho. Foram nomeados para exercer o cargo de Juiz de Direito e de Promotor de Justiça, os Drs. Paulo Nicola </w:t>
      </w:r>
      <w:proofErr w:type="spellStart"/>
      <w:r w:rsidRPr="00DB42CD">
        <w:rPr>
          <w:rFonts w:ascii="Arial" w:hAnsi="Arial" w:cs="Arial"/>
          <w:sz w:val="24"/>
          <w:szCs w:val="24"/>
        </w:rPr>
        <w:t>Capolilo</w:t>
      </w:r>
      <w:proofErr w:type="spellEnd"/>
      <w:r w:rsidRPr="00DB42CD">
        <w:rPr>
          <w:rFonts w:ascii="Arial" w:hAnsi="Arial" w:cs="Arial"/>
          <w:sz w:val="24"/>
          <w:szCs w:val="24"/>
        </w:rPr>
        <w:t xml:space="preserve"> e </w:t>
      </w:r>
      <w:proofErr w:type="spellStart"/>
      <w:r w:rsidRPr="00DB42CD">
        <w:rPr>
          <w:rFonts w:ascii="Arial" w:hAnsi="Arial" w:cs="Arial"/>
          <w:sz w:val="24"/>
          <w:szCs w:val="24"/>
        </w:rPr>
        <w:t>Luis</w:t>
      </w:r>
      <w:proofErr w:type="spellEnd"/>
      <w:r w:rsidRPr="00DB42CD">
        <w:rPr>
          <w:rFonts w:ascii="Arial" w:hAnsi="Arial" w:cs="Arial"/>
          <w:sz w:val="24"/>
          <w:szCs w:val="24"/>
        </w:rPr>
        <w:t xml:space="preserve"> Souza Ferreira Neves, respectivamente Juiz de Direito substituto e Promotor da Comarca de Pancas.</w:t>
      </w:r>
    </w:p>
    <w:p w14:paraId="02BFE5CF" w14:textId="77777777" w:rsidR="00B4555C" w:rsidRPr="00DB42CD" w:rsidRDefault="00B4555C" w:rsidP="006A5CA9">
      <w:pPr>
        <w:spacing w:before="280" w:after="280" w:line="360" w:lineRule="auto"/>
        <w:jc w:val="both"/>
        <w:rPr>
          <w:rFonts w:ascii="Arial" w:hAnsi="Arial" w:cs="Arial"/>
          <w:sz w:val="24"/>
          <w:szCs w:val="24"/>
        </w:rPr>
      </w:pPr>
    </w:p>
    <w:p w14:paraId="71E1021F" w14:textId="05154960" w:rsidR="006A5CA9" w:rsidRPr="00DB42CD" w:rsidRDefault="006A5CA9" w:rsidP="006A5CA9">
      <w:pPr>
        <w:spacing w:before="280" w:after="280" w:line="360" w:lineRule="auto"/>
        <w:jc w:val="both"/>
        <w:rPr>
          <w:rFonts w:ascii="Arial" w:hAnsi="Arial" w:cs="Arial"/>
          <w:b/>
          <w:sz w:val="24"/>
          <w:szCs w:val="24"/>
        </w:rPr>
      </w:pPr>
      <w:r w:rsidRPr="00DB42CD">
        <w:rPr>
          <w:rFonts w:ascii="Arial" w:hAnsi="Arial" w:cs="Arial"/>
          <w:b/>
          <w:sz w:val="24"/>
          <w:szCs w:val="24"/>
        </w:rPr>
        <w:t xml:space="preserve">2.3 Colonização </w:t>
      </w:r>
    </w:p>
    <w:p w14:paraId="601B53DA" w14:textId="6470A655" w:rsidR="006A5CA9" w:rsidRPr="00DB42CD" w:rsidRDefault="003B279C" w:rsidP="006A5CA9">
      <w:pPr>
        <w:spacing w:before="280" w:after="280" w:line="360" w:lineRule="auto"/>
        <w:jc w:val="both"/>
        <w:rPr>
          <w:rFonts w:ascii="Arial" w:hAnsi="Arial" w:cs="Arial"/>
          <w:sz w:val="24"/>
          <w:szCs w:val="24"/>
        </w:rPr>
      </w:pPr>
      <w:r>
        <w:rPr>
          <w:rFonts w:ascii="Arial" w:hAnsi="Arial" w:cs="Arial"/>
          <w:sz w:val="24"/>
          <w:szCs w:val="24"/>
        </w:rPr>
        <w:t>Os primeiros habitante</w:t>
      </w:r>
      <w:r w:rsidR="006A5CA9" w:rsidRPr="00DB42CD">
        <w:rPr>
          <w:rFonts w:ascii="Arial" w:hAnsi="Arial" w:cs="Arial"/>
          <w:sz w:val="24"/>
          <w:szCs w:val="24"/>
        </w:rPr>
        <w:t xml:space="preserve">s </w:t>
      </w:r>
      <w:r>
        <w:rPr>
          <w:rFonts w:ascii="Arial" w:hAnsi="Arial" w:cs="Arial"/>
          <w:sz w:val="24"/>
          <w:szCs w:val="24"/>
        </w:rPr>
        <w:t xml:space="preserve">vieram do Estado Vizinho, mineiros, </w:t>
      </w:r>
      <w:r w:rsidR="006A5CA9" w:rsidRPr="00DB42CD">
        <w:rPr>
          <w:rFonts w:ascii="Arial" w:hAnsi="Arial" w:cs="Arial"/>
          <w:sz w:val="24"/>
          <w:szCs w:val="24"/>
        </w:rPr>
        <w:t xml:space="preserve">começaram a ocupação da região no ano de 1918. Sebastião Cândido Barbosa (Sebastião Laurindo) e Sebastião Luiz de Souza foram os primeiros, mas foi entre 1925 e 1930 que chegou o maior número de </w:t>
      </w:r>
      <w:r w:rsidR="006A5CA9" w:rsidRPr="00DB42CD">
        <w:rPr>
          <w:rFonts w:ascii="Arial" w:hAnsi="Arial" w:cs="Arial"/>
          <w:sz w:val="24"/>
          <w:szCs w:val="24"/>
        </w:rPr>
        <w:lastRenderedPageBreak/>
        <w:t xml:space="preserve">colonizadores, iniciando as origens da tradição familiar capixaba. Depois de Santa Catarina e Rio Grande do Sul, através de Afonso Cláudio, Santa Tereza, Santa Leopoldina, vieram os alemães. Mais tarde em 1940 os alegrenses descobriram Pancas. São da fase inicial do desbravamento: Carlos Roos, Januário Pedro Ribeiro, Franz </w:t>
      </w:r>
      <w:proofErr w:type="spellStart"/>
      <w:r w:rsidR="006A5CA9" w:rsidRPr="00DB42CD">
        <w:rPr>
          <w:rFonts w:ascii="Arial" w:hAnsi="Arial" w:cs="Arial"/>
          <w:sz w:val="24"/>
          <w:szCs w:val="24"/>
        </w:rPr>
        <w:t>O</w:t>
      </w:r>
      <w:r>
        <w:rPr>
          <w:rFonts w:ascii="Arial" w:hAnsi="Arial" w:cs="Arial"/>
          <w:sz w:val="24"/>
          <w:szCs w:val="24"/>
        </w:rPr>
        <w:t>h</w:t>
      </w:r>
      <w:r w:rsidR="006A5CA9" w:rsidRPr="00DB42CD">
        <w:rPr>
          <w:rFonts w:ascii="Arial" w:hAnsi="Arial" w:cs="Arial"/>
          <w:sz w:val="24"/>
          <w:szCs w:val="24"/>
        </w:rPr>
        <w:t>nesorge</w:t>
      </w:r>
      <w:proofErr w:type="spellEnd"/>
      <w:r w:rsidR="006A5CA9" w:rsidRPr="00DB42CD">
        <w:rPr>
          <w:rFonts w:ascii="Arial" w:hAnsi="Arial" w:cs="Arial"/>
          <w:sz w:val="24"/>
          <w:szCs w:val="24"/>
        </w:rPr>
        <w:t>, Rodolfo Ferreira de Mendonça, José Alves de Souza, Alexandrino de Abreu e Silva, Antônio Olímpio da Rocha, Maria Melado Vogt, José Joaquim Pinto, Jose Sodré de Souza, João Ribeiro de Barcelos, entre outros.</w:t>
      </w:r>
    </w:p>
    <w:p w14:paraId="136CA97D" w14:textId="263B35D1" w:rsidR="006A5CA9" w:rsidRPr="00DB42CD"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O Município possui 60% da sua população descendente de pomeranos, sendo o restante dividido entre italianos</w:t>
      </w:r>
      <w:r w:rsidR="003B279C">
        <w:rPr>
          <w:rFonts w:ascii="Arial" w:hAnsi="Arial" w:cs="Arial"/>
          <w:sz w:val="24"/>
          <w:szCs w:val="24"/>
        </w:rPr>
        <w:t>, africanos e indígenas,</w:t>
      </w:r>
      <w:r w:rsidRPr="00DB42CD">
        <w:rPr>
          <w:rFonts w:ascii="Arial" w:hAnsi="Arial" w:cs="Arial"/>
          <w:sz w:val="24"/>
          <w:szCs w:val="24"/>
        </w:rPr>
        <w:t xml:space="preserve"> e cultiva fortemente heranças de seus antepassados.</w:t>
      </w:r>
    </w:p>
    <w:p w14:paraId="4AAEEB57" w14:textId="77777777" w:rsidR="006A5CA9" w:rsidRPr="00DB42CD"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 xml:space="preserve">A região mantém Festas Populares, Grupos Folclóricos, Culinária Típica (tendo destaque para o – </w:t>
      </w:r>
      <w:proofErr w:type="spellStart"/>
      <w:r w:rsidRPr="00DB42CD">
        <w:rPr>
          <w:rFonts w:ascii="Arial" w:hAnsi="Arial" w:cs="Arial"/>
          <w:sz w:val="24"/>
          <w:szCs w:val="24"/>
        </w:rPr>
        <w:t>Brout</w:t>
      </w:r>
      <w:proofErr w:type="spellEnd"/>
      <w:r w:rsidRPr="00DB42CD">
        <w:rPr>
          <w:rFonts w:ascii="Arial" w:hAnsi="Arial" w:cs="Arial"/>
          <w:sz w:val="24"/>
          <w:szCs w:val="24"/>
        </w:rPr>
        <w:t xml:space="preserve"> e a linguiça pomerana), além disso, um rico artesanato, conservação de dialeto e costumes: como músicas, instrumentos, danças e modo de vida rural.</w:t>
      </w:r>
    </w:p>
    <w:p w14:paraId="338734A9" w14:textId="4C190530" w:rsidR="006A5CA9" w:rsidRPr="00DB42CD"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Os aspectos culturais, além de marcados pelas tradições, expressam uma identidade cultural própria de um Brasil rural que traz consigo a simplicidade, o modo de vida que expressam tranq</w:t>
      </w:r>
      <w:r w:rsidR="003B279C">
        <w:rPr>
          <w:rFonts w:ascii="Arial" w:hAnsi="Arial" w:cs="Arial"/>
          <w:sz w:val="24"/>
          <w:szCs w:val="24"/>
        </w:rPr>
        <w:t>u</w:t>
      </w:r>
      <w:r w:rsidRPr="00DB42CD">
        <w:rPr>
          <w:rFonts w:ascii="Arial" w:hAnsi="Arial" w:cs="Arial"/>
          <w:sz w:val="24"/>
          <w:szCs w:val="24"/>
        </w:rPr>
        <w:t>ilidade e uma agricultura de base familiar. Dependendo da região pode-se vivenciar, somada a beleza natural escondida entre montanhas e vales, os mais tradicionais hábitos da família rural brasileira.</w:t>
      </w:r>
    </w:p>
    <w:p w14:paraId="64FBF8E1" w14:textId="77777777" w:rsidR="006A5CA9" w:rsidRPr="00DB42CD"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Os diferentes significados, pela simples transposição para o plural revela uma das particularidades do rico idioma Luso-brasileiro.</w:t>
      </w:r>
    </w:p>
    <w:p w14:paraId="3187C680" w14:textId="77777777" w:rsidR="006A5CA9" w:rsidRDefault="006A5CA9" w:rsidP="006A5CA9">
      <w:pPr>
        <w:spacing w:before="280" w:after="280" w:line="360" w:lineRule="auto"/>
        <w:jc w:val="both"/>
        <w:rPr>
          <w:rFonts w:ascii="Arial" w:hAnsi="Arial" w:cs="Arial"/>
          <w:sz w:val="24"/>
          <w:szCs w:val="24"/>
        </w:rPr>
      </w:pPr>
      <w:r w:rsidRPr="00DB42CD">
        <w:rPr>
          <w:rFonts w:ascii="Arial" w:hAnsi="Arial" w:cs="Arial"/>
          <w:sz w:val="24"/>
          <w:szCs w:val="24"/>
        </w:rPr>
        <w:t xml:space="preserve">Diante desta evidência e de outros documentos, não haverá mais argumentos que dividem qualquer entrelaçamento do nome </w:t>
      </w:r>
      <w:r w:rsidRPr="00DB42CD">
        <w:rPr>
          <w:rFonts w:ascii="Arial" w:hAnsi="Arial" w:cs="Arial"/>
          <w:b/>
          <w:sz w:val="24"/>
          <w:szCs w:val="24"/>
        </w:rPr>
        <w:t>PANCAS</w:t>
      </w:r>
      <w:r w:rsidRPr="00DB42CD">
        <w:rPr>
          <w:rFonts w:ascii="Arial" w:hAnsi="Arial" w:cs="Arial"/>
          <w:sz w:val="24"/>
          <w:szCs w:val="24"/>
        </w:rPr>
        <w:t>, do município e do Rio afluente do Rio Doce, com linguajar dos indígenas Botocudos – que viveram nas abas orientais da Cordilheira limítrofe Minas/Espírito Santo – e outras vertentes para o Rio Doce.</w:t>
      </w:r>
    </w:p>
    <w:p w14:paraId="28679443" w14:textId="77777777" w:rsidR="00B4555C" w:rsidRDefault="00B4555C" w:rsidP="006A5CA9">
      <w:pPr>
        <w:spacing w:before="280" w:after="280" w:line="360" w:lineRule="auto"/>
        <w:jc w:val="both"/>
        <w:rPr>
          <w:rFonts w:ascii="Arial" w:hAnsi="Arial" w:cs="Arial"/>
          <w:sz w:val="24"/>
          <w:szCs w:val="24"/>
        </w:rPr>
      </w:pPr>
    </w:p>
    <w:p w14:paraId="0FC7B7A1" w14:textId="77777777" w:rsidR="004A3689" w:rsidRDefault="004A3689" w:rsidP="006A5CA9">
      <w:pPr>
        <w:spacing w:before="280" w:after="280" w:line="360" w:lineRule="auto"/>
        <w:jc w:val="both"/>
        <w:rPr>
          <w:rFonts w:ascii="Arial" w:hAnsi="Arial" w:cs="Arial"/>
          <w:sz w:val="24"/>
          <w:szCs w:val="24"/>
        </w:rPr>
      </w:pPr>
    </w:p>
    <w:p w14:paraId="0BC38857" w14:textId="77777777" w:rsidR="004A3689" w:rsidRDefault="004A3689" w:rsidP="006A5CA9">
      <w:pPr>
        <w:spacing w:before="280" w:after="280" w:line="360" w:lineRule="auto"/>
        <w:jc w:val="both"/>
        <w:rPr>
          <w:rFonts w:ascii="Arial" w:hAnsi="Arial" w:cs="Arial"/>
          <w:sz w:val="24"/>
          <w:szCs w:val="24"/>
        </w:rPr>
      </w:pPr>
    </w:p>
    <w:p w14:paraId="55206B67" w14:textId="77777777" w:rsidR="004A3689" w:rsidRPr="00DB42CD" w:rsidRDefault="004A3689" w:rsidP="006A5CA9">
      <w:pPr>
        <w:spacing w:before="280" w:after="280" w:line="360" w:lineRule="auto"/>
        <w:jc w:val="both"/>
        <w:rPr>
          <w:rFonts w:ascii="Arial" w:hAnsi="Arial" w:cs="Arial"/>
          <w:sz w:val="24"/>
          <w:szCs w:val="24"/>
        </w:rPr>
      </w:pPr>
    </w:p>
    <w:p w14:paraId="7BFD04B1" w14:textId="2720C2BA" w:rsidR="00B47033" w:rsidRDefault="006A5CA9" w:rsidP="00640459">
      <w:pPr>
        <w:spacing w:line="360" w:lineRule="auto"/>
        <w:rPr>
          <w:rFonts w:ascii="Arial" w:hAnsi="Arial" w:cs="Arial"/>
          <w:b/>
          <w:sz w:val="24"/>
          <w:szCs w:val="24"/>
        </w:rPr>
      </w:pPr>
      <w:r>
        <w:rPr>
          <w:rFonts w:ascii="Arial" w:hAnsi="Arial" w:cs="Arial"/>
          <w:b/>
          <w:sz w:val="24"/>
          <w:szCs w:val="24"/>
        </w:rPr>
        <w:lastRenderedPageBreak/>
        <w:t>2.</w:t>
      </w:r>
      <w:r w:rsidR="00BD3CA5">
        <w:rPr>
          <w:rFonts w:ascii="Arial" w:hAnsi="Arial" w:cs="Arial"/>
          <w:b/>
          <w:sz w:val="24"/>
          <w:szCs w:val="24"/>
        </w:rPr>
        <w:t>4</w:t>
      </w:r>
      <w:r>
        <w:rPr>
          <w:rFonts w:ascii="Arial" w:hAnsi="Arial" w:cs="Arial"/>
          <w:b/>
          <w:sz w:val="24"/>
          <w:szCs w:val="24"/>
        </w:rPr>
        <w:t xml:space="preserve"> Geografia</w:t>
      </w:r>
    </w:p>
    <w:p w14:paraId="31E4813A" w14:textId="77777777" w:rsidR="00B4555C" w:rsidRPr="00B47033" w:rsidRDefault="00B4555C" w:rsidP="00640459">
      <w:pPr>
        <w:spacing w:line="360" w:lineRule="auto"/>
        <w:rPr>
          <w:rFonts w:ascii="Arial" w:hAnsi="Arial" w:cs="Arial"/>
          <w:b/>
          <w:sz w:val="24"/>
          <w:szCs w:val="24"/>
        </w:rPr>
      </w:pPr>
    </w:p>
    <w:p w14:paraId="34A9FD80" w14:textId="77777777" w:rsidR="00142FDF" w:rsidRPr="00142FDF" w:rsidRDefault="00142FDF" w:rsidP="00142FDF">
      <w:pPr>
        <w:spacing w:line="360" w:lineRule="auto"/>
        <w:jc w:val="both"/>
        <w:rPr>
          <w:rFonts w:ascii="Arial" w:hAnsi="Arial" w:cs="Arial"/>
          <w:sz w:val="24"/>
          <w:szCs w:val="24"/>
        </w:rPr>
      </w:pPr>
      <w:r w:rsidRPr="00142FDF">
        <w:rPr>
          <w:rFonts w:ascii="Arial" w:hAnsi="Arial" w:cs="Arial"/>
          <w:sz w:val="24"/>
          <w:szCs w:val="24"/>
        </w:rPr>
        <w:t>O município de Pancas está localizado na região Noroeste do estado do Espírito Santo, pertencente à microrregião de Colatina. Com uma paisagem marcada por formações rochosas impressionantes, como o famoso Conjunto de Pontões Capixabas, Pancas se destaca pelo potencial turístico natural e pela sua importância no cenário agropecuário estadual.</w:t>
      </w:r>
    </w:p>
    <w:p w14:paraId="786EF36F" w14:textId="77777777" w:rsidR="00142FDF" w:rsidRPr="00142FDF" w:rsidRDefault="00142FDF" w:rsidP="00142FDF">
      <w:pPr>
        <w:spacing w:line="360" w:lineRule="auto"/>
        <w:jc w:val="both"/>
        <w:rPr>
          <w:rFonts w:ascii="Arial" w:hAnsi="Arial" w:cs="Arial"/>
          <w:sz w:val="24"/>
          <w:szCs w:val="24"/>
        </w:rPr>
      </w:pPr>
      <w:r w:rsidRPr="00142FDF">
        <w:rPr>
          <w:rFonts w:ascii="Arial" w:hAnsi="Arial" w:cs="Arial"/>
          <w:sz w:val="24"/>
          <w:szCs w:val="24"/>
        </w:rPr>
        <w:t>O território do município possui uma área geográfica de aproximadamente 837,84 km², sendo caracterizado por relevo acidentado, com vales, morros e formações rochosas típicas do bioma da Mata Atlântica. A cidade está situada a cerca de 200 km da capital Vitória, com altitudes que variam entre 100 e mais de 1.000 metros acima do nível do mar.</w:t>
      </w:r>
    </w:p>
    <w:p w14:paraId="1DBC9919" w14:textId="77777777" w:rsidR="00E92037" w:rsidRPr="00DB42CD" w:rsidRDefault="00E92037" w:rsidP="00E92037">
      <w:pPr>
        <w:spacing w:line="360" w:lineRule="auto"/>
        <w:jc w:val="both"/>
        <w:rPr>
          <w:rFonts w:ascii="Arial" w:hAnsi="Arial" w:cs="Arial"/>
          <w:sz w:val="24"/>
          <w:szCs w:val="24"/>
        </w:rPr>
      </w:pPr>
      <w:r w:rsidRPr="00DB42CD">
        <w:rPr>
          <w:rFonts w:ascii="Arial" w:hAnsi="Arial" w:cs="Arial"/>
          <w:sz w:val="24"/>
          <w:szCs w:val="24"/>
        </w:rPr>
        <w:t>O Município de Pancas localiza-se na região Norte do Estado do Espírito Santo, distante 190 km de Vitória, capital do Estado.</w:t>
      </w:r>
    </w:p>
    <w:p w14:paraId="674A272D" w14:textId="77777777" w:rsidR="00E92037" w:rsidRPr="00DB42CD" w:rsidRDefault="00E92037" w:rsidP="00E92037">
      <w:pPr>
        <w:spacing w:line="360" w:lineRule="auto"/>
        <w:jc w:val="both"/>
        <w:rPr>
          <w:rFonts w:ascii="Arial" w:hAnsi="Arial" w:cs="Arial"/>
          <w:sz w:val="24"/>
          <w:szCs w:val="24"/>
        </w:rPr>
      </w:pPr>
      <w:r w:rsidRPr="00DB42CD">
        <w:rPr>
          <w:rFonts w:ascii="Arial" w:hAnsi="Arial" w:cs="Arial"/>
          <w:sz w:val="24"/>
          <w:szCs w:val="24"/>
        </w:rPr>
        <w:t xml:space="preserve">Limite: - </w:t>
      </w:r>
      <w:r w:rsidRPr="00DB42CD">
        <w:rPr>
          <w:rFonts w:ascii="Arial" w:hAnsi="Arial" w:cs="Arial"/>
          <w:b/>
          <w:sz w:val="24"/>
          <w:szCs w:val="24"/>
        </w:rPr>
        <w:t xml:space="preserve">Ao Norte: </w:t>
      </w:r>
      <w:r w:rsidRPr="00DB42CD">
        <w:rPr>
          <w:rFonts w:ascii="Arial" w:hAnsi="Arial" w:cs="Arial"/>
          <w:sz w:val="24"/>
          <w:szCs w:val="24"/>
        </w:rPr>
        <w:t>Municípios de Mantenópolis e Águia Branca;</w:t>
      </w:r>
    </w:p>
    <w:p w14:paraId="22CDD40C" w14:textId="77777777" w:rsidR="00E92037" w:rsidRPr="00DB42CD" w:rsidRDefault="00E92037" w:rsidP="00E92037">
      <w:pPr>
        <w:spacing w:line="360" w:lineRule="auto"/>
        <w:jc w:val="both"/>
        <w:rPr>
          <w:rFonts w:ascii="Arial" w:hAnsi="Arial" w:cs="Arial"/>
          <w:sz w:val="24"/>
          <w:szCs w:val="24"/>
        </w:rPr>
      </w:pPr>
      <w:r w:rsidRPr="00DB42CD">
        <w:rPr>
          <w:rFonts w:ascii="Arial" w:hAnsi="Arial" w:cs="Arial"/>
          <w:b/>
          <w:sz w:val="24"/>
          <w:szCs w:val="24"/>
        </w:rPr>
        <w:t xml:space="preserve">            - Ao Sul: </w:t>
      </w:r>
      <w:r w:rsidRPr="00DB42CD">
        <w:rPr>
          <w:rFonts w:ascii="Arial" w:hAnsi="Arial" w:cs="Arial"/>
          <w:sz w:val="24"/>
          <w:szCs w:val="24"/>
        </w:rPr>
        <w:t>Municípios de Baixo Guandu e Colatina;</w:t>
      </w:r>
    </w:p>
    <w:p w14:paraId="4D4C9D03" w14:textId="77777777" w:rsidR="00E92037" w:rsidRPr="00DB42CD" w:rsidRDefault="00E92037" w:rsidP="00E92037">
      <w:pPr>
        <w:spacing w:line="360" w:lineRule="auto"/>
        <w:jc w:val="both"/>
        <w:rPr>
          <w:rFonts w:ascii="Arial" w:hAnsi="Arial" w:cs="Arial"/>
          <w:sz w:val="24"/>
          <w:szCs w:val="24"/>
        </w:rPr>
      </w:pPr>
      <w:r w:rsidRPr="00DB42CD">
        <w:rPr>
          <w:rFonts w:ascii="Arial" w:hAnsi="Arial" w:cs="Arial"/>
          <w:b/>
          <w:sz w:val="24"/>
          <w:szCs w:val="24"/>
        </w:rPr>
        <w:t xml:space="preserve">            - Ao Leste: </w:t>
      </w:r>
      <w:r w:rsidRPr="00DB42CD">
        <w:rPr>
          <w:rFonts w:ascii="Arial" w:hAnsi="Arial" w:cs="Arial"/>
          <w:sz w:val="24"/>
          <w:szCs w:val="24"/>
        </w:rPr>
        <w:t>Municípios de São Domingos do Norte e Águia Branca;</w:t>
      </w:r>
    </w:p>
    <w:p w14:paraId="0F304EF7" w14:textId="77777777" w:rsidR="00E92037" w:rsidRPr="00DB42CD" w:rsidRDefault="00E92037" w:rsidP="00E92037">
      <w:pPr>
        <w:spacing w:line="360" w:lineRule="auto"/>
        <w:jc w:val="both"/>
        <w:rPr>
          <w:rFonts w:ascii="Arial" w:hAnsi="Arial" w:cs="Arial"/>
          <w:sz w:val="24"/>
          <w:szCs w:val="24"/>
        </w:rPr>
      </w:pPr>
      <w:r w:rsidRPr="00DB42CD">
        <w:rPr>
          <w:rFonts w:ascii="Arial" w:hAnsi="Arial" w:cs="Arial"/>
          <w:sz w:val="24"/>
          <w:szCs w:val="24"/>
        </w:rPr>
        <w:t xml:space="preserve">            </w:t>
      </w:r>
      <w:r w:rsidRPr="00DB42CD">
        <w:rPr>
          <w:rFonts w:ascii="Arial" w:hAnsi="Arial" w:cs="Arial"/>
          <w:b/>
          <w:sz w:val="24"/>
          <w:szCs w:val="24"/>
        </w:rPr>
        <w:t xml:space="preserve">- A Oeste: </w:t>
      </w:r>
      <w:r w:rsidRPr="00DB42CD">
        <w:rPr>
          <w:rFonts w:ascii="Arial" w:hAnsi="Arial" w:cs="Arial"/>
          <w:sz w:val="24"/>
          <w:szCs w:val="24"/>
        </w:rPr>
        <w:t>Municípios de Alto Rio Novo e Estado de Minas Gerais.</w:t>
      </w:r>
    </w:p>
    <w:p w14:paraId="6535FF17" w14:textId="77777777" w:rsidR="00E92037" w:rsidRPr="00DB42CD" w:rsidRDefault="00E92037" w:rsidP="00E92037">
      <w:pPr>
        <w:spacing w:line="360" w:lineRule="auto"/>
        <w:jc w:val="both"/>
        <w:rPr>
          <w:rFonts w:ascii="Arial" w:hAnsi="Arial" w:cs="Arial"/>
          <w:sz w:val="24"/>
          <w:szCs w:val="24"/>
        </w:rPr>
      </w:pPr>
    </w:p>
    <w:p w14:paraId="72A31EB6" w14:textId="77777777" w:rsidR="00E92037" w:rsidRPr="00DB42CD" w:rsidRDefault="00E92037" w:rsidP="00E92037">
      <w:pPr>
        <w:spacing w:line="360" w:lineRule="auto"/>
        <w:jc w:val="both"/>
        <w:rPr>
          <w:rFonts w:ascii="Arial" w:hAnsi="Arial" w:cs="Arial"/>
          <w:b/>
          <w:sz w:val="24"/>
          <w:szCs w:val="24"/>
        </w:rPr>
      </w:pPr>
      <w:r w:rsidRPr="00DB42CD">
        <w:rPr>
          <w:rFonts w:ascii="Arial" w:hAnsi="Arial" w:cs="Arial"/>
          <w:b/>
          <w:noProof/>
          <w:sz w:val="24"/>
          <w:szCs w:val="24"/>
          <w:lang w:eastAsia="pt-BR"/>
        </w:rPr>
        <w:lastRenderedPageBreak/>
        <w:drawing>
          <wp:anchor distT="0" distB="0" distL="0" distR="0" simplePos="0" relativeHeight="251658752" behindDoc="0" locked="0" layoutInCell="1" allowOverlap="1" wp14:anchorId="41323BBF" wp14:editId="3F2AF1D1">
            <wp:simplePos x="0" y="0"/>
            <wp:positionH relativeFrom="page">
              <wp:posOffset>1751965</wp:posOffset>
            </wp:positionH>
            <wp:positionV relativeFrom="paragraph">
              <wp:posOffset>441325</wp:posOffset>
            </wp:positionV>
            <wp:extent cx="3549650" cy="3302635"/>
            <wp:effectExtent l="19050" t="0" r="0" b="0"/>
            <wp:wrapTopAndBottom/>
            <wp:docPr id="6" name="image26.jpeg" descr="\\ADMINISTRATIVO\SharedDocs\PUBLICO\Biblioteca\Mapas\Pancas\PANCAS_SISTEMA_VI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13" cstate="print"/>
                    <a:stretch>
                      <a:fillRect/>
                    </a:stretch>
                  </pic:blipFill>
                  <pic:spPr>
                    <a:xfrm>
                      <a:off x="0" y="0"/>
                      <a:ext cx="3549650" cy="3302635"/>
                    </a:xfrm>
                    <a:prstGeom prst="rect">
                      <a:avLst/>
                    </a:prstGeom>
                  </pic:spPr>
                </pic:pic>
              </a:graphicData>
            </a:graphic>
          </wp:anchor>
        </w:drawing>
      </w:r>
      <w:r w:rsidRPr="00DB42CD">
        <w:rPr>
          <w:rFonts w:ascii="Arial" w:hAnsi="Arial" w:cs="Arial"/>
          <w:b/>
          <w:sz w:val="24"/>
          <w:szCs w:val="24"/>
        </w:rPr>
        <w:t>Figura 1 -</w:t>
      </w:r>
      <w:r w:rsidRPr="00DB42CD">
        <w:rPr>
          <w:rFonts w:ascii="Arial" w:hAnsi="Arial" w:cs="Arial"/>
          <w:sz w:val="24"/>
          <w:szCs w:val="24"/>
        </w:rPr>
        <w:t xml:space="preserve"> Mapa de Pancas</w:t>
      </w:r>
    </w:p>
    <w:p w14:paraId="76DE1756" w14:textId="77777777" w:rsidR="00E92037" w:rsidRPr="006F3CF9" w:rsidRDefault="00E92037" w:rsidP="004568B2">
      <w:pPr>
        <w:spacing w:line="360" w:lineRule="auto"/>
        <w:ind w:left="1560"/>
        <w:rPr>
          <w:rFonts w:cs="Arial"/>
          <w:b/>
          <w:sz w:val="20"/>
          <w:szCs w:val="20"/>
        </w:rPr>
      </w:pPr>
      <w:r w:rsidRPr="006F3CF9">
        <w:rPr>
          <w:rFonts w:cs="Arial"/>
          <w:b/>
          <w:szCs w:val="24"/>
        </w:rPr>
        <w:t xml:space="preserve">  </w:t>
      </w:r>
      <w:r w:rsidRPr="006F3CF9">
        <w:rPr>
          <w:rFonts w:cs="Arial"/>
          <w:b/>
          <w:sz w:val="20"/>
          <w:szCs w:val="20"/>
        </w:rPr>
        <w:t>Fonte: Incaper 2020</w:t>
      </w:r>
    </w:p>
    <w:p w14:paraId="1FFD2FB7" w14:textId="77777777" w:rsidR="00E92037" w:rsidRDefault="00E92037" w:rsidP="00142FDF">
      <w:pPr>
        <w:spacing w:line="360" w:lineRule="auto"/>
        <w:jc w:val="both"/>
        <w:rPr>
          <w:rFonts w:ascii="Arial" w:hAnsi="Arial" w:cs="Arial"/>
          <w:sz w:val="24"/>
          <w:szCs w:val="24"/>
        </w:rPr>
      </w:pPr>
    </w:p>
    <w:p w14:paraId="1FB9DA46" w14:textId="77777777" w:rsidR="000C59A0" w:rsidRPr="000C59A0" w:rsidRDefault="000C59A0" w:rsidP="000C59A0">
      <w:pPr>
        <w:spacing w:line="360" w:lineRule="auto"/>
        <w:jc w:val="both"/>
        <w:rPr>
          <w:rFonts w:ascii="Arial" w:hAnsi="Arial" w:cs="Arial"/>
          <w:sz w:val="24"/>
          <w:szCs w:val="24"/>
        </w:rPr>
      </w:pPr>
      <w:r w:rsidRPr="000C59A0">
        <w:rPr>
          <w:rFonts w:ascii="Arial" w:hAnsi="Arial" w:cs="Arial"/>
          <w:sz w:val="24"/>
          <w:szCs w:val="24"/>
        </w:rPr>
        <w:t>A base econômica de Pancas está centrada principalmente na agricultura familiar, com destaque para o cultivo de café arábica, banana, pimenta-do-reino, e produtos de subsistência como milho e feijão. A pecuária de leite e corte também contribui de forma significativa para a economia local.</w:t>
      </w:r>
    </w:p>
    <w:p w14:paraId="37F76FB8" w14:textId="77777777" w:rsidR="000C59A0" w:rsidRPr="000C59A0" w:rsidRDefault="000C59A0" w:rsidP="000C59A0">
      <w:pPr>
        <w:spacing w:line="360" w:lineRule="auto"/>
        <w:jc w:val="both"/>
        <w:rPr>
          <w:rFonts w:ascii="Arial" w:hAnsi="Arial" w:cs="Arial"/>
          <w:sz w:val="24"/>
          <w:szCs w:val="24"/>
        </w:rPr>
      </w:pPr>
      <w:r w:rsidRPr="000C59A0">
        <w:rPr>
          <w:rFonts w:ascii="Arial" w:hAnsi="Arial" w:cs="Arial"/>
          <w:sz w:val="24"/>
          <w:szCs w:val="24"/>
        </w:rPr>
        <w:t>O setor de comércio e serviços tem crescido nos últimos anos, principalmente nas áreas de alimentação, hospedagem e pequeno varejo. A presença da administração pública também representa parcela importante na geração de empregos formais no município.</w:t>
      </w:r>
    </w:p>
    <w:p w14:paraId="2A85B9D7" w14:textId="77777777" w:rsidR="000C59A0" w:rsidRPr="000C59A0" w:rsidRDefault="000C59A0" w:rsidP="000C59A0">
      <w:pPr>
        <w:spacing w:line="360" w:lineRule="auto"/>
        <w:jc w:val="both"/>
        <w:rPr>
          <w:rFonts w:ascii="Arial" w:hAnsi="Arial" w:cs="Arial"/>
          <w:sz w:val="24"/>
          <w:szCs w:val="24"/>
        </w:rPr>
      </w:pPr>
      <w:r w:rsidRPr="000C59A0">
        <w:rPr>
          <w:rFonts w:ascii="Arial" w:hAnsi="Arial" w:cs="Arial"/>
          <w:sz w:val="24"/>
          <w:szCs w:val="24"/>
        </w:rPr>
        <w:t>Segundo dados do IBGE, o Produto Interno Bruto (PIB) per capita de Pancas em 2021 foi de aproximadamente R$ 15.303, valor abaixo da média estadual, refletindo os desafios econômicos enfrentados por municípios de perfil rural no interior do Espírito Santo.</w:t>
      </w:r>
    </w:p>
    <w:p w14:paraId="67373855" w14:textId="77777777" w:rsidR="000C59A0" w:rsidRDefault="000C59A0" w:rsidP="000C59A0">
      <w:pPr>
        <w:spacing w:line="360" w:lineRule="auto"/>
        <w:jc w:val="both"/>
        <w:rPr>
          <w:rFonts w:ascii="Arial" w:hAnsi="Arial" w:cs="Arial"/>
          <w:sz w:val="24"/>
          <w:szCs w:val="24"/>
        </w:rPr>
      </w:pPr>
      <w:r w:rsidRPr="000C59A0">
        <w:rPr>
          <w:rFonts w:ascii="Arial" w:hAnsi="Arial" w:cs="Arial"/>
          <w:sz w:val="24"/>
          <w:szCs w:val="24"/>
        </w:rPr>
        <w:t>Apesar disso, Pancas tem buscado desenvolver o ecoturismo e o turismo de aventura como alternativa econômica sustentável, aproveitando seus atrativos naturais únicos, o que abre perspectivas para diversificação da renda e geração de novos postos de trabalho.</w:t>
      </w:r>
    </w:p>
    <w:p w14:paraId="4C78FCCE" w14:textId="77777777" w:rsidR="001403FF" w:rsidRPr="000C59A0" w:rsidRDefault="001403FF" w:rsidP="000C59A0">
      <w:pPr>
        <w:spacing w:line="360" w:lineRule="auto"/>
        <w:jc w:val="both"/>
        <w:rPr>
          <w:rFonts w:ascii="Arial" w:hAnsi="Arial" w:cs="Arial"/>
          <w:sz w:val="24"/>
          <w:szCs w:val="24"/>
        </w:rPr>
      </w:pPr>
    </w:p>
    <w:p w14:paraId="580396C9" w14:textId="596DA730" w:rsidR="001403FF" w:rsidRDefault="009619FC" w:rsidP="00620D77">
      <w:pPr>
        <w:spacing w:line="360" w:lineRule="auto"/>
        <w:jc w:val="both"/>
        <w:rPr>
          <w:rFonts w:ascii="Arial" w:hAnsi="Arial" w:cs="Arial"/>
          <w:b/>
          <w:sz w:val="24"/>
          <w:szCs w:val="24"/>
        </w:rPr>
      </w:pPr>
      <w:r w:rsidRPr="001403FF">
        <w:rPr>
          <w:rFonts w:ascii="Arial" w:hAnsi="Arial" w:cs="Arial"/>
          <w:b/>
          <w:sz w:val="24"/>
          <w:szCs w:val="24"/>
        </w:rPr>
        <w:lastRenderedPageBreak/>
        <w:t>2.</w:t>
      </w:r>
      <w:r w:rsidR="00BD3CA5">
        <w:rPr>
          <w:rFonts w:ascii="Arial" w:hAnsi="Arial" w:cs="Arial"/>
          <w:b/>
          <w:sz w:val="24"/>
          <w:szCs w:val="24"/>
        </w:rPr>
        <w:t>5</w:t>
      </w:r>
      <w:r w:rsidRPr="001403FF">
        <w:rPr>
          <w:rFonts w:ascii="Arial" w:hAnsi="Arial" w:cs="Arial"/>
          <w:b/>
          <w:sz w:val="24"/>
          <w:szCs w:val="24"/>
        </w:rPr>
        <w:t xml:space="preserve"> População</w:t>
      </w:r>
    </w:p>
    <w:p w14:paraId="75526433" w14:textId="77777777" w:rsidR="00B4555C" w:rsidRPr="001403FF" w:rsidRDefault="00B4555C" w:rsidP="00620D77">
      <w:pPr>
        <w:spacing w:line="360" w:lineRule="auto"/>
        <w:jc w:val="both"/>
        <w:rPr>
          <w:rFonts w:ascii="Arial" w:hAnsi="Arial" w:cs="Arial"/>
          <w:b/>
          <w:sz w:val="24"/>
          <w:szCs w:val="24"/>
        </w:rPr>
      </w:pPr>
    </w:p>
    <w:p w14:paraId="1CBC8B51" w14:textId="77777777" w:rsidR="00142FDF" w:rsidRPr="001403FF" w:rsidRDefault="001403FF" w:rsidP="00620D77">
      <w:pPr>
        <w:spacing w:line="360" w:lineRule="auto"/>
        <w:jc w:val="both"/>
        <w:rPr>
          <w:rFonts w:ascii="Arial" w:hAnsi="Arial" w:cs="Arial"/>
          <w:sz w:val="24"/>
          <w:szCs w:val="24"/>
        </w:rPr>
      </w:pPr>
      <w:r w:rsidRPr="001403FF">
        <w:rPr>
          <w:rFonts w:ascii="Arial" w:hAnsi="Arial" w:cs="Arial"/>
          <w:sz w:val="24"/>
          <w:szCs w:val="24"/>
        </w:rPr>
        <w:t>O município de Pancas, localizado na região Noroeste do Espírito Santo, possui uma população estimada em 19.270 habitantes (2024), segundo dados do IBGE. No entanto, o último Censo Demográfico de 2022 apontou uma população de 18.893 pessoas, indicando uma leve tendência de redução populacional nos últimos anos. Essa diminuição reflete a migração de jovens em busca de oportunidades nos centros urbanos maiores, o que impacta diretamente a estrutura etária local.</w:t>
      </w:r>
    </w:p>
    <w:p w14:paraId="0839644B" w14:textId="77777777" w:rsidR="0046165A" w:rsidRDefault="001403FF" w:rsidP="00EB0A43">
      <w:pPr>
        <w:spacing w:line="360" w:lineRule="auto"/>
        <w:jc w:val="both"/>
        <w:rPr>
          <w:rFonts w:ascii="Arial" w:hAnsi="Arial" w:cs="Arial"/>
          <w:sz w:val="24"/>
          <w:szCs w:val="24"/>
        </w:rPr>
      </w:pPr>
      <w:r w:rsidRPr="001403FF">
        <w:rPr>
          <w:rFonts w:ascii="Arial" w:hAnsi="Arial" w:cs="Arial"/>
          <w:sz w:val="24"/>
          <w:szCs w:val="24"/>
        </w:rPr>
        <w:t>A estrutura etária do município é predominantemente adulta, com cerca de 67% da população entre 15 e 64 anos. Os jovens com até 14 anos representam aproximadamente 25%, enquanto os idosos com 65 anos ou mais somam cerca de 8%, segundo os dados do Censo 2010. Essa configuração aponta para uma pirâmide etária em transição, com base ainda larga, mas topo progressivamente mais expressivo, indicando um índice de envelhecimento em crescimento.</w:t>
      </w:r>
    </w:p>
    <w:p w14:paraId="1CC937C3" w14:textId="77777777" w:rsidR="001403FF" w:rsidRDefault="001403FF" w:rsidP="00EB0A43">
      <w:pPr>
        <w:spacing w:line="360" w:lineRule="auto"/>
        <w:jc w:val="both"/>
        <w:rPr>
          <w:rFonts w:ascii="Arial" w:hAnsi="Arial" w:cs="Arial"/>
          <w:sz w:val="24"/>
          <w:szCs w:val="24"/>
        </w:rPr>
      </w:pPr>
      <w:r w:rsidRPr="001403FF">
        <w:rPr>
          <w:rFonts w:ascii="Arial" w:hAnsi="Arial" w:cs="Arial"/>
          <w:sz w:val="24"/>
          <w:szCs w:val="24"/>
        </w:rPr>
        <w:t>A esperança de vida ao nascer no município de Pancas é de aproximadamente 73,9 anos, valor que segue a média estadual e reflete a melhoria nas condições de saúde e qualidade de vida da população nas últimas décadas.</w:t>
      </w:r>
    </w:p>
    <w:p w14:paraId="6E6CF540" w14:textId="77777777" w:rsidR="001403FF" w:rsidRDefault="001403FF" w:rsidP="00EB0A43">
      <w:pPr>
        <w:spacing w:line="360" w:lineRule="auto"/>
        <w:jc w:val="both"/>
        <w:rPr>
          <w:rFonts w:ascii="Arial" w:hAnsi="Arial" w:cs="Arial"/>
          <w:sz w:val="24"/>
          <w:szCs w:val="24"/>
        </w:rPr>
      </w:pPr>
      <w:r w:rsidRPr="001403FF">
        <w:rPr>
          <w:rFonts w:ascii="Arial" w:hAnsi="Arial" w:cs="Arial"/>
          <w:sz w:val="24"/>
          <w:szCs w:val="24"/>
        </w:rPr>
        <w:t>Pancas mantém características de município interiorano com forte presença rural. De acordo com dados do IBGE (2010), cerca de 53,13% da população vive na zona rural, enquanto 46,87% residem em áreas urbanas. Essa distribuição revela a importância da agricultura familiar e da vida no campo na dinâmica social e econômica do município.</w:t>
      </w:r>
    </w:p>
    <w:p w14:paraId="6509880B" w14:textId="77777777" w:rsidR="001403FF" w:rsidRDefault="001403FF" w:rsidP="00EB0A43">
      <w:pPr>
        <w:spacing w:line="360" w:lineRule="auto"/>
        <w:jc w:val="both"/>
        <w:rPr>
          <w:rFonts w:ascii="Arial" w:hAnsi="Arial" w:cs="Arial"/>
          <w:sz w:val="24"/>
          <w:szCs w:val="24"/>
        </w:rPr>
      </w:pPr>
      <w:r w:rsidRPr="001403FF">
        <w:rPr>
          <w:rFonts w:ascii="Arial" w:hAnsi="Arial" w:cs="Arial"/>
          <w:sz w:val="24"/>
          <w:szCs w:val="24"/>
        </w:rPr>
        <w:t xml:space="preserve">A distribuição da população por sexo é relativamente equilibrada, com leve predominância masculina. </w:t>
      </w:r>
      <w:r w:rsidRPr="00DC4770">
        <w:rPr>
          <w:rFonts w:ascii="Arial" w:hAnsi="Arial" w:cs="Arial"/>
          <w:sz w:val="24"/>
          <w:szCs w:val="24"/>
        </w:rPr>
        <w:t xml:space="preserve">Em 2010, os dados indicavam aproximadamente 51% de homens e 49% de mulheres. </w:t>
      </w:r>
      <w:r w:rsidRPr="001403FF">
        <w:rPr>
          <w:rFonts w:ascii="Arial" w:hAnsi="Arial" w:cs="Arial"/>
          <w:sz w:val="24"/>
          <w:szCs w:val="24"/>
        </w:rPr>
        <w:t>Não houve mudanças significativas nessa proporção até o último censo.</w:t>
      </w:r>
    </w:p>
    <w:p w14:paraId="6C3A4DE5" w14:textId="61D89A3A" w:rsidR="001403FF" w:rsidRPr="001403FF" w:rsidRDefault="001403FF" w:rsidP="001403FF">
      <w:pPr>
        <w:spacing w:line="360" w:lineRule="auto"/>
        <w:jc w:val="both"/>
        <w:rPr>
          <w:rFonts w:ascii="Arial" w:hAnsi="Arial" w:cs="Arial"/>
          <w:sz w:val="24"/>
          <w:szCs w:val="24"/>
        </w:rPr>
      </w:pPr>
      <w:r w:rsidRPr="001403FF">
        <w:rPr>
          <w:rFonts w:ascii="Arial" w:hAnsi="Arial" w:cs="Arial"/>
          <w:sz w:val="24"/>
          <w:szCs w:val="24"/>
        </w:rPr>
        <w:t xml:space="preserve">Pancas abriga grupos sociais em situação de vulnerabilidade, como populações assentadas pela reforma agrária. </w:t>
      </w:r>
      <w:r w:rsidRPr="000745E7">
        <w:rPr>
          <w:rFonts w:ascii="Arial" w:hAnsi="Arial" w:cs="Arial"/>
          <w:color w:val="000000" w:themeColor="text1"/>
          <w:sz w:val="24"/>
          <w:szCs w:val="24"/>
        </w:rPr>
        <w:t>No município, estão localizados ao menos três assentamentos rurais reconhecidos:</w:t>
      </w:r>
      <w:r w:rsidR="000745E7">
        <w:rPr>
          <w:rFonts w:ascii="Arial" w:hAnsi="Arial" w:cs="Arial"/>
          <w:color w:val="000000" w:themeColor="text1"/>
          <w:sz w:val="24"/>
          <w:szCs w:val="24"/>
        </w:rPr>
        <w:t xml:space="preserve"> Assentamento </w:t>
      </w:r>
      <w:r w:rsidRPr="001A4D8D">
        <w:rPr>
          <w:rFonts w:ascii="Arial" w:hAnsi="Arial" w:cs="Arial"/>
          <w:color w:val="000000" w:themeColor="text1"/>
          <w:sz w:val="24"/>
          <w:szCs w:val="24"/>
        </w:rPr>
        <w:t>Madre Cristina</w:t>
      </w:r>
      <w:r w:rsidR="000745E7" w:rsidRPr="001A4D8D">
        <w:rPr>
          <w:rFonts w:ascii="Arial" w:hAnsi="Arial" w:cs="Arial"/>
          <w:color w:val="000000" w:themeColor="text1"/>
          <w:sz w:val="24"/>
          <w:szCs w:val="24"/>
        </w:rPr>
        <w:t>, Assentamento Geraldo Sperandio</w:t>
      </w:r>
      <w:r w:rsidRPr="001A4D8D">
        <w:rPr>
          <w:rFonts w:ascii="Arial" w:hAnsi="Arial" w:cs="Arial"/>
          <w:color w:val="000000" w:themeColor="text1"/>
          <w:sz w:val="24"/>
          <w:szCs w:val="24"/>
        </w:rPr>
        <w:t xml:space="preserve"> e Margarida Alves, </w:t>
      </w:r>
      <w:r w:rsidRPr="001403FF">
        <w:rPr>
          <w:rFonts w:ascii="Arial" w:hAnsi="Arial" w:cs="Arial"/>
          <w:sz w:val="24"/>
          <w:szCs w:val="24"/>
        </w:rPr>
        <w:t>com forte presença de pequenos produtores.</w:t>
      </w:r>
    </w:p>
    <w:p w14:paraId="13CB3977" w14:textId="77777777" w:rsidR="001403FF" w:rsidRDefault="001403FF" w:rsidP="001403FF">
      <w:pPr>
        <w:spacing w:line="360" w:lineRule="auto"/>
        <w:jc w:val="both"/>
        <w:rPr>
          <w:rFonts w:ascii="Arial" w:hAnsi="Arial" w:cs="Arial"/>
          <w:sz w:val="24"/>
          <w:szCs w:val="24"/>
        </w:rPr>
      </w:pPr>
      <w:r w:rsidRPr="001403FF">
        <w:rPr>
          <w:rFonts w:ascii="Arial" w:hAnsi="Arial" w:cs="Arial"/>
          <w:sz w:val="24"/>
          <w:szCs w:val="24"/>
        </w:rPr>
        <w:t xml:space="preserve">Em relação a populações indígenas, </w:t>
      </w:r>
      <w:r w:rsidRPr="001A4D8D">
        <w:rPr>
          <w:rFonts w:ascii="Arial" w:hAnsi="Arial" w:cs="Arial"/>
          <w:color w:val="000000" w:themeColor="text1"/>
          <w:sz w:val="24"/>
          <w:szCs w:val="24"/>
        </w:rPr>
        <w:t>o Censo 2010 identificou apenas 10 pessoas autodeclaradas indígenas,</w:t>
      </w:r>
      <w:r w:rsidRPr="001403FF">
        <w:rPr>
          <w:rFonts w:ascii="Arial" w:hAnsi="Arial" w:cs="Arial"/>
          <w:sz w:val="24"/>
          <w:szCs w:val="24"/>
        </w:rPr>
        <w:t xml:space="preserve"> e não há terras indígenas oficialmente reconhecidas no território </w:t>
      </w:r>
      <w:r w:rsidRPr="001403FF">
        <w:rPr>
          <w:rFonts w:ascii="Arial" w:hAnsi="Arial" w:cs="Arial"/>
          <w:sz w:val="24"/>
          <w:szCs w:val="24"/>
        </w:rPr>
        <w:lastRenderedPageBreak/>
        <w:t xml:space="preserve">municipal. Também não há registro oficial de comunidades </w:t>
      </w:r>
      <w:proofErr w:type="gramStart"/>
      <w:r w:rsidRPr="001403FF">
        <w:rPr>
          <w:rFonts w:ascii="Arial" w:hAnsi="Arial" w:cs="Arial"/>
          <w:sz w:val="24"/>
          <w:szCs w:val="24"/>
        </w:rPr>
        <w:t>quilombolas certificadas</w:t>
      </w:r>
      <w:proofErr w:type="gramEnd"/>
      <w:r w:rsidRPr="001403FF">
        <w:rPr>
          <w:rFonts w:ascii="Arial" w:hAnsi="Arial" w:cs="Arial"/>
          <w:sz w:val="24"/>
          <w:szCs w:val="24"/>
        </w:rPr>
        <w:t xml:space="preserve"> pelo INCRA no município de Pancas.</w:t>
      </w:r>
    </w:p>
    <w:p w14:paraId="766833AA" w14:textId="77777777" w:rsidR="00CA678D" w:rsidRDefault="00CA678D" w:rsidP="001403FF">
      <w:pPr>
        <w:spacing w:line="360" w:lineRule="auto"/>
        <w:jc w:val="both"/>
        <w:rPr>
          <w:rFonts w:ascii="Arial" w:hAnsi="Arial" w:cs="Arial"/>
          <w:sz w:val="24"/>
          <w:szCs w:val="24"/>
        </w:rPr>
      </w:pPr>
      <w:r w:rsidRPr="00CA678D">
        <w:rPr>
          <w:rFonts w:ascii="Arial" w:hAnsi="Arial" w:cs="Arial"/>
          <w:sz w:val="24"/>
          <w:szCs w:val="24"/>
        </w:rPr>
        <w:t>A população de Pancas, no Espírito Santo, é notavelmente diversificada, mas com uma forte presença pomerana que influencia significativamente sua composição e cultura.</w:t>
      </w:r>
      <w:r>
        <w:rPr>
          <w:rFonts w:ascii="Arial" w:hAnsi="Arial" w:cs="Arial"/>
          <w:sz w:val="24"/>
          <w:szCs w:val="24"/>
        </w:rPr>
        <w:t xml:space="preserve"> </w:t>
      </w:r>
      <w:r w:rsidRPr="00CA678D">
        <w:rPr>
          <w:rFonts w:ascii="Arial" w:hAnsi="Arial" w:cs="Arial"/>
          <w:sz w:val="24"/>
          <w:szCs w:val="24"/>
        </w:rPr>
        <w:t>A comunidade, formada por descendentes de imigrantes vindos da região da Pomerânia (território que hoje pertence a partes da Alemanha e Polônia), mantém vivas suas tradições e cultura, sendo um pilar fundamental da identidade do município.</w:t>
      </w:r>
      <w:r>
        <w:rPr>
          <w:rFonts w:ascii="Arial" w:hAnsi="Arial" w:cs="Arial"/>
          <w:sz w:val="24"/>
          <w:szCs w:val="24"/>
        </w:rPr>
        <w:t xml:space="preserve"> </w:t>
      </w:r>
    </w:p>
    <w:p w14:paraId="1692EBC2" w14:textId="77777777" w:rsidR="00CA678D" w:rsidRDefault="00CA678D" w:rsidP="001403FF">
      <w:pPr>
        <w:spacing w:line="360" w:lineRule="auto"/>
        <w:jc w:val="both"/>
      </w:pPr>
      <w:r w:rsidRPr="00CA678D">
        <w:rPr>
          <w:rFonts w:ascii="Arial" w:hAnsi="Arial" w:cs="Arial"/>
          <w:sz w:val="24"/>
          <w:szCs w:val="24"/>
        </w:rPr>
        <w:t>Cerca de 60% dos habitantes de Pancas são descendentes de pomeranos.</w:t>
      </w:r>
      <w:r w:rsidRPr="00CA678D">
        <w:t xml:space="preserve"> </w:t>
      </w:r>
      <w:r w:rsidRPr="00CA678D">
        <w:rPr>
          <w:rFonts w:ascii="Arial" w:hAnsi="Arial" w:cs="Arial"/>
          <w:sz w:val="24"/>
          <w:szCs w:val="24"/>
        </w:rPr>
        <w:t>A maioria dessas famílias está concentrada em comunidades rurais, onde a língua e os costumes são mais preservados. Estima-se que existam quase 500 famílias de descendentes europeus na região, sendo a maior parte pomerana.</w:t>
      </w:r>
      <w:r>
        <w:rPr>
          <w:rFonts w:ascii="Arial" w:hAnsi="Arial" w:cs="Arial"/>
          <w:sz w:val="24"/>
          <w:szCs w:val="24"/>
        </w:rPr>
        <w:t xml:space="preserve"> </w:t>
      </w:r>
      <w:r w:rsidRPr="00CA678D">
        <w:t xml:space="preserve"> </w:t>
      </w:r>
    </w:p>
    <w:p w14:paraId="34A8DCF7" w14:textId="74DAF1E9" w:rsidR="001403FF" w:rsidRDefault="00946F25" w:rsidP="00EB0A43">
      <w:pPr>
        <w:spacing w:line="360" w:lineRule="auto"/>
        <w:jc w:val="both"/>
        <w:rPr>
          <w:rFonts w:ascii="Arial" w:hAnsi="Arial" w:cs="Arial"/>
          <w:color w:val="000000" w:themeColor="text1"/>
          <w:sz w:val="24"/>
          <w:szCs w:val="24"/>
        </w:rPr>
      </w:pPr>
      <w:r w:rsidRPr="001A4D8D">
        <w:rPr>
          <w:rFonts w:ascii="Arial" w:hAnsi="Arial" w:cs="Arial"/>
          <w:color w:val="000000" w:themeColor="text1"/>
          <w:sz w:val="24"/>
          <w:szCs w:val="24"/>
        </w:rPr>
        <w:t>No município de Pancas, como a maioria das cidades, possui uma</w:t>
      </w:r>
      <w:r w:rsidR="001A4D8D" w:rsidRPr="001A4D8D">
        <w:rPr>
          <w:rFonts w:ascii="Arial" w:hAnsi="Arial" w:cs="Arial"/>
          <w:color w:val="000000" w:themeColor="text1"/>
          <w:sz w:val="24"/>
          <w:szCs w:val="24"/>
        </w:rPr>
        <w:t xml:space="preserve"> pequena</w:t>
      </w:r>
      <w:r w:rsidRPr="001A4D8D">
        <w:rPr>
          <w:rFonts w:ascii="Arial" w:hAnsi="Arial" w:cs="Arial"/>
          <w:color w:val="000000" w:themeColor="text1"/>
          <w:sz w:val="24"/>
          <w:szCs w:val="24"/>
        </w:rPr>
        <w:t xml:space="preserve"> população em situação de rua, embora os dados públicos e detalhados sobre o seu número exato não sejam amplamente divulgados em relatórios específicos do município.</w:t>
      </w:r>
    </w:p>
    <w:p w14:paraId="4025A9D9" w14:textId="77777777" w:rsidR="00B4555C" w:rsidRPr="00B4555C" w:rsidRDefault="00B4555C" w:rsidP="00EB0A43">
      <w:pPr>
        <w:spacing w:line="360" w:lineRule="auto"/>
        <w:jc w:val="both"/>
        <w:rPr>
          <w:rFonts w:ascii="Arial" w:hAnsi="Arial" w:cs="Arial"/>
          <w:color w:val="000000" w:themeColor="text1"/>
          <w:sz w:val="24"/>
          <w:szCs w:val="24"/>
        </w:rPr>
      </w:pPr>
    </w:p>
    <w:p w14:paraId="09ACFC1D" w14:textId="75A6D7F2" w:rsidR="001403FF" w:rsidRDefault="009619FC" w:rsidP="00F57F49">
      <w:pPr>
        <w:spacing w:line="360" w:lineRule="auto"/>
        <w:jc w:val="both"/>
        <w:rPr>
          <w:rFonts w:ascii="Arial" w:hAnsi="Arial" w:cs="Arial"/>
          <w:b/>
          <w:sz w:val="24"/>
          <w:szCs w:val="24"/>
        </w:rPr>
      </w:pPr>
      <w:r w:rsidRPr="00DC4770">
        <w:rPr>
          <w:rFonts w:ascii="Arial" w:hAnsi="Arial" w:cs="Arial"/>
          <w:b/>
          <w:sz w:val="24"/>
          <w:szCs w:val="24"/>
        </w:rPr>
        <w:t>2.</w:t>
      </w:r>
      <w:r w:rsidR="00BD3CA5">
        <w:rPr>
          <w:rFonts w:ascii="Arial" w:hAnsi="Arial" w:cs="Arial"/>
          <w:b/>
          <w:sz w:val="24"/>
          <w:szCs w:val="24"/>
        </w:rPr>
        <w:t>6</w:t>
      </w:r>
      <w:r w:rsidRPr="00DC4770">
        <w:rPr>
          <w:rFonts w:ascii="Arial" w:hAnsi="Arial" w:cs="Arial"/>
          <w:b/>
          <w:sz w:val="24"/>
          <w:szCs w:val="24"/>
        </w:rPr>
        <w:t xml:space="preserve"> Educação</w:t>
      </w:r>
    </w:p>
    <w:p w14:paraId="7706A502" w14:textId="77777777" w:rsidR="00B4555C" w:rsidRPr="00BD3CA5" w:rsidRDefault="00B4555C" w:rsidP="00F57F49">
      <w:pPr>
        <w:spacing w:line="360" w:lineRule="auto"/>
        <w:jc w:val="both"/>
        <w:rPr>
          <w:rFonts w:ascii="Arial" w:hAnsi="Arial" w:cs="Arial"/>
          <w:b/>
          <w:sz w:val="24"/>
          <w:szCs w:val="24"/>
        </w:rPr>
      </w:pPr>
    </w:p>
    <w:p w14:paraId="4C508A39" w14:textId="77777777" w:rsidR="001403FF" w:rsidRPr="001403FF" w:rsidRDefault="001403FF" w:rsidP="001403FF">
      <w:pPr>
        <w:spacing w:line="360" w:lineRule="auto"/>
        <w:jc w:val="both"/>
        <w:rPr>
          <w:rFonts w:ascii="Arial" w:hAnsi="Arial" w:cs="Arial"/>
          <w:sz w:val="24"/>
          <w:szCs w:val="24"/>
        </w:rPr>
      </w:pPr>
      <w:r w:rsidRPr="001403FF">
        <w:rPr>
          <w:rFonts w:ascii="Arial" w:hAnsi="Arial" w:cs="Arial"/>
          <w:sz w:val="24"/>
          <w:szCs w:val="24"/>
        </w:rPr>
        <w:t>O município de Pancas, localizado na região Noroeste do Espírito Santo, apresenta uma estrutura educacional voltada principalmente para o atendimento da população nas redes municipal e estadual de ensino. A educação básica é um dos pilares de desenvolvimento da cidade, embora ainda enfrente desafios quanto à qualidade do ensino e acesso à educação em áreas rurais.</w:t>
      </w:r>
    </w:p>
    <w:p w14:paraId="48D3948F" w14:textId="77777777" w:rsidR="001403FF" w:rsidRPr="006B2A13" w:rsidRDefault="001403FF" w:rsidP="001403FF">
      <w:pPr>
        <w:spacing w:line="360" w:lineRule="auto"/>
        <w:jc w:val="both"/>
        <w:rPr>
          <w:rFonts w:ascii="Arial" w:hAnsi="Arial" w:cs="Arial"/>
          <w:sz w:val="24"/>
          <w:szCs w:val="24"/>
        </w:rPr>
      </w:pPr>
      <w:r w:rsidRPr="006B2A13">
        <w:rPr>
          <w:rFonts w:ascii="Arial" w:hAnsi="Arial" w:cs="Arial"/>
          <w:sz w:val="24"/>
          <w:szCs w:val="24"/>
        </w:rPr>
        <w:t>Segundo dados do IBGE e do Censo Escolar, Pancas possui um índice de escolarização de 98,85% entre crianças de 6 a 14 anos (dados de 2022), o que indica quase universalização da educação fundamental nessa faixa etária. Esse dado reflete o esforço das redes de ensino em manter as crianças na escola durante os anos iniciais.</w:t>
      </w:r>
    </w:p>
    <w:p w14:paraId="77F70258" w14:textId="77777777" w:rsidR="00855289" w:rsidRDefault="001403FF" w:rsidP="001403FF">
      <w:pPr>
        <w:spacing w:line="360" w:lineRule="auto"/>
        <w:jc w:val="both"/>
        <w:rPr>
          <w:rFonts w:ascii="Arial" w:hAnsi="Arial" w:cs="Arial"/>
          <w:sz w:val="24"/>
          <w:szCs w:val="24"/>
        </w:rPr>
      </w:pPr>
      <w:r w:rsidRPr="006B2A13">
        <w:rPr>
          <w:rFonts w:ascii="Arial" w:hAnsi="Arial" w:cs="Arial"/>
          <w:sz w:val="24"/>
          <w:szCs w:val="24"/>
        </w:rPr>
        <w:t xml:space="preserve">No entanto, quando se observa o nível de escolaridade da população adulta, ainda se percebe uma parcela significativa com baixa escolarização. A taxa de analfabetismo entre pessoas com 15 anos ou mais é estimada em torno de 10% a 12%, com maior incidência </w:t>
      </w:r>
      <w:r w:rsidRPr="006B2A13">
        <w:rPr>
          <w:rFonts w:ascii="Arial" w:hAnsi="Arial" w:cs="Arial"/>
          <w:sz w:val="24"/>
          <w:szCs w:val="24"/>
        </w:rPr>
        <w:lastRenderedPageBreak/>
        <w:t>na população rural e entre os mais idosos. Esse índice, embora esteja em queda, ainda representa um desafio para as políticas de educação de jovens e adultos (EJA).</w:t>
      </w:r>
    </w:p>
    <w:p w14:paraId="5A21E659" w14:textId="77777777" w:rsidR="006B2A13" w:rsidRPr="006B2A13" w:rsidRDefault="006B2A13" w:rsidP="001403FF">
      <w:pPr>
        <w:spacing w:line="360" w:lineRule="auto"/>
        <w:jc w:val="both"/>
        <w:rPr>
          <w:rFonts w:ascii="Arial" w:hAnsi="Arial" w:cs="Arial"/>
          <w:b/>
          <w:sz w:val="24"/>
          <w:szCs w:val="24"/>
        </w:rPr>
      </w:pPr>
    </w:p>
    <w:p w14:paraId="3F24CCFF" w14:textId="15A9EFE4" w:rsidR="006B2A13" w:rsidRDefault="00285BDE" w:rsidP="00285BDE">
      <w:pPr>
        <w:spacing w:line="360" w:lineRule="auto"/>
        <w:jc w:val="both"/>
        <w:rPr>
          <w:rFonts w:ascii="Arial" w:hAnsi="Arial" w:cs="Arial"/>
          <w:b/>
          <w:sz w:val="24"/>
          <w:szCs w:val="24"/>
        </w:rPr>
      </w:pPr>
      <w:r w:rsidRPr="006B2A13">
        <w:rPr>
          <w:rFonts w:ascii="Arial" w:hAnsi="Arial" w:cs="Arial"/>
          <w:b/>
          <w:sz w:val="24"/>
          <w:szCs w:val="24"/>
        </w:rPr>
        <w:t>2.</w:t>
      </w:r>
      <w:r w:rsidR="00BD3CA5">
        <w:rPr>
          <w:rFonts w:ascii="Arial" w:hAnsi="Arial" w:cs="Arial"/>
          <w:b/>
          <w:sz w:val="24"/>
          <w:szCs w:val="24"/>
        </w:rPr>
        <w:t>6</w:t>
      </w:r>
      <w:r w:rsidRPr="006B2A13">
        <w:rPr>
          <w:rFonts w:ascii="Arial" w:hAnsi="Arial" w:cs="Arial"/>
          <w:b/>
          <w:sz w:val="24"/>
          <w:szCs w:val="24"/>
        </w:rPr>
        <w:t>.1 Rede de Educação</w:t>
      </w:r>
    </w:p>
    <w:p w14:paraId="46E142B9" w14:textId="77777777" w:rsidR="00B4555C" w:rsidRPr="00BD3CA5" w:rsidRDefault="00B4555C" w:rsidP="00285BDE">
      <w:pPr>
        <w:spacing w:line="360" w:lineRule="auto"/>
        <w:jc w:val="both"/>
        <w:rPr>
          <w:rFonts w:ascii="Arial" w:hAnsi="Arial" w:cs="Arial"/>
          <w:b/>
          <w:sz w:val="24"/>
          <w:szCs w:val="24"/>
        </w:rPr>
      </w:pPr>
    </w:p>
    <w:p w14:paraId="01D9341F" w14:textId="77777777" w:rsidR="006B2A13" w:rsidRPr="006B2A13" w:rsidRDefault="006B2A13" w:rsidP="006B2A13">
      <w:pPr>
        <w:spacing w:line="360" w:lineRule="auto"/>
        <w:jc w:val="both"/>
        <w:rPr>
          <w:rFonts w:ascii="Arial" w:hAnsi="Arial" w:cs="Arial"/>
          <w:sz w:val="24"/>
          <w:szCs w:val="24"/>
        </w:rPr>
      </w:pPr>
      <w:r w:rsidRPr="006B2A13">
        <w:rPr>
          <w:rFonts w:ascii="Arial" w:hAnsi="Arial" w:cs="Arial"/>
          <w:sz w:val="24"/>
          <w:szCs w:val="24"/>
        </w:rPr>
        <w:t>A rede de educação em Pancas é composta por unidades escolares municipais e estaduais que atendem desde a educação infantil até o ensino médio:</w:t>
      </w:r>
    </w:p>
    <w:p w14:paraId="04B148CE" w14:textId="77777777" w:rsidR="006B2A13" w:rsidRPr="006B2A13" w:rsidRDefault="006B2A13" w:rsidP="006B2A13">
      <w:pPr>
        <w:spacing w:line="360" w:lineRule="auto"/>
        <w:jc w:val="both"/>
        <w:rPr>
          <w:rFonts w:ascii="Arial" w:hAnsi="Arial" w:cs="Arial"/>
          <w:sz w:val="24"/>
          <w:szCs w:val="24"/>
        </w:rPr>
      </w:pPr>
      <w:r w:rsidRPr="006B2A13">
        <w:rPr>
          <w:rFonts w:ascii="Arial" w:hAnsi="Arial" w:cs="Arial"/>
          <w:b/>
          <w:sz w:val="24"/>
          <w:szCs w:val="24"/>
        </w:rPr>
        <w:t>Ensino Fundamental:</w:t>
      </w:r>
      <w:r w:rsidRPr="006B2A13">
        <w:rPr>
          <w:rFonts w:ascii="Arial" w:hAnsi="Arial" w:cs="Arial"/>
          <w:sz w:val="24"/>
          <w:szCs w:val="24"/>
        </w:rPr>
        <w:t xml:space="preserve"> Entre 23 e 26 escolas operam nesse segmento, com aproximadamente 2.000 a 3.000 matrículas registradas nos últimos anos. A maioria dessas instituições está localizada na zona rural, o que exige logística de transporte escolar regular.</w:t>
      </w:r>
    </w:p>
    <w:p w14:paraId="2042BB84" w14:textId="2F32D0FD" w:rsidR="006B2A13" w:rsidRPr="006B2A13" w:rsidRDefault="006B2A13" w:rsidP="006B2A13">
      <w:pPr>
        <w:spacing w:line="360" w:lineRule="auto"/>
        <w:jc w:val="both"/>
        <w:rPr>
          <w:rFonts w:ascii="Arial" w:hAnsi="Arial" w:cs="Arial"/>
          <w:sz w:val="24"/>
          <w:szCs w:val="24"/>
        </w:rPr>
      </w:pPr>
      <w:r w:rsidRPr="006B2A13">
        <w:rPr>
          <w:rFonts w:ascii="Arial" w:hAnsi="Arial" w:cs="Arial"/>
          <w:b/>
          <w:sz w:val="24"/>
          <w:szCs w:val="24"/>
        </w:rPr>
        <w:t>Ensino Médio:</w:t>
      </w:r>
      <w:r w:rsidRPr="006B2A13">
        <w:rPr>
          <w:rFonts w:ascii="Arial" w:hAnsi="Arial" w:cs="Arial"/>
          <w:sz w:val="24"/>
          <w:szCs w:val="24"/>
        </w:rPr>
        <w:t xml:space="preserve"> Há 3 escolas de ensino médio, com cerca de 500 a 800 alunos matriculados. Essa etapa do ensino é oferecida principalmente na sede do município </w:t>
      </w:r>
      <w:proofErr w:type="gramStart"/>
      <w:r w:rsidRPr="006B2A13">
        <w:rPr>
          <w:rFonts w:ascii="Arial" w:hAnsi="Arial" w:cs="Arial"/>
          <w:sz w:val="24"/>
          <w:szCs w:val="24"/>
        </w:rPr>
        <w:t xml:space="preserve">e </w:t>
      </w:r>
      <w:r w:rsidR="0023269D">
        <w:rPr>
          <w:rFonts w:ascii="Arial" w:hAnsi="Arial" w:cs="Arial"/>
          <w:sz w:val="24"/>
          <w:szCs w:val="24"/>
        </w:rPr>
        <w:t xml:space="preserve"> nos</w:t>
      </w:r>
      <w:proofErr w:type="gramEnd"/>
      <w:r w:rsidR="0023269D">
        <w:rPr>
          <w:rFonts w:ascii="Arial" w:hAnsi="Arial" w:cs="Arial"/>
          <w:sz w:val="24"/>
          <w:szCs w:val="24"/>
        </w:rPr>
        <w:t xml:space="preserve"> </w:t>
      </w:r>
      <w:r w:rsidRPr="006B2A13">
        <w:rPr>
          <w:rFonts w:ascii="Arial" w:hAnsi="Arial" w:cs="Arial"/>
          <w:sz w:val="24"/>
          <w:szCs w:val="24"/>
        </w:rPr>
        <w:t>distritos</w:t>
      </w:r>
      <w:r w:rsidR="0023269D">
        <w:rPr>
          <w:rFonts w:ascii="Arial" w:hAnsi="Arial" w:cs="Arial"/>
          <w:sz w:val="24"/>
          <w:szCs w:val="24"/>
        </w:rPr>
        <w:t xml:space="preserve"> – Laginha e Vila Verde</w:t>
      </w:r>
      <w:r w:rsidRPr="006B2A13">
        <w:rPr>
          <w:rFonts w:ascii="Arial" w:hAnsi="Arial" w:cs="Arial"/>
          <w:sz w:val="24"/>
          <w:szCs w:val="24"/>
        </w:rPr>
        <w:t>.</w:t>
      </w:r>
    </w:p>
    <w:p w14:paraId="3B2075A9" w14:textId="77777777" w:rsidR="006B2A13" w:rsidRPr="006B2A13" w:rsidRDefault="006B2A13" w:rsidP="006B2A13">
      <w:pPr>
        <w:spacing w:line="360" w:lineRule="auto"/>
        <w:jc w:val="both"/>
        <w:rPr>
          <w:rFonts w:ascii="Arial" w:hAnsi="Arial" w:cs="Arial"/>
          <w:sz w:val="24"/>
          <w:szCs w:val="24"/>
        </w:rPr>
      </w:pPr>
      <w:r w:rsidRPr="006B2A13">
        <w:rPr>
          <w:rFonts w:ascii="Arial" w:hAnsi="Arial" w:cs="Arial"/>
          <w:b/>
          <w:sz w:val="24"/>
          <w:szCs w:val="24"/>
        </w:rPr>
        <w:t>Educação Infantil:</w:t>
      </w:r>
      <w:r w:rsidRPr="006B2A13">
        <w:rPr>
          <w:rFonts w:ascii="Arial" w:hAnsi="Arial" w:cs="Arial"/>
          <w:sz w:val="24"/>
          <w:szCs w:val="24"/>
        </w:rPr>
        <w:t xml:space="preserve"> É oferecida em creches e pré-escolas municipais, atendendo à demanda local por vagas para crianças de 0 a 5 anos.</w:t>
      </w:r>
    </w:p>
    <w:p w14:paraId="674EA042" w14:textId="77777777" w:rsidR="00B944A6" w:rsidRDefault="006B2A13" w:rsidP="006B2A13">
      <w:pPr>
        <w:spacing w:line="360" w:lineRule="auto"/>
        <w:jc w:val="both"/>
        <w:rPr>
          <w:rFonts w:ascii="Arial" w:hAnsi="Arial" w:cs="Arial"/>
          <w:sz w:val="24"/>
          <w:szCs w:val="24"/>
        </w:rPr>
      </w:pPr>
      <w:r w:rsidRPr="006B2A13">
        <w:rPr>
          <w:rFonts w:ascii="Arial" w:hAnsi="Arial" w:cs="Arial"/>
          <w:sz w:val="24"/>
          <w:szCs w:val="24"/>
        </w:rPr>
        <w:t>Além disso, o município conta com a atuação de aproximadamente 180 a 230 docentes em todas as etapas da educação básica, distribuídos entre as escolas da zona urbana e rural.</w:t>
      </w:r>
    </w:p>
    <w:p w14:paraId="4E66EDA0" w14:textId="77777777" w:rsidR="006B2A13" w:rsidRDefault="006B2A13" w:rsidP="006B2A13">
      <w:pPr>
        <w:spacing w:line="360" w:lineRule="auto"/>
        <w:jc w:val="both"/>
        <w:rPr>
          <w:rFonts w:ascii="Arial" w:hAnsi="Arial" w:cs="Arial"/>
          <w:b/>
          <w:sz w:val="24"/>
          <w:szCs w:val="24"/>
        </w:rPr>
      </w:pPr>
      <w:r w:rsidRPr="006B2A13">
        <w:rPr>
          <w:rFonts w:ascii="Arial" w:hAnsi="Arial" w:cs="Arial"/>
          <w:sz w:val="24"/>
          <w:szCs w:val="24"/>
        </w:rPr>
        <w:t>Apesar dos avanços no acesso à escola, Pancas ainda enfrenta desafios ligados à evasão escolar no ensino médio, dificuldade de acesso em áreas mais remotas e qualidade do ensino, especialmente em escolas rurais. A formação continuada de professores e investimentos em infraestrutura escolar são apontados como prioridades para garantir maior equidade e melhoria nos resultados educacionais</w:t>
      </w:r>
      <w:r w:rsidRPr="006B2A13">
        <w:rPr>
          <w:rFonts w:ascii="Arial" w:hAnsi="Arial" w:cs="Arial"/>
          <w:b/>
          <w:sz w:val="24"/>
          <w:szCs w:val="24"/>
        </w:rPr>
        <w:t>.</w:t>
      </w:r>
    </w:p>
    <w:p w14:paraId="5DB6F14F" w14:textId="0C74EB37" w:rsidR="007C5741" w:rsidRPr="007C5741" w:rsidRDefault="00BC7972" w:rsidP="007C5741">
      <w:pPr>
        <w:spacing w:line="360" w:lineRule="auto"/>
        <w:jc w:val="both"/>
        <w:rPr>
          <w:rFonts w:ascii="Arial" w:hAnsi="Arial" w:cs="Arial"/>
          <w:sz w:val="24"/>
          <w:szCs w:val="24"/>
        </w:rPr>
      </w:pPr>
      <w:r>
        <w:rPr>
          <w:rFonts w:ascii="Arial" w:hAnsi="Arial" w:cs="Arial"/>
          <w:b/>
          <w:sz w:val="24"/>
          <w:szCs w:val="24"/>
        </w:rPr>
        <w:t>Educação superior:</w:t>
      </w:r>
      <w:r w:rsidR="007C5741" w:rsidRPr="007C5741">
        <w:rPr>
          <w:rFonts w:ascii="Arial" w:hAnsi="Arial" w:cs="Arial"/>
          <w:sz w:val="24"/>
          <w:szCs w:val="24"/>
        </w:rPr>
        <w:t xml:space="preserve"> </w:t>
      </w:r>
      <w:r w:rsidR="001A4D8D">
        <w:rPr>
          <w:rFonts w:ascii="Arial" w:hAnsi="Arial" w:cs="Arial"/>
          <w:sz w:val="24"/>
          <w:szCs w:val="24"/>
        </w:rPr>
        <w:t>A</w:t>
      </w:r>
      <w:r w:rsidR="007C5741" w:rsidRPr="007C5741">
        <w:rPr>
          <w:rFonts w:ascii="Arial" w:hAnsi="Arial" w:cs="Arial"/>
          <w:sz w:val="24"/>
          <w:szCs w:val="24"/>
        </w:rPr>
        <w:t xml:space="preserve"> oferta de ensino superior se concentra principalmente na modalidade semipresencial ou a distância (</w:t>
      </w:r>
      <w:proofErr w:type="spellStart"/>
      <w:r w:rsidR="007C5741" w:rsidRPr="007C5741">
        <w:rPr>
          <w:rFonts w:ascii="Arial" w:hAnsi="Arial" w:cs="Arial"/>
          <w:sz w:val="24"/>
          <w:szCs w:val="24"/>
        </w:rPr>
        <w:t>EaD</w:t>
      </w:r>
      <w:proofErr w:type="spellEnd"/>
      <w:r w:rsidR="007C5741" w:rsidRPr="007C5741">
        <w:rPr>
          <w:rFonts w:ascii="Arial" w:hAnsi="Arial" w:cs="Arial"/>
          <w:sz w:val="24"/>
          <w:szCs w:val="24"/>
        </w:rPr>
        <w:t>), com o apoio de polos e campus de instituições privadas.</w:t>
      </w:r>
      <w:r w:rsidR="007C5741">
        <w:rPr>
          <w:rFonts w:ascii="Arial" w:hAnsi="Arial" w:cs="Arial"/>
          <w:sz w:val="24"/>
          <w:szCs w:val="24"/>
        </w:rPr>
        <w:t xml:space="preserve"> </w:t>
      </w:r>
      <w:r w:rsidR="007C5741" w:rsidRPr="007C5741">
        <w:rPr>
          <w:rFonts w:ascii="Arial" w:hAnsi="Arial" w:cs="Arial"/>
          <w:sz w:val="24"/>
          <w:szCs w:val="24"/>
        </w:rPr>
        <w:t>Atualmente, não há universidades públicas ou faculdades que ofereçam cursos presenciais completos na cidade. No entanto, o município conta com a presença de algumas instituições que operam com a modalidade semipresencial, combinando aulas online com atividades presenciais obrigatórias.</w:t>
      </w:r>
    </w:p>
    <w:p w14:paraId="4E5449E7" w14:textId="050524C4" w:rsidR="00BC7972" w:rsidRDefault="007C5741" w:rsidP="007C5741">
      <w:pPr>
        <w:spacing w:line="360" w:lineRule="auto"/>
        <w:jc w:val="both"/>
        <w:rPr>
          <w:rFonts w:ascii="Arial" w:hAnsi="Arial" w:cs="Arial"/>
          <w:sz w:val="24"/>
          <w:szCs w:val="24"/>
        </w:rPr>
      </w:pPr>
      <w:r w:rsidRPr="007C5741">
        <w:rPr>
          <w:rFonts w:ascii="Arial" w:hAnsi="Arial" w:cs="Arial"/>
          <w:sz w:val="24"/>
          <w:szCs w:val="24"/>
        </w:rPr>
        <w:lastRenderedPageBreak/>
        <w:t xml:space="preserve">Um dos principais exemplos é a </w:t>
      </w:r>
      <w:r w:rsidR="00DB42CD">
        <w:rPr>
          <w:rFonts w:ascii="Arial" w:hAnsi="Arial" w:cs="Arial"/>
          <w:sz w:val="24"/>
          <w:szCs w:val="24"/>
        </w:rPr>
        <w:t xml:space="preserve">MULTIVIX e </w:t>
      </w:r>
      <w:proofErr w:type="gramStart"/>
      <w:r w:rsidR="00DB42CD">
        <w:rPr>
          <w:rFonts w:ascii="Arial" w:hAnsi="Arial" w:cs="Arial"/>
          <w:sz w:val="24"/>
          <w:szCs w:val="24"/>
        </w:rPr>
        <w:t xml:space="preserve">UNIMES </w:t>
      </w:r>
      <w:r w:rsidRPr="007C5741">
        <w:rPr>
          <w:rFonts w:ascii="Arial" w:hAnsi="Arial" w:cs="Arial"/>
          <w:sz w:val="24"/>
          <w:szCs w:val="24"/>
        </w:rPr>
        <w:t>,</w:t>
      </w:r>
      <w:proofErr w:type="gramEnd"/>
      <w:r w:rsidRPr="007C5741">
        <w:rPr>
          <w:rFonts w:ascii="Arial" w:hAnsi="Arial" w:cs="Arial"/>
          <w:sz w:val="24"/>
          <w:szCs w:val="24"/>
        </w:rPr>
        <w:t xml:space="preserve"> que possui um campus em Pancas para oferecer cursos semipresenciais e a distância, permitindo que os alunos tenham acesso a uma estrutura física para atividades como avaliações, aulas práticas e encontros com tutores.</w:t>
      </w:r>
    </w:p>
    <w:p w14:paraId="12A3F378" w14:textId="77777777" w:rsidR="007C5741" w:rsidRPr="007C5741" w:rsidRDefault="007C5741" w:rsidP="007C5741">
      <w:pPr>
        <w:spacing w:line="360" w:lineRule="auto"/>
        <w:jc w:val="both"/>
        <w:rPr>
          <w:rFonts w:ascii="Arial" w:hAnsi="Arial" w:cs="Arial"/>
          <w:sz w:val="24"/>
          <w:szCs w:val="24"/>
        </w:rPr>
      </w:pPr>
    </w:p>
    <w:p w14:paraId="7ED3F0C0" w14:textId="5415750D" w:rsidR="00B944A6" w:rsidRDefault="00B944A6" w:rsidP="00285BDE">
      <w:pPr>
        <w:spacing w:line="360" w:lineRule="auto"/>
        <w:jc w:val="both"/>
        <w:rPr>
          <w:rFonts w:ascii="Arial" w:hAnsi="Arial" w:cs="Arial"/>
          <w:b/>
          <w:sz w:val="24"/>
          <w:szCs w:val="24"/>
        </w:rPr>
      </w:pPr>
      <w:r w:rsidRPr="006B2A13">
        <w:rPr>
          <w:rFonts w:ascii="Arial" w:hAnsi="Arial" w:cs="Arial"/>
          <w:b/>
          <w:sz w:val="24"/>
          <w:szCs w:val="24"/>
        </w:rPr>
        <w:t>2.</w:t>
      </w:r>
      <w:r w:rsidR="00BD3CA5">
        <w:rPr>
          <w:rFonts w:ascii="Arial" w:hAnsi="Arial" w:cs="Arial"/>
          <w:b/>
          <w:sz w:val="24"/>
          <w:szCs w:val="24"/>
        </w:rPr>
        <w:t>7</w:t>
      </w:r>
      <w:r w:rsidRPr="006B2A13">
        <w:rPr>
          <w:rFonts w:ascii="Arial" w:hAnsi="Arial" w:cs="Arial"/>
          <w:b/>
          <w:sz w:val="24"/>
          <w:szCs w:val="24"/>
        </w:rPr>
        <w:t xml:space="preserve"> Estrutura Sanitária</w:t>
      </w:r>
    </w:p>
    <w:p w14:paraId="312677AE" w14:textId="77777777" w:rsidR="00B4555C" w:rsidRPr="00BD3CA5" w:rsidRDefault="00B4555C" w:rsidP="00285BDE">
      <w:pPr>
        <w:spacing w:line="360" w:lineRule="auto"/>
        <w:jc w:val="both"/>
        <w:rPr>
          <w:rFonts w:ascii="Arial" w:hAnsi="Arial" w:cs="Arial"/>
          <w:b/>
          <w:sz w:val="24"/>
          <w:szCs w:val="24"/>
        </w:rPr>
      </w:pPr>
    </w:p>
    <w:p w14:paraId="23C7E240" w14:textId="77777777" w:rsidR="006B2A13" w:rsidRPr="006B2A13" w:rsidRDefault="006B2A13" w:rsidP="006B2A13">
      <w:pPr>
        <w:spacing w:line="360" w:lineRule="auto"/>
        <w:jc w:val="both"/>
        <w:rPr>
          <w:rFonts w:ascii="Arial" w:hAnsi="Arial" w:cs="Arial"/>
          <w:sz w:val="24"/>
          <w:szCs w:val="24"/>
        </w:rPr>
      </w:pPr>
      <w:r w:rsidRPr="006B2A13">
        <w:rPr>
          <w:rFonts w:ascii="Arial" w:hAnsi="Arial" w:cs="Arial"/>
          <w:sz w:val="24"/>
          <w:szCs w:val="24"/>
        </w:rPr>
        <w:t>O município de Pancas, localizado no noroeste do Espírito Santo, destaca-se por sua paisagem montanhosa e beleza natural, mas enfrenta desafios importantes em relação à sua infraestrutura sanitária, especialmente nas áreas rurais e mais afastadas da sede municipal.</w:t>
      </w:r>
    </w:p>
    <w:p w14:paraId="463F6553" w14:textId="7C5A42D8" w:rsidR="006B2A13" w:rsidRPr="006B2A13" w:rsidRDefault="006B2A13" w:rsidP="006B2A13">
      <w:pPr>
        <w:spacing w:line="360" w:lineRule="auto"/>
        <w:jc w:val="both"/>
        <w:rPr>
          <w:rFonts w:ascii="Arial" w:hAnsi="Arial" w:cs="Arial"/>
          <w:sz w:val="24"/>
          <w:szCs w:val="24"/>
        </w:rPr>
      </w:pPr>
      <w:r w:rsidRPr="006B2A13">
        <w:rPr>
          <w:rFonts w:ascii="Arial" w:hAnsi="Arial" w:cs="Arial"/>
          <w:sz w:val="24"/>
          <w:szCs w:val="24"/>
        </w:rPr>
        <w:t xml:space="preserve">O abastecimento de água em Pancas é feito, em sua maioria, </w:t>
      </w:r>
      <w:r w:rsidR="001B4C9C">
        <w:rPr>
          <w:rFonts w:ascii="Arial" w:hAnsi="Arial" w:cs="Arial"/>
          <w:sz w:val="24"/>
          <w:szCs w:val="24"/>
        </w:rPr>
        <w:t xml:space="preserve">pela </w:t>
      </w:r>
      <w:r w:rsidR="001B4C9C" w:rsidRPr="001B4C9C">
        <w:rPr>
          <w:rFonts w:ascii="Arial" w:hAnsi="Arial" w:cs="Arial"/>
          <w:sz w:val="24"/>
          <w:szCs w:val="24"/>
        </w:rPr>
        <w:t>Companhia Espírito-Santense de Saneamento (CESAN)</w:t>
      </w:r>
      <w:r w:rsidRPr="006B2A13">
        <w:rPr>
          <w:rFonts w:ascii="Arial" w:hAnsi="Arial" w:cs="Arial"/>
          <w:sz w:val="24"/>
          <w:szCs w:val="24"/>
        </w:rPr>
        <w:t>, responsável pela captação, tratamento e distribuição da água potável na sede do município</w:t>
      </w:r>
      <w:r w:rsidR="001B4C9C">
        <w:rPr>
          <w:rFonts w:ascii="Arial" w:hAnsi="Arial" w:cs="Arial"/>
          <w:sz w:val="24"/>
          <w:szCs w:val="24"/>
        </w:rPr>
        <w:t xml:space="preserve"> e no </w:t>
      </w:r>
      <w:r w:rsidR="006D582E">
        <w:rPr>
          <w:rFonts w:ascii="Arial" w:hAnsi="Arial" w:cs="Arial"/>
          <w:sz w:val="24"/>
          <w:szCs w:val="24"/>
        </w:rPr>
        <w:t>D</w:t>
      </w:r>
      <w:r w:rsidR="001B4C9C">
        <w:rPr>
          <w:rFonts w:ascii="Arial" w:hAnsi="Arial" w:cs="Arial"/>
          <w:sz w:val="24"/>
          <w:szCs w:val="24"/>
        </w:rPr>
        <w:t>istrito de Vila Verde</w:t>
      </w:r>
      <w:r w:rsidR="006D582E">
        <w:rPr>
          <w:rFonts w:ascii="Arial" w:hAnsi="Arial" w:cs="Arial"/>
          <w:sz w:val="24"/>
          <w:szCs w:val="24"/>
        </w:rPr>
        <w:t xml:space="preserve">. </w:t>
      </w:r>
      <w:r w:rsidRPr="006B2A13">
        <w:rPr>
          <w:rFonts w:ascii="Arial" w:hAnsi="Arial" w:cs="Arial"/>
          <w:sz w:val="24"/>
          <w:szCs w:val="24"/>
        </w:rPr>
        <w:t xml:space="preserve"> A água é tratada e distribuída para a população urbana com padrões adequados de qualidade. </w:t>
      </w:r>
      <w:r w:rsidR="006D582E" w:rsidRPr="00097DAD">
        <w:rPr>
          <w:rFonts w:ascii="Arial" w:hAnsi="Arial" w:cs="Arial"/>
          <w:sz w:val="24"/>
          <w:szCs w:val="24"/>
        </w:rPr>
        <w:t>No Distrito de Laginha</w:t>
      </w:r>
      <w:r w:rsidR="006D582E">
        <w:rPr>
          <w:rFonts w:ascii="Arial" w:hAnsi="Arial" w:cs="Arial"/>
          <w:sz w:val="24"/>
          <w:szCs w:val="24"/>
        </w:rPr>
        <w:t xml:space="preserve">, </w:t>
      </w:r>
      <w:r w:rsidR="00D03459">
        <w:rPr>
          <w:rFonts w:ascii="Arial" w:hAnsi="Arial" w:cs="Arial"/>
          <w:sz w:val="24"/>
          <w:szCs w:val="24"/>
        </w:rPr>
        <w:t xml:space="preserve">o tratamento é feito pela Prefeitura de Pancas, a coleta da água se dá através de nascentes e recebe tratamento para ser distribuída as residências. </w:t>
      </w:r>
      <w:r w:rsidRPr="006B2A13">
        <w:rPr>
          <w:rFonts w:ascii="Arial" w:hAnsi="Arial" w:cs="Arial"/>
          <w:sz w:val="24"/>
          <w:szCs w:val="24"/>
        </w:rPr>
        <w:t>No entanto, nas comunidades rurais, o abastecimento muitas vezes depende de poços artesianos, nascentes e sistemas comunitários, que nem sempre passam por tratamento adequado, o que pode representar riscos à saúde pública.</w:t>
      </w:r>
    </w:p>
    <w:p w14:paraId="091F0436" w14:textId="65BA7C97" w:rsidR="006B2A13" w:rsidRPr="006B2A13" w:rsidRDefault="006B2A13" w:rsidP="006B2A13">
      <w:pPr>
        <w:spacing w:line="360" w:lineRule="auto"/>
        <w:jc w:val="both"/>
        <w:rPr>
          <w:rFonts w:ascii="Arial" w:hAnsi="Arial" w:cs="Arial"/>
          <w:sz w:val="24"/>
          <w:szCs w:val="24"/>
        </w:rPr>
      </w:pPr>
      <w:r w:rsidRPr="006B2A13">
        <w:rPr>
          <w:rFonts w:ascii="Arial" w:hAnsi="Arial" w:cs="Arial"/>
          <w:sz w:val="24"/>
          <w:szCs w:val="24"/>
        </w:rPr>
        <w:t xml:space="preserve">A cobertura da rede de esgotamento sanitário </w:t>
      </w:r>
      <w:r w:rsidR="00164926">
        <w:rPr>
          <w:rFonts w:ascii="Arial" w:hAnsi="Arial" w:cs="Arial"/>
          <w:sz w:val="24"/>
          <w:szCs w:val="24"/>
        </w:rPr>
        <w:t>no município de</w:t>
      </w:r>
      <w:r w:rsidRPr="006B2A13">
        <w:rPr>
          <w:rFonts w:ascii="Arial" w:hAnsi="Arial" w:cs="Arial"/>
          <w:sz w:val="24"/>
          <w:szCs w:val="24"/>
        </w:rPr>
        <w:t xml:space="preserve"> Pancas </w:t>
      </w:r>
      <w:r w:rsidR="00164926">
        <w:rPr>
          <w:rFonts w:ascii="Arial" w:hAnsi="Arial" w:cs="Arial"/>
          <w:sz w:val="24"/>
          <w:szCs w:val="24"/>
        </w:rPr>
        <w:t>é de 77%</w:t>
      </w:r>
      <w:r w:rsidRPr="006B2A13">
        <w:rPr>
          <w:rFonts w:ascii="Arial" w:hAnsi="Arial" w:cs="Arial"/>
          <w:sz w:val="24"/>
          <w:szCs w:val="24"/>
        </w:rPr>
        <w:t xml:space="preserve">. </w:t>
      </w:r>
      <w:r w:rsidR="00164926">
        <w:rPr>
          <w:rFonts w:ascii="Arial" w:hAnsi="Arial" w:cs="Arial"/>
          <w:sz w:val="24"/>
          <w:szCs w:val="24"/>
        </w:rPr>
        <w:t>Na sede, a cobertura ultrapassa 95%.</w:t>
      </w:r>
      <w:r w:rsidRPr="006B2A13">
        <w:rPr>
          <w:rFonts w:ascii="Arial" w:hAnsi="Arial" w:cs="Arial"/>
          <w:sz w:val="24"/>
          <w:szCs w:val="24"/>
        </w:rPr>
        <w:t xml:space="preserve"> Nas áreas rurais, o esgotamento sanitário é majoritariamente feito de forma rudimentar, o que pode causar impactos ambientais, como a contaminação do solo e dos recursos hídricos.</w:t>
      </w:r>
    </w:p>
    <w:p w14:paraId="2E7A7151" w14:textId="365C5E5B" w:rsidR="00164926" w:rsidRDefault="00D316AB" w:rsidP="006B2A13">
      <w:pPr>
        <w:spacing w:line="360" w:lineRule="auto"/>
        <w:jc w:val="both"/>
        <w:rPr>
          <w:rFonts w:ascii="Arial" w:hAnsi="Arial" w:cs="Arial"/>
          <w:sz w:val="24"/>
          <w:szCs w:val="24"/>
        </w:rPr>
      </w:pPr>
      <w:r w:rsidRPr="00164926">
        <w:rPr>
          <w:rFonts w:ascii="Arial" w:hAnsi="Arial" w:cs="Arial"/>
          <w:sz w:val="24"/>
          <w:szCs w:val="24"/>
        </w:rPr>
        <w:t xml:space="preserve">A coleta de resíduos sólidos é realizada regularmente na área urbana de Pancas. O município mantém um serviço de coleta domiciliar, com rotas que atendem a sede, os distritos e comunidades próximas. No entanto, o destino final do lixo ainda é uma questão em desenvolvimento: os resíduos coletados são levados a um aterro controlado, carecendo de um sistema de aterro sanitário plenamente regulamentado. A coleta seletiva e a </w:t>
      </w:r>
      <w:r w:rsidRPr="00164926">
        <w:rPr>
          <w:rFonts w:ascii="Arial" w:hAnsi="Arial" w:cs="Arial"/>
          <w:sz w:val="24"/>
          <w:szCs w:val="24"/>
        </w:rPr>
        <w:lastRenderedPageBreak/>
        <w:t>educação ambiental ainda são práticas pouco difundidas, embora haja iniciativas locais e regionais visando à melhoria da gestão dos resíduos sólidos.</w:t>
      </w:r>
    </w:p>
    <w:p w14:paraId="22D12B03" w14:textId="77777777" w:rsidR="00EA0BED" w:rsidRPr="00164926" w:rsidRDefault="00EA0BED" w:rsidP="006B2A13">
      <w:pPr>
        <w:spacing w:line="360" w:lineRule="auto"/>
        <w:jc w:val="both"/>
        <w:rPr>
          <w:rFonts w:ascii="Arial" w:hAnsi="Arial" w:cs="Arial"/>
          <w:sz w:val="24"/>
          <w:szCs w:val="24"/>
        </w:rPr>
      </w:pPr>
    </w:p>
    <w:p w14:paraId="14E31B81" w14:textId="4B012818" w:rsidR="00350186" w:rsidRDefault="00EA0BED" w:rsidP="007F6FED">
      <w:pPr>
        <w:spacing w:line="360" w:lineRule="auto"/>
        <w:jc w:val="both"/>
        <w:rPr>
          <w:rFonts w:ascii="Arial" w:hAnsi="Arial" w:cs="Arial"/>
          <w:b/>
          <w:sz w:val="24"/>
          <w:szCs w:val="24"/>
        </w:rPr>
      </w:pPr>
      <w:r>
        <w:rPr>
          <w:rFonts w:ascii="Arial" w:hAnsi="Arial" w:cs="Arial"/>
          <w:b/>
          <w:sz w:val="24"/>
          <w:szCs w:val="24"/>
        </w:rPr>
        <w:t>2</w:t>
      </w:r>
      <w:r w:rsidR="00F40E32" w:rsidRPr="006B2A13">
        <w:rPr>
          <w:rFonts w:ascii="Arial" w:hAnsi="Arial" w:cs="Arial"/>
          <w:b/>
          <w:sz w:val="24"/>
          <w:szCs w:val="24"/>
        </w:rPr>
        <w:t>.</w:t>
      </w:r>
      <w:r w:rsidR="00BD3CA5">
        <w:rPr>
          <w:rFonts w:ascii="Arial" w:hAnsi="Arial" w:cs="Arial"/>
          <w:b/>
          <w:sz w:val="24"/>
          <w:szCs w:val="24"/>
        </w:rPr>
        <w:t>8</w:t>
      </w:r>
      <w:r w:rsidRPr="006B2A13">
        <w:rPr>
          <w:rFonts w:ascii="Arial" w:hAnsi="Arial" w:cs="Arial"/>
          <w:b/>
          <w:sz w:val="24"/>
          <w:szCs w:val="24"/>
        </w:rPr>
        <w:t xml:space="preserve"> </w:t>
      </w:r>
      <w:r>
        <w:rPr>
          <w:rFonts w:ascii="Arial" w:hAnsi="Arial" w:cs="Arial"/>
          <w:b/>
          <w:sz w:val="24"/>
          <w:szCs w:val="24"/>
        </w:rPr>
        <w:t>E</w:t>
      </w:r>
      <w:r w:rsidRPr="006B2A13">
        <w:rPr>
          <w:rFonts w:ascii="Arial" w:hAnsi="Arial" w:cs="Arial"/>
          <w:b/>
          <w:sz w:val="24"/>
          <w:szCs w:val="24"/>
        </w:rPr>
        <w:t xml:space="preserve">strutura </w:t>
      </w:r>
      <w:r>
        <w:rPr>
          <w:rFonts w:ascii="Arial" w:hAnsi="Arial" w:cs="Arial"/>
          <w:b/>
          <w:sz w:val="24"/>
          <w:szCs w:val="24"/>
        </w:rPr>
        <w:t>O</w:t>
      </w:r>
      <w:r w:rsidRPr="006B2A13">
        <w:rPr>
          <w:rFonts w:ascii="Arial" w:hAnsi="Arial" w:cs="Arial"/>
          <w:b/>
          <w:sz w:val="24"/>
          <w:szCs w:val="24"/>
        </w:rPr>
        <w:t xml:space="preserve">rganizacional da </w:t>
      </w:r>
      <w:r>
        <w:rPr>
          <w:rFonts w:ascii="Arial" w:hAnsi="Arial" w:cs="Arial"/>
          <w:b/>
          <w:sz w:val="24"/>
          <w:szCs w:val="24"/>
        </w:rPr>
        <w:t>S</w:t>
      </w:r>
      <w:r w:rsidRPr="006B2A13">
        <w:rPr>
          <w:rFonts w:ascii="Arial" w:hAnsi="Arial" w:cs="Arial"/>
          <w:b/>
          <w:sz w:val="24"/>
          <w:szCs w:val="24"/>
        </w:rPr>
        <w:t xml:space="preserve">ecretaria </w:t>
      </w:r>
      <w:r>
        <w:rPr>
          <w:rFonts w:ascii="Arial" w:hAnsi="Arial" w:cs="Arial"/>
          <w:b/>
          <w:sz w:val="24"/>
          <w:szCs w:val="24"/>
        </w:rPr>
        <w:t>M</w:t>
      </w:r>
      <w:r w:rsidRPr="006B2A13">
        <w:rPr>
          <w:rFonts w:ascii="Arial" w:hAnsi="Arial" w:cs="Arial"/>
          <w:b/>
          <w:sz w:val="24"/>
          <w:szCs w:val="24"/>
        </w:rPr>
        <w:t xml:space="preserve">unicipal de </w:t>
      </w:r>
      <w:r>
        <w:rPr>
          <w:rFonts w:ascii="Arial" w:hAnsi="Arial" w:cs="Arial"/>
          <w:b/>
          <w:sz w:val="24"/>
          <w:szCs w:val="24"/>
        </w:rPr>
        <w:t>S</w:t>
      </w:r>
      <w:r w:rsidRPr="006B2A13">
        <w:rPr>
          <w:rFonts w:ascii="Arial" w:hAnsi="Arial" w:cs="Arial"/>
          <w:b/>
          <w:sz w:val="24"/>
          <w:szCs w:val="24"/>
        </w:rPr>
        <w:t>aúde</w:t>
      </w:r>
    </w:p>
    <w:p w14:paraId="5B6F7E42" w14:textId="0AA82E91" w:rsidR="00DB42CD" w:rsidRPr="006B2A13" w:rsidRDefault="00DB42CD" w:rsidP="007F6FED">
      <w:pPr>
        <w:spacing w:line="360" w:lineRule="auto"/>
        <w:jc w:val="both"/>
        <w:rPr>
          <w:rFonts w:ascii="Arial" w:hAnsi="Arial" w:cs="Arial"/>
          <w:b/>
          <w:sz w:val="24"/>
          <w:szCs w:val="24"/>
        </w:rPr>
      </w:pPr>
      <w:r>
        <w:rPr>
          <w:noProof/>
          <w:lang w:eastAsia="pt-BR"/>
        </w:rPr>
        <w:drawing>
          <wp:inline distT="0" distB="0" distL="0" distR="0" wp14:anchorId="710F281F" wp14:editId="2E44C5C8">
            <wp:extent cx="6120130" cy="4036060"/>
            <wp:effectExtent l="38100" t="0" r="13970" b="21590"/>
            <wp:docPr id="163101578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F22FFA5" w14:textId="77777777" w:rsidR="00EF5193" w:rsidRPr="00EF5193" w:rsidRDefault="006B2A13" w:rsidP="007F6FED">
      <w:pPr>
        <w:spacing w:line="360" w:lineRule="auto"/>
        <w:jc w:val="both"/>
        <w:rPr>
          <w:rFonts w:ascii="Arial" w:hAnsi="Arial" w:cs="Arial"/>
          <w:sz w:val="24"/>
          <w:szCs w:val="24"/>
        </w:rPr>
      </w:pPr>
      <w:r w:rsidRPr="006B2A13">
        <w:rPr>
          <w:rFonts w:ascii="Arial" w:hAnsi="Arial" w:cs="Arial"/>
          <w:sz w:val="24"/>
          <w:szCs w:val="24"/>
        </w:rPr>
        <w:t>A Secretaria Municipal de Saúde de Pancas é uma estrutura operacional vinculada diretamente à prefeitura, com atuação sob a supervisão do Prefeito e dos Secretários de Administração e Finanças e de Governo e Assuntos Políticos.</w:t>
      </w:r>
      <w:r w:rsidR="00DC4770">
        <w:rPr>
          <w:rFonts w:ascii="Arial" w:hAnsi="Arial" w:cs="Arial"/>
          <w:sz w:val="24"/>
          <w:szCs w:val="24"/>
        </w:rPr>
        <w:t xml:space="preserve"> </w:t>
      </w:r>
      <w:r w:rsidR="007F6FED" w:rsidRPr="00DC4770">
        <w:rPr>
          <w:rFonts w:ascii="Arial" w:hAnsi="Arial" w:cs="Arial"/>
          <w:sz w:val="24"/>
          <w:szCs w:val="24"/>
        </w:rPr>
        <w:t xml:space="preserve">Atualmente, o Secretário Municipal de Saúde é </w:t>
      </w:r>
      <w:r w:rsidR="00DC4770" w:rsidRPr="00DC4770">
        <w:rPr>
          <w:rFonts w:ascii="Arial" w:hAnsi="Arial" w:cs="Arial"/>
          <w:sz w:val="24"/>
          <w:szCs w:val="24"/>
        </w:rPr>
        <w:t xml:space="preserve">Vinicius de Moura </w:t>
      </w:r>
      <w:proofErr w:type="spellStart"/>
      <w:r w:rsidR="00DC4770" w:rsidRPr="00DC4770">
        <w:rPr>
          <w:rFonts w:ascii="Arial" w:hAnsi="Arial" w:cs="Arial"/>
          <w:sz w:val="24"/>
          <w:szCs w:val="24"/>
        </w:rPr>
        <w:t>Stange</w:t>
      </w:r>
      <w:proofErr w:type="spellEnd"/>
      <w:r w:rsidR="00DC4770" w:rsidRPr="00DC4770">
        <w:rPr>
          <w:rFonts w:ascii="Arial" w:hAnsi="Arial" w:cs="Arial"/>
          <w:sz w:val="24"/>
          <w:szCs w:val="24"/>
        </w:rPr>
        <w:t>.</w:t>
      </w:r>
      <w:r w:rsidR="00E327BF" w:rsidRPr="00DC4770">
        <w:rPr>
          <w:rFonts w:ascii="Arial" w:hAnsi="Arial" w:cs="Arial"/>
          <w:sz w:val="24"/>
          <w:szCs w:val="24"/>
        </w:rPr>
        <w:t xml:space="preserve"> </w:t>
      </w:r>
    </w:p>
    <w:p w14:paraId="2CB63E0D" w14:textId="77777777" w:rsidR="00EF5193" w:rsidRPr="00EF5193" w:rsidRDefault="00EF5193" w:rsidP="00EF5193">
      <w:pPr>
        <w:spacing w:line="360" w:lineRule="auto"/>
        <w:jc w:val="both"/>
        <w:rPr>
          <w:rFonts w:ascii="Arial" w:hAnsi="Arial" w:cs="Arial"/>
          <w:sz w:val="24"/>
          <w:szCs w:val="24"/>
        </w:rPr>
      </w:pPr>
      <w:r w:rsidRPr="00EF5193">
        <w:rPr>
          <w:rFonts w:ascii="Arial" w:hAnsi="Arial" w:cs="Arial"/>
          <w:sz w:val="24"/>
          <w:szCs w:val="24"/>
        </w:rPr>
        <w:t>De acordo com a legislação municipal, sua estrutura organizacional inclui os seguintes componentes principais:</w:t>
      </w:r>
    </w:p>
    <w:p w14:paraId="66773BC8" w14:textId="77777777" w:rsidR="00EF5193" w:rsidRPr="00EF5193" w:rsidRDefault="00EF5193" w:rsidP="00EF5193">
      <w:pPr>
        <w:spacing w:line="360" w:lineRule="auto"/>
        <w:jc w:val="both"/>
        <w:rPr>
          <w:rFonts w:ascii="Arial" w:hAnsi="Arial" w:cs="Arial"/>
          <w:b/>
          <w:sz w:val="24"/>
          <w:szCs w:val="24"/>
        </w:rPr>
      </w:pPr>
      <w:r w:rsidRPr="00EF5193">
        <w:rPr>
          <w:rFonts w:ascii="Arial" w:hAnsi="Arial" w:cs="Arial"/>
          <w:b/>
          <w:sz w:val="24"/>
          <w:szCs w:val="24"/>
        </w:rPr>
        <w:t>Órgão de Administração Superior</w:t>
      </w:r>
    </w:p>
    <w:p w14:paraId="073D574E" w14:textId="77777777" w:rsidR="00EF5193" w:rsidRPr="00EF5193" w:rsidRDefault="00EF5193" w:rsidP="00EF5193">
      <w:pPr>
        <w:pStyle w:val="PargrafodaLista"/>
        <w:numPr>
          <w:ilvl w:val="0"/>
          <w:numId w:val="19"/>
        </w:numPr>
        <w:spacing w:line="360" w:lineRule="auto"/>
        <w:jc w:val="both"/>
        <w:rPr>
          <w:rFonts w:ascii="Arial" w:hAnsi="Arial" w:cs="Arial"/>
          <w:sz w:val="24"/>
          <w:szCs w:val="24"/>
        </w:rPr>
      </w:pPr>
      <w:r w:rsidRPr="00EF5193">
        <w:rPr>
          <w:rFonts w:ascii="Arial" w:hAnsi="Arial" w:cs="Arial"/>
          <w:sz w:val="24"/>
          <w:szCs w:val="24"/>
        </w:rPr>
        <w:t>Secretário Municipal de Saúde</w:t>
      </w:r>
    </w:p>
    <w:p w14:paraId="574AF12C" w14:textId="4EC1F0E3" w:rsidR="00EF5193" w:rsidRPr="00EF5193" w:rsidRDefault="00EF5193" w:rsidP="00EF5193">
      <w:pPr>
        <w:pStyle w:val="PargrafodaLista"/>
        <w:numPr>
          <w:ilvl w:val="0"/>
          <w:numId w:val="19"/>
        </w:numPr>
        <w:spacing w:line="360" w:lineRule="auto"/>
        <w:jc w:val="both"/>
        <w:rPr>
          <w:rFonts w:ascii="Arial" w:hAnsi="Arial" w:cs="Arial"/>
          <w:sz w:val="24"/>
          <w:szCs w:val="24"/>
        </w:rPr>
      </w:pPr>
      <w:r w:rsidRPr="00EF5193">
        <w:rPr>
          <w:rFonts w:ascii="Arial" w:hAnsi="Arial" w:cs="Arial"/>
          <w:sz w:val="24"/>
          <w:szCs w:val="24"/>
        </w:rPr>
        <w:t>S</w:t>
      </w:r>
      <w:r w:rsidR="006D582E">
        <w:rPr>
          <w:rFonts w:ascii="Arial" w:hAnsi="Arial" w:cs="Arial"/>
          <w:sz w:val="24"/>
          <w:szCs w:val="24"/>
        </w:rPr>
        <w:t>ubs</w:t>
      </w:r>
      <w:r w:rsidRPr="00EF5193">
        <w:rPr>
          <w:rFonts w:ascii="Arial" w:hAnsi="Arial" w:cs="Arial"/>
          <w:sz w:val="24"/>
          <w:szCs w:val="24"/>
        </w:rPr>
        <w:t xml:space="preserve">ecretário </w:t>
      </w:r>
      <w:r w:rsidR="006D582E">
        <w:rPr>
          <w:rFonts w:ascii="Arial" w:hAnsi="Arial" w:cs="Arial"/>
          <w:sz w:val="24"/>
          <w:szCs w:val="24"/>
        </w:rPr>
        <w:t xml:space="preserve">Municipal </w:t>
      </w:r>
      <w:r w:rsidRPr="00EF5193">
        <w:rPr>
          <w:rFonts w:ascii="Arial" w:hAnsi="Arial" w:cs="Arial"/>
          <w:sz w:val="24"/>
          <w:szCs w:val="24"/>
        </w:rPr>
        <w:t>de Saúde</w:t>
      </w:r>
    </w:p>
    <w:p w14:paraId="794A9C2F" w14:textId="77777777" w:rsidR="002868EC" w:rsidRDefault="002868EC" w:rsidP="002868EC">
      <w:pPr>
        <w:pStyle w:val="PargrafodaLista"/>
        <w:numPr>
          <w:ilvl w:val="0"/>
          <w:numId w:val="19"/>
        </w:numPr>
        <w:spacing w:line="360" w:lineRule="auto"/>
        <w:jc w:val="both"/>
        <w:rPr>
          <w:rFonts w:ascii="Arial" w:hAnsi="Arial" w:cs="Arial"/>
          <w:sz w:val="24"/>
          <w:szCs w:val="24"/>
        </w:rPr>
      </w:pPr>
      <w:r>
        <w:rPr>
          <w:rFonts w:ascii="Arial" w:hAnsi="Arial" w:cs="Arial"/>
          <w:sz w:val="24"/>
          <w:szCs w:val="24"/>
        </w:rPr>
        <w:t xml:space="preserve">Direção de Programas de Saúde e Direção de Departamento de Saúde </w:t>
      </w:r>
    </w:p>
    <w:p w14:paraId="71131AC5" w14:textId="793820AE" w:rsidR="00EF5193" w:rsidRPr="002868EC" w:rsidRDefault="00EF5193" w:rsidP="002868EC">
      <w:pPr>
        <w:pStyle w:val="PargrafodaLista"/>
        <w:numPr>
          <w:ilvl w:val="0"/>
          <w:numId w:val="19"/>
        </w:numPr>
        <w:spacing w:line="360" w:lineRule="auto"/>
        <w:jc w:val="both"/>
        <w:rPr>
          <w:rFonts w:ascii="Arial" w:hAnsi="Arial" w:cs="Arial"/>
          <w:sz w:val="24"/>
          <w:szCs w:val="24"/>
        </w:rPr>
      </w:pPr>
      <w:r w:rsidRPr="002868EC">
        <w:rPr>
          <w:rFonts w:ascii="Arial" w:hAnsi="Arial" w:cs="Arial"/>
          <w:sz w:val="24"/>
          <w:szCs w:val="24"/>
        </w:rPr>
        <w:lastRenderedPageBreak/>
        <w:t xml:space="preserve"> Apoio Técnico</w:t>
      </w:r>
    </w:p>
    <w:p w14:paraId="04F6E617" w14:textId="77777777" w:rsidR="00EF5193" w:rsidRPr="00EF5193" w:rsidRDefault="00EF5193" w:rsidP="00EF5193">
      <w:pPr>
        <w:pStyle w:val="PargrafodaLista"/>
        <w:numPr>
          <w:ilvl w:val="0"/>
          <w:numId w:val="19"/>
        </w:numPr>
        <w:spacing w:line="360" w:lineRule="auto"/>
        <w:jc w:val="both"/>
        <w:rPr>
          <w:rFonts w:ascii="Arial" w:hAnsi="Arial" w:cs="Arial"/>
          <w:sz w:val="24"/>
          <w:szCs w:val="24"/>
        </w:rPr>
      </w:pPr>
      <w:r w:rsidRPr="00EF5193">
        <w:rPr>
          <w:rFonts w:ascii="Arial" w:hAnsi="Arial" w:cs="Arial"/>
          <w:sz w:val="24"/>
          <w:szCs w:val="24"/>
        </w:rPr>
        <w:t xml:space="preserve">Setor de Processamento de Sistemas de Informação em Saúde </w:t>
      </w:r>
    </w:p>
    <w:p w14:paraId="0EE5B0D6" w14:textId="77777777" w:rsidR="00EF5193" w:rsidRPr="00EF5193" w:rsidRDefault="00EF5193" w:rsidP="00EF5193">
      <w:pPr>
        <w:spacing w:line="360" w:lineRule="auto"/>
        <w:jc w:val="both"/>
        <w:rPr>
          <w:rFonts w:ascii="Arial" w:hAnsi="Arial" w:cs="Arial"/>
          <w:b/>
          <w:sz w:val="24"/>
          <w:szCs w:val="24"/>
        </w:rPr>
      </w:pPr>
      <w:r w:rsidRPr="00EF5193">
        <w:rPr>
          <w:rFonts w:ascii="Arial" w:hAnsi="Arial" w:cs="Arial"/>
          <w:b/>
          <w:sz w:val="24"/>
          <w:szCs w:val="24"/>
        </w:rPr>
        <w:t>Departamento Administrativo</w:t>
      </w:r>
    </w:p>
    <w:p w14:paraId="1CBDC93A" w14:textId="6A850CA9" w:rsidR="00EF5193" w:rsidRPr="00EF5193" w:rsidRDefault="006F158F" w:rsidP="00EF5193">
      <w:pPr>
        <w:spacing w:line="360" w:lineRule="auto"/>
        <w:jc w:val="both"/>
        <w:rPr>
          <w:rFonts w:ascii="Arial" w:hAnsi="Arial" w:cs="Arial"/>
          <w:sz w:val="24"/>
          <w:szCs w:val="24"/>
        </w:rPr>
      </w:pPr>
      <w:r>
        <w:rPr>
          <w:rFonts w:ascii="Arial" w:hAnsi="Arial" w:cs="Arial"/>
          <w:sz w:val="24"/>
          <w:szCs w:val="24"/>
        </w:rPr>
        <w:t>Coordenações</w:t>
      </w:r>
      <w:r w:rsidR="00EF5193" w:rsidRPr="00EF5193">
        <w:rPr>
          <w:rFonts w:ascii="Arial" w:hAnsi="Arial" w:cs="Arial"/>
          <w:sz w:val="24"/>
          <w:szCs w:val="24"/>
        </w:rPr>
        <w:t xml:space="preserve"> das </w:t>
      </w:r>
      <w:r>
        <w:rPr>
          <w:rFonts w:ascii="Arial" w:hAnsi="Arial" w:cs="Arial"/>
          <w:sz w:val="24"/>
          <w:szCs w:val="24"/>
        </w:rPr>
        <w:t>U</w:t>
      </w:r>
      <w:r w:rsidR="00EF5193" w:rsidRPr="00EF5193">
        <w:rPr>
          <w:rFonts w:ascii="Arial" w:hAnsi="Arial" w:cs="Arial"/>
          <w:sz w:val="24"/>
          <w:szCs w:val="24"/>
        </w:rPr>
        <w:t>nidades</w:t>
      </w:r>
      <w:r>
        <w:rPr>
          <w:rFonts w:ascii="Arial" w:hAnsi="Arial" w:cs="Arial"/>
          <w:sz w:val="24"/>
          <w:szCs w:val="24"/>
        </w:rPr>
        <w:t xml:space="preserve"> de Saúde da Família</w:t>
      </w:r>
      <w:r w:rsidR="00EF5193" w:rsidRPr="00EF5193">
        <w:rPr>
          <w:rFonts w:ascii="Arial" w:hAnsi="Arial" w:cs="Arial"/>
          <w:sz w:val="24"/>
          <w:szCs w:val="24"/>
        </w:rPr>
        <w:t>:</w:t>
      </w:r>
      <w:r>
        <w:rPr>
          <w:rFonts w:ascii="Arial" w:hAnsi="Arial" w:cs="Arial"/>
          <w:sz w:val="24"/>
          <w:szCs w:val="24"/>
        </w:rPr>
        <w:t xml:space="preserve"> UBS</w:t>
      </w:r>
      <w:r w:rsidR="00EF5193" w:rsidRPr="00EF5193">
        <w:rPr>
          <w:rFonts w:ascii="Arial" w:hAnsi="Arial" w:cs="Arial"/>
          <w:sz w:val="24"/>
          <w:szCs w:val="24"/>
        </w:rPr>
        <w:t xml:space="preserve"> </w:t>
      </w:r>
      <w:r>
        <w:rPr>
          <w:rFonts w:ascii="Arial" w:hAnsi="Arial" w:cs="Arial"/>
          <w:sz w:val="24"/>
          <w:szCs w:val="24"/>
        </w:rPr>
        <w:t xml:space="preserve">Dionísio Lourenço </w:t>
      </w:r>
      <w:proofErr w:type="spellStart"/>
      <w:r>
        <w:rPr>
          <w:rFonts w:ascii="Arial" w:hAnsi="Arial" w:cs="Arial"/>
          <w:sz w:val="24"/>
          <w:szCs w:val="24"/>
        </w:rPr>
        <w:t>Luchi</w:t>
      </w:r>
      <w:proofErr w:type="spellEnd"/>
      <w:r>
        <w:rPr>
          <w:rFonts w:ascii="Arial" w:hAnsi="Arial" w:cs="Arial"/>
          <w:sz w:val="24"/>
          <w:szCs w:val="24"/>
        </w:rPr>
        <w:t>, UBS Edson Machado, UBS Luzia Pereira Bastos, UBS Luzia de Andrade, UBS Augusto</w:t>
      </w:r>
      <w:r w:rsidRPr="006F158F">
        <w:rPr>
          <w:rFonts w:ascii="Arial" w:hAnsi="Arial" w:cs="Arial"/>
          <w:sz w:val="24"/>
          <w:szCs w:val="24"/>
        </w:rPr>
        <w:t xml:space="preserve"> </w:t>
      </w:r>
      <w:r>
        <w:rPr>
          <w:rFonts w:ascii="Arial" w:hAnsi="Arial" w:cs="Arial"/>
          <w:sz w:val="24"/>
          <w:szCs w:val="24"/>
        </w:rPr>
        <w:t xml:space="preserve">Alfredo </w:t>
      </w:r>
      <w:proofErr w:type="spellStart"/>
      <w:r>
        <w:rPr>
          <w:rFonts w:ascii="Arial" w:hAnsi="Arial" w:cs="Arial"/>
          <w:sz w:val="24"/>
          <w:szCs w:val="24"/>
        </w:rPr>
        <w:t>Cortelete</w:t>
      </w:r>
      <w:proofErr w:type="spellEnd"/>
      <w:r>
        <w:rPr>
          <w:rFonts w:ascii="Arial" w:hAnsi="Arial" w:cs="Arial"/>
          <w:sz w:val="24"/>
          <w:szCs w:val="24"/>
        </w:rPr>
        <w:t xml:space="preserve">, UBS Euclides Inacio da Silva, UBS Iracy Pinheiro da Silva, UBS Nilton Alves de Assis, UBS Oscar </w:t>
      </w:r>
      <w:proofErr w:type="spellStart"/>
      <w:r>
        <w:rPr>
          <w:rFonts w:ascii="Arial" w:hAnsi="Arial" w:cs="Arial"/>
          <w:sz w:val="24"/>
          <w:szCs w:val="24"/>
        </w:rPr>
        <w:t>Haese</w:t>
      </w:r>
      <w:proofErr w:type="spellEnd"/>
      <w:r>
        <w:rPr>
          <w:rFonts w:ascii="Arial" w:hAnsi="Arial" w:cs="Arial"/>
          <w:sz w:val="24"/>
          <w:szCs w:val="24"/>
        </w:rPr>
        <w:t>.</w:t>
      </w:r>
    </w:p>
    <w:p w14:paraId="37DD747D" w14:textId="77777777" w:rsidR="00EF5193" w:rsidRPr="00EF5193" w:rsidRDefault="00EF5193" w:rsidP="00EF5193">
      <w:pPr>
        <w:spacing w:line="360" w:lineRule="auto"/>
        <w:jc w:val="both"/>
        <w:rPr>
          <w:rFonts w:ascii="Arial" w:hAnsi="Arial" w:cs="Arial"/>
          <w:b/>
          <w:sz w:val="24"/>
          <w:szCs w:val="24"/>
        </w:rPr>
      </w:pPr>
      <w:r w:rsidRPr="00EF5193">
        <w:rPr>
          <w:rFonts w:ascii="Arial" w:hAnsi="Arial" w:cs="Arial"/>
          <w:b/>
          <w:sz w:val="24"/>
          <w:szCs w:val="24"/>
        </w:rPr>
        <w:t>Departamento de Vigilância em Saúde</w:t>
      </w:r>
    </w:p>
    <w:p w14:paraId="45CA9EA6" w14:textId="1DC5F4C3" w:rsidR="00EF5193" w:rsidRPr="00DC4770" w:rsidRDefault="00EF5193" w:rsidP="00EF5193">
      <w:pPr>
        <w:pStyle w:val="PargrafodaLista"/>
        <w:numPr>
          <w:ilvl w:val="0"/>
          <w:numId w:val="20"/>
        </w:numPr>
        <w:spacing w:line="360" w:lineRule="auto"/>
        <w:jc w:val="both"/>
        <w:rPr>
          <w:rFonts w:ascii="Arial" w:hAnsi="Arial" w:cs="Arial"/>
          <w:sz w:val="24"/>
          <w:szCs w:val="24"/>
        </w:rPr>
      </w:pPr>
      <w:r w:rsidRPr="00DC4770">
        <w:rPr>
          <w:rFonts w:ascii="Arial" w:hAnsi="Arial" w:cs="Arial"/>
          <w:sz w:val="24"/>
          <w:szCs w:val="24"/>
        </w:rPr>
        <w:t xml:space="preserve">Coordenação de Vigilância Epidemiológica e </w:t>
      </w:r>
      <w:r w:rsidR="006F158F">
        <w:rPr>
          <w:rFonts w:ascii="Arial" w:hAnsi="Arial" w:cs="Arial"/>
          <w:sz w:val="24"/>
          <w:szCs w:val="24"/>
        </w:rPr>
        <w:t>Ambiental</w:t>
      </w:r>
    </w:p>
    <w:p w14:paraId="09352BD6" w14:textId="4E4B9051" w:rsidR="00EF5193" w:rsidRDefault="00EF5193" w:rsidP="00EF5193">
      <w:pPr>
        <w:pStyle w:val="PargrafodaLista"/>
        <w:numPr>
          <w:ilvl w:val="0"/>
          <w:numId w:val="20"/>
        </w:numPr>
        <w:spacing w:line="360" w:lineRule="auto"/>
        <w:jc w:val="both"/>
        <w:rPr>
          <w:rFonts w:ascii="Arial" w:hAnsi="Arial" w:cs="Arial"/>
          <w:sz w:val="24"/>
          <w:szCs w:val="24"/>
        </w:rPr>
      </w:pPr>
      <w:r w:rsidRPr="00DC4770">
        <w:rPr>
          <w:rFonts w:ascii="Arial" w:hAnsi="Arial" w:cs="Arial"/>
          <w:sz w:val="24"/>
          <w:szCs w:val="24"/>
        </w:rPr>
        <w:t xml:space="preserve">Coordenação de Vigilância Sanitária </w:t>
      </w:r>
    </w:p>
    <w:p w14:paraId="57DF68F0" w14:textId="77777777" w:rsidR="00C018CA" w:rsidRPr="00DC4770" w:rsidRDefault="00C018CA" w:rsidP="00EF5193">
      <w:pPr>
        <w:pStyle w:val="PargrafodaLista"/>
        <w:numPr>
          <w:ilvl w:val="0"/>
          <w:numId w:val="20"/>
        </w:numPr>
        <w:spacing w:line="360" w:lineRule="auto"/>
        <w:jc w:val="both"/>
        <w:rPr>
          <w:rFonts w:ascii="Arial" w:hAnsi="Arial" w:cs="Arial"/>
          <w:sz w:val="24"/>
          <w:szCs w:val="24"/>
        </w:rPr>
      </w:pPr>
      <w:r w:rsidRPr="00DC4770">
        <w:rPr>
          <w:rFonts w:ascii="Arial" w:hAnsi="Arial" w:cs="Arial"/>
          <w:sz w:val="24"/>
          <w:szCs w:val="24"/>
        </w:rPr>
        <w:t>Coordenação de Vigilância</w:t>
      </w:r>
      <w:r>
        <w:rPr>
          <w:rFonts w:ascii="Arial" w:hAnsi="Arial" w:cs="Arial"/>
          <w:sz w:val="24"/>
          <w:szCs w:val="24"/>
        </w:rPr>
        <w:t xml:space="preserve"> em Saúde do Trabalhador</w:t>
      </w:r>
    </w:p>
    <w:p w14:paraId="30C9A1DF" w14:textId="77777777" w:rsidR="00EF5193" w:rsidRPr="00EF5193" w:rsidRDefault="00EF5193" w:rsidP="00EF5193">
      <w:pPr>
        <w:spacing w:line="360" w:lineRule="auto"/>
        <w:jc w:val="both"/>
        <w:rPr>
          <w:rFonts w:ascii="Arial" w:hAnsi="Arial" w:cs="Arial"/>
          <w:b/>
          <w:sz w:val="24"/>
          <w:szCs w:val="24"/>
        </w:rPr>
      </w:pPr>
      <w:r w:rsidRPr="00EF5193">
        <w:rPr>
          <w:rFonts w:ascii="Arial" w:hAnsi="Arial" w:cs="Arial"/>
          <w:b/>
          <w:sz w:val="24"/>
          <w:szCs w:val="24"/>
        </w:rPr>
        <w:t>Departamento de Atenção Básica</w:t>
      </w:r>
    </w:p>
    <w:p w14:paraId="4253A3F4" w14:textId="40DEC7E5" w:rsidR="00EF5193" w:rsidRPr="00EF5193" w:rsidRDefault="00EF5193" w:rsidP="00EF5193">
      <w:pPr>
        <w:pStyle w:val="PargrafodaLista"/>
        <w:numPr>
          <w:ilvl w:val="0"/>
          <w:numId w:val="21"/>
        </w:numPr>
        <w:spacing w:line="360" w:lineRule="auto"/>
        <w:jc w:val="both"/>
        <w:rPr>
          <w:rFonts w:ascii="Arial" w:hAnsi="Arial" w:cs="Arial"/>
          <w:sz w:val="24"/>
          <w:szCs w:val="24"/>
        </w:rPr>
      </w:pPr>
      <w:r w:rsidRPr="00EF5193">
        <w:rPr>
          <w:rFonts w:ascii="Arial" w:hAnsi="Arial" w:cs="Arial"/>
          <w:sz w:val="24"/>
          <w:szCs w:val="24"/>
        </w:rPr>
        <w:t xml:space="preserve">Coordenação de Atenção </w:t>
      </w:r>
      <w:r w:rsidR="006F158F">
        <w:rPr>
          <w:rFonts w:ascii="Arial" w:hAnsi="Arial" w:cs="Arial"/>
          <w:sz w:val="24"/>
          <w:szCs w:val="24"/>
        </w:rPr>
        <w:t>Primária em Saúde</w:t>
      </w:r>
    </w:p>
    <w:p w14:paraId="1DC5AD78" w14:textId="77777777" w:rsidR="00EF5193" w:rsidRPr="00EF5193" w:rsidRDefault="00EF5193" w:rsidP="00EF5193">
      <w:pPr>
        <w:pStyle w:val="PargrafodaLista"/>
        <w:numPr>
          <w:ilvl w:val="0"/>
          <w:numId w:val="21"/>
        </w:numPr>
        <w:spacing w:line="360" w:lineRule="auto"/>
        <w:jc w:val="both"/>
        <w:rPr>
          <w:rFonts w:ascii="Arial" w:hAnsi="Arial" w:cs="Arial"/>
          <w:sz w:val="24"/>
          <w:szCs w:val="24"/>
        </w:rPr>
      </w:pPr>
      <w:r w:rsidRPr="00EF5193">
        <w:rPr>
          <w:rFonts w:ascii="Arial" w:hAnsi="Arial" w:cs="Arial"/>
          <w:sz w:val="24"/>
          <w:szCs w:val="24"/>
        </w:rPr>
        <w:t>Coordenação de Assistência Farmacêutica e Insumos de Saúde</w:t>
      </w:r>
    </w:p>
    <w:p w14:paraId="439CA8AA" w14:textId="77777777" w:rsidR="00EF5193" w:rsidRDefault="00EF5193" w:rsidP="00EF5193">
      <w:pPr>
        <w:pStyle w:val="PargrafodaLista"/>
        <w:numPr>
          <w:ilvl w:val="0"/>
          <w:numId w:val="21"/>
        </w:numPr>
        <w:spacing w:line="360" w:lineRule="auto"/>
        <w:jc w:val="both"/>
        <w:rPr>
          <w:rFonts w:ascii="Arial" w:hAnsi="Arial" w:cs="Arial"/>
          <w:sz w:val="24"/>
          <w:szCs w:val="24"/>
        </w:rPr>
      </w:pPr>
      <w:r w:rsidRPr="00EF5193">
        <w:rPr>
          <w:rFonts w:ascii="Arial" w:hAnsi="Arial" w:cs="Arial"/>
          <w:sz w:val="24"/>
          <w:szCs w:val="24"/>
        </w:rPr>
        <w:t xml:space="preserve">Coordenação de Imunização </w:t>
      </w:r>
    </w:p>
    <w:p w14:paraId="5A23A978" w14:textId="0158E596" w:rsidR="006F158F" w:rsidRDefault="006F158F" w:rsidP="006F158F">
      <w:pPr>
        <w:pStyle w:val="PargrafodaLista"/>
        <w:spacing w:line="360" w:lineRule="auto"/>
        <w:jc w:val="both"/>
        <w:rPr>
          <w:rFonts w:ascii="Arial" w:hAnsi="Arial" w:cs="Arial"/>
          <w:sz w:val="24"/>
          <w:szCs w:val="24"/>
        </w:rPr>
      </w:pPr>
    </w:p>
    <w:p w14:paraId="6BFF53F4" w14:textId="77777777" w:rsidR="00EF5193" w:rsidRPr="00EF5193" w:rsidRDefault="00EF5193" w:rsidP="00EF5193">
      <w:pPr>
        <w:spacing w:line="360" w:lineRule="auto"/>
        <w:jc w:val="both"/>
        <w:rPr>
          <w:rFonts w:ascii="Arial" w:hAnsi="Arial" w:cs="Arial"/>
          <w:b/>
          <w:sz w:val="24"/>
          <w:szCs w:val="24"/>
        </w:rPr>
      </w:pPr>
      <w:r w:rsidRPr="00EF5193">
        <w:rPr>
          <w:rFonts w:ascii="Arial" w:hAnsi="Arial" w:cs="Arial"/>
          <w:b/>
          <w:sz w:val="24"/>
          <w:szCs w:val="24"/>
        </w:rPr>
        <w:t>Departamento de Regulação de Serviços em Saúde</w:t>
      </w:r>
    </w:p>
    <w:p w14:paraId="3D449B72" w14:textId="215123B3" w:rsidR="00EF5193" w:rsidRPr="00EF5193" w:rsidRDefault="00EF5193" w:rsidP="00EF5193">
      <w:pPr>
        <w:spacing w:line="360" w:lineRule="auto"/>
        <w:jc w:val="both"/>
        <w:rPr>
          <w:rFonts w:ascii="Arial" w:hAnsi="Arial" w:cs="Arial"/>
          <w:sz w:val="24"/>
          <w:szCs w:val="24"/>
        </w:rPr>
      </w:pPr>
      <w:r w:rsidRPr="00EF5193">
        <w:rPr>
          <w:rFonts w:ascii="Arial" w:hAnsi="Arial" w:cs="Arial"/>
          <w:sz w:val="24"/>
          <w:szCs w:val="24"/>
        </w:rPr>
        <w:t>Coordenação d</w:t>
      </w:r>
      <w:r w:rsidR="006F158F">
        <w:rPr>
          <w:rFonts w:ascii="Arial" w:hAnsi="Arial" w:cs="Arial"/>
          <w:sz w:val="24"/>
          <w:szCs w:val="24"/>
        </w:rPr>
        <w:t xml:space="preserve">a regulação Municipal de </w:t>
      </w:r>
      <w:r w:rsidRPr="00EF5193">
        <w:rPr>
          <w:rFonts w:ascii="Arial" w:hAnsi="Arial" w:cs="Arial"/>
          <w:sz w:val="24"/>
          <w:szCs w:val="24"/>
        </w:rPr>
        <w:t>consultas e exames, Tratamento Fora do Domicíli</w:t>
      </w:r>
      <w:r w:rsidR="00667A40">
        <w:rPr>
          <w:rFonts w:ascii="Arial" w:hAnsi="Arial" w:cs="Arial"/>
          <w:sz w:val="24"/>
          <w:szCs w:val="24"/>
        </w:rPr>
        <w:t>o (TFD), logística de pacientes.</w:t>
      </w:r>
    </w:p>
    <w:p w14:paraId="0C0C3C29" w14:textId="05252C0C" w:rsidR="00666FF0" w:rsidRPr="00EF5193" w:rsidRDefault="00EF5193" w:rsidP="00EF5193">
      <w:pPr>
        <w:spacing w:line="360" w:lineRule="auto"/>
        <w:jc w:val="both"/>
        <w:rPr>
          <w:rFonts w:ascii="Arial" w:hAnsi="Arial" w:cs="Arial"/>
          <w:sz w:val="24"/>
          <w:szCs w:val="24"/>
        </w:rPr>
      </w:pPr>
      <w:r w:rsidRPr="00EF5193">
        <w:rPr>
          <w:rFonts w:ascii="Arial" w:hAnsi="Arial" w:cs="Arial"/>
          <w:sz w:val="24"/>
          <w:szCs w:val="24"/>
        </w:rPr>
        <w:t xml:space="preserve">Além disso, há um cargo </w:t>
      </w:r>
      <w:r w:rsidR="006F158F">
        <w:rPr>
          <w:rFonts w:ascii="Arial" w:hAnsi="Arial" w:cs="Arial"/>
          <w:sz w:val="24"/>
          <w:szCs w:val="24"/>
        </w:rPr>
        <w:t>de coordenação no agendamento</w:t>
      </w:r>
      <w:r w:rsidR="00097DAD">
        <w:rPr>
          <w:rFonts w:ascii="Arial" w:hAnsi="Arial" w:cs="Arial"/>
          <w:sz w:val="24"/>
          <w:szCs w:val="24"/>
        </w:rPr>
        <w:t xml:space="preserve"> de transporte sanitário</w:t>
      </w:r>
      <w:r w:rsidRPr="00EF5193">
        <w:rPr>
          <w:rFonts w:ascii="Arial" w:hAnsi="Arial" w:cs="Arial"/>
          <w:sz w:val="24"/>
          <w:szCs w:val="24"/>
        </w:rPr>
        <w:t xml:space="preserve">, com atribuições específicas de coordenação da frota de ambulâncias, </w:t>
      </w:r>
      <w:r w:rsidR="00097DAD">
        <w:rPr>
          <w:rFonts w:ascii="Arial" w:hAnsi="Arial" w:cs="Arial"/>
          <w:sz w:val="24"/>
          <w:szCs w:val="24"/>
        </w:rPr>
        <w:t xml:space="preserve">carros de passeio, micro-ônibus, vans, </w:t>
      </w:r>
      <w:r w:rsidRPr="00EF5193">
        <w:rPr>
          <w:rFonts w:ascii="Arial" w:hAnsi="Arial" w:cs="Arial"/>
          <w:sz w:val="24"/>
          <w:szCs w:val="24"/>
        </w:rPr>
        <w:t>logística, manutenção e escala de viagem</w:t>
      </w:r>
      <w:r w:rsidR="00E327BF" w:rsidRPr="00EF5193">
        <w:rPr>
          <w:rFonts w:ascii="Arial" w:hAnsi="Arial" w:cs="Arial"/>
          <w:sz w:val="24"/>
          <w:szCs w:val="24"/>
        </w:rPr>
        <w:t>.</w:t>
      </w:r>
    </w:p>
    <w:p w14:paraId="4C6C98E8" w14:textId="1C6EF366" w:rsidR="00197629" w:rsidRDefault="00EF5193" w:rsidP="00EF5193">
      <w:pPr>
        <w:spacing w:line="360" w:lineRule="auto"/>
        <w:jc w:val="both"/>
        <w:rPr>
          <w:rFonts w:ascii="Arial" w:hAnsi="Arial" w:cs="Arial"/>
          <w:sz w:val="24"/>
          <w:szCs w:val="24"/>
        </w:rPr>
      </w:pPr>
      <w:r w:rsidRPr="00EF5193">
        <w:rPr>
          <w:rFonts w:ascii="Arial" w:hAnsi="Arial" w:cs="Arial"/>
          <w:sz w:val="24"/>
          <w:szCs w:val="24"/>
        </w:rPr>
        <w:t xml:space="preserve">Também está integrado à SMS o Conselho Municipal de Saúde (órgão deliberativo), coordenadorias como </w:t>
      </w:r>
      <w:r w:rsidR="006F158F">
        <w:rPr>
          <w:rFonts w:ascii="Arial" w:hAnsi="Arial" w:cs="Arial"/>
          <w:sz w:val="24"/>
          <w:szCs w:val="24"/>
        </w:rPr>
        <w:t>saúde Bucal, coordenadores dos Agentes Comunitários de Saúde</w:t>
      </w:r>
      <w:r w:rsidRPr="00EF5193">
        <w:rPr>
          <w:rFonts w:ascii="Arial" w:hAnsi="Arial" w:cs="Arial"/>
          <w:sz w:val="24"/>
          <w:szCs w:val="24"/>
        </w:rPr>
        <w:t xml:space="preserve">, vigilância, assistência farmacêutica, </w:t>
      </w:r>
      <w:r w:rsidR="006F158F">
        <w:rPr>
          <w:rFonts w:ascii="Arial" w:hAnsi="Arial" w:cs="Arial"/>
          <w:sz w:val="24"/>
          <w:szCs w:val="24"/>
        </w:rPr>
        <w:t xml:space="preserve">planejamento e </w:t>
      </w:r>
      <w:r w:rsidRPr="00EF5193">
        <w:rPr>
          <w:rFonts w:ascii="Arial" w:hAnsi="Arial" w:cs="Arial"/>
          <w:sz w:val="24"/>
          <w:szCs w:val="24"/>
        </w:rPr>
        <w:t>auditoria em saúde e divisões técnicas como recursos materiais, patrimônio, informática e gestão do Fundo Municipal de Saúde</w:t>
      </w:r>
      <w:r w:rsidR="006F158F">
        <w:rPr>
          <w:rFonts w:ascii="Arial" w:hAnsi="Arial" w:cs="Arial"/>
          <w:sz w:val="24"/>
          <w:szCs w:val="24"/>
        </w:rPr>
        <w:t>, Demandas Judiciais, Recursos Humanos da Secretaria de Saúde.</w:t>
      </w:r>
    </w:p>
    <w:p w14:paraId="7D32D5F8" w14:textId="77777777" w:rsidR="006623B5" w:rsidRPr="006623B5" w:rsidRDefault="006623B5" w:rsidP="006623B5">
      <w:pPr>
        <w:spacing w:line="360" w:lineRule="auto"/>
        <w:jc w:val="both"/>
        <w:rPr>
          <w:rFonts w:ascii="Arial" w:hAnsi="Arial" w:cs="Arial"/>
          <w:sz w:val="24"/>
          <w:szCs w:val="24"/>
        </w:rPr>
      </w:pPr>
      <w:r w:rsidRPr="006623B5">
        <w:rPr>
          <w:rFonts w:ascii="Arial" w:hAnsi="Arial" w:cs="Arial"/>
          <w:sz w:val="24"/>
          <w:szCs w:val="24"/>
        </w:rPr>
        <w:lastRenderedPageBreak/>
        <w:t>A SMS atua em planejamento e execução de programas de formação e aperfeiçoamento técnico de pessoal, conforme preceitos do SUS, bem como supervisiona a assistência farmacêutica, aplicação de auditoria em saúde e treinamento contínuo</w:t>
      </w:r>
      <w:r>
        <w:rPr>
          <w:rFonts w:ascii="Arial" w:hAnsi="Arial" w:cs="Arial"/>
          <w:sz w:val="24"/>
          <w:szCs w:val="24"/>
        </w:rPr>
        <w:t>.</w:t>
      </w:r>
      <w:r w:rsidRPr="006623B5">
        <w:rPr>
          <w:rFonts w:ascii="Arial" w:hAnsi="Arial" w:cs="Arial"/>
          <w:sz w:val="24"/>
          <w:szCs w:val="24"/>
        </w:rPr>
        <w:t xml:space="preserve"> </w:t>
      </w:r>
    </w:p>
    <w:p w14:paraId="22477532" w14:textId="77777777" w:rsidR="006623B5" w:rsidRDefault="006623B5" w:rsidP="006623B5">
      <w:pPr>
        <w:spacing w:line="360" w:lineRule="auto"/>
        <w:jc w:val="both"/>
        <w:rPr>
          <w:rFonts w:ascii="Arial" w:hAnsi="Arial" w:cs="Arial"/>
          <w:sz w:val="24"/>
          <w:szCs w:val="24"/>
        </w:rPr>
      </w:pPr>
      <w:r w:rsidRPr="006623B5">
        <w:rPr>
          <w:rFonts w:ascii="Arial" w:hAnsi="Arial" w:cs="Arial"/>
          <w:sz w:val="24"/>
          <w:szCs w:val="24"/>
        </w:rPr>
        <w:t>Além disso, a estrutura prevê setores específicos voltados para o controle interno, auditoria, vigilância epidemiológica, farmácia hospitalar e básica, demonstrando foco em qualidade técnica e segurança dos serviços</w:t>
      </w:r>
      <w:r>
        <w:rPr>
          <w:rFonts w:ascii="Arial" w:hAnsi="Arial" w:cs="Arial"/>
          <w:sz w:val="24"/>
          <w:szCs w:val="24"/>
        </w:rPr>
        <w:t>.</w:t>
      </w:r>
    </w:p>
    <w:p w14:paraId="2A67BA6F" w14:textId="77777777" w:rsidR="006623B5" w:rsidRDefault="006623B5" w:rsidP="006623B5">
      <w:pPr>
        <w:spacing w:line="360" w:lineRule="auto"/>
        <w:jc w:val="both"/>
        <w:rPr>
          <w:rFonts w:ascii="Arial" w:hAnsi="Arial" w:cs="Arial"/>
          <w:sz w:val="24"/>
          <w:szCs w:val="24"/>
        </w:rPr>
      </w:pPr>
      <w:r w:rsidRPr="006623B5">
        <w:rPr>
          <w:rFonts w:ascii="Arial" w:hAnsi="Arial" w:cs="Arial"/>
          <w:sz w:val="24"/>
          <w:szCs w:val="24"/>
        </w:rPr>
        <w:t>A presença de Agentes Com</w:t>
      </w:r>
      <w:r>
        <w:rPr>
          <w:rFonts w:ascii="Arial" w:hAnsi="Arial" w:cs="Arial"/>
          <w:sz w:val="24"/>
          <w:szCs w:val="24"/>
        </w:rPr>
        <w:t>unitários de Saúde (</w:t>
      </w:r>
      <w:r w:rsidRPr="006623B5">
        <w:rPr>
          <w:rFonts w:ascii="Arial" w:hAnsi="Arial" w:cs="Arial"/>
          <w:sz w:val="24"/>
          <w:szCs w:val="24"/>
        </w:rPr>
        <w:t xml:space="preserve">ACS) indica organização de equipes com atuação </w:t>
      </w:r>
      <w:proofErr w:type="spellStart"/>
      <w:r w:rsidRPr="006623B5">
        <w:rPr>
          <w:rFonts w:ascii="Arial" w:hAnsi="Arial" w:cs="Arial"/>
          <w:sz w:val="24"/>
          <w:szCs w:val="24"/>
        </w:rPr>
        <w:t>territorializada</w:t>
      </w:r>
      <w:proofErr w:type="spellEnd"/>
      <w:r w:rsidRPr="006623B5">
        <w:rPr>
          <w:rFonts w:ascii="Arial" w:hAnsi="Arial" w:cs="Arial"/>
          <w:sz w:val="24"/>
          <w:szCs w:val="24"/>
        </w:rPr>
        <w:t>: visitas domiciliares, cadastramento e acompanhamento de famílias, articulando ações de saúde preventiva e vigilância epidemiológica</w:t>
      </w:r>
      <w:r>
        <w:rPr>
          <w:rFonts w:ascii="Arial" w:hAnsi="Arial" w:cs="Arial"/>
          <w:sz w:val="24"/>
          <w:szCs w:val="24"/>
        </w:rPr>
        <w:t>.</w:t>
      </w:r>
    </w:p>
    <w:p w14:paraId="686801CC" w14:textId="77777777" w:rsidR="006623B5" w:rsidRPr="00EF5193" w:rsidRDefault="006623B5" w:rsidP="006623B5">
      <w:pPr>
        <w:spacing w:line="360" w:lineRule="auto"/>
        <w:jc w:val="both"/>
        <w:rPr>
          <w:rFonts w:ascii="Arial" w:hAnsi="Arial" w:cs="Arial"/>
          <w:sz w:val="24"/>
          <w:szCs w:val="24"/>
        </w:rPr>
      </w:pPr>
      <w:r w:rsidRPr="006623B5">
        <w:rPr>
          <w:rFonts w:ascii="Arial" w:hAnsi="Arial" w:cs="Arial"/>
          <w:sz w:val="24"/>
          <w:szCs w:val="24"/>
        </w:rPr>
        <w:t>A gestão de recursos humanos inclui contratações por processo seletivo, capacitação contínua e ações inovadoras de acesso à saúde, como o programa Saúde do Trabalhador e atuação dos Agentes Comunitários nas comunidades.</w:t>
      </w:r>
    </w:p>
    <w:p w14:paraId="71F06DE3" w14:textId="2AE098B9" w:rsidR="00696988" w:rsidRDefault="00696988" w:rsidP="007F6FED">
      <w:pPr>
        <w:spacing w:line="360" w:lineRule="auto"/>
        <w:rPr>
          <w:rFonts w:ascii="Arial" w:hAnsi="Arial" w:cs="Arial"/>
          <w:b/>
          <w:color w:val="FF0000"/>
          <w:sz w:val="24"/>
          <w:szCs w:val="24"/>
        </w:rPr>
      </w:pPr>
    </w:p>
    <w:p w14:paraId="3E937CDA" w14:textId="77777777" w:rsidR="002B4C12" w:rsidRDefault="002B4C12" w:rsidP="007F6FED">
      <w:pPr>
        <w:spacing w:line="360" w:lineRule="auto"/>
        <w:rPr>
          <w:rFonts w:ascii="Arial" w:hAnsi="Arial" w:cs="Arial"/>
          <w:b/>
          <w:color w:val="FF0000"/>
          <w:sz w:val="24"/>
          <w:szCs w:val="24"/>
        </w:rPr>
      </w:pPr>
    </w:p>
    <w:p w14:paraId="425AE9B7" w14:textId="77777777" w:rsidR="002B4C12" w:rsidRDefault="002B4C12" w:rsidP="007F6FED">
      <w:pPr>
        <w:spacing w:line="360" w:lineRule="auto"/>
        <w:rPr>
          <w:rFonts w:ascii="Arial" w:hAnsi="Arial" w:cs="Arial"/>
          <w:b/>
          <w:color w:val="FF0000"/>
          <w:sz w:val="24"/>
          <w:szCs w:val="24"/>
        </w:rPr>
      </w:pPr>
    </w:p>
    <w:p w14:paraId="01733B3E" w14:textId="77777777" w:rsidR="002B4C12" w:rsidRDefault="002B4C12" w:rsidP="007F6FED">
      <w:pPr>
        <w:spacing w:line="360" w:lineRule="auto"/>
        <w:rPr>
          <w:rFonts w:ascii="Arial" w:hAnsi="Arial" w:cs="Arial"/>
          <w:b/>
          <w:color w:val="FF0000"/>
          <w:sz w:val="24"/>
          <w:szCs w:val="24"/>
        </w:rPr>
      </w:pPr>
    </w:p>
    <w:p w14:paraId="6EAA02FC" w14:textId="77777777" w:rsidR="002B4C12" w:rsidRDefault="002B4C12" w:rsidP="007F6FED">
      <w:pPr>
        <w:spacing w:line="360" w:lineRule="auto"/>
        <w:rPr>
          <w:rFonts w:ascii="Arial" w:hAnsi="Arial" w:cs="Arial"/>
          <w:b/>
          <w:color w:val="FF0000"/>
          <w:sz w:val="24"/>
          <w:szCs w:val="24"/>
        </w:rPr>
      </w:pPr>
    </w:p>
    <w:p w14:paraId="7FA284D3" w14:textId="77777777" w:rsidR="002B4C12" w:rsidRDefault="002B4C12" w:rsidP="007F6FED">
      <w:pPr>
        <w:spacing w:line="360" w:lineRule="auto"/>
        <w:rPr>
          <w:rFonts w:ascii="Arial" w:hAnsi="Arial" w:cs="Arial"/>
          <w:b/>
          <w:color w:val="FF0000"/>
          <w:sz w:val="24"/>
          <w:szCs w:val="24"/>
        </w:rPr>
      </w:pPr>
    </w:p>
    <w:p w14:paraId="7752B34D" w14:textId="77777777" w:rsidR="00BD3CA5" w:rsidRDefault="00BD3CA5" w:rsidP="007F6FED">
      <w:pPr>
        <w:spacing w:line="360" w:lineRule="auto"/>
        <w:rPr>
          <w:rFonts w:ascii="Arial" w:hAnsi="Arial" w:cs="Arial"/>
          <w:b/>
          <w:color w:val="FF0000"/>
          <w:sz w:val="24"/>
          <w:szCs w:val="24"/>
        </w:rPr>
      </w:pPr>
    </w:p>
    <w:p w14:paraId="5F05C5C1" w14:textId="77777777" w:rsidR="00BD3CA5" w:rsidRDefault="00BD3CA5" w:rsidP="007F6FED">
      <w:pPr>
        <w:spacing w:line="360" w:lineRule="auto"/>
        <w:rPr>
          <w:rFonts w:ascii="Arial" w:hAnsi="Arial" w:cs="Arial"/>
          <w:b/>
          <w:color w:val="FF0000"/>
          <w:sz w:val="24"/>
          <w:szCs w:val="24"/>
        </w:rPr>
      </w:pPr>
    </w:p>
    <w:p w14:paraId="0A54899C" w14:textId="77777777" w:rsidR="00BD3CA5" w:rsidRDefault="00BD3CA5" w:rsidP="007F6FED">
      <w:pPr>
        <w:spacing w:line="360" w:lineRule="auto"/>
        <w:rPr>
          <w:rFonts w:ascii="Arial" w:hAnsi="Arial" w:cs="Arial"/>
          <w:b/>
          <w:color w:val="FF0000"/>
          <w:sz w:val="24"/>
          <w:szCs w:val="24"/>
        </w:rPr>
      </w:pPr>
    </w:p>
    <w:p w14:paraId="11D4F403" w14:textId="77777777" w:rsidR="00BD3CA5" w:rsidRDefault="00BD3CA5" w:rsidP="007F6FED">
      <w:pPr>
        <w:spacing w:line="360" w:lineRule="auto"/>
        <w:rPr>
          <w:rFonts w:ascii="Arial" w:hAnsi="Arial" w:cs="Arial"/>
          <w:b/>
          <w:color w:val="FF0000"/>
          <w:sz w:val="24"/>
          <w:szCs w:val="24"/>
        </w:rPr>
      </w:pPr>
    </w:p>
    <w:p w14:paraId="25248286" w14:textId="77777777" w:rsidR="00BD3CA5" w:rsidRDefault="00BD3CA5" w:rsidP="007F6FED">
      <w:pPr>
        <w:spacing w:line="360" w:lineRule="auto"/>
        <w:rPr>
          <w:rFonts w:ascii="Arial" w:hAnsi="Arial" w:cs="Arial"/>
          <w:b/>
          <w:color w:val="FF0000"/>
          <w:sz w:val="24"/>
          <w:szCs w:val="24"/>
        </w:rPr>
      </w:pPr>
    </w:p>
    <w:p w14:paraId="02B4CBD3" w14:textId="77777777" w:rsidR="00B4555C" w:rsidRDefault="00B4555C" w:rsidP="007F6FED">
      <w:pPr>
        <w:spacing w:line="360" w:lineRule="auto"/>
        <w:rPr>
          <w:rFonts w:ascii="Arial" w:hAnsi="Arial" w:cs="Arial"/>
          <w:b/>
          <w:color w:val="FF0000"/>
          <w:sz w:val="24"/>
          <w:szCs w:val="24"/>
        </w:rPr>
      </w:pPr>
    </w:p>
    <w:p w14:paraId="505293FB" w14:textId="77777777" w:rsidR="00B4555C" w:rsidRPr="004E5F4D" w:rsidRDefault="00B4555C" w:rsidP="007F6FED">
      <w:pPr>
        <w:spacing w:line="360" w:lineRule="auto"/>
        <w:rPr>
          <w:rFonts w:ascii="Arial" w:hAnsi="Arial" w:cs="Arial"/>
          <w:b/>
          <w:color w:val="FF0000"/>
          <w:sz w:val="24"/>
          <w:szCs w:val="24"/>
        </w:rPr>
      </w:pPr>
    </w:p>
    <w:p w14:paraId="2FB4A0F7" w14:textId="3274B34B" w:rsidR="00097D97" w:rsidRPr="000C6BFA" w:rsidRDefault="007F6FED" w:rsidP="007F6FED">
      <w:pPr>
        <w:spacing w:line="360" w:lineRule="auto"/>
        <w:rPr>
          <w:rFonts w:ascii="Arial" w:hAnsi="Arial" w:cs="Arial"/>
          <w:b/>
          <w:sz w:val="24"/>
          <w:szCs w:val="24"/>
        </w:rPr>
      </w:pPr>
      <w:r w:rsidRPr="000C6BFA">
        <w:rPr>
          <w:rFonts w:ascii="Arial" w:hAnsi="Arial" w:cs="Arial"/>
          <w:b/>
          <w:sz w:val="24"/>
          <w:szCs w:val="24"/>
        </w:rPr>
        <w:lastRenderedPageBreak/>
        <w:t xml:space="preserve">3. </w:t>
      </w:r>
      <w:r w:rsidR="002B4C12" w:rsidRPr="000C6BFA">
        <w:rPr>
          <w:rFonts w:ascii="Arial" w:hAnsi="Arial" w:cs="Arial"/>
          <w:b/>
          <w:sz w:val="24"/>
          <w:szCs w:val="24"/>
        </w:rPr>
        <w:t>SITUAÇÃO DE SAÚDE NO MUNICÍPIO</w:t>
      </w:r>
    </w:p>
    <w:p w14:paraId="3F8FF52E" w14:textId="77777777" w:rsidR="00E538C6" w:rsidRPr="004E5F4D" w:rsidRDefault="00E538C6" w:rsidP="004C63E0">
      <w:pPr>
        <w:pStyle w:val="Default"/>
        <w:spacing w:line="360" w:lineRule="auto"/>
        <w:rPr>
          <w:color w:val="FF0000"/>
        </w:rPr>
      </w:pPr>
    </w:p>
    <w:p w14:paraId="10BDAA33" w14:textId="6202109A" w:rsidR="00B00B4F" w:rsidRPr="00FB1DCD" w:rsidRDefault="00B00B4F" w:rsidP="004C63E0">
      <w:pPr>
        <w:pStyle w:val="Default"/>
        <w:spacing w:after="102" w:line="360" w:lineRule="auto"/>
        <w:rPr>
          <w:b/>
          <w:color w:val="auto"/>
        </w:rPr>
      </w:pPr>
      <w:r w:rsidRPr="00FB1DCD">
        <w:rPr>
          <w:b/>
          <w:color w:val="auto"/>
        </w:rPr>
        <w:t>3.1 Taxa de n</w:t>
      </w:r>
      <w:r w:rsidR="00DC4220" w:rsidRPr="00FB1DCD">
        <w:rPr>
          <w:b/>
          <w:color w:val="auto"/>
        </w:rPr>
        <w:t>atalidade (SINASC)</w:t>
      </w:r>
      <w:r w:rsidRPr="00FB1DCD">
        <w:rPr>
          <w:b/>
          <w:color w:val="auto"/>
        </w:rPr>
        <w:t xml:space="preserve"> </w:t>
      </w:r>
    </w:p>
    <w:p w14:paraId="57371AC0" w14:textId="77777777" w:rsidR="00B00B4F" w:rsidRPr="004E5F4D" w:rsidRDefault="00B00B4F" w:rsidP="004C63E0">
      <w:pPr>
        <w:pStyle w:val="Default"/>
        <w:spacing w:after="102" w:line="360" w:lineRule="auto"/>
        <w:rPr>
          <w:color w:val="FF0000"/>
        </w:rPr>
      </w:pPr>
    </w:p>
    <w:p w14:paraId="780A28BD" w14:textId="77777777" w:rsidR="00855289" w:rsidRDefault="00FB1DCD" w:rsidP="009F6B02">
      <w:pPr>
        <w:pStyle w:val="Default"/>
        <w:spacing w:line="360" w:lineRule="auto"/>
        <w:jc w:val="both"/>
        <w:rPr>
          <w:color w:val="auto"/>
        </w:rPr>
      </w:pPr>
      <w:r w:rsidRPr="00FB1DCD">
        <w:rPr>
          <w:color w:val="auto"/>
        </w:rPr>
        <w:t>A tabela apresentada detalha o número de nascidos vivos no município de Pancas, Espírito Santo (ES), no período de 2020 a 2024, categorizados por tipo de parto (Vaginal e Cesáreo).</w:t>
      </w:r>
    </w:p>
    <w:p w14:paraId="38C9D791" w14:textId="77777777" w:rsidR="00485A83" w:rsidRPr="004E5F4D" w:rsidRDefault="00485A83" w:rsidP="009F6B02">
      <w:pPr>
        <w:pStyle w:val="Default"/>
        <w:spacing w:line="360" w:lineRule="auto"/>
        <w:jc w:val="both"/>
        <w:rPr>
          <w:b/>
          <w:color w:val="FF0000"/>
        </w:rPr>
      </w:pPr>
    </w:p>
    <w:p w14:paraId="325FA7B9" w14:textId="77777777" w:rsidR="00233106" w:rsidRPr="00FB1DCD" w:rsidRDefault="00EF54F3" w:rsidP="009F6B02">
      <w:pPr>
        <w:pStyle w:val="Default"/>
        <w:spacing w:line="360" w:lineRule="auto"/>
        <w:jc w:val="both"/>
        <w:rPr>
          <w:b/>
          <w:bCs/>
          <w:color w:val="auto"/>
        </w:rPr>
      </w:pPr>
      <w:r w:rsidRPr="00FB1DCD">
        <w:rPr>
          <w:b/>
          <w:color w:val="auto"/>
        </w:rPr>
        <w:t xml:space="preserve">Tabela 1: </w:t>
      </w:r>
      <w:r w:rsidRPr="00FB1DCD">
        <w:rPr>
          <w:b/>
          <w:bCs/>
          <w:color w:val="auto"/>
        </w:rPr>
        <w:t>Nascimentos por tipo de parto</w:t>
      </w:r>
      <w:r w:rsidR="005F4FE6" w:rsidRPr="00FB1DCD">
        <w:rPr>
          <w:b/>
          <w:bCs/>
          <w:color w:val="auto"/>
        </w:rPr>
        <w:t xml:space="preserve"> em local de </w:t>
      </w:r>
      <w:r w:rsidR="00FB1DCD" w:rsidRPr="00FB1DCD">
        <w:rPr>
          <w:b/>
          <w:bCs/>
          <w:color w:val="auto"/>
        </w:rPr>
        <w:t>residência</w:t>
      </w:r>
    </w:p>
    <w:tbl>
      <w:tblPr>
        <w:tblW w:w="8452" w:type="dxa"/>
        <w:tblInd w:w="55" w:type="dxa"/>
        <w:tblCellMar>
          <w:left w:w="70" w:type="dxa"/>
          <w:right w:w="70" w:type="dxa"/>
        </w:tblCellMar>
        <w:tblLook w:val="04A0" w:firstRow="1" w:lastRow="0" w:firstColumn="1" w:lastColumn="0" w:noHBand="0" w:noVBand="1"/>
      </w:tblPr>
      <w:tblGrid>
        <w:gridCol w:w="4185"/>
        <w:gridCol w:w="710"/>
        <w:gridCol w:w="710"/>
        <w:gridCol w:w="710"/>
        <w:gridCol w:w="710"/>
        <w:gridCol w:w="710"/>
        <w:gridCol w:w="717"/>
      </w:tblGrid>
      <w:tr w:rsidR="00FB1DCD" w:rsidRPr="00FB1DCD" w14:paraId="73762B77" w14:textId="77777777" w:rsidTr="00AC641B">
        <w:trPr>
          <w:trHeight w:val="312"/>
        </w:trPr>
        <w:tc>
          <w:tcPr>
            <w:tcW w:w="4185"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1AB23A14" w14:textId="77777777" w:rsidR="00FB1DCD" w:rsidRPr="00AC641B" w:rsidRDefault="00FB1DCD" w:rsidP="00FB1DCD">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Tipo de Parto</w:t>
            </w:r>
          </w:p>
        </w:tc>
        <w:tc>
          <w:tcPr>
            <w:tcW w:w="7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26ACAE3"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2020</w:t>
            </w:r>
          </w:p>
        </w:tc>
        <w:tc>
          <w:tcPr>
            <w:tcW w:w="7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5F63418"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2021</w:t>
            </w:r>
          </w:p>
        </w:tc>
        <w:tc>
          <w:tcPr>
            <w:tcW w:w="7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21393717"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2022</w:t>
            </w:r>
          </w:p>
        </w:tc>
        <w:tc>
          <w:tcPr>
            <w:tcW w:w="7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2B0333F1"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2023</w:t>
            </w:r>
          </w:p>
        </w:tc>
        <w:tc>
          <w:tcPr>
            <w:tcW w:w="7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4EC5C13"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2024</w:t>
            </w:r>
          </w:p>
        </w:tc>
        <w:tc>
          <w:tcPr>
            <w:tcW w:w="717"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6A950F3B" w14:textId="77777777" w:rsidR="00FB1DCD" w:rsidRPr="00AC641B" w:rsidRDefault="00FB1DCD" w:rsidP="00FB1DCD">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Total</w:t>
            </w:r>
          </w:p>
        </w:tc>
      </w:tr>
      <w:tr w:rsidR="00FB1DCD" w:rsidRPr="00FB1DCD" w14:paraId="78433C3B" w14:textId="77777777" w:rsidTr="00FB1DCD">
        <w:trPr>
          <w:trHeight w:val="312"/>
        </w:trPr>
        <w:tc>
          <w:tcPr>
            <w:tcW w:w="4185" w:type="dxa"/>
            <w:tcBorders>
              <w:top w:val="nil"/>
              <w:left w:val="single" w:sz="4" w:space="0" w:color="auto"/>
              <w:bottom w:val="single" w:sz="4" w:space="0" w:color="auto"/>
              <w:right w:val="single" w:sz="4" w:space="0" w:color="auto"/>
            </w:tcBorders>
            <w:noWrap/>
            <w:vAlign w:val="bottom"/>
            <w:hideMark/>
          </w:tcPr>
          <w:p w14:paraId="176E56B0" w14:textId="77777777" w:rsidR="00FB1DCD" w:rsidRPr="00FB1DCD" w:rsidRDefault="00FB1DCD" w:rsidP="00FB1DCD">
            <w:pPr>
              <w:spacing w:after="0" w:line="240" w:lineRule="auto"/>
              <w:rPr>
                <w:rFonts w:ascii="Calibri" w:eastAsia="Times New Roman" w:hAnsi="Calibri" w:cs="Calibri"/>
                <w:color w:val="000000"/>
                <w:lang w:eastAsia="pt-BR"/>
              </w:rPr>
            </w:pPr>
            <w:r w:rsidRPr="00FB1DCD">
              <w:rPr>
                <w:rFonts w:ascii="Calibri" w:eastAsia="Times New Roman" w:hAnsi="Calibri" w:cs="Calibri"/>
                <w:color w:val="000000"/>
                <w:lang w:eastAsia="pt-BR"/>
              </w:rPr>
              <w:t>Vaginal</w:t>
            </w:r>
          </w:p>
        </w:tc>
        <w:tc>
          <w:tcPr>
            <w:tcW w:w="710" w:type="dxa"/>
            <w:tcBorders>
              <w:top w:val="nil"/>
              <w:left w:val="nil"/>
              <w:bottom w:val="single" w:sz="4" w:space="0" w:color="auto"/>
              <w:right w:val="single" w:sz="4" w:space="0" w:color="auto"/>
            </w:tcBorders>
            <w:noWrap/>
            <w:vAlign w:val="bottom"/>
            <w:hideMark/>
          </w:tcPr>
          <w:p w14:paraId="7F006B7C"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82</w:t>
            </w:r>
          </w:p>
        </w:tc>
        <w:tc>
          <w:tcPr>
            <w:tcW w:w="710" w:type="dxa"/>
            <w:tcBorders>
              <w:top w:val="nil"/>
              <w:left w:val="nil"/>
              <w:bottom w:val="single" w:sz="4" w:space="0" w:color="auto"/>
              <w:right w:val="single" w:sz="4" w:space="0" w:color="auto"/>
            </w:tcBorders>
            <w:noWrap/>
            <w:vAlign w:val="bottom"/>
            <w:hideMark/>
          </w:tcPr>
          <w:p w14:paraId="4E28742C"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86</w:t>
            </w:r>
          </w:p>
        </w:tc>
        <w:tc>
          <w:tcPr>
            <w:tcW w:w="710" w:type="dxa"/>
            <w:tcBorders>
              <w:top w:val="nil"/>
              <w:left w:val="nil"/>
              <w:bottom w:val="single" w:sz="4" w:space="0" w:color="auto"/>
              <w:right w:val="single" w:sz="4" w:space="0" w:color="auto"/>
            </w:tcBorders>
            <w:noWrap/>
            <w:vAlign w:val="bottom"/>
            <w:hideMark/>
          </w:tcPr>
          <w:p w14:paraId="00FDAD35"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89</w:t>
            </w:r>
          </w:p>
        </w:tc>
        <w:tc>
          <w:tcPr>
            <w:tcW w:w="710" w:type="dxa"/>
            <w:tcBorders>
              <w:top w:val="nil"/>
              <w:left w:val="nil"/>
              <w:bottom w:val="single" w:sz="4" w:space="0" w:color="auto"/>
              <w:right w:val="single" w:sz="4" w:space="0" w:color="auto"/>
            </w:tcBorders>
            <w:noWrap/>
            <w:vAlign w:val="bottom"/>
            <w:hideMark/>
          </w:tcPr>
          <w:p w14:paraId="1EEA68FA"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73</w:t>
            </w:r>
          </w:p>
        </w:tc>
        <w:tc>
          <w:tcPr>
            <w:tcW w:w="710" w:type="dxa"/>
            <w:tcBorders>
              <w:top w:val="nil"/>
              <w:left w:val="nil"/>
              <w:bottom w:val="single" w:sz="4" w:space="0" w:color="auto"/>
              <w:right w:val="single" w:sz="4" w:space="0" w:color="auto"/>
            </w:tcBorders>
            <w:noWrap/>
            <w:vAlign w:val="bottom"/>
            <w:hideMark/>
          </w:tcPr>
          <w:p w14:paraId="21CA046F"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59</w:t>
            </w:r>
          </w:p>
        </w:tc>
        <w:tc>
          <w:tcPr>
            <w:tcW w:w="717" w:type="dxa"/>
            <w:tcBorders>
              <w:top w:val="nil"/>
              <w:left w:val="nil"/>
              <w:bottom w:val="single" w:sz="4" w:space="0" w:color="auto"/>
              <w:right w:val="single" w:sz="4" w:space="0" w:color="auto"/>
            </w:tcBorders>
            <w:noWrap/>
            <w:vAlign w:val="bottom"/>
            <w:hideMark/>
          </w:tcPr>
          <w:p w14:paraId="5E18CB7C"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389</w:t>
            </w:r>
          </w:p>
        </w:tc>
      </w:tr>
      <w:tr w:rsidR="00FB1DCD" w:rsidRPr="00FB1DCD" w14:paraId="4EF2E515" w14:textId="77777777" w:rsidTr="00FB1DCD">
        <w:trPr>
          <w:trHeight w:val="312"/>
        </w:trPr>
        <w:tc>
          <w:tcPr>
            <w:tcW w:w="4185" w:type="dxa"/>
            <w:tcBorders>
              <w:top w:val="nil"/>
              <w:left w:val="single" w:sz="4" w:space="0" w:color="auto"/>
              <w:bottom w:val="single" w:sz="4" w:space="0" w:color="auto"/>
              <w:right w:val="single" w:sz="4" w:space="0" w:color="auto"/>
            </w:tcBorders>
            <w:noWrap/>
            <w:vAlign w:val="bottom"/>
            <w:hideMark/>
          </w:tcPr>
          <w:p w14:paraId="466AA668" w14:textId="77777777" w:rsidR="00FB1DCD" w:rsidRPr="00FB1DCD" w:rsidRDefault="00FB1DCD" w:rsidP="00FB1DCD">
            <w:pPr>
              <w:spacing w:after="0" w:line="240" w:lineRule="auto"/>
              <w:rPr>
                <w:rFonts w:ascii="Calibri" w:eastAsia="Times New Roman" w:hAnsi="Calibri" w:cs="Calibri"/>
                <w:color w:val="000000"/>
                <w:lang w:eastAsia="pt-BR"/>
              </w:rPr>
            </w:pPr>
            <w:r w:rsidRPr="00FB1DCD">
              <w:rPr>
                <w:rFonts w:ascii="Calibri" w:eastAsia="Times New Roman" w:hAnsi="Calibri" w:cs="Calibri"/>
                <w:color w:val="000000"/>
                <w:lang w:eastAsia="pt-BR"/>
              </w:rPr>
              <w:t>Cesário</w:t>
            </w:r>
          </w:p>
        </w:tc>
        <w:tc>
          <w:tcPr>
            <w:tcW w:w="710" w:type="dxa"/>
            <w:tcBorders>
              <w:top w:val="nil"/>
              <w:left w:val="nil"/>
              <w:bottom w:val="single" w:sz="4" w:space="0" w:color="auto"/>
              <w:right w:val="single" w:sz="4" w:space="0" w:color="auto"/>
            </w:tcBorders>
            <w:noWrap/>
            <w:vAlign w:val="bottom"/>
            <w:hideMark/>
          </w:tcPr>
          <w:p w14:paraId="047ED11B"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142</w:t>
            </w:r>
          </w:p>
        </w:tc>
        <w:tc>
          <w:tcPr>
            <w:tcW w:w="710" w:type="dxa"/>
            <w:tcBorders>
              <w:top w:val="nil"/>
              <w:left w:val="nil"/>
              <w:bottom w:val="single" w:sz="4" w:space="0" w:color="auto"/>
              <w:right w:val="single" w:sz="4" w:space="0" w:color="auto"/>
            </w:tcBorders>
            <w:noWrap/>
            <w:vAlign w:val="bottom"/>
            <w:hideMark/>
          </w:tcPr>
          <w:p w14:paraId="1028ACD0"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140</w:t>
            </w:r>
          </w:p>
        </w:tc>
        <w:tc>
          <w:tcPr>
            <w:tcW w:w="710" w:type="dxa"/>
            <w:tcBorders>
              <w:top w:val="nil"/>
              <w:left w:val="nil"/>
              <w:bottom w:val="single" w:sz="4" w:space="0" w:color="auto"/>
              <w:right w:val="single" w:sz="4" w:space="0" w:color="auto"/>
            </w:tcBorders>
            <w:noWrap/>
            <w:vAlign w:val="bottom"/>
            <w:hideMark/>
          </w:tcPr>
          <w:p w14:paraId="037A5D4A"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140</w:t>
            </w:r>
          </w:p>
        </w:tc>
        <w:tc>
          <w:tcPr>
            <w:tcW w:w="710" w:type="dxa"/>
            <w:tcBorders>
              <w:top w:val="nil"/>
              <w:left w:val="nil"/>
              <w:bottom w:val="single" w:sz="4" w:space="0" w:color="auto"/>
              <w:right w:val="single" w:sz="4" w:space="0" w:color="auto"/>
            </w:tcBorders>
            <w:noWrap/>
            <w:vAlign w:val="bottom"/>
            <w:hideMark/>
          </w:tcPr>
          <w:p w14:paraId="08599C6E"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144</w:t>
            </w:r>
          </w:p>
        </w:tc>
        <w:tc>
          <w:tcPr>
            <w:tcW w:w="710" w:type="dxa"/>
            <w:tcBorders>
              <w:top w:val="nil"/>
              <w:left w:val="nil"/>
              <w:bottom w:val="single" w:sz="4" w:space="0" w:color="auto"/>
              <w:right w:val="single" w:sz="4" w:space="0" w:color="auto"/>
            </w:tcBorders>
            <w:noWrap/>
            <w:vAlign w:val="bottom"/>
            <w:hideMark/>
          </w:tcPr>
          <w:p w14:paraId="70D2D271"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141</w:t>
            </w:r>
          </w:p>
        </w:tc>
        <w:tc>
          <w:tcPr>
            <w:tcW w:w="717" w:type="dxa"/>
            <w:tcBorders>
              <w:top w:val="nil"/>
              <w:left w:val="nil"/>
              <w:bottom w:val="single" w:sz="4" w:space="0" w:color="auto"/>
              <w:right w:val="single" w:sz="4" w:space="0" w:color="auto"/>
            </w:tcBorders>
            <w:noWrap/>
            <w:vAlign w:val="bottom"/>
            <w:hideMark/>
          </w:tcPr>
          <w:p w14:paraId="62E038E0" w14:textId="77777777" w:rsidR="00FB1DCD" w:rsidRPr="00FB1DCD" w:rsidRDefault="00FB1DCD" w:rsidP="00FB1DCD">
            <w:pPr>
              <w:spacing w:after="0" w:line="240" w:lineRule="auto"/>
              <w:jc w:val="right"/>
              <w:rPr>
                <w:rFonts w:ascii="Calibri" w:eastAsia="Times New Roman" w:hAnsi="Calibri" w:cs="Calibri"/>
                <w:color w:val="000000"/>
                <w:lang w:eastAsia="pt-BR"/>
              </w:rPr>
            </w:pPr>
            <w:r w:rsidRPr="00FB1DCD">
              <w:rPr>
                <w:rFonts w:ascii="Calibri" w:eastAsia="Times New Roman" w:hAnsi="Calibri" w:cs="Calibri"/>
                <w:color w:val="000000"/>
                <w:lang w:eastAsia="pt-BR"/>
              </w:rPr>
              <w:t>707</w:t>
            </w:r>
          </w:p>
        </w:tc>
      </w:tr>
      <w:tr w:rsidR="00FB1DCD" w:rsidRPr="00FB1DCD" w14:paraId="7492AEA1" w14:textId="77777777" w:rsidTr="00AC641B">
        <w:trPr>
          <w:trHeight w:val="312"/>
        </w:trPr>
        <w:tc>
          <w:tcPr>
            <w:tcW w:w="4185"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574B2C32" w14:textId="77777777" w:rsidR="00FB1DCD" w:rsidRPr="00AC641B" w:rsidRDefault="00FB1DCD" w:rsidP="00FB1DCD">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Total</w:t>
            </w:r>
          </w:p>
        </w:tc>
        <w:tc>
          <w:tcPr>
            <w:tcW w:w="710" w:type="dxa"/>
            <w:tcBorders>
              <w:top w:val="nil"/>
              <w:left w:val="nil"/>
              <w:bottom w:val="single" w:sz="4" w:space="0" w:color="auto"/>
              <w:right w:val="single" w:sz="4" w:space="0" w:color="auto"/>
            </w:tcBorders>
            <w:shd w:val="clear" w:color="auto" w:fill="9D90A0" w:themeFill="accent6"/>
            <w:noWrap/>
            <w:vAlign w:val="bottom"/>
            <w:hideMark/>
          </w:tcPr>
          <w:p w14:paraId="79EB64A2"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224</w:t>
            </w:r>
          </w:p>
        </w:tc>
        <w:tc>
          <w:tcPr>
            <w:tcW w:w="710" w:type="dxa"/>
            <w:tcBorders>
              <w:top w:val="nil"/>
              <w:left w:val="nil"/>
              <w:bottom w:val="single" w:sz="4" w:space="0" w:color="auto"/>
              <w:right w:val="single" w:sz="4" w:space="0" w:color="auto"/>
            </w:tcBorders>
            <w:shd w:val="clear" w:color="auto" w:fill="9D90A0" w:themeFill="accent6"/>
            <w:noWrap/>
            <w:vAlign w:val="bottom"/>
            <w:hideMark/>
          </w:tcPr>
          <w:p w14:paraId="56809F53"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226</w:t>
            </w:r>
          </w:p>
        </w:tc>
        <w:tc>
          <w:tcPr>
            <w:tcW w:w="710" w:type="dxa"/>
            <w:tcBorders>
              <w:top w:val="nil"/>
              <w:left w:val="nil"/>
              <w:bottom w:val="single" w:sz="4" w:space="0" w:color="auto"/>
              <w:right w:val="single" w:sz="4" w:space="0" w:color="auto"/>
            </w:tcBorders>
            <w:shd w:val="clear" w:color="auto" w:fill="9D90A0" w:themeFill="accent6"/>
            <w:noWrap/>
            <w:vAlign w:val="bottom"/>
            <w:hideMark/>
          </w:tcPr>
          <w:p w14:paraId="1F6D1263"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229</w:t>
            </w:r>
          </w:p>
        </w:tc>
        <w:tc>
          <w:tcPr>
            <w:tcW w:w="710" w:type="dxa"/>
            <w:tcBorders>
              <w:top w:val="nil"/>
              <w:left w:val="nil"/>
              <w:bottom w:val="single" w:sz="4" w:space="0" w:color="auto"/>
              <w:right w:val="single" w:sz="4" w:space="0" w:color="auto"/>
            </w:tcBorders>
            <w:shd w:val="clear" w:color="auto" w:fill="9D90A0" w:themeFill="accent6"/>
            <w:noWrap/>
            <w:vAlign w:val="bottom"/>
            <w:hideMark/>
          </w:tcPr>
          <w:p w14:paraId="366734A2"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217</w:t>
            </w:r>
          </w:p>
        </w:tc>
        <w:tc>
          <w:tcPr>
            <w:tcW w:w="710" w:type="dxa"/>
            <w:tcBorders>
              <w:top w:val="nil"/>
              <w:left w:val="nil"/>
              <w:bottom w:val="single" w:sz="4" w:space="0" w:color="auto"/>
              <w:right w:val="single" w:sz="4" w:space="0" w:color="auto"/>
            </w:tcBorders>
            <w:shd w:val="clear" w:color="auto" w:fill="9D90A0" w:themeFill="accent6"/>
            <w:noWrap/>
            <w:vAlign w:val="bottom"/>
            <w:hideMark/>
          </w:tcPr>
          <w:p w14:paraId="305B0E6F"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200</w:t>
            </w:r>
          </w:p>
        </w:tc>
        <w:tc>
          <w:tcPr>
            <w:tcW w:w="717" w:type="dxa"/>
            <w:tcBorders>
              <w:top w:val="nil"/>
              <w:left w:val="nil"/>
              <w:bottom w:val="single" w:sz="4" w:space="0" w:color="auto"/>
              <w:right w:val="single" w:sz="4" w:space="0" w:color="auto"/>
            </w:tcBorders>
            <w:shd w:val="clear" w:color="auto" w:fill="9D90A0" w:themeFill="accent6"/>
            <w:noWrap/>
            <w:vAlign w:val="bottom"/>
            <w:hideMark/>
          </w:tcPr>
          <w:p w14:paraId="30457B29" w14:textId="77777777" w:rsidR="00FB1DCD" w:rsidRPr="00AC641B" w:rsidRDefault="00FB1DCD" w:rsidP="00FB1DCD">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1096</w:t>
            </w:r>
          </w:p>
        </w:tc>
      </w:tr>
    </w:tbl>
    <w:p w14:paraId="3A42556B" w14:textId="77777777" w:rsidR="00485A83" w:rsidRPr="001C01A3" w:rsidRDefault="00485A83" w:rsidP="001C01A3">
      <w:pPr>
        <w:pStyle w:val="Default"/>
        <w:spacing w:after="102"/>
        <w:rPr>
          <w:b/>
          <w:color w:val="auto"/>
          <w:szCs w:val="26"/>
        </w:rPr>
      </w:pPr>
      <w:r w:rsidRPr="001C01A3">
        <w:rPr>
          <w:b/>
          <w:color w:val="auto"/>
          <w:sz w:val="20"/>
          <w:szCs w:val="20"/>
        </w:rPr>
        <w:t>Fonte: DATASUS. TABNET. Brasília, DF: Ministério da Saúde, 2025. Disponível em: http://tabnet.saude.es.gov.br/cgi/deftohtm.exe?tabnet/sinasc/sinasc2006/sinasc2006.def</w:t>
      </w:r>
    </w:p>
    <w:p w14:paraId="1DD3B853" w14:textId="77777777" w:rsidR="00FB1DCD" w:rsidRDefault="00FB1DCD" w:rsidP="0052290C">
      <w:pPr>
        <w:pStyle w:val="Default"/>
        <w:spacing w:after="102"/>
        <w:jc w:val="both"/>
        <w:rPr>
          <w:b/>
          <w:color w:val="FF0000"/>
        </w:rPr>
      </w:pPr>
    </w:p>
    <w:p w14:paraId="5E530272" w14:textId="77777777" w:rsidR="00ED3008" w:rsidRPr="00632AE9" w:rsidRDefault="00632AE9" w:rsidP="00632AE9">
      <w:pPr>
        <w:pStyle w:val="Default"/>
        <w:spacing w:after="102" w:line="360" w:lineRule="auto"/>
        <w:jc w:val="both"/>
        <w:rPr>
          <w:color w:val="auto"/>
        </w:rPr>
      </w:pPr>
      <w:r w:rsidRPr="00632AE9">
        <w:rPr>
          <w:color w:val="auto"/>
        </w:rPr>
        <w:t>O município de Pancas registrou um total de 1.096 nascidos vivos entre 2020 e 2024. A taxa de natalidade total no município apresentou uma leve queda ao longo dos anos, com 224 nascidos em 2020 e caindo para 200 em 2024.</w:t>
      </w:r>
    </w:p>
    <w:p w14:paraId="3191B565" w14:textId="77777777" w:rsidR="00632AE9" w:rsidRDefault="00632AE9" w:rsidP="00632AE9">
      <w:pPr>
        <w:pStyle w:val="Default"/>
        <w:spacing w:after="102" w:line="360" w:lineRule="auto"/>
        <w:jc w:val="both"/>
        <w:rPr>
          <w:color w:val="auto"/>
        </w:rPr>
      </w:pPr>
      <w:r w:rsidRPr="00632AE9">
        <w:rPr>
          <w:color w:val="auto"/>
        </w:rPr>
        <w:t>Há uma predominância significativa de partos cesáreos em comparação com os partos vaginais em todos os anos analisados. Foram 707 partos cesáreos no período, representando a maioria dos nascimentos. O número de cesarianas manteve-se relativamente estável, variando de 140 a 144 por ano. Foram 389 partos vaginais no período. O número de partos vaginais apresentou uma diminuição mais acentuada, passando de 82 em 2020 para 59 em 2024.</w:t>
      </w:r>
    </w:p>
    <w:p w14:paraId="3DE89F56" w14:textId="77777777" w:rsidR="00632AE9" w:rsidRDefault="00632AE9" w:rsidP="00632AE9">
      <w:pPr>
        <w:pStyle w:val="Default"/>
        <w:spacing w:after="102" w:line="360" w:lineRule="auto"/>
        <w:jc w:val="both"/>
        <w:rPr>
          <w:color w:val="auto"/>
        </w:rPr>
      </w:pPr>
      <w:r w:rsidRPr="00632AE9">
        <w:rPr>
          <w:color w:val="auto"/>
        </w:rPr>
        <w:t>A alta proporção de partos cesáreos pode indicar diversos fatores, como:</w:t>
      </w:r>
      <w:r>
        <w:rPr>
          <w:color w:val="auto"/>
        </w:rPr>
        <w:t xml:space="preserve"> p</w:t>
      </w:r>
      <w:r w:rsidRPr="00632AE9">
        <w:rPr>
          <w:color w:val="auto"/>
        </w:rPr>
        <w:t>r</w:t>
      </w:r>
      <w:r>
        <w:rPr>
          <w:color w:val="auto"/>
        </w:rPr>
        <w:t>eferência médica ou da gestante, c</w:t>
      </w:r>
      <w:r w:rsidRPr="00632AE9">
        <w:rPr>
          <w:color w:val="auto"/>
        </w:rPr>
        <w:t>rescimento de parto</w:t>
      </w:r>
      <w:r>
        <w:rPr>
          <w:color w:val="auto"/>
        </w:rPr>
        <w:t>s em unidades de saúde privadas, f</w:t>
      </w:r>
      <w:r w:rsidRPr="00632AE9">
        <w:rPr>
          <w:color w:val="auto"/>
        </w:rPr>
        <w:t>atores relacionados à saúde materno-infantil que exigem i</w:t>
      </w:r>
      <w:r>
        <w:rPr>
          <w:color w:val="auto"/>
        </w:rPr>
        <w:t>ntervenção cirúrgica.</w:t>
      </w:r>
    </w:p>
    <w:p w14:paraId="3D1E12B8" w14:textId="77777777" w:rsidR="00AF1C08" w:rsidRPr="00632AE9" w:rsidRDefault="00AF1C08" w:rsidP="00632AE9">
      <w:pPr>
        <w:pStyle w:val="Default"/>
        <w:spacing w:after="102" w:line="360" w:lineRule="auto"/>
        <w:jc w:val="both"/>
        <w:rPr>
          <w:color w:val="auto"/>
        </w:rPr>
      </w:pPr>
      <w:r w:rsidRPr="00AF1C08">
        <w:rPr>
          <w:color w:val="auto"/>
        </w:rPr>
        <w:t>Em resumo, a tabela mostra uma diminuição geral na natalidade em Pancas ES no período de 2020 a 2024, com uma clara predominância de partos cesáreos sobre os vaginais.</w:t>
      </w:r>
    </w:p>
    <w:p w14:paraId="45C0ED8B" w14:textId="77777777" w:rsidR="00ED3008" w:rsidRPr="004E5F4D" w:rsidRDefault="00ED3008" w:rsidP="00ED3008">
      <w:pPr>
        <w:pStyle w:val="Default"/>
        <w:spacing w:after="102" w:line="360" w:lineRule="auto"/>
        <w:jc w:val="both"/>
        <w:rPr>
          <w:b/>
          <w:bCs/>
          <w:color w:val="FF0000"/>
        </w:rPr>
      </w:pPr>
    </w:p>
    <w:p w14:paraId="1565B907" w14:textId="3B3E1B5B" w:rsidR="00ED3008" w:rsidRDefault="0019797F" w:rsidP="00ED3008">
      <w:pPr>
        <w:pStyle w:val="Default"/>
        <w:spacing w:after="102" w:line="360" w:lineRule="auto"/>
        <w:jc w:val="both"/>
        <w:rPr>
          <w:b/>
          <w:bCs/>
          <w:color w:val="auto"/>
        </w:rPr>
      </w:pPr>
      <w:r w:rsidRPr="0019797F">
        <w:rPr>
          <w:b/>
          <w:bCs/>
          <w:color w:val="auto"/>
        </w:rPr>
        <w:t xml:space="preserve">3.2 </w:t>
      </w:r>
      <w:r w:rsidR="00ED3008" w:rsidRPr="0019797F">
        <w:rPr>
          <w:b/>
          <w:bCs/>
          <w:color w:val="auto"/>
        </w:rPr>
        <w:t xml:space="preserve">Perfil da Assistência Pré-Natal </w:t>
      </w:r>
    </w:p>
    <w:p w14:paraId="7A77F89D" w14:textId="77777777" w:rsidR="00C41A6D" w:rsidRDefault="00C41A6D" w:rsidP="00ED3008">
      <w:pPr>
        <w:pStyle w:val="Default"/>
        <w:spacing w:after="102" w:line="360" w:lineRule="auto"/>
        <w:jc w:val="both"/>
        <w:rPr>
          <w:b/>
          <w:bCs/>
          <w:color w:val="auto"/>
        </w:rPr>
      </w:pPr>
    </w:p>
    <w:p w14:paraId="67898C47" w14:textId="77777777" w:rsidR="00C41A6D" w:rsidRDefault="00C41A6D" w:rsidP="00ED3008">
      <w:pPr>
        <w:pStyle w:val="Default"/>
        <w:spacing w:after="102" w:line="360" w:lineRule="auto"/>
        <w:jc w:val="both"/>
      </w:pPr>
      <w:r>
        <w:lastRenderedPageBreak/>
        <w:t>A tabela apresenta dados sobre Nascidos Vivos no município de Pancas, Espírito Santo (ES), no período de 2020 a 2024, categorizados pelo número de consultas pré-natais realizadas.</w:t>
      </w:r>
    </w:p>
    <w:p w14:paraId="22D779B4" w14:textId="77777777" w:rsidR="00C41A6D" w:rsidRPr="00FB1DCD" w:rsidRDefault="00C41A6D" w:rsidP="00C41A6D">
      <w:pPr>
        <w:pStyle w:val="Default"/>
        <w:spacing w:after="102"/>
        <w:jc w:val="both"/>
        <w:rPr>
          <w:b/>
          <w:bCs/>
          <w:color w:val="auto"/>
        </w:rPr>
      </w:pPr>
      <w:r>
        <w:rPr>
          <w:b/>
          <w:color w:val="auto"/>
        </w:rPr>
        <w:t>Tabela 2</w:t>
      </w:r>
      <w:r w:rsidRPr="00FB1DCD">
        <w:rPr>
          <w:b/>
          <w:color w:val="auto"/>
        </w:rPr>
        <w:t xml:space="preserve">: </w:t>
      </w:r>
      <w:r w:rsidRPr="00FB1DCD">
        <w:rPr>
          <w:b/>
          <w:bCs/>
          <w:color w:val="auto"/>
        </w:rPr>
        <w:t xml:space="preserve">Nascimentos </w:t>
      </w:r>
      <w:r>
        <w:rPr>
          <w:b/>
          <w:bCs/>
          <w:color w:val="auto"/>
        </w:rPr>
        <w:t>e número de consultas de pré-natal</w:t>
      </w:r>
    </w:p>
    <w:tbl>
      <w:tblPr>
        <w:tblW w:w="8684" w:type="dxa"/>
        <w:tblInd w:w="55" w:type="dxa"/>
        <w:tblCellMar>
          <w:left w:w="70" w:type="dxa"/>
          <w:right w:w="70" w:type="dxa"/>
        </w:tblCellMar>
        <w:tblLook w:val="04A0" w:firstRow="1" w:lastRow="0" w:firstColumn="1" w:lastColumn="0" w:noHBand="0" w:noVBand="1"/>
      </w:tblPr>
      <w:tblGrid>
        <w:gridCol w:w="4603"/>
        <w:gridCol w:w="679"/>
        <w:gridCol w:w="679"/>
        <w:gridCol w:w="679"/>
        <w:gridCol w:w="679"/>
        <w:gridCol w:w="679"/>
        <w:gridCol w:w="686"/>
      </w:tblGrid>
      <w:tr w:rsidR="0019797F" w:rsidRPr="0019797F" w14:paraId="0F74D112" w14:textId="77777777" w:rsidTr="00AC641B">
        <w:trPr>
          <w:trHeight w:val="296"/>
        </w:trPr>
        <w:tc>
          <w:tcPr>
            <w:tcW w:w="4603"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3F64B62C" w14:textId="77777777" w:rsidR="0019797F" w:rsidRPr="00AC641B" w:rsidRDefault="0019797F" w:rsidP="0019797F">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Consulta Pré-Natal</w:t>
            </w:r>
          </w:p>
        </w:tc>
        <w:tc>
          <w:tcPr>
            <w:tcW w:w="679"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5AD9047"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2020</w:t>
            </w:r>
          </w:p>
        </w:tc>
        <w:tc>
          <w:tcPr>
            <w:tcW w:w="679"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E84A28C"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2021</w:t>
            </w:r>
          </w:p>
        </w:tc>
        <w:tc>
          <w:tcPr>
            <w:tcW w:w="679"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015CBBE4"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2022</w:t>
            </w:r>
          </w:p>
        </w:tc>
        <w:tc>
          <w:tcPr>
            <w:tcW w:w="679"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5DA0C3F0"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2023</w:t>
            </w:r>
          </w:p>
        </w:tc>
        <w:tc>
          <w:tcPr>
            <w:tcW w:w="679"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7B89AB2C"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2024</w:t>
            </w:r>
          </w:p>
        </w:tc>
        <w:tc>
          <w:tcPr>
            <w:tcW w:w="68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6B78AC3F" w14:textId="77777777" w:rsidR="0019797F" w:rsidRPr="00AC641B" w:rsidRDefault="0019797F" w:rsidP="0019797F">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Total</w:t>
            </w:r>
          </w:p>
        </w:tc>
      </w:tr>
      <w:tr w:rsidR="0019797F" w:rsidRPr="0019797F" w14:paraId="263CA651" w14:textId="77777777" w:rsidTr="0019797F">
        <w:trPr>
          <w:trHeight w:val="296"/>
        </w:trPr>
        <w:tc>
          <w:tcPr>
            <w:tcW w:w="4603" w:type="dxa"/>
            <w:tcBorders>
              <w:top w:val="nil"/>
              <w:left w:val="single" w:sz="4" w:space="0" w:color="auto"/>
              <w:bottom w:val="single" w:sz="4" w:space="0" w:color="auto"/>
              <w:right w:val="single" w:sz="4" w:space="0" w:color="auto"/>
            </w:tcBorders>
            <w:noWrap/>
            <w:vAlign w:val="bottom"/>
            <w:hideMark/>
          </w:tcPr>
          <w:p w14:paraId="0F854D79" w14:textId="77777777" w:rsidR="0019797F" w:rsidRPr="0019797F" w:rsidRDefault="0019797F" w:rsidP="0019797F">
            <w:pPr>
              <w:spacing w:after="0" w:line="240" w:lineRule="auto"/>
              <w:rPr>
                <w:rFonts w:ascii="Calibri" w:eastAsia="Times New Roman" w:hAnsi="Calibri" w:cs="Calibri"/>
                <w:color w:val="000000"/>
                <w:lang w:eastAsia="pt-BR"/>
              </w:rPr>
            </w:pPr>
            <w:r w:rsidRPr="0019797F">
              <w:rPr>
                <w:rFonts w:ascii="Calibri" w:eastAsia="Times New Roman" w:hAnsi="Calibri" w:cs="Calibri"/>
                <w:color w:val="000000"/>
                <w:lang w:eastAsia="pt-BR"/>
              </w:rPr>
              <w:t>Nenhuma</w:t>
            </w:r>
          </w:p>
        </w:tc>
        <w:tc>
          <w:tcPr>
            <w:tcW w:w="679" w:type="dxa"/>
            <w:tcBorders>
              <w:top w:val="nil"/>
              <w:left w:val="nil"/>
              <w:bottom w:val="single" w:sz="4" w:space="0" w:color="auto"/>
              <w:right w:val="single" w:sz="4" w:space="0" w:color="auto"/>
            </w:tcBorders>
            <w:noWrap/>
            <w:vAlign w:val="bottom"/>
            <w:hideMark/>
          </w:tcPr>
          <w:p w14:paraId="07F9DBB3"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w:t>
            </w:r>
          </w:p>
        </w:tc>
        <w:tc>
          <w:tcPr>
            <w:tcW w:w="679" w:type="dxa"/>
            <w:tcBorders>
              <w:top w:val="nil"/>
              <w:left w:val="nil"/>
              <w:bottom w:val="single" w:sz="4" w:space="0" w:color="auto"/>
              <w:right w:val="single" w:sz="4" w:space="0" w:color="auto"/>
            </w:tcBorders>
            <w:noWrap/>
            <w:vAlign w:val="bottom"/>
            <w:hideMark/>
          </w:tcPr>
          <w:p w14:paraId="176E131C"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0</w:t>
            </w:r>
          </w:p>
        </w:tc>
        <w:tc>
          <w:tcPr>
            <w:tcW w:w="679" w:type="dxa"/>
            <w:tcBorders>
              <w:top w:val="nil"/>
              <w:left w:val="nil"/>
              <w:bottom w:val="single" w:sz="4" w:space="0" w:color="auto"/>
              <w:right w:val="single" w:sz="4" w:space="0" w:color="auto"/>
            </w:tcBorders>
            <w:noWrap/>
            <w:vAlign w:val="bottom"/>
            <w:hideMark/>
          </w:tcPr>
          <w:p w14:paraId="74DFCBAC"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0</w:t>
            </w:r>
          </w:p>
        </w:tc>
        <w:tc>
          <w:tcPr>
            <w:tcW w:w="679" w:type="dxa"/>
            <w:tcBorders>
              <w:top w:val="nil"/>
              <w:left w:val="nil"/>
              <w:bottom w:val="single" w:sz="4" w:space="0" w:color="auto"/>
              <w:right w:val="single" w:sz="4" w:space="0" w:color="auto"/>
            </w:tcBorders>
            <w:noWrap/>
            <w:vAlign w:val="bottom"/>
            <w:hideMark/>
          </w:tcPr>
          <w:p w14:paraId="48956FA8"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0</w:t>
            </w:r>
          </w:p>
        </w:tc>
        <w:tc>
          <w:tcPr>
            <w:tcW w:w="679" w:type="dxa"/>
            <w:tcBorders>
              <w:top w:val="nil"/>
              <w:left w:val="nil"/>
              <w:bottom w:val="single" w:sz="4" w:space="0" w:color="auto"/>
              <w:right w:val="single" w:sz="4" w:space="0" w:color="auto"/>
            </w:tcBorders>
            <w:noWrap/>
            <w:vAlign w:val="bottom"/>
            <w:hideMark/>
          </w:tcPr>
          <w:p w14:paraId="27E968B5"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w:t>
            </w:r>
          </w:p>
        </w:tc>
        <w:tc>
          <w:tcPr>
            <w:tcW w:w="686" w:type="dxa"/>
            <w:tcBorders>
              <w:top w:val="nil"/>
              <w:left w:val="nil"/>
              <w:bottom w:val="single" w:sz="4" w:space="0" w:color="auto"/>
              <w:right w:val="single" w:sz="4" w:space="0" w:color="auto"/>
            </w:tcBorders>
            <w:noWrap/>
            <w:vAlign w:val="bottom"/>
            <w:hideMark/>
          </w:tcPr>
          <w:p w14:paraId="4062B814"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2</w:t>
            </w:r>
          </w:p>
        </w:tc>
      </w:tr>
      <w:tr w:rsidR="0019797F" w:rsidRPr="0019797F" w14:paraId="1B2CEE6D" w14:textId="77777777" w:rsidTr="0019797F">
        <w:trPr>
          <w:trHeight w:val="296"/>
        </w:trPr>
        <w:tc>
          <w:tcPr>
            <w:tcW w:w="4603" w:type="dxa"/>
            <w:tcBorders>
              <w:top w:val="nil"/>
              <w:left w:val="single" w:sz="4" w:space="0" w:color="auto"/>
              <w:bottom w:val="single" w:sz="4" w:space="0" w:color="auto"/>
              <w:right w:val="single" w:sz="4" w:space="0" w:color="auto"/>
            </w:tcBorders>
            <w:noWrap/>
            <w:vAlign w:val="bottom"/>
            <w:hideMark/>
          </w:tcPr>
          <w:p w14:paraId="7FC53D1A" w14:textId="77777777" w:rsidR="0019797F" w:rsidRPr="0019797F" w:rsidRDefault="0019797F" w:rsidP="0019797F">
            <w:pPr>
              <w:spacing w:after="0" w:line="240" w:lineRule="auto"/>
              <w:rPr>
                <w:rFonts w:ascii="Calibri" w:eastAsia="Times New Roman" w:hAnsi="Calibri" w:cs="Calibri"/>
                <w:color w:val="000000"/>
                <w:lang w:eastAsia="pt-BR"/>
              </w:rPr>
            </w:pPr>
            <w:r w:rsidRPr="0019797F">
              <w:rPr>
                <w:rFonts w:ascii="Calibri" w:eastAsia="Times New Roman" w:hAnsi="Calibri" w:cs="Calibri"/>
                <w:color w:val="000000"/>
                <w:lang w:eastAsia="pt-BR"/>
              </w:rPr>
              <w:t>De 1 a 3 consultas</w:t>
            </w:r>
          </w:p>
        </w:tc>
        <w:tc>
          <w:tcPr>
            <w:tcW w:w="679" w:type="dxa"/>
            <w:tcBorders>
              <w:top w:val="nil"/>
              <w:left w:val="nil"/>
              <w:bottom w:val="single" w:sz="4" w:space="0" w:color="auto"/>
              <w:right w:val="single" w:sz="4" w:space="0" w:color="auto"/>
            </w:tcBorders>
            <w:noWrap/>
            <w:vAlign w:val="bottom"/>
            <w:hideMark/>
          </w:tcPr>
          <w:p w14:paraId="4CC5F9D1"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6</w:t>
            </w:r>
          </w:p>
        </w:tc>
        <w:tc>
          <w:tcPr>
            <w:tcW w:w="679" w:type="dxa"/>
            <w:tcBorders>
              <w:top w:val="nil"/>
              <w:left w:val="nil"/>
              <w:bottom w:val="single" w:sz="4" w:space="0" w:color="auto"/>
              <w:right w:val="single" w:sz="4" w:space="0" w:color="auto"/>
            </w:tcBorders>
            <w:noWrap/>
            <w:vAlign w:val="bottom"/>
            <w:hideMark/>
          </w:tcPr>
          <w:p w14:paraId="620DAC01"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3</w:t>
            </w:r>
          </w:p>
        </w:tc>
        <w:tc>
          <w:tcPr>
            <w:tcW w:w="679" w:type="dxa"/>
            <w:tcBorders>
              <w:top w:val="nil"/>
              <w:left w:val="nil"/>
              <w:bottom w:val="single" w:sz="4" w:space="0" w:color="auto"/>
              <w:right w:val="single" w:sz="4" w:space="0" w:color="auto"/>
            </w:tcBorders>
            <w:noWrap/>
            <w:vAlign w:val="bottom"/>
            <w:hideMark/>
          </w:tcPr>
          <w:p w14:paraId="418C7D7A"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5</w:t>
            </w:r>
          </w:p>
        </w:tc>
        <w:tc>
          <w:tcPr>
            <w:tcW w:w="679" w:type="dxa"/>
            <w:tcBorders>
              <w:top w:val="nil"/>
              <w:left w:val="nil"/>
              <w:bottom w:val="single" w:sz="4" w:space="0" w:color="auto"/>
              <w:right w:val="single" w:sz="4" w:space="0" w:color="auto"/>
            </w:tcBorders>
            <w:noWrap/>
            <w:vAlign w:val="bottom"/>
            <w:hideMark/>
          </w:tcPr>
          <w:p w14:paraId="45B6865D"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4</w:t>
            </w:r>
          </w:p>
        </w:tc>
        <w:tc>
          <w:tcPr>
            <w:tcW w:w="679" w:type="dxa"/>
            <w:tcBorders>
              <w:top w:val="nil"/>
              <w:left w:val="nil"/>
              <w:bottom w:val="single" w:sz="4" w:space="0" w:color="auto"/>
              <w:right w:val="single" w:sz="4" w:space="0" w:color="auto"/>
            </w:tcBorders>
            <w:noWrap/>
            <w:vAlign w:val="bottom"/>
            <w:hideMark/>
          </w:tcPr>
          <w:p w14:paraId="064D7DD9"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7</w:t>
            </w:r>
          </w:p>
        </w:tc>
        <w:tc>
          <w:tcPr>
            <w:tcW w:w="686" w:type="dxa"/>
            <w:tcBorders>
              <w:top w:val="nil"/>
              <w:left w:val="nil"/>
              <w:bottom w:val="single" w:sz="4" w:space="0" w:color="auto"/>
              <w:right w:val="single" w:sz="4" w:space="0" w:color="auto"/>
            </w:tcBorders>
            <w:noWrap/>
            <w:vAlign w:val="bottom"/>
            <w:hideMark/>
          </w:tcPr>
          <w:p w14:paraId="65E19C10"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25</w:t>
            </w:r>
          </w:p>
        </w:tc>
      </w:tr>
      <w:tr w:rsidR="0019797F" w:rsidRPr="0019797F" w14:paraId="179C16F9" w14:textId="77777777" w:rsidTr="0019797F">
        <w:trPr>
          <w:trHeight w:val="296"/>
        </w:trPr>
        <w:tc>
          <w:tcPr>
            <w:tcW w:w="4603" w:type="dxa"/>
            <w:tcBorders>
              <w:top w:val="nil"/>
              <w:left w:val="single" w:sz="4" w:space="0" w:color="auto"/>
              <w:bottom w:val="single" w:sz="4" w:space="0" w:color="auto"/>
              <w:right w:val="single" w:sz="4" w:space="0" w:color="auto"/>
            </w:tcBorders>
            <w:noWrap/>
            <w:vAlign w:val="bottom"/>
            <w:hideMark/>
          </w:tcPr>
          <w:p w14:paraId="25C3928F" w14:textId="77777777" w:rsidR="0019797F" w:rsidRPr="0019797F" w:rsidRDefault="0019797F" w:rsidP="0019797F">
            <w:pPr>
              <w:spacing w:after="0" w:line="240" w:lineRule="auto"/>
              <w:rPr>
                <w:rFonts w:ascii="Calibri" w:eastAsia="Times New Roman" w:hAnsi="Calibri" w:cs="Calibri"/>
                <w:color w:val="000000"/>
                <w:lang w:eastAsia="pt-BR"/>
              </w:rPr>
            </w:pPr>
            <w:r w:rsidRPr="0019797F">
              <w:rPr>
                <w:rFonts w:ascii="Calibri" w:eastAsia="Times New Roman" w:hAnsi="Calibri" w:cs="Calibri"/>
                <w:color w:val="000000"/>
                <w:lang w:eastAsia="pt-BR"/>
              </w:rPr>
              <w:t>De 4 a 6 consultas</w:t>
            </w:r>
          </w:p>
        </w:tc>
        <w:tc>
          <w:tcPr>
            <w:tcW w:w="679" w:type="dxa"/>
            <w:tcBorders>
              <w:top w:val="nil"/>
              <w:left w:val="nil"/>
              <w:bottom w:val="single" w:sz="4" w:space="0" w:color="auto"/>
              <w:right w:val="single" w:sz="4" w:space="0" w:color="auto"/>
            </w:tcBorders>
            <w:noWrap/>
            <w:vAlign w:val="bottom"/>
            <w:hideMark/>
          </w:tcPr>
          <w:p w14:paraId="5ADA2BF3"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29</w:t>
            </w:r>
          </w:p>
        </w:tc>
        <w:tc>
          <w:tcPr>
            <w:tcW w:w="679" w:type="dxa"/>
            <w:tcBorders>
              <w:top w:val="nil"/>
              <w:left w:val="nil"/>
              <w:bottom w:val="single" w:sz="4" w:space="0" w:color="auto"/>
              <w:right w:val="single" w:sz="4" w:space="0" w:color="auto"/>
            </w:tcBorders>
            <w:noWrap/>
            <w:vAlign w:val="bottom"/>
            <w:hideMark/>
          </w:tcPr>
          <w:p w14:paraId="7ED4E55C"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28</w:t>
            </w:r>
          </w:p>
        </w:tc>
        <w:tc>
          <w:tcPr>
            <w:tcW w:w="679" w:type="dxa"/>
            <w:tcBorders>
              <w:top w:val="nil"/>
              <w:left w:val="nil"/>
              <w:bottom w:val="single" w:sz="4" w:space="0" w:color="auto"/>
              <w:right w:val="single" w:sz="4" w:space="0" w:color="auto"/>
            </w:tcBorders>
            <w:noWrap/>
            <w:vAlign w:val="bottom"/>
            <w:hideMark/>
          </w:tcPr>
          <w:p w14:paraId="487003B1"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32</w:t>
            </w:r>
          </w:p>
        </w:tc>
        <w:tc>
          <w:tcPr>
            <w:tcW w:w="679" w:type="dxa"/>
            <w:tcBorders>
              <w:top w:val="nil"/>
              <w:left w:val="nil"/>
              <w:bottom w:val="single" w:sz="4" w:space="0" w:color="auto"/>
              <w:right w:val="single" w:sz="4" w:space="0" w:color="auto"/>
            </w:tcBorders>
            <w:noWrap/>
            <w:vAlign w:val="bottom"/>
            <w:hideMark/>
          </w:tcPr>
          <w:p w14:paraId="0C4A6E27"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26</w:t>
            </w:r>
          </w:p>
        </w:tc>
        <w:tc>
          <w:tcPr>
            <w:tcW w:w="679" w:type="dxa"/>
            <w:tcBorders>
              <w:top w:val="nil"/>
              <w:left w:val="nil"/>
              <w:bottom w:val="single" w:sz="4" w:space="0" w:color="auto"/>
              <w:right w:val="single" w:sz="4" w:space="0" w:color="auto"/>
            </w:tcBorders>
            <w:noWrap/>
            <w:vAlign w:val="bottom"/>
            <w:hideMark/>
          </w:tcPr>
          <w:p w14:paraId="1E708145"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33</w:t>
            </w:r>
          </w:p>
        </w:tc>
        <w:tc>
          <w:tcPr>
            <w:tcW w:w="686" w:type="dxa"/>
            <w:tcBorders>
              <w:top w:val="nil"/>
              <w:left w:val="nil"/>
              <w:bottom w:val="single" w:sz="4" w:space="0" w:color="auto"/>
              <w:right w:val="single" w:sz="4" w:space="0" w:color="auto"/>
            </w:tcBorders>
            <w:noWrap/>
            <w:vAlign w:val="bottom"/>
            <w:hideMark/>
          </w:tcPr>
          <w:p w14:paraId="5D1C0942"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148</w:t>
            </w:r>
          </w:p>
        </w:tc>
      </w:tr>
      <w:tr w:rsidR="0019797F" w:rsidRPr="0019797F" w14:paraId="3B15C35F" w14:textId="77777777" w:rsidTr="0019797F">
        <w:trPr>
          <w:trHeight w:val="296"/>
        </w:trPr>
        <w:tc>
          <w:tcPr>
            <w:tcW w:w="4603" w:type="dxa"/>
            <w:tcBorders>
              <w:top w:val="nil"/>
              <w:left w:val="single" w:sz="4" w:space="0" w:color="auto"/>
              <w:bottom w:val="single" w:sz="4" w:space="0" w:color="auto"/>
              <w:right w:val="single" w:sz="4" w:space="0" w:color="auto"/>
            </w:tcBorders>
            <w:noWrap/>
            <w:vAlign w:val="bottom"/>
            <w:hideMark/>
          </w:tcPr>
          <w:p w14:paraId="5A2A1ACF" w14:textId="77777777" w:rsidR="0019797F" w:rsidRPr="0019797F" w:rsidRDefault="0019797F" w:rsidP="0019797F">
            <w:pPr>
              <w:spacing w:after="0" w:line="240" w:lineRule="auto"/>
              <w:rPr>
                <w:rFonts w:ascii="Calibri" w:eastAsia="Times New Roman" w:hAnsi="Calibri" w:cs="Calibri"/>
                <w:color w:val="000000"/>
                <w:lang w:eastAsia="pt-BR"/>
              </w:rPr>
            </w:pPr>
            <w:r w:rsidRPr="0019797F">
              <w:rPr>
                <w:rFonts w:ascii="Calibri" w:eastAsia="Times New Roman" w:hAnsi="Calibri" w:cs="Calibri"/>
                <w:color w:val="000000"/>
                <w:lang w:eastAsia="pt-BR"/>
              </w:rPr>
              <w:t>7 ou mais consultas</w:t>
            </w:r>
          </w:p>
        </w:tc>
        <w:tc>
          <w:tcPr>
            <w:tcW w:w="679" w:type="dxa"/>
            <w:tcBorders>
              <w:top w:val="nil"/>
              <w:left w:val="nil"/>
              <w:bottom w:val="single" w:sz="4" w:space="0" w:color="auto"/>
              <w:right w:val="single" w:sz="4" w:space="0" w:color="auto"/>
            </w:tcBorders>
            <w:noWrap/>
            <w:vAlign w:val="bottom"/>
            <w:hideMark/>
          </w:tcPr>
          <w:p w14:paraId="1C535490"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188</w:t>
            </w:r>
          </w:p>
        </w:tc>
        <w:tc>
          <w:tcPr>
            <w:tcW w:w="679" w:type="dxa"/>
            <w:tcBorders>
              <w:top w:val="nil"/>
              <w:left w:val="nil"/>
              <w:bottom w:val="single" w:sz="4" w:space="0" w:color="auto"/>
              <w:right w:val="single" w:sz="4" w:space="0" w:color="auto"/>
            </w:tcBorders>
            <w:noWrap/>
            <w:vAlign w:val="bottom"/>
            <w:hideMark/>
          </w:tcPr>
          <w:p w14:paraId="43DFD83A"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195</w:t>
            </w:r>
          </w:p>
        </w:tc>
        <w:tc>
          <w:tcPr>
            <w:tcW w:w="679" w:type="dxa"/>
            <w:tcBorders>
              <w:top w:val="nil"/>
              <w:left w:val="nil"/>
              <w:bottom w:val="single" w:sz="4" w:space="0" w:color="auto"/>
              <w:right w:val="single" w:sz="4" w:space="0" w:color="auto"/>
            </w:tcBorders>
            <w:noWrap/>
            <w:vAlign w:val="bottom"/>
            <w:hideMark/>
          </w:tcPr>
          <w:p w14:paraId="7D770095"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192</w:t>
            </w:r>
          </w:p>
        </w:tc>
        <w:tc>
          <w:tcPr>
            <w:tcW w:w="679" w:type="dxa"/>
            <w:tcBorders>
              <w:top w:val="nil"/>
              <w:left w:val="nil"/>
              <w:bottom w:val="single" w:sz="4" w:space="0" w:color="auto"/>
              <w:right w:val="single" w:sz="4" w:space="0" w:color="auto"/>
            </w:tcBorders>
            <w:noWrap/>
            <w:vAlign w:val="bottom"/>
            <w:hideMark/>
          </w:tcPr>
          <w:p w14:paraId="595E5A53"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187</w:t>
            </w:r>
          </w:p>
        </w:tc>
        <w:tc>
          <w:tcPr>
            <w:tcW w:w="679" w:type="dxa"/>
            <w:tcBorders>
              <w:top w:val="nil"/>
              <w:left w:val="nil"/>
              <w:bottom w:val="single" w:sz="4" w:space="0" w:color="auto"/>
              <w:right w:val="single" w:sz="4" w:space="0" w:color="auto"/>
            </w:tcBorders>
            <w:noWrap/>
            <w:vAlign w:val="bottom"/>
            <w:hideMark/>
          </w:tcPr>
          <w:p w14:paraId="13BC0848"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159</w:t>
            </w:r>
          </w:p>
        </w:tc>
        <w:tc>
          <w:tcPr>
            <w:tcW w:w="686" w:type="dxa"/>
            <w:tcBorders>
              <w:top w:val="nil"/>
              <w:left w:val="nil"/>
              <w:bottom w:val="single" w:sz="4" w:space="0" w:color="auto"/>
              <w:right w:val="single" w:sz="4" w:space="0" w:color="auto"/>
            </w:tcBorders>
            <w:noWrap/>
            <w:vAlign w:val="bottom"/>
            <w:hideMark/>
          </w:tcPr>
          <w:p w14:paraId="2F967BBD" w14:textId="77777777" w:rsidR="0019797F" w:rsidRPr="0019797F" w:rsidRDefault="0019797F" w:rsidP="0019797F">
            <w:pPr>
              <w:spacing w:after="0" w:line="240" w:lineRule="auto"/>
              <w:jc w:val="right"/>
              <w:rPr>
                <w:rFonts w:ascii="Calibri" w:eastAsia="Times New Roman" w:hAnsi="Calibri" w:cs="Calibri"/>
                <w:color w:val="000000"/>
                <w:lang w:eastAsia="pt-BR"/>
              </w:rPr>
            </w:pPr>
            <w:r w:rsidRPr="0019797F">
              <w:rPr>
                <w:rFonts w:ascii="Calibri" w:eastAsia="Times New Roman" w:hAnsi="Calibri" w:cs="Calibri"/>
                <w:color w:val="000000"/>
                <w:lang w:eastAsia="pt-BR"/>
              </w:rPr>
              <w:t>921</w:t>
            </w:r>
          </w:p>
        </w:tc>
      </w:tr>
      <w:tr w:rsidR="0019797F" w:rsidRPr="0019797F" w14:paraId="4358EC0F" w14:textId="77777777" w:rsidTr="00AC641B">
        <w:trPr>
          <w:trHeight w:val="296"/>
        </w:trPr>
        <w:tc>
          <w:tcPr>
            <w:tcW w:w="4603"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4CF4F8D0" w14:textId="77777777" w:rsidR="0019797F" w:rsidRPr="00AC641B" w:rsidRDefault="0019797F" w:rsidP="0019797F">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Total</w:t>
            </w:r>
          </w:p>
        </w:tc>
        <w:tc>
          <w:tcPr>
            <w:tcW w:w="679" w:type="dxa"/>
            <w:tcBorders>
              <w:top w:val="nil"/>
              <w:left w:val="nil"/>
              <w:bottom w:val="single" w:sz="4" w:space="0" w:color="auto"/>
              <w:right w:val="single" w:sz="4" w:space="0" w:color="auto"/>
            </w:tcBorders>
            <w:shd w:val="clear" w:color="auto" w:fill="9D90A0" w:themeFill="accent6"/>
            <w:noWrap/>
            <w:vAlign w:val="bottom"/>
            <w:hideMark/>
          </w:tcPr>
          <w:p w14:paraId="6CFA3394"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224</w:t>
            </w:r>
          </w:p>
        </w:tc>
        <w:tc>
          <w:tcPr>
            <w:tcW w:w="679" w:type="dxa"/>
            <w:tcBorders>
              <w:top w:val="nil"/>
              <w:left w:val="nil"/>
              <w:bottom w:val="single" w:sz="4" w:space="0" w:color="auto"/>
              <w:right w:val="single" w:sz="4" w:space="0" w:color="auto"/>
            </w:tcBorders>
            <w:shd w:val="clear" w:color="auto" w:fill="9D90A0" w:themeFill="accent6"/>
            <w:noWrap/>
            <w:vAlign w:val="bottom"/>
            <w:hideMark/>
          </w:tcPr>
          <w:p w14:paraId="5599A3CF"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226</w:t>
            </w:r>
          </w:p>
        </w:tc>
        <w:tc>
          <w:tcPr>
            <w:tcW w:w="679" w:type="dxa"/>
            <w:tcBorders>
              <w:top w:val="nil"/>
              <w:left w:val="nil"/>
              <w:bottom w:val="single" w:sz="4" w:space="0" w:color="auto"/>
              <w:right w:val="single" w:sz="4" w:space="0" w:color="auto"/>
            </w:tcBorders>
            <w:shd w:val="clear" w:color="auto" w:fill="9D90A0" w:themeFill="accent6"/>
            <w:noWrap/>
            <w:vAlign w:val="bottom"/>
            <w:hideMark/>
          </w:tcPr>
          <w:p w14:paraId="022E1D89"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229</w:t>
            </w:r>
          </w:p>
        </w:tc>
        <w:tc>
          <w:tcPr>
            <w:tcW w:w="679" w:type="dxa"/>
            <w:tcBorders>
              <w:top w:val="nil"/>
              <w:left w:val="nil"/>
              <w:bottom w:val="single" w:sz="4" w:space="0" w:color="auto"/>
              <w:right w:val="single" w:sz="4" w:space="0" w:color="auto"/>
            </w:tcBorders>
            <w:shd w:val="clear" w:color="auto" w:fill="9D90A0" w:themeFill="accent6"/>
            <w:noWrap/>
            <w:vAlign w:val="bottom"/>
            <w:hideMark/>
          </w:tcPr>
          <w:p w14:paraId="3E2FC25F"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217</w:t>
            </w:r>
          </w:p>
        </w:tc>
        <w:tc>
          <w:tcPr>
            <w:tcW w:w="679" w:type="dxa"/>
            <w:tcBorders>
              <w:top w:val="nil"/>
              <w:left w:val="nil"/>
              <w:bottom w:val="single" w:sz="4" w:space="0" w:color="auto"/>
              <w:right w:val="single" w:sz="4" w:space="0" w:color="auto"/>
            </w:tcBorders>
            <w:shd w:val="clear" w:color="auto" w:fill="9D90A0" w:themeFill="accent6"/>
            <w:noWrap/>
            <w:vAlign w:val="bottom"/>
            <w:hideMark/>
          </w:tcPr>
          <w:p w14:paraId="494099CB"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200</w:t>
            </w:r>
          </w:p>
        </w:tc>
        <w:tc>
          <w:tcPr>
            <w:tcW w:w="686" w:type="dxa"/>
            <w:tcBorders>
              <w:top w:val="nil"/>
              <w:left w:val="nil"/>
              <w:bottom w:val="single" w:sz="4" w:space="0" w:color="auto"/>
              <w:right w:val="single" w:sz="4" w:space="0" w:color="auto"/>
            </w:tcBorders>
            <w:shd w:val="clear" w:color="auto" w:fill="9D90A0" w:themeFill="accent6"/>
            <w:noWrap/>
            <w:vAlign w:val="bottom"/>
            <w:hideMark/>
          </w:tcPr>
          <w:p w14:paraId="4E58E513" w14:textId="77777777" w:rsidR="0019797F" w:rsidRPr="00AC641B" w:rsidRDefault="0019797F" w:rsidP="0019797F">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1096</w:t>
            </w:r>
          </w:p>
        </w:tc>
      </w:tr>
    </w:tbl>
    <w:p w14:paraId="4564D357" w14:textId="77777777" w:rsidR="00C41A6D" w:rsidRPr="001C01A3" w:rsidRDefault="00C41A6D" w:rsidP="001C01A3">
      <w:pPr>
        <w:pStyle w:val="Default"/>
        <w:spacing w:after="102"/>
        <w:rPr>
          <w:b/>
          <w:color w:val="auto"/>
          <w:szCs w:val="26"/>
        </w:rPr>
      </w:pPr>
      <w:r w:rsidRPr="001C01A3">
        <w:rPr>
          <w:b/>
          <w:color w:val="auto"/>
          <w:sz w:val="20"/>
          <w:szCs w:val="20"/>
        </w:rPr>
        <w:t>Fonte: DATASUS. TABNET. Brasília, DF: Ministério da Saúde, 2025. Disponível em: http://tabnet.saude.es.gov.br/cgi/deftohtm.exe?tabnet/sinasc/sinasc2006/sinasc2006.def</w:t>
      </w:r>
    </w:p>
    <w:p w14:paraId="480C8CEB" w14:textId="77777777" w:rsidR="00586ED6" w:rsidRDefault="00586ED6" w:rsidP="00586ED6">
      <w:pPr>
        <w:pStyle w:val="Default"/>
        <w:spacing w:line="360" w:lineRule="auto"/>
        <w:jc w:val="both"/>
        <w:rPr>
          <w:color w:val="auto"/>
        </w:rPr>
      </w:pPr>
    </w:p>
    <w:p w14:paraId="2486E4D2" w14:textId="77777777" w:rsidR="0052290C" w:rsidRPr="00222B28" w:rsidRDefault="00586ED6" w:rsidP="00586ED6">
      <w:pPr>
        <w:pStyle w:val="Default"/>
        <w:spacing w:line="360" w:lineRule="auto"/>
        <w:jc w:val="both"/>
        <w:rPr>
          <w:color w:val="auto"/>
        </w:rPr>
      </w:pPr>
      <w:r w:rsidRPr="00586ED6">
        <w:rPr>
          <w:color w:val="auto"/>
        </w:rPr>
        <w:t>O município de Pancas registrou um total de 1.096 nascidos vivos nesse período, o que coincide com os dados da tabela anterior, confirmando o número total de nascimentos.</w:t>
      </w:r>
      <w:r>
        <w:rPr>
          <w:color w:val="auto"/>
        </w:rPr>
        <w:t xml:space="preserve"> </w:t>
      </w:r>
      <w:r w:rsidRPr="00586ED6">
        <w:rPr>
          <w:color w:val="auto"/>
        </w:rPr>
        <w:t xml:space="preserve">Assim como observado na análise anterior, o número total de nascidos vivos apresenta uma leve queda ao longo dos anos, </w:t>
      </w:r>
      <w:r w:rsidRPr="00222B28">
        <w:rPr>
          <w:color w:val="auto"/>
        </w:rPr>
        <w:t>passando de 224 em 2020 para 200 em 2024.</w:t>
      </w:r>
    </w:p>
    <w:p w14:paraId="660510C6" w14:textId="77777777" w:rsidR="00222B28" w:rsidRPr="00222B28" w:rsidRDefault="00222B28" w:rsidP="00222B28">
      <w:pPr>
        <w:pStyle w:val="Default"/>
        <w:spacing w:line="360" w:lineRule="auto"/>
        <w:jc w:val="both"/>
        <w:rPr>
          <w:color w:val="auto"/>
        </w:rPr>
      </w:pPr>
      <w:r w:rsidRPr="00222B28">
        <w:rPr>
          <w:color w:val="auto"/>
        </w:rPr>
        <w:t>A grande maioria das gestantes em Pancas ES realizou um número a</w:t>
      </w:r>
      <w:r>
        <w:rPr>
          <w:color w:val="auto"/>
        </w:rPr>
        <w:t>dequado de consultas pré-natais, sendo:</w:t>
      </w:r>
    </w:p>
    <w:p w14:paraId="6B615684" w14:textId="77777777" w:rsidR="00222B28" w:rsidRPr="00222B28" w:rsidRDefault="00222B28" w:rsidP="00222B28">
      <w:pPr>
        <w:pStyle w:val="Default"/>
        <w:numPr>
          <w:ilvl w:val="0"/>
          <w:numId w:val="22"/>
        </w:numPr>
        <w:spacing w:line="360" w:lineRule="auto"/>
        <w:jc w:val="both"/>
        <w:rPr>
          <w:color w:val="auto"/>
        </w:rPr>
      </w:pPr>
      <w:r w:rsidRPr="00222B28">
        <w:rPr>
          <w:b/>
          <w:color w:val="auto"/>
        </w:rPr>
        <w:t>7 ou mais consultas:</w:t>
      </w:r>
      <w:r w:rsidRPr="00222B28">
        <w:rPr>
          <w:color w:val="auto"/>
        </w:rPr>
        <w:t xml:space="preserve"> Esta categoria representa a maior parte dos nascidos vivos, com um total de 921 nascimentos (aproximadamente 84% do total de nascimentos). Isso indica uma alta adesão ao pré-natal completo. Embora o número tenha diminuído de 188 em 2020 para 159 em 2024, a proporção em relação ao total de nascimentos ainda é muito alta.</w:t>
      </w:r>
    </w:p>
    <w:p w14:paraId="1040F6F3" w14:textId="77777777" w:rsidR="00222B28" w:rsidRDefault="00222B28" w:rsidP="00222B28">
      <w:pPr>
        <w:pStyle w:val="Default"/>
        <w:numPr>
          <w:ilvl w:val="0"/>
          <w:numId w:val="22"/>
        </w:numPr>
        <w:spacing w:line="360" w:lineRule="auto"/>
        <w:jc w:val="both"/>
        <w:rPr>
          <w:color w:val="auto"/>
        </w:rPr>
      </w:pPr>
      <w:r w:rsidRPr="00222B28">
        <w:rPr>
          <w:b/>
          <w:color w:val="auto"/>
        </w:rPr>
        <w:t>De 4 a 6 consultas:</w:t>
      </w:r>
      <w:r w:rsidRPr="00222B28">
        <w:rPr>
          <w:color w:val="auto"/>
        </w:rPr>
        <w:t xml:space="preserve"> Esta categoria também mostra uma parcela significativa, com 148 nascidos vivos no total (aproximadamente 13.5% do total). O número nesta categoria foi relativamente estável, com um pico de 33 em 2024.</w:t>
      </w:r>
    </w:p>
    <w:p w14:paraId="274E7875" w14:textId="77777777" w:rsidR="00222B28" w:rsidRPr="00222B28" w:rsidRDefault="00222B28" w:rsidP="00222B28">
      <w:pPr>
        <w:pStyle w:val="Default"/>
        <w:numPr>
          <w:ilvl w:val="0"/>
          <w:numId w:val="22"/>
        </w:numPr>
        <w:spacing w:line="360" w:lineRule="auto"/>
        <w:jc w:val="both"/>
        <w:rPr>
          <w:color w:val="auto"/>
        </w:rPr>
      </w:pPr>
      <w:r w:rsidRPr="00222B28">
        <w:rPr>
          <w:b/>
          <w:color w:val="auto"/>
        </w:rPr>
        <w:t>De 1 a 3 consultas:</w:t>
      </w:r>
      <w:r w:rsidRPr="00222B28">
        <w:rPr>
          <w:color w:val="auto"/>
        </w:rPr>
        <w:t xml:space="preserve"> Um número muito baixo de nascimentos (25 no total) ocorreu em gestações com poucas consultas pré-natais (aproximadamente 2.3%).</w:t>
      </w:r>
    </w:p>
    <w:p w14:paraId="086FF27B" w14:textId="77777777" w:rsidR="00222B28" w:rsidRDefault="00222B28" w:rsidP="00222B28">
      <w:pPr>
        <w:pStyle w:val="Default"/>
        <w:numPr>
          <w:ilvl w:val="0"/>
          <w:numId w:val="22"/>
        </w:numPr>
        <w:spacing w:line="360" w:lineRule="auto"/>
        <w:jc w:val="both"/>
        <w:rPr>
          <w:color w:val="auto"/>
        </w:rPr>
      </w:pPr>
      <w:r w:rsidRPr="00222B28">
        <w:rPr>
          <w:b/>
          <w:color w:val="auto"/>
        </w:rPr>
        <w:t>Nenhuma consulta:</w:t>
      </w:r>
      <w:r w:rsidRPr="00222B28">
        <w:rPr>
          <w:color w:val="auto"/>
        </w:rPr>
        <w:t xml:space="preserve"> Apenas 2 nascimentos (1 em 2020 e 1 em 2024) ocorreram sem nenhuma consulta pré-natal, o que é um número extremamente </w:t>
      </w:r>
      <w:proofErr w:type="spellStart"/>
      <w:r w:rsidRPr="00222B28">
        <w:rPr>
          <w:color w:val="auto"/>
        </w:rPr>
        <w:t>baixo</w:t>
      </w:r>
      <w:proofErr w:type="spellEnd"/>
      <w:r w:rsidRPr="00222B28">
        <w:rPr>
          <w:color w:val="auto"/>
        </w:rPr>
        <w:t xml:space="preserve"> e positivo, indicando que quase todas as gestantes no município têm algum tipo de acompanhamento.</w:t>
      </w:r>
    </w:p>
    <w:p w14:paraId="49B60138" w14:textId="77777777" w:rsidR="00222B28" w:rsidRDefault="00222B28" w:rsidP="00222B28">
      <w:pPr>
        <w:pStyle w:val="Default"/>
        <w:spacing w:line="360" w:lineRule="auto"/>
        <w:jc w:val="both"/>
        <w:rPr>
          <w:color w:val="auto"/>
        </w:rPr>
      </w:pPr>
    </w:p>
    <w:p w14:paraId="6659A572" w14:textId="77777777" w:rsidR="00222B28" w:rsidRDefault="00222B28" w:rsidP="00222B28">
      <w:pPr>
        <w:pStyle w:val="Default"/>
        <w:spacing w:line="360" w:lineRule="auto"/>
        <w:jc w:val="both"/>
        <w:rPr>
          <w:color w:val="auto"/>
        </w:rPr>
      </w:pPr>
      <w:r w:rsidRPr="00222B28">
        <w:rPr>
          <w:color w:val="auto"/>
        </w:rPr>
        <w:t xml:space="preserve">Em síntese, a tabela demonstra que o município de Pancas ES apresenta uma excelente adesão às consultas pré-natais, com a vasta maioria das gestantes realizando o número </w:t>
      </w:r>
      <w:r w:rsidRPr="00222B28">
        <w:rPr>
          <w:color w:val="auto"/>
        </w:rPr>
        <w:lastRenderedPageBreak/>
        <w:t>recomendado de consultas, o que é um fator positivo para a saúde materno-infantil na região. A ligeira queda no número total de nascidos vivos é um ponto a ser monitorado, mas a qualidade do pré-natal parece ser robusta.</w:t>
      </w:r>
    </w:p>
    <w:p w14:paraId="0F52C851" w14:textId="77777777" w:rsidR="00097DAD" w:rsidRPr="00222B28" w:rsidRDefault="00097DAD" w:rsidP="00222B28">
      <w:pPr>
        <w:pStyle w:val="Default"/>
        <w:spacing w:line="360" w:lineRule="auto"/>
        <w:jc w:val="both"/>
        <w:rPr>
          <w:color w:val="auto"/>
        </w:rPr>
      </w:pPr>
    </w:p>
    <w:p w14:paraId="182CFA08" w14:textId="661EFA42" w:rsidR="00E538C6" w:rsidRPr="00DC4770" w:rsidRDefault="00DC4770" w:rsidP="00431EA9">
      <w:pPr>
        <w:pStyle w:val="Default"/>
        <w:spacing w:line="360" w:lineRule="auto"/>
        <w:rPr>
          <w:b/>
          <w:color w:val="auto"/>
        </w:rPr>
      </w:pPr>
      <w:r w:rsidRPr="00DC4770">
        <w:rPr>
          <w:b/>
          <w:color w:val="auto"/>
        </w:rPr>
        <w:t>3.3</w:t>
      </w:r>
      <w:r w:rsidR="00B00B4F" w:rsidRPr="00DC4770">
        <w:rPr>
          <w:b/>
          <w:color w:val="auto"/>
        </w:rPr>
        <w:t xml:space="preserve"> </w:t>
      </w:r>
      <w:r w:rsidR="00E538C6" w:rsidRPr="00DC4770">
        <w:rPr>
          <w:b/>
          <w:color w:val="auto"/>
        </w:rPr>
        <w:t xml:space="preserve">Taxa de mortalidade </w:t>
      </w:r>
      <w:r w:rsidR="00D174F1" w:rsidRPr="00DC4770">
        <w:rPr>
          <w:b/>
          <w:color w:val="auto"/>
        </w:rPr>
        <w:t>geral</w:t>
      </w:r>
      <w:r>
        <w:rPr>
          <w:b/>
          <w:color w:val="auto"/>
        </w:rPr>
        <w:t>,</w:t>
      </w:r>
      <w:r w:rsidR="00D174F1" w:rsidRPr="00DC4770">
        <w:rPr>
          <w:b/>
          <w:color w:val="auto"/>
        </w:rPr>
        <w:t xml:space="preserve"> por idade e sexo </w:t>
      </w:r>
      <w:r w:rsidR="00635683" w:rsidRPr="00DC4770">
        <w:rPr>
          <w:b/>
          <w:color w:val="auto"/>
        </w:rPr>
        <w:t xml:space="preserve">no município de </w:t>
      </w:r>
      <w:r>
        <w:rPr>
          <w:b/>
          <w:color w:val="auto"/>
        </w:rPr>
        <w:t>Pancas</w:t>
      </w:r>
    </w:p>
    <w:p w14:paraId="1080C2CD" w14:textId="77777777" w:rsidR="00AC641B" w:rsidRDefault="00AC641B" w:rsidP="00AC641B">
      <w:pPr>
        <w:pStyle w:val="Default"/>
        <w:spacing w:line="360" w:lineRule="auto"/>
        <w:jc w:val="both"/>
        <w:rPr>
          <w:color w:val="auto"/>
        </w:rPr>
      </w:pPr>
    </w:p>
    <w:p w14:paraId="36BDE74C" w14:textId="77777777" w:rsidR="00431EA9" w:rsidRDefault="00AC641B" w:rsidP="00AC641B">
      <w:pPr>
        <w:pStyle w:val="Default"/>
        <w:spacing w:line="360" w:lineRule="auto"/>
        <w:jc w:val="both"/>
        <w:rPr>
          <w:color w:val="auto"/>
        </w:rPr>
      </w:pPr>
      <w:r w:rsidRPr="00AC641B">
        <w:rPr>
          <w:color w:val="auto"/>
        </w:rPr>
        <w:t xml:space="preserve">A tabela apresentada detalha a mortalidade geral no município de Pancas (código 320400) de 2020 a 2024, categorizada por capítulos de causas de óbito. </w:t>
      </w:r>
    </w:p>
    <w:p w14:paraId="2E5F2A9F" w14:textId="77777777" w:rsidR="00AC641B" w:rsidRPr="00DC4770" w:rsidRDefault="00AC641B" w:rsidP="00AC641B">
      <w:pPr>
        <w:pStyle w:val="Default"/>
        <w:spacing w:line="360" w:lineRule="auto"/>
        <w:jc w:val="both"/>
        <w:rPr>
          <w:color w:val="auto"/>
        </w:rPr>
      </w:pPr>
    </w:p>
    <w:p w14:paraId="13F2F1B4" w14:textId="77777777" w:rsidR="00B00B4F" w:rsidRDefault="00DC4770" w:rsidP="00DC4220">
      <w:pPr>
        <w:pStyle w:val="Default"/>
        <w:jc w:val="both"/>
        <w:rPr>
          <w:b/>
          <w:color w:val="auto"/>
        </w:rPr>
      </w:pPr>
      <w:r w:rsidRPr="00DC4770">
        <w:rPr>
          <w:b/>
          <w:color w:val="auto"/>
        </w:rPr>
        <w:t>Tabela 3</w:t>
      </w:r>
      <w:r w:rsidR="00DC4220" w:rsidRPr="00DC4770">
        <w:rPr>
          <w:b/>
          <w:color w:val="auto"/>
        </w:rPr>
        <w:t xml:space="preserve">: </w:t>
      </w:r>
      <w:r w:rsidR="00431EA9" w:rsidRPr="00DC4770">
        <w:rPr>
          <w:b/>
          <w:color w:val="auto"/>
        </w:rPr>
        <w:t xml:space="preserve">Análise Detalhada do Perfil de Mortalidade </w:t>
      </w:r>
      <w:r w:rsidRPr="00DC4770">
        <w:rPr>
          <w:b/>
          <w:color w:val="auto"/>
        </w:rPr>
        <w:t>(</w:t>
      </w:r>
      <w:r w:rsidR="00431EA9" w:rsidRPr="00DC4770">
        <w:rPr>
          <w:b/>
          <w:color w:val="auto"/>
        </w:rPr>
        <w:t>2020-2024)</w:t>
      </w:r>
    </w:p>
    <w:tbl>
      <w:tblPr>
        <w:tblW w:w="9064" w:type="dxa"/>
        <w:tblInd w:w="55" w:type="dxa"/>
        <w:tblCellMar>
          <w:left w:w="70" w:type="dxa"/>
          <w:right w:w="70" w:type="dxa"/>
        </w:tblCellMar>
        <w:tblLook w:val="04A0" w:firstRow="1" w:lastRow="0" w:firstColumn="1" w:lastColumn="0" w:noHBand="0" w:noVBand="1"/>
      </w:tblPr>
      <w:tblGrid>
        <w:gridCol w:w="5398"/>
        <w:gridCol w:w="610"/>
        <w:gridCol w:w="610"/>
        <w:gridCol w:w="610"/>
        <w:gridCol w:w="610"/>
        <w:gridCol w:w="610"/>
        <w:gridCol w:w="616"/>
      </w:tblGrid>
      <w:tr w:rsidR="00DC4770" w:rsidRPr="00DC4770" w14:paraId="10B0869E" w14:textId="77777777" w:rsidTr="00AC641B">
        <w:trPr>
          <w:trHeight w:val="303"/>
        </w:trPr>
        <w:tc>
          <w:tcPr>
            <w:tcW w:w="5398"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6A2F34FE" w14:textId="77777777" w:rsidR="00DC4770" w:rsidRPr="00AC641B" w:rsidRDefault="00DC4770" w:rsidP="00DC4770">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Causas Capítulos</w:t>
            </w:r>
          </w:p>
        </w:tc>
        <w:tc>
          <w:tcPr>
            <w:tcW w:w="6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010F3BA"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2020</w:t>
            </w:r>
          </w:p>
        </w:tc>
        <w:tc>
          <w:tcPr>
            <w:tcW w:w="6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562FF4A"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2021</w:t>
            </w:r>
          </w:p>
        </w:tc>
        <w:tc>
          <w:tcPr>
            <w:tcW w:w="6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1E86FC2"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2022</w:t>
            </w:r>
          </w:p>
        </w:tc>
        <w:tc>
          <w:tcPr>
            <w:tcW w:w="6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D142FF5"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2023</w:t>
            </w:r>
          </w:p>
        </w:tc>
        <w:tc>
          <w:tcPr>
            <w:tcW w:w="610"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2A80929C"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2024</w:t>
            </w:r>
          </w:p>
        </w:tc>
        <w:tc>
          <w:tcPr>
            <w:tcW w:w="61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218544E3" w14:textId="77777777" w:rsidR="00DC4770" w:rsidRPr="00AC641B" w:rsidRDefault="00DC4770" w:rsidP="00DC4770">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Total</w:t>
            </w:r>
          </w:p>
        </w:tc>
      </w:tr>
      <w:tr w:rsidR="00DC4770" w:rsidRPr="00DC4770" w14:paraId="627D0763"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5F29202E"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Algumas doenças infecciosas e parasitárias</w:t>
            </w:r>
          </w:p>
        </w:tc>
        <w:tc>
          <w:tcPr>
            <w:tcW w:w="610" w:type="dxa"/>
            <w:tcBorders>
              <w:top w:val="nil"/>
              <w:left w:val="nil"/>
              <w:bottom w:val="single" w:sz="4" w:space="0" w:color="auto"/>
              <w:right w:val="single" w:sz="4" w:space="0" w:color="auto"/>
            </w:tcBorders>
            <w:noWrap/>
            <w:vAlign w:val="bottom"/>
            <w:hideMark/>
          </w:tcPr>
          <w:p w14:paraId="47C47B2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15</w:t>
            </w:r>
          </w:p>
        </w:tc>
        <w:tc>
          <w:tcPr>
            <w:tcW w:w="610" w:type="dxa"/>
            <w:tcBorders>
              <w:top w:val="nil"/>
              <w:left w:val="nil"/>
              <w:bottom w:val="single" w:sz="4" w:space="0" w:color="auto"/>
              <w:right w:val="single" w:sz="4" w:space="0" w:color="auto"/>
            </w:tcBorders>
            <w:noWrap/>
            <w:vAlign w:val="bottom"/>
            <w:hideMark/>
          </w:tcPr>
          <w:p w14:paraId="57B6277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23</w:t>
            </w:r>
          </w:p>
        </w:tc>
        <w:tc>
          <w:tcPr>
            <w:tcW w:w="610" w:type="dxa"/>
            <w:tcBorders>
              <w:top w:val="nil"/>
              <w:left w:val="nil"/>
              <w:bottom w:val="single" w:sz="4" w:space="0" w:color="auto"/>
              <w:right w:val="single" w:sz="4" w:space="0" w:color="auto"/>
            </w:tcBorders>
            <w:noWrap/>
            <w:vAlign w:val="bottom"/>
            <w:hideMark/>
          </w:tcPr>
          <w:p w14:paraId="0215E4D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1CF7E9D0"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c>
          <w:tcPr>
            <w:tcW w:w="610" w:type="dxa"/>
            <w:tcBorders>
              <w:top w:val="nil"/>
              <w:left w:val="nil"/>
              <w:bottom w:val="single" w:sz="4" w:space="0" w:color="auto"/>
              <w:right w:val="single" w:sz="4" w:space="0" w:color="auto"/>
            </w:tcBorders>
            <w:noWrap/>
            <w:vAlign w:val="bottom"/>
            <w:hideMark/>
          </w:tcPr>
          <w:p w14:paraId="6DD199C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w:t>
            </w:r>
          </w:p>
        </w:tc>
        <w:tc>
          <w:tcPr>
            <w:tcW w:w="616" w:type="dxa"/>
            <w:tcBorders>
              <w:top w:val="nil"/>
              <w:left w:val="nil"/>
              <w:bottom w:val="single" w:sz="4" w:space="0" w:color="auto"/>
              <w:right w:val="single" w:sz="4" w:space="0" w:color="auto"/>
            </w:tcBorders>
            <w:noWrap/>
            <w:vAlign w:val="bottom"/>
            <w:hideMark/>
          </w:tcPr>
          <w:p w14:paraId="1D04F6C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45</w:t>
            </w:r>
          </w:p>
        </w:tc>
      </w:tr>
      <w:tr w:rsidR="00DC4770" w:rsidRPr="00DC4770" w14:paraId="23FFDAB1"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719156E6"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Neoplasias (tumores)</w:t>
            </w:r>
          </w:p>
        </w:tc>
        <w:tc>
          <w:tcPr>
            <w:tcW w:w="610" w:type="dxa"/>
            <w:tcBorders>
              <w:top w:val="nil"/>
              <w:left w:val="nil"/>
              <w:bottom w:val="single" w:sz="4" w:space="0" w:color="auto"/>
              <w:right w:val="single" w:sz="4" w:space="0" w:color="auto"/>
            </w:tcBorders>
            <w:noWrap/>
            <w:vAlign w:val="bottom"/>
            <w:hideMark/>
          </w:tcPr>
          <w:p w14:paraId="6FBFB20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25</w:t>
            </w:r>
          </w:p>
        </w:tc>
        <w:tc>
          <w:tcPr>
            <w:tcW w:w="610" w:type="dxa"/>
            <w:tcBorders>
              <w:top w:val="nil"/>
              <w:left w:val="nil"/>
              <w:bottom w:val="single" w:sz="4" w:space="0" w:color="auto"/>
              <w:right w:val="single" w:sz="4" w:space="0" w:color="auto"/>
            </w:tcBorders>
            <w:noWrap/>
            <w:vAlign w:val="bottom"/>
            <w:hideMark/>
          </w:tcPr>
          <w:p w14:paraId="281CEBB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16</w:t>
            </w:r>
          </w:p>
        </w:tc>
        <w:tc>
          <w:tcPr>
            <w:tcW w:w="610" w:type="dxa"/>
            <w:tcBorders>
              <w:top w:val="nil"/>
              <w:left w:val="nil"/>
              <w:bottom w:val="single" w:sz="4" w:space="0" w:color="auto"/>
              <w:right w:val="single" w:sz="4" w:space="0" w:color="auto"/>
            </w:tcBorders>
            <w:noWrap/>
            <w:vAlign w:val="bottom"/>
            <w:hideMark/>
          </w:tcPr>
          <w:p w14:paraId="788AAD9A"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20</w:t>
            </w:r>
          </w:p>
        </w:tc>
        <w:tc>
          <w:tcPr>
            <w:tcW w:w="610" w:type="dxa"/>
            <w:tcBorders>
              <w:top w:val="nil"/>
              <w:left w:val="nil"/>
              <w:bottom w:val="single" w:sz="4" w:space="0" w:color="auto"/>
              <w:right w:val="single" w:sz="4" w:space="0" w:color="auto"/>
            </w:tcBorders>
            <w:noWrap/>
            <w:vAlign w:val="bottom"/>
            <w:hideMark/>
          </w:tcPr>
          <w:p w14:paraId="7B32F80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35</w:t>
            </w:r>
          </w:p>
        </w:tc>
        <w:tc>
          <w:tcPr>
            <w:tcW w:w="610" w:type="dxa"/>
            <w:tcBorders>
              <w:top w:val="nil"/>
              <w:left w:val="nil"/>
              <w:bottom w:val="single" w:sz="4" w:space="0" w:color="auto"/>
              <w:right w:val="single" w:sz="4" w:space="0" w:color="auto"/>
            </w:tcBorders>
            <w:noWrap/>
            <w:vAlign w:val="bottom"/>
            <w:hideMark/>
          </w:tcPr>
          <w:p w14:paraId="6D6169B9"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21</w:t>
            </w:r>
          </w:p>
        </w:tc>
        <w:tc>
          <w:tcPr>
            <w:tcW w:w="616" w:type="dxa"/>
            <w:tcBorders>
              <w:top w:val="nil"/>
              <w:left w:val="nil"/>
              <w:bottom w:val="single" w:sz="4" w:space="0" w:color="auto"/>
              <w:right w:val="single" w:sz="4" w:space="0" w:color="auto"/>
            </w:tcBorders>
            <w:noWrap/>
            <w:vAlign w:val="bottom"/>
            <w:hideMark/>
          </w:tcPr>
          <w:p w14:paraId="4D21C7E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117</w:t>
            </w:r>
          </w:p>
        </w:tc>
      </w:tr>
      <w:tr w:rsidR="00DC4770" w:rsidRPr="00DC4770" w14:paraId="44C56CFE"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29757AFD"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 xml:space="preserve">Doenças sangue órgãos </w:t>
            </w:r>
            <w:proofErr w:type="spellStart"/>
            <w:r w:rsidRPr="00DC4770">
              <w:rPr>
                <w:rFonts w:ascii="Calibri" w:eastAsia="Times New Roman" w:hAnsi="Calibri" w:cs="Calibri"/>
                <w:color w:val="000000"/>
                <w:lang w:eastAsia="pt-BR"/>
              </w:rPr>
              <w:t>hemat</w:t>
            </w:r>
            <w:proofErr w:type="spellEnd"/>
            <w:r w:rsidRPr="00DC4770">
              <w:rPr>
                <w:rFonts w:ascii="Calibri" w:eastAsia="Times New Roman" w:hAnsi="Calibri" w:cs="Calibri"/>
                <w:color w:val="000000"/>
                <w:lang w:eastAsia="pt-BR"/>
              </w:rPr>
              <w:t xml:space="preserve"> e </w:t>
            </w:r>
            <w:proofErr w:type="spellStart"/>
            <w:r w:rsidRPr="00DC4770">
              <w:rPr>
                <w:rFonts w:ascii="Calibri" w:eastAsia="Times New Roman" w:hAnsi="Calibri" w:cs="Calibri"/>
                <w:color w:val="000000"/>
                <w:lang w:eastAsia="pt-BR"/>
              </w:rPr>
              <w:t>transt</w:t>
            </w:r>
            <w:proofErr w:type="spellEnd"/>
            <w:r w:rsidRPr="00DC4770">
              <w:rPr>
                <w:rFonts w:ascii="Calibri" w:eastAsia="Times New Roman" w:hAnsi="Calibri" w:cs="Calibri"/>
                <w:color w:val="000000"/>
                <w:lang w:eastAsia="pt-BR"/>
              </w:rPr>
              <w:t xml:space="preserve"> </w:t>
            </w:r>
            <w:proofErr w:type="spellStart"/>
            <w:r w:rsidRPr="00DC4770">
              <w:rPr>
                <w:rFonts w:ascii="Calibri" w:eastAsia="Times New Roman" w:hAnsi="Calibri" w:cs="Calibri"/>
                <w:color w:val="000000"/>
                <w:lang w:eastAsia="pt-BR"/>
              </w:rPr>
              <w:t>imunitár</w:t>
            </w:r>
            <w:proofErr w:type="spellEnd"/>
          </w:p>
        </w:tc>
        <w:tc>
          <w:tcPr>
            <w:tcW w:w="610" w:type="dxa"/>
            <w:tcBorders>
              <w:top w:val="nil"/>
              <w:left w:val="nil"/>
              <w:bottom w:val="single" w:sz="4" w:space="0" w:color="auto"/>
              <w:right w:val="single" w:sz="4" w:space="0" w:color="auto"/>
            </w:tcBorders>
            <w:noWrap/>
            <w:vAlign w:val="bottom"/>
            <w:hideMark/>
          </w:tcPr>
          <w:p w14:paraId="1AFC08B7"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51E70EE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283467A6"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7D79251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2B8FEE3F"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4BB39E1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r>
      <w:tr w:rsidR="00DC4770" w:rsidRPr="00DC4770" w14:paraId="6624DBDB"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64F3176D"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endócrinas nutricionais e metabólicas</w:t>
            </w:r>
          </w:p>
        </w:tc>
        <w:tc>
          <w:tcPr>
            <w:tcW w:w="610" w:type="dxa"/>
            <w:tcBorders>
              <w:top w:val="nil"/>
              <w:left w:val="nil"/>
              <w:bottom w:val="single" w:sz="4" w:space="0" w:color="auto"/>
              <w:right w:val="single" w:sz="4" w:space="0" w:color="auto"/>
            </w:tcBorders>
            <w:noWrap/>
            <w:vAlign w:val="bottom"/>
            <w:hideMark/>
          </w:tcPr>
          <w:p w14:paraId="5CD6918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8</w:t>
            </w:r>
          </w:p>
        </w:tc>
        <w:tc>
          <w:tcPr>
            <w:tcW w:w="610" w:type="dxa"/>
            <w:tcBorders>
              <w:top w:val="nil"/>
              <w:left w:val="nil"/>
              <w:bottom w:val="single" w:sz="4" w:space="0" w:color="auto"/>
              <w:right w:val="single" w:sz="4" w:space="0" w:color="auto"/>
            </w:tcBorders>
            <w:noWrap/>
            <w:vAlign w:val="bottom"/>
            <w:hideMark/>
          </w:tcPr>
          <w:p w14:paraId="2E9AD013"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7</w:t>
            </w:r>
          </w:p>
        </w:tc>
        <w:tc>
          <w:tcPr>
            <w:tcW w:w="610" w:type="dxa"/>
            <w:tcBorders>
              <w:top w:val="nil"/>
              <w:left w:val="nil"/>
              <w:bottom w:val="single" w:sz="4" w:space="0" w:color="auto"/>
              <w:right w:val="single" w:sz="4" w:space="0" w:color="auto"/>
            </w:tcBorders>
            <w:noWrap/>
            <w:vAlign w:val="bottom"/>
            <w:hideMark/>
          </w:tcPr>
          <w:p w14:paraId="042D3A6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13</w:t>
            </w:r>
          </w:p>
        </w:tc>
        <w:tc>
          <w:tcPr>
            <w:tcW w:w="610" w:type="dxa"/>
            <w:tcBorders>
              <w:top w:val="nil"/>
              <w:left w:val="nil"/>
              <w:bottom w:val="single" w:sz="4" w:space="0" w:color="auto"/>
              <w:right w:val="single" w:sz="4" w:space="0" w:color="auto"/>
            </w:tcBorders>
            <w:noWrap/>
            <w:vAlign w:val="bottom"/>
            <w:hideMark/>
          </w:tcPr>
          <w:p w14:paraId="5627330D"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9</w:t>
            </w:r>
          </w:p>
        </w:tc>
        <w:tc>
          <w:tcPr>
            <w:tcW w:w="610" w:type="dxa"/>
            <w:tcBorders>
              <w:top w:val="nil"/>
              <w:left w:val="nil"/>
              <w:bottom w:val="single" w:sz="4" w:space="0" w:color="auto"/>
              <w:right w:val="single" w:sz="4" w:space="0" w:color="auto"/>
            </w:tcBorders>
            <w:noWrap/>
            <w:vAlign w:val="bottom"/>
            <w:hideMark/>
          </w:tcPr>
          <w:p w14:paraId="38DE503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w:t>
            </w:r>
          </w:p>
        </w:tc>
        <w:tc>
          <w:tcPr>
            <w:tcW w:w="616" w:type="dxa"/>
            <w:tcBorders>
              <w:top w:val="nil"/>
              <w:left w:val="nil"/>
              <w:bottom w:val="single" w:sz="4" w:space="0" w:color="auto"/>
              <w:right w:val="single" w:sz="4" w:space="0" w:color="auto"/>
            </w:tcBorders>
            <w:noWrap/>
            <w:vAlign w:val="bottom"/>
            <w:hideMark/>
          </w:tcPr>
          <w:p w14:paraId="43B732C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40</w:t>
            </w:r>
          </w:p>
        </w:tc>
      </w:tr>
      <w:tr w:rsidR="00DC4770" w:rsidRPr="00DC4770" w14:paraId="629E9BB2"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2F13444A"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Transtornos mentais e comportamentais</w:t>
            </w:r>
          </w:p>
        </w:tc>
        <w:tc>
          <w:tcPr>
            <w:tcW w:w="610" w:type="dxa"/>
            <w:tcBorders>
              <w:top w:val="nil"/>
              <w:left w:val="nil"/>
              <w:bottom w:val="single" w:sz="4" w:space="0" w:color="auto"/>
              <w:right w:val="single" w:sz="4" w:space="0" w:color="auto"/>
            </w:tcBorders>
            <w:noWrap/>
            <w:vAlign w:val="bottom"/>
            <w:hideMark/>
          </w:tcPr>
          <w:p w14:paraId="112F9BA9"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6A734E86"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w:t>
            </w:r>
          </w:p>
        </w:tc>
        <w:tc>
          <w:tcPr>
            <w:tcW w:w="610" w:type="dxa"/>
            <w:tcBorders>
              <w:top w:val="nil"/>
              <w:left w:val="nil"/>
              <w:bottom w:val="single" w:sz="4" w:space="0" w:color="auto"/>
              <w:right w:val="single" w:sz="4" w:space="0" w:color="auto"/>
            </w:tcBorders>
            <w:noWrap/>
            <w:vAlign w:val="bottom"/>
            <w:hideMark/>
          </w:tcPr>
          <w:p w14:paraId="64986A5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w:t>
            </w:r>
          </w:p>
        </w:tc>
        <w:tc>
          <w:tcPr>
            <w:tcW w:w="610" w:type="dxa"/>
            <w:tcBorders>
              <w:top w:val="nil"/>
              <w:left w:val="nil"/>
              <w:bottom w:val="single" w:sz="4" w:space="0" w:color="auto"/>
              <w:right w:val="single" w:sz="4" w:space="0" w:color="auto"/>
            </w:tcBorders>
            <w:noWrap/>
            <w:vAlign w:val="bottom"/>
            <w:hideMark/>
          </w:tcPr>
          <w:p w14:paraId="463512A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7D1A6D15"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79D7B097"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10</w:t>
            </w:r>
          </w:p>
        </w:tc>
      </w:tr>
      <w:tr w:rsidR="00DC4770" w:rsidRPr="00DC4770" w14:paraId="4BF6CB13"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79C7EBD4"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do sistema nervoso</w:t>
            </w:r>
          </w:p>
        </w:tc>
        <w:tc>
          <w:tcPr>
            <w:tcW w:w="610" w:type="dxa"/>
            <w:tcBorders>
              <w:top w:val="nil"/>
              <w:left w:val="nil"/>
              <w:bottom w:val="single" w:sz="4" w:space="0" w:color="auto"/>
              <w:right w:val="single" w:sz="4" w:space="0" w:color="auto"/>
            </w:tcBorders>
            <w:noWrap/>
            <w:vAlign w:val="bottom"/>
            <w:hideMark/>
          </w:tcPr>
          <w:p w14:paraId="05AF2100"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7</w:t>
            </w:r>
          </w:p>
        </w:tc>
        <w:tc>
          <w:tcPr>
            <w:tcW w:w="610" w:type="dxa"/>
            <w:tcBorders>
              <w:top w:val="nil"/>
              <w:left w:val="nil"/>
              <w:bottom w:val="single" w:sz="4" w:space="0" w:color="auto"/>
              <w:right w:val="single" w:sz="4" w:space="0" w:color="auto"/>
            </w:tcBorders>
            <w:noWrap/>
            <w:vAlign w:val="bottom"/>
            <w:hideMark/>
          </w:tcPr>
          <w:p w14:paraId="2A91AF9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w:t>
            </w:r>
          </w:p>
        </w:tc>
        <w:tc>
          <w:tcPr>
            <w:tcW w:w="610" w:type="dxa"/>
            <w:tcBorders>
              <w:top w:val="nil"/>
              <w:left w:val="nil"/>
              <w:bottom w:val="single" w:sz="4" w:space="0" w:color="auto"/>
              <w:right w:val="single" w:sz="4" w:space="0" w:color="auto"/>
            </w:tcBorders>
            <w:noWrap/>
            <w:vAlign w:val="bottom"/>
            <w:hideMark/>
          </w:tcPr>
          <w:p w14:paraId="32098B8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7</w:t>
            </w:r>
          </w:p>
        </w:tc>
        <w:tc>
          <w:tcPr>
            <w:tcW w:w="610" w:type="dxa"/>
            <w:tcBorders>
              <w:top w:val="nil"/>
              <w:left w:val="nil"/>
              <w:bottom w:val="single" w:sz="4" w:space="0" w:color="auto"/>
              <w:right w:val="single" w:sz="4" w:space="0" w:color="auto"/>
            </w:tcBorders>
            <w:noWrap/>
            <w:vAlign w:val="bottom"/>
            <w:hideMark/>
          </w:tcPr>
          <w:p w14:paraId="333B37FA"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6</w:t>
            </w:r>
          </w:p>
        </w:tc>
        <w:tc>
          <w:tcPr>
            <w:tcW w:w="610" w:type="dxa"/>
            <w:tcBorders>
              <w:top w:val="nil"/>
              <w:left w:val="nil"/>
              <w:bottom w:val="single" w:sz="4" w:space="0" w:color="auto"/>
              <w:right w:val="single" w:sz="4" w:space="0" w:color="auto"/>
            </w:tcBorders>
            <w:noWrap/>
            <w:vAlign w:val="bottom"/>
            <w:hideMark/>
          </w:tcPr>
          <w:p w14:paraId="01DF3B8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10</w:t>
            </w:r>
          </w:p>
        </w:tc>
        <w:tc>
          <w:tcPr>
            <w:tcW w:w="616" w:type="dxa"/>
            <w:tcBorders>
              <w:top w:val="nil"/>
              <w:left w:val="nil"/>
              <w:bottom w:val="single" w:sz="4" w:space="0" w:color="auto"/>
              <w:right w:val="single" w:sz="4" w:space="0" w:color="auto"/>
            </w:tcBorders>
            <w:noWrap/>
            <w:vAlign w:val="bottom"/>
            <w:hideMark/>
          </w:tcPr>
          <w:p w14:paraId="6BFC5FD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33</w:t>
            </w:r>
          </w:p>
        </w:tc>
      </w:tr>
      <w:tr w:rsidR="00DC4770" w:rsidRPr="00DC4770" w14:paraId="341F0A39"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55D97962"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do aparelho circulatório</w:t>
            </w:r>
          </w:p>
        </w:tc>
        <w:tc>
          <w:tcPr>
            <w:tcW w:w="610" w:type="dxa"/>
            <w:tcBorders>
              <w:top w:val="nil"/>
              <w:left w:val="nil"/>
              <w:bottom w:val="single" w:sz="4" w:space="0" w:color="auto"/>
              <w:right w:val="single" w:sz="4" w:space="0" w:color="auto"/>
            </w:tcBorders>
            <w:noWrap/>
            <w:vAlign w:val="bottom"/>
            <w:hideMark/>
          </w:tcPr>
          <w:p w14:paraId="13128A8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28</w:t>
            </w:r>
          </w:p>
        </w:tc>
        <w:tc>
          <w:tcPr>
            <w:tcW w:w="610" w:type="dxa"/>
            <w:tcBorders>
              <w:top w:val="nil"/>
              <w:left w:val="nil"/>
              <w:bottom w:val="single" w:sz="4" w:space="0" w:color="auto"/>
              <w:right w:val="single" w:sz="4" w:space="0" w:color="auto"/>
            </w:tcBorders>
            <w:noWrap/>
            <w:vAlign w:val="bottom"/>
            <w:hideMark/>
          </w:tcPr>
          <w:p w14:paraId="495851E7"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47</w:t>
            </w:r>
          </w:p>
        </w:tc>
        <w:tc>
          <w:tcPr>
            <w:tcW w:w="610" w:type="dxa"/>
            <w:tcBorders>
              <w:top w:val="nil"/>
              <w:left w:val="nil"/>
              <w:bottom w:val="single" w:sz="4" w:space="0" w:color="auto"/>
              <w:right w:val="single" w:sz="4" w:space="0" w:color="auto"/>
            </w:tcBorders>
            <w:noWrap/>
            <w:vAlign w:val="bottom"/>
            <w:hideMark/>
          </w:tcPr>
          <w:p w14:paraId="5C4AD8F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44</w:t>
            </w:r>
          </w:p>
        </w:tc>
        <w:tc>
          <w:tcPr>
            <w:tcW w:w="610" w:type="dxa"/>
            <w:tcBorders>
              <w:top w:val="nil"/>
              <w:left w:val="nil"/>
              <w:bottom w:val="single" w:sz="4" w:space="0" w:color="auto"/>
              <w:right w:val="single" w:sz="4" w:space="0" w:color="auto"/>
            </w:tcBorders>
            <w:noWrap/>
            <w:vAlign w:val="bottom"/>
            <w:hideMark/>
          </w:tcPr>
          <w:p w14:paraId="3E736C7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47</w:t>
            </w:r>
          </w:p>
        </w:tc>
        <w:tc>
          <w:tcPr>
            <w:tcW w:w="610" w:type="dxa"/>
            <w:tcBorders>
              <w:top w:val="nil"/>
              <w:left w:val="nil"/>
              <w:bottom w:val="single" w:sz="4" w:space="0" w:color="auto"/>
              <w:right w:val="single" w:sz="4" w:space="0" w:color="auto"/>
            </w:tcBorders>
            <w:noWrap/>
            <w:vAlign w:val="bottom"/>
            <w:hideMark/>
          </w:tcPr>
          <w:p w14:paraId="6D14725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45</w:t>
            </w:r>
          </w:p>
        </w:tc>
        <w:tc>
          <w:tcPr>
            <w:tcW w:w="616" w:type="dxa"/>
            <w:tcBorders>
              <w:top w:val="nil"/>
              <w:left w:val="nil"/>
              <w:bottom w:val="single" w:sz="4" w:space="0" w:color="auto"/>
              <w:right w:val="single" w:sz="4" w:space="0" w:color="auto"/>
            </w:tcBorders>
            <w:noWrap/>
            <w:vAlign w:val="bottom"/>
            <w:hideMark/>
          </w:tcPr>
          <w:p w14:paraId="4474138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211</w:t>
            </w:r>
          </w:p>
        </w:tc>
      </w:tr>
      <w:tr w:rsidR="00DC4770" w:rsidRPr="00DC4770" w14:paraId="5191E453"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25D80C2B"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do aparelho respiratório</w:t>
            </w:r>
          </w:p>
        </w:tc>
        <w:tc>
          <w:tcPr>
            <w:tcW w:w="610" w:type="dxa"/>
            <w:tcBorders>
              <w:top w:val="nil"/>
              <w:left w:val="nil"/>
              <w:bottom w:val="single" w:sz="4" w:space="0" w:color="auto"/>
              <w:right w:val="single" w:sz="4" w:space="0" w:color="auto"/>
            </w:tcBorders>
            <w:noWrap/>
            <w:vAlign w:val="bottom"/>
            <w:hideMark/>
          </w:tcPr>
          <w:p w14:paraId="6C5790D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12</w:t>
            </w:r>
          </w:p>
        </w:tc>
        <w:tc>
          <w:tcPr>
            <w:tcW w:w="610" w:type="dxa"/>
            <w:tcBorders>
              <w:top w:val="nil"/>
              <w:left w:val="nil"/>
              <w:bottom w:val="single" w:sz="4" w:space="0" w:color="auto"/>
              <w:right w:val="single" w:sz="4" w:space="0" w:color="auto"/>
            </w:tcBorders>
            <w:noWrap/>
            <w:vAlign w:val="bottom"/>
            <w:hideMark/>
          </w:tcPr>
          <w:p w14:paraId="765C1298"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8</w:t>
            </w:r>
          </w:p>
        </w:tc>
        <w:tc>
          <w:tcPr>
            <w:tcW w:w="610" w:type="dxa"/>
            <w:tcBorders>
              <w:top w:val="nil"/>
              <w:left w:val="nil"/>
              <w:bottom w:val="single" w:sz="4" w:space="0" w:color="auto"/>
              <w:right w:val="single" w:sz="4" w:space="0" w:color="auto"/>
            </w:tcBorders>
            <w:noWrap/>
            <w:vAlign w:val="bottom"/>
            <w:hideMark/>
          </w:tcPr>
          <w:p w14:paraId="45423B8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12</w:t>
            </w:r>
          </w:p>
        </w:tc>
        <w:tc>
          <w:tcPr>
            <w:tcW w:w="610" w:type="dxa"/>
            <w:tcBorders>
              <w:top w:val="nil"/>
              <w:left w:val="nil"/>
              <w:bottom w:val="single" w:sz="4" w:space="0" w:color="auto"/>
              <w:right w:val="single" w:sz="4" w:space="0" w:color="auto"/>
            </w:tcBorders>
            <w:noWrap/>
            <w:vAlign w:val="bottom"/>
            <w:hideMark/>
          </w:tcPr>
          <w:p w14:paraId="18F313BF"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18</w:t>
            </w:r>
          </w:p>
        </w:tc>
        <w:tc>
          <w:tcPr>
            <w:tcW w:w="610" w:type="dxa"/>
            <w:tcBorders>
              <w:top w:val="nil"/>
              <w:left w:val="nil"/>
              <w:bottom w:val="single" w:sz="4" w:space="0" w:color="auto"/>
              <w:right w:val="single" w:sz="4" w:space="0" w:color="auto"/>
            </w:tcBorders>
            <w:noWrap/>
            <w:vAlign w:val="bottom"/>
            <w:hideMark/>
          </w:tcPr>
          <w:p w14:paraId="40494E78"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9</w:t>
            </w:r>
          </w:p>
        </w:tc>
        <w:tc>
          <w:tcPr>
            <w:tcW w:w="616" w:type="dxa"/>
            <w:tcBorders>
              <w:top w:val="nil"/>
              <w:left w:val="nil"/>
              <w:bottom w:val="single" w:sz="4" w:space="0" w:color="auto"/>
              <w:right w:val="single" w:sz="4" w:space="0" w:color="auto"/>
            </w:tcBorders>
            <w:noWrap/>
            <w:vAlign w:val="bottom"/>
            <w:hideMark/>
          </w:tcPr>
          <w:p w14:paraId="5754216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59</w:t>
            </w:r>
          </w:p>
        </w:tc>
      </w:tr>
      <w:tr w:rsidR="00DC4770" w:rsidRPr="00DC4770" w14:paraId="2EF96A2C"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64F12CAD"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do aparelho digestivo</w:t>
            </w:r>
          </w:p>
        </w:tc>
        <w:tc>
          <w:tcPr>
            <w:tcW w:w="610" w:type="dxa"/>
            <w:tcBorders>
              <w:top w:val="nil"/>
              <w:left w:val="nil"/>
              <w:bottom w:val="single" w:sz="4" w:space="0" w:color="auto"/>
              <w:right w:val="single" w:sz="4" w:space="0" w:color="auto"/>
            </w:tcBorders>
            <w:noWrap/>
            <w:vAlign w:val="bottom"/>
            <w:hideMark/>
          </w:tcPr>
          <w:p w14:paraId="134BD19A"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6</w:t>
            </w:r>
          </w:p>
        </w:tc>
        <w:tc>
          <w:tcPr>
            <w:tcW w:w="610" w:type="dxa"/>
            <w:tcBorders>
              <w:top w:val="nil"/>
              <w:left w:val="nil"/>
              <w:bottom w:val="single" w:sz="4" w:space="0" w:color="auto"/>
              <w:right w:val="single" w:sz="4" w:space="0" w:color="auto"/>
            </w:tcBorders>
            <w:noWrap/>
            <w:vAlign w:val="bottom"/>
            <w:hideMark/>
          </w:tcPr>
          <w:p w14:paraId="5EB4B1DF"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8</w:t>
            </w:r>
          </w:p>
        </w:tc>
        <w:tc>
          <w:tcPr>
            <w:tcW w:w="610" w:type="dxa"/>
            <w:tcBorders>
              <w:top w:val="nil"/>
              <w:left w:val="nil"/>
              <w:bottom w:val="single" w:sz="4" w:space="0" w:color="auto"/>
              <w:right w:val="single" w:sz="4" w:space="0" w:color="auto"/>
            </w:tcBorders>
            <w:noWrap/>
            <w:vAlign w:val="bottom"/>
            <w:hideMark/>
          </w:tcPr>
          <w:p w14:paraId="5518A94D"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8</w:t>
            </w:r>
          </w:p>
        </w:tc>
        <w:tc>
          <w:tcPr>
            <w:tcW w:w="610" w:type="dxa"/>
            <w:tcBorders>
              <w:top w:val="nil"/>
              <w:left w:val="nil"/>
              <w:bottom w:val="single" w:sz="4" w:space="0" w:color="auto"/>
              <w:right w:val="single" w:sz="4" w:space="0" w:color="auto"/>
            </w:tcBorders>
            <w:noWrap/>
            <w:vAlign w:val="bottom"/>
            <w:hideMark/>
          </w:tcPr>
          <w:p w14:paraId="2E23E16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8</w:t>
            </w:r>
          </w:p>
        </w:tc>
        <w:tc>
          <w:tcPr>
            <w:tcW w:w="610" w:type="dxa"/>
            <w:tcBorders>
              <w:top w:val="nil"/>
              <w:left w:val="nil"/>
              <w:bottom w:val="single" w:sz="4" w:space="0" w:color="auto"/>
              <w:right w:val="single" w:sz="4" w:space="0" w:color="auto"/>
            </w:tcBorders>
            <w:noWrap/>
            <w:vAlign w:val="bottom"/>
            <w:hideMark/>
          </w:tcPr>
          <w:p w14:paraId="318A7AD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8</w:t>
            </w:r>
          </w:p>
        </w:tc>
        <w:tc>
          <w:tcPr>
            <w:tcW w:w="616" w:type="dxa"/>
            <w:tcBorders>
              <w:top w:val="nil"/>
              <w:left w:val="nil"/>
              <w:bottom w:val="single" w:sz="4" w:space="0" w:color="auto"/>
              <w:right w:val="single" w:sz="4" w:space="0" w:color="auto"/>
            </w:tcBorders>
            <w:noWrap/>
            <w:vAlign w:val="bottom"/>
            <w:hideMark/>
          </w:tcPr>
          <w:p w14:paraId="28967453"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38</w:t>
            </w:r>
          </w:p>
        </w:tc>
      </w:tr>
      <w:tr w:rsidR="00DC4770" w:rsidRPr="00DC4770" w14:paraId="192450D9"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316AE18B"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da pele e do tecido subcutâneo</w:t>
            </w:r>
          </w:p>
        </w:tc>
        <w:tc>
          <w:tcPr>
            <w:tcW w:w="610" w:type="dxa"/>
            <w:tcBorders>
              <w:top w:val="nil"/>
              <w:left w:val="nil"/>
              <w:bottom w:val="single" w:sz="4" w:space="0" w:color="auto"/>
              <w:right w:val="single" w:sz="4" w:space="0" w:color="auto"/>
            </w:tcBorders>
            <w:noWrap/>
            <w:vAlign w:val="bottom"/>
            <w:hideMark/>
          </w:tcPr>
          <w:p w14:paraId="6C5B56E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0720D739"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11ED6553"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5B54DCC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61A74810"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6984725D"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r>
      <w:tr w:rsidR="00DC4770" w:rsidRPr="00DC4770" w14:paraId="46C5FFF1"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213E605D"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 xml:space="preserve">Doenças </w:t>
            </w:r>
            <w:proofErr w:type="spellStart"/>
            <w:r w:rsidRPr="00DC4770">
              <w:rPr>
                <w:rFonts w:ascii="Calibri" w:eastAsia="Times New Roman" w:hAnsi="Calibri" w:cs="Calibri"/>
                <w:color w:val="000000"/>
                <w:lang w:eastAsia="pt-BR"/>
              </w:rPr>
              <w:t>sist</w:t>
            </w:r>
            <w:proofErr w:type="spellEnd"/>
            <w:r w:rsidRPr="00DC4770">
              <w:rPr>
                <w:rFonts w:ascii="Calibri" w:eastAsia="Times New Roman" w:hAnsi="Calibri" w:cs="Calibri"/>
                <w:color w:val="000000"/>
                <w:lang w:eastAsia="pt-BR"/>
              </w:rPr>
              <w:t xml:space="preserve"> osteomuscular e tec conjuntivo</w:t>
            </w:r>
          </w:p>
        </w:tc>
        <w:tc>
          <w:tcPr>
            <w:tcW w:w="610" w:type="dxa"/>
            <w:tcBorders>
              <w:top w:val="nil"/>
              <w:left w:val="nil"/>
              <w:bottom w:val="single" w:sz="4" w:space="0" w:color="auto"/>
              <w:right w:val="single" w:sz="4" w:space="0" w:color="auto"/>
            </w:tcBorders>
            <w:noWrap/>
            <w:vAlign w:val="bottom"/>
            <w:hideMark/>
          </w:tcPr>
          <w:p w14:paraId="710386D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2F596CC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14AFEE6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3C58ED6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3A97A2E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6650D9F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r>
      <w:tr w:rsidR="00DC4770" w:rsidRPr="00DC4770" w14:paraId="55DF1827"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34F89106"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Doenças do aparelho geniturinário</w:t>
            </w:r>
          </w:p>
        </w:tc>
        <w:tc>
          <w:tcPr>
            <w:tcW w:w="610" w:type="dxa"/>
            <w:tcBorders>
              <w:top w:val="nil"/>
              <w:left w:val="nil"/>
              <w:bottom w:val="single" w:sz="4" w:space="0" w:color="auto"/>
              <w:right w:val="single" w:sz="4" w:space="0" w:color="auto"/>
            </w:tcBorders>
            <w:noWrap/>
            <w:vAlign w:val="bottom"/>
            <w:hideMark/>
          </w:tcPr>
          <w:p w14:paraId="3EE0702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5</w:t>
            </w:r>
          </w:p>
        </w:tc>
        <w:tc>
          <w:tcPr>
            <w:tcW w:w="610" w:type="dxa"/>
            <w:tcBorders>
              <w:top w:val="nil"/>
              <w:left w:val="nil"/>
              <w:bottom w:val="single" w:sz="4" w:space="0" w:color="auto"/>
              <w:right w:val="single" w:sz="4" w:space="0" w:color="auto"/>
            </w:tcBorders>
            <w:noWrap/>
            <w:vAlign w:val="bottom"/>
            <w:hideMark/>
          </w:tcPr>
          <w:p w14:paraId="433BE50F"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7</w:t>
            </w:r>
          </w:p>
        </w:tc>
        <w:tc>
          <w:tcPr>
            <w:tcW w:w="610" w:type="dxa"/>
            <w:tcBorders>
              <w:top w:val="nil"/>
              <w:left w:val="nil"/>
              <w:bottom w:val="single" w:sz="4" w:space="0" w:color="auto"/>
              <w:right w:val="single" w:sz="4" w:space="0" w:color="auto"/>
            </w:tcBorders>
            <w:noWrap/>
            <w:vAlign w:val="bottom"/>
            <w:hideMark/>
          </w:tcPr>
          <w:p w14:paraId="6BCF3635"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6</w:t>
            </w:r>
          </w:p>
        </w:tc>
        <w:tc>
          <w:tcPr>
            <w:tcW w:w="610" w:type="dxa"/>
            <w:tcBorders>
              <w:top w:val="nil"/>
              <w:left w:val="nil"/>
              <w:bottom w:val="single" w:sz="4" w:space="0" w:color="auto"/>
              <w:right w:val="single" w:sz="4" w:space="0" w:color="auto"/>
            </w:tcBorders>
            <w:noWrap/>
            <w:vAlign w:val="bottom"/>
            <w:hideMark/>
          </w:tcPr>
          <w:p w14:paraId="075F6D38"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9</w:t>
            </w:r>
          </w:p>
        </w:tc>
        <w:tc>
          <w:tcPr>
            <w:tcW w:w="610" w:type="dxa"/>
            <w:tcBorders>
              <w:top w:val="nil"/>
              <w:left w:val="nil"/>
              <w:bottom w:val="single" w:sz="4" w:space="0" w:color="auto"/>
              <w:right w:val="single" w:sz="4" w:space="0" w:color="auto"/>
            </w:tcBorders>
            <w:noWrap/>
            <w:vAlign w:val="bottom"/>
            <w:hideMark/>
          </w:tcPr>
          <w:p w14:paraId="72EDA86D"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4</w:t>
            </w:r>
          </w:p>
        </w:tc>
        <w:tc>
          <w:tcPr>
            <w:tcW w:w="616" w:type="dxa"/>
            <w:tcBorders>
              <w:top w:val="nil"/>
              <w:left w:val="nil"/>
              <w:bottom w:val="single" w:sz="4" w:space="0" w:color="auto"/>
              <w:right w:val="single" w:sz="4" w:space="0" w:color="auto"/>
            </w:tcBorders>
            <w:noWrap/>
            <w:vAlign w:val="bottom"/>
            <w:hideMark/>
          </w:tcPr>
          <w:p w14:paraId="22634873"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31</w:t>
            </w:r>
          </w:p>
        </w:tc>
      </w:tr>
      <w:tr w:rsidR="00DC4770" w:rsidRPr="00DC4770" w14:paraId="2077D5D0"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6AAE68BB"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 xml:space="preserve">Algumas </w:t>
            </w:r>
            <w:proofErr w:type="spellStart"/>
            <w:r w:rsidRPr="00DC4770">
              <w:rPr>
                <w:rFonts w:ascii="Calibri" w:eastAsia="Times New Roman" w:hAnsi="Calibri" w:cs="Calibri"/>
                <w:color w:val="000000"/>
                <w:lang w:eastAsia="pt-BR"/>
              </w:rPr>
              <w:t>afec</w:t>
            </w:r>
            <w:proofErr w:type="spellEnd"/>
            <w:r w:rsidRPr="00DC4770">
              <w:rPr>
                <w:rFonts w:ascii="Calibri" w:eastAsia="Times New Roman" w:hAnsi="Calibri" w:cs="Calibri"/>
                <w:color w:val="000000"/>
                <w:lang w:eastAsia="pt-BR"/>
              </w:rPr>
              <w:t xml:space="preserve"> originadas no período perinatal</w:t>
            </w:r>
          </w:p>
        </w:tc>
        <w:tc>
          <w:tcPr>
            <w:tcW w:w="610" w:type="dxa"/>
            <w:tcBorders>
              <w:top w:val="nil"/>
              <w:left w:val="nil"/>
              <w:bottom w:val="single" w:sz="4" w:space="0" w:color="auto"/>
              <w:right w:val="single" w:sz="4" w:space="0" w:color="auto"/>
            </w:tcBorders>
            <w:noWrap/>
            <w:vAlign w:val="bottom"/>
            <w:hideMark/>
          </w:tcPr>
          <w:p w14:paraId="3FF4C299"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2BDA3A4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6DFB8A3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c>
          <w:tcPr>
            <w:tcW w:w="610" w:type="dxa"/>
            <w:tcBorders>
              <w:top w:val="nil"/>
              <w:left w:val="nil"/>
              <w:bottom w:val="single" w:sz="4" w:space="0" w:color="auto"/>
              <w:right w:val="single" w:sz="4" w:space="0" w:color="auto"/>
            </w:tcBorders>
            <w:noWrap/>
            <w:vAlign w:val="bottom"/>
            <w:hideMark/>
          </w:tcPr>
          <w:p w14:paraId="65F15B0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c>
          <w:tcPr>
            <w:tcW w:w="610" w:type="dxa"/>
            <w:tcBorders>
              <w:top w:val="nil"/>
              <w:left w:val="nil"/>
              <w:bottom w:val="single" w:sz="4" w:space="0" w:color="auto"/>
              <w:right w:val="single" w:sz="4" w:space="0" w:color="auto"/>
            </w:tcBorders>
            <w:noWrap/>
            <w:vAlign w:val="bottom"/>
            <w:hideMark/>
          </w:tcPr>
          <w:p w14:paraId="773F1F98"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4BABFF8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6</w:t>
            </w:r>
          </w:p>
        </w:tc>
      </w:tr>
      <w:tr w:rsidR="00DC4770" w:rsidRPr="00DC4770" w14:paraId="782E8611"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30523D44"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Malformações congênitas e anomalias cromossômicas</w:t>
            </w:r>
          </w:p>
        </w:tc>
        <w:tc>
          <w:tcPr>
            <w:tcW w:w="610" w:type="dxa"/>
            <w:tcBorders>
              <w:top w:val="nil"/>
              <w:left w:val="nil"/>
              <w:bottom w:val="single" w:sz="4" w:space="0" w:color="auto"/>
              <w:right w:val="single" w:sz="4" w:space="0" w:color="auto"/>
            </w:tcBorders>
            <w:noWrap/>
            <w:vAlign w:val="bottom"/>
            <w:hideMark/>
          </w:tcPr>
          <w:p w14:paraId="5E053617"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08F8E8C6"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5006B44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2C3F7C36"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1A8CEABA"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2B15A38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w:t>
            </w:r>
          </w:p>
        </w:tc>
      </w:tr>
      <w:tr w:rsidR="00DC4770" w:rsidRPr="00DC4770" w14:paraId="70CB9255"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2BDA4432"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Mal Definidas</w:t>
            </w:r>
          </w:p>
        </w:tc>
        <w:tc>
          <w:tcPr>
            <w:tcW w:w="610" w:type="dxa"/>
            <w:tcBorders>
              <w:top w:val="nil"/>
              <w:left w:val="nil"/>
              <w:bottom w:val="single" w:sz="4" w:space="0" w:color="auto"/>
              <w:right w:val="single" w:sz="4" w:space="0" w:color="auto"/>
            </w:tcBorders>
            <w:noWrap/>
            <w:vAlign w:val="bottom"/>
            <w:hideMark/>
          </w:tcPr>
          <w:p w14:paraId="6F76FC1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3</w:t>
            </w:r>
          </w:p>
        </w:tc>
        <w:tc>
          <w:tcPr>
            <w:tcW w:w="610" w:type="dxa"/>
            <w:tcBorders>
              <w:top w:val="nil"/>
              <w:left w:val="nil"/>
              <w:bottom w:val="single" w:sz="4" w:space="0" w:color="auto"/>
              <w:right w:val="single" w:sz="4" w:space="0" w:color="auto"/>
            </w:tcBorders>
            <w:noWrap/>
            <w:vAlign w:val="bottom"/>
            <w:hideMark/>
          </w:tcPr>
          <w:p w14:paraId="42B2EF7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w:t>
            </w:r>
          </w:p>
        </w:tc>
        <w:tc>
          <w:tcPr>
            <w:tcW w:w="610" w:type="dxa"/>
            <w:tcBorders>
              <w:top w:val="nil"/>
              <w:left w:val="nil"/>
              <w:bottom w:val="single" w:sz="4" w:space="0" w:color="auto"/>
              <w:right w:val="single" w:sz="4" w:space="0" w:color="auto"/>
            </w:tcBorders>
            <w:noWrap/>
            <w:vAlign w:val="bottom"/>
            <w:hideMark/>
          </w:tcPr>
          <w:p w14:paraId="659905F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0" w:type="dxa"/>
            <w:tcBorders>
              <w:top w:val="nil"/>
              <w:left w:val="nil"/>
              <w:bottom w:val="single" w:sz="4" w:space="0" w:color="auto"/>
              <w:right w:val="single" w:sz="4" w:space="0" w:color="auto"/>
            </w:tcBorders>
            <w:noWrap/>
            <w:vAlign w:val="bottom"/>
            <w:hideMark/>
          </w:tcPr>
          <w:p w14:paraId="3A879460"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w:t>
            </w:r>
          </w:p>
        </w:tc>
        <w:tc>
          <w:tcPr>
            <w:tcW w:w="610" w:type="dxa"/>
            <w:tcBorders>
              <w:top w:val="nil"/>
              <w:left w:val="nil"/>
              <w:bottom w:val="single" w:sz="4" w:space="0" w:color="auto"/>
              <w:right w:val="single" w:sz="4" w:space="0" w:color="auto"/>
            </w:tcBorders>
            <w:noWrap/>
            <w:vAlign w:val="bottom"/>
            <w:hideMark/>
          </w:tcPr>
          <w:p w14:paraId="7E53FC11"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76FA062B"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6</w:t>
            </w:r>
          </w:p>
        </w:tc>
      </w:tr>
      <w:tr w:rsidR="00DC4770" w:rsidRPr="00DC4770" w14:paraId="6F222997" w14:textId="77777777" w:rsidTr="00AC641B">
        <w:trPr>
          <w:trHeight w:val="303"/>
        </w:trPr>
        <w:tc>
          <w:tcPr>
            <w:tcW w:w="5398" w:type="dxa"/>
            <w:tcBorders>
              <w:top w:val="nil"/>
              <w:left w:val="single" w:sz="4" w:space="0" w:color="auto"/>
              <w:bottom w:val="single" w:sz="4" w:space="0" w:color="auto"/>
              <w:right w:val="single" w:sz="4" w:space="0" w:color="auto"/>
            </w:tcBorders>
            <w:noWrap/>
            <w:vAlign w:val="bottom"/>
            <w:hideMark/>
          </w:tcPr>
          <w:p w14:paraId="4CB9CAAD" w14:textId="77777777" w:rsidR="00DC4770" w:rsidRPr="00DC4770" w:rsidRDefault="00DC4770" w:rsidP="00DC4770">
            <w:pPr>
              <w:spacing w:after="0" w:line="240" w:lineRule="auto"/>
              <w:rPr>
                <w:rFonts w:ascii="Calibri" w:eastAsia="Times New Roman" w:hAnsi="Calibri" w:cs="Calibri"/>
                <w:color w:val="000000"/>
                <w:lang w:eastAsia="pt-BR"/>
              </w:rPr>
            </w:pPr>
            <w:r w:rsidRPr="00DC4770">
              <w:rPr>
                <w:rFonts w:ascii="Calibri" w:eastAsia="Times New Roman" w:hAnsi="Calibri" w:cs="Calibri"/>
                <w:color w:val="000000"/>
                <w:lang w:eastAsia="pt-BR"/>
              </w:rPr>
              <w:t>Causas externas (</w:t>
            </w:r>
            <w:proofErr w:type="spellStart"/>
            <w:proofErr w:type="gramStart"/>
            <w:r w:rsidRPr="00DC4770">
              <w:rPr>
                <w:rFonts w:ascii="Calibri" w:eastAsia="Times New Roman" w:hAnsi="Calibri" w:cs="Calibri"/>
                <w:color w:val="000000"/>
                <w:lang w:eastAsia="pt-BR"/>
              </w:rPr>
              <w:t>acidentes,homicícios</w:t>
            </w:r>
            <w:proofErr w:type="spellEnd"/>
            <w:proofErr w:type="gramEnd"/>
            <w:r w:rsidRPr="00DC4770">
              <w:rPr>
                <w:rFonts w:ascii="Calibri" w:eastAsia="Times New Roman" w:hAnsi="Calibri" w:cs="Calibri"/>
                <w:color w:val="000000"/>
                <w:lang w:eastAsia="pt-BR"/>
              </w:rPr>
              <w:t xml:space="preserve"> e suicídios)</w:t>
            </w:r>
          </w:p>
        </w:tc>
        <w:tc>
          <w:tcPr>
            <w:tcW w:w="610" w:type="dxa"/>
            <w:tcBorders>
              <w:top w:val="nil"/>
              <w:left w:val="nil"/>
              <w:bottom w:val="single" w:sz="4" w:space="0" w:color="auto"/>
              <w:right w:val="single" w:sz="4" w:space="0" w:color="auto"/>
            </w:tcBorders>
            <w:noWrap/>
            <w:vAlign w:val="bottom"/>
            <w:hideMark/>
          </w:tcPr>
          <w:p w14:paraId="0EA13C2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11</w:t>
            </w:r>
          </w:p>
        </w:tc>
        <w:tc>
          <w:tcPr>
            <w:tcW w:w="610" w:type="dxa"/>
            <w:tcBorders>
              <w:top w:val="nil"/>
              <w:left w:val="nil"/>
              <w:bottom w:val="single" w:sz="4" w:space="0" w:color="auto"/>
              <w:right w:val="single" w:sz="4" w:space="0" w:color="auto"/>
            </w:tcBorders>
            <w:noWrap/>
            <w:vAlign w:val="bottom"/>
            <w:hideMark/>
          </w:tcPr>
          <w:p w14:paraId="5A8E17FC"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25</w:t>
            </w:r>
          </w:p>
        </w:tc>
        <w:tc>
          <w:tcPr>
            <w:tcW w:w="610" w:type="dxa"/>
            <w:tcBorders>
              <w:top w:val="nil"/>
              <w:left w:val="nil"/>
              <w:bottom w:val="single" w:sz="4" w:space="0" w:color="auto"/>
              <w:right w:val="single" w:sz="4" w:space="0" w:color="auto"/>
            </w:tcBorders>
            <w:noWrap/>
            <w:vAlign w:val="bottom"/>
            <w:hideMark/>
          </w:tcPr>
          <w:p w14:paraId="183AFAA3"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21</w:t>
            </w:r>
          </w:p>
        </w:tc>
        <w:tc>
          <w:tcPr>
            <w:tcW w:w="610" w:type="dxa"/>
            <w:tcBorders>
              <w:top w:val="nil"/>
              <w:left w:val="nil"/>
              <w:bottom w:val="single" w:sz="4" w:space="0" w:color="auto"/>
              <w:right w:val="single" w:sz="4" w:space="0" w:color="auto"/>
            </w:tcBorders>
            <w:noWrap/>
            <w:vAlign w:val="bottom"/>
            <w:hideMark/>
          </w:tcPr>
          <w:p w14:paraId="29ADFBC2"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18</w:t>
            </w:r>
          </w:p>
        </w:tc>
        <w:tc>
          <w:tcPr>
            <w:tcW w:w="610" w:type="dxa"/>
            <w:tcBorders>
              <w:top w:val="nil"/>
              <w:left w:val="nil"/>
              <w:bottom w:val="single" w:sz="4" w:space="0" w:color="auto"/>
              <w:right w:val="single" w:sz="4" w:space="0" w:color="auto"/>
            </w:tcBorders>
            <w:noWrap/>
            <w:vAlign w:val="bottom"/>
            <w:hideMark/>
          </w:tcPr>
          <w:p w14:paraId="12A01254"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29</w:t>
            </w:r>
          </w:p>
        </w:tc>
        <w:tc>
          <w:tcPr>
            <w:tcW w:w="616" w:type="dxa"/>
            <w:tcBorders>
              <w:top w:val="nil"/>
              <w:left w:val="nil"/>
              <w:bottom w:val="single" w:sz="4" w:space="0" w:color="auto"/>
              <w:right w:val="single" w:sz="4" w:space="0" w:color="auto"/>
            </w:tcBorders>
            <w:noWrap/>
            <w:vAlign w:val="bottom"/>
            <w:hideMark/>
          </w:tcPr>
          <w:p w14:paraId="21EBD39E" w14:textId="77777777" w:rsidR="00DC4770" w:rsidRPr="00DC4770" w:rsidRDefault="00DC4770" w:rsidP="00DC4770">
            <w:pPr>
              <w:spacing w:after="0" w:line="240" w:lineRule="auto"/>
              <w:jc w:val="right"/>
              <w:rPr>
                <w:rFonts w:ascii="Calibri" w:eastAsia="Times New Roman" w:hAnsi="Calibri" w:cs="Calibri"/>
                <w:color w:val="000000"/>
                <w:lang w:eastAsia="pt-BR"/>
              </w:rPr>
            </w:pPr>
            <w:r w:rsidRPr="00DC4770">
              <w:rPr>
                <w:rFonts w:ascii="Calibri" w:eastAsia="Times New Roman" w:hAnsi="Calibri" w:cs="Calibri"/>
                <w:color w:val="000000"/>
                <w:lang w:eastAsia="pt-BR"/>
              </w:rPr>
              <w:t>104</w:t>
            </w:r>
          </w:p>
        </w:tc>
      </w:tr>
      <w:tr w:rsidR="00DC4770" w:rsidRPr="00DC4770" w14:paraId="3942A953" w14:textId="77777777" w:rsidTr="00AC641B">
        <w:trPr>
          <w:trHeight w:val="303"/>
        </w:trPr>
        <w:tc>
          <w:tcPr>
            <w:tcW w:w="5398"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0CA273DB" w14:textId="77777777" w:rsidR="00DC4770" w:rsidRPr="00AC641B" w:rsidRDefault="00DC4770" w:rsidP="00DC4770">
            <w:pPr>
              <w:spacing w:after="0" w:line="240" w:lineRule="auto"/>
              <w:rPr>
                <w:rFonts w:ascii="Calibri" w:eastAsia="Times New Roman" w:hAnsi="Calibri" w:cs="Calibri"/>
                <w:b/>
                <w:lang w:eastAsia="pt-BR"/>
              </w:rPr>
            </w:pPr>
            <w:r w:rsidRPr="00AC641B">
              <w:rPr>
                <w:rFonts w:ascii="Calibri" w:eastAsia="Times New Roman" w:hAnsi="Calibri" w:cs="Calibri"/>
                <w:b/>
                <w:lang w:eastAsia="pt-BR"/>
              </w:rPr>
              <w:t>Total</w:t>
            </w:r>
          </w:p>
        </w:tc>
        <w:tc>
          <w:tcPr>
            <w:tcW w:w="610" w:type="dxa"/>
            <w:tcBorders>
              <w:top w:val="nil"/>
              <w:left w:val="nil"/>
              <w:bottom w:val="single" w:sz="4" w:space="0" w:color="auto"/>
              <w:right w:val="single" w:sz="4" w:space="0" w:color="auto"/>
            </w:tcBorders>
            <w:shd w:val="clear" w:color="auto" w:fill="9D90A0" w:themeFill="accent6"/>
            <w:noWrap/>
            <w:vAlign w:val="bottom"/>
            <w:hideMark/>
          </w:tcPr>
          <w:p w14:paraId="4F433E8C"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123</w:t>
            </w:r>
          </w:p>
        </w:tc>
        <w:tc>
          <w:tcPr>
            <w:tcW w:w="610" w:type="dxa"/>
            <w:tcBorders>
              <w:top w:val="nil"/>
              <w:left w:val="nil"/>
              <w:bottom w:val="single" w:sz="4" w:space="0" w:color="auto"/>
              <w:right w:val="single" w:sz="4" w:space="0" w:color="auto"/>
            </w:tcBorders>
            <w:shd w:val="clear" w:color="auto" w:fill="9D90A0" w:themeFill="accent6"/>
            <w:noWrap/>
            <w:vAlign w:val="bottom"/>
            <w:hideMark/>
          </w:tcPr>
          <w:p w14:paraId="61C35E38"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150</w:t>
            </w:r>
          </w:p>
        </w:tc>
        <w:tc>
          <w:tcPr>
            <w:tcW w:w="610" w:type="dxa"/>
            <w:tcBorders>
              <w:top w:val="nil"/>
              <w:left w:val="nil"/>
              <w:bottom w:val="single" w:sz="4" w:space="0" w:color="auto"/>
              <w:right w:val="single" w:sz="4" w:space="0" w:color="auto"/>
            </w:tcBorders>
            <w:shd w:val="clear" w:color="auto" w:fill="9D90A0" w:themeFill="accent6"/>
            <w:noWrap/>
            <w:vAlign w:val="bottom"/>
            <w:hideMark/>
          </w:tcPr>
          <w:p w14:paraId="1F0270A0"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138</w:t>
            </w:r>
          </w:p>
        </w:tc>
        <w:tc>
          <w:tcPr>
            <w:tcW w:w="610" w:type="dxa"/>
            <w:tcBorders>
              <w:top w:val="nil"/>
              <w:left w:val="nil"/>
              <w:bottom w:val="single" w:sz="4" w:space="0" w:color="auto"/>
              <w:right w:val="single" w:sz="4" w:space="0" w:color="auto"/>
            </w:tcBorders>
            <w:shd w:val="clear" w:color="auto" w:fill="9D90A0" w:themeFill="accent6"/>
            <w:noWrap/>
            <w:vAlign w:val="bottom"/>
            <w:hideMark/>
          </w:tcPr>
          <w:p w14:paraId="3BA75B47"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161</w:t>
            </w:r>
          </w:p>
        </w:tc>
        <w:tc>
          <w:tcPr>
            <w:tcW w:w="610" w:type="dxa"/>
            <w:tcBorders>
              <w:top w:val="nil"/>
              <w:left w:val="nil"/>
              <w:bottom w:val="single" w:sz="4" w:space="0" w:color="auto"/>
              <w:right w:val="single" w:sz="4" w:space="0" w:color="auto"/>
            </w:tcBorders>
            <w:shd w:val="clear" w:color="auto" w:fill="9D90A0" w:themeFill="accent6"/>
            <w:noWrap/>
            <w:vAlign w:val="bottom"/>
            <w:hideMark/>
          </w:tcPr>
          <w:p w14:paraId="1E6592A1"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137</w:t>
            </w:r>
          </w:p>
        </w:tc>
        <w:tc>
          <w:tcPr>
            <w:tcW w:w="616" w:type="dxa"/>
            <w:tcBorders>
              <w:top w:val="nil"/>
              <w:left w:val="nil"/>
              <w:bottom w:val="single" w:sz="4" w:space="0" w:color="auto"/>
              <w:right w:val="single" w:sz="4" w:space="0" w:color="auto"/>
            </w:tcBorders>
            <w:shd w:val="clear" w:color="auto" w:fill="9D90A0" w:themeFill="accent6"/>
            <w:noWrap/>
            <w:vAlign w:val="bottom"/>
            <w:hideMark/>
          </w:tcPr>
          <w:p w14:paraId="39B6EA2E" w14:textId="77777777" w:rsidR="00DC4770" w:rsidRPr="00AC641B" w:rsidRDefault="00DC4770" w:rsidP="00DC4770">
            <w:pPr>
              <w:spacing w:after="0" w:line="240" w:lineRule="auto"/>
              <w:jc w:val="right"/>
              <w:rPr>
                <w:rFonts w:ascii="Calibri" w:eastAsia="Times New Roman" w:hAnsi="Calibri" w:cs="Calibri"/>
                <w:b/>
                <w:lang w:eastAsia="pt-BR"/>
              </w:rPr>
            </w:pPr>
            <w:r w:rsidRPr="00AC641B">
              <w:rPr>
                <w:rFonts w:ascii="Calibri" w:eastAsia="Times New Roman" w:hAnsi="Calibri" w:cs="Calibri"/>
                <w:b/>
                <w:lang w:eastAsia="pt-BR"/>
              </w:rPr>
              <w:t>709</w:t>
            </w:r>
          </w:p>
        </w:tc>
      </w:tr>
    </w:tbl>
    <w:p w14:paraId="4D669AFC" w14:textId="77777777" w:rsidR="00287B51" w:rsidRPr="001C01A3" w:rsidRDefault="00287B51" w:rsidP="001C01A3">
      <w:pPr>
        <w:pStyle w:val="Default"/>
        <w:spacing w:after="102"/>
        <w:rPr>
          <w:b/>
          <w:color w:val="auto"/>
          <w:szCs w:val="26"/>
        </w:rPr>
      </w:pPr>
      <w:r w:rsidRPr="001C01A3">
        <w:rPr>
          <w:b/>
          <w:color w:val="auto"/>
          <w:sz w:val="20"/>
          <w:szCs w:val="20"/>
        </w:rPr>
        <w:t>Fonte: DATASUS. TABNET. Brasília, DF: Ministério da Saúde, 2025. Disponível em: http://tabnet.saude.es.gov.br/cgi/tabcgi.exe?tabnet/SIM/SIM2006/sim2006.def</w:t>
      </w:r>
    </w:p>
    <w:p w14:paraId="74549A79" w14:textId="77777777" w:rsidR="00AC641B" w:rsidRDefault="00AC641B" w:rsidP="00AC641B">
      <w:pPr>
        <w:pStyle w:val="Default"/>
        <w:spacing w:line="360" w:lineRule="auto"/>
        <w:jc w:val="both"/>
        <w:rPr>
          <w:color w:val="FF0000"/>
        </w:rPr>
      </w:pPr>
    </w:p>
    <w:p w14:paraId="6CB7077E" w14:textId="77777777" w:rsidR="00DC4220" w:rsidRDefault="00AC641B" w:rsidP="00AC641B">
      <w:pPr>
        <w:pStyle w:val="Default"/>
        <w:spacing w:line="360" w:lineRule="auto"/>
        <w:jc w:val="both"/>
        <w:rPr>
          <w:color w:val="auto"/>
        </w:rPr>
      </w:pPr>
      <w:r w:rsidRPr="00AC641B">
        <w:rPr>
          <w:color w:val="auto"/>
        </w:rPr>
        <w:t>O número total de óbitos variou anualmente, com picos em 2021 (150) e 2023 (161), e uma ligeira queda em 2024 (137). As doenças do aparelho circulatório (211 óbitos) e as neoplasias (tumores) (117 óbitos) foram, de longe, as principais causas de mortalidade no período, respondendo por uma parcela significativa dos óbitos totais. Acidentes, homicídios e suicídios (causas externas) também representaram um número considerável de óbitos (104), com variações anuais notáveis, atingindo 25 óbitos em 2021 e 29 em 2024.</w:t>
      </w:r>
    </w:p>
    <w:p w14:paraId="44A77093"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lastRenderedPageBreak/>
        <w:t>Doenças do Aparelho Circulatório</w:t>
      </w:r>
      <w:r w:rsidRPr="00AC641B">
        <w:rPr>
          <w:color w:val="auto"/>
        </w:rPr>
        <w:t>: Mantiveram-se consistentemente como a principal causa de morte ao longo dos anos, com números elevados, indicando a necessidade de atenção contínua à saúde cardiovascular na população.</w:t>
      </w:r>
    </w:p>
    <w:p w14:paraId="66967E5B"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t>Neoplasias (Tumores)</w:t>
      </w:r>
      <w:r w:rsidRPr="00AC641B">
        <w:rPr>
          <w:color w:val="auto"/>
        </w:rPr>
        <w:t>: Apresentaram um número elevado de óbitos, com o maior registro em 2020 (25) e 2022 (20), mantendo-se como a segunda causa mais relevante.</w:t>
      </w:r>
    </w:p>
    <w:p w14:paraId="367A69C9"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t>Doenças do Aparelho Respiratório:</w:t>
      </w:r>
      <w:r w:rsidRPr="00AC641B">
        <w:rPr>
          <w:color w:val="auto"/>
        </w:rPr>
        <w:t xml:space="preserve"> Contribuíram significativamente para a mortalidade, com um total de 59 óbitos. Houve um aumento em 2023 (18) e 2024 (19) em comparação com anos anteriores.</w:t>
      </w:r>
    </w:p>
    <w:p w14:paraId="1139201C"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t>Algumas Doenças Infecciosas e Parasitárias:</w:t>
      </w:r>
      <w:r w:rsidRPr="00AC641B">
        <w:rPr>
          <w:color w:val="auto"/>
        </w:rPr>
        <w:t xml:space="preserve"> Notou-se um pico em 2021 (23 óbitos), o que pode ser associado a eventos de saúde pública daquele ano, mas com uma redução drástica nos anos seguintes.</w:t>
      </w:r>
    </w:p>
    <w:p w14:paraId="57918EB6"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t>Doenças do Aparelho Digestivo:</w:t>
      </w:r>
      <w:r w:rsidRPr="00AC641B">
        <w:rPr>
          <w:color w:val="auto"/>
        </w:rPr>
        <w:t xml:space="preserve"> Mantiveram-se relativamente estáveis ao longo do período, com 38 óbitos no total.</w:t>
      </w:r>
    </w:p>
    <w:p w14:paraId="061CD355"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t>Doenças Endócrinas, Nutricionais e Metabólicas:</w:t>
      </w:r>
      <w:r w:rsidRPr="00AC641B">
        <w:rPr>
          <w:color w:val="auto"/>
        </w:rPr>
        <w:t xml:space="preserve"> Tiveram um aumento gradual, atingindo 13 óbitos em 2022.</w:t>
      </w:r>
    </w:p>
    <w:p w14:paraId="1AE416FC" w14:textId="77777777" w:rsidR="00AC641B" w:rsidRPr="00AC641B" w:rsidRDefault="00AC641B" w:rsidP="00AC641B">
      <w:pPr>
        <w:pStyle w:val="Default"/>
        <w:numPr>
          <w:ilvl w:val="0"/>
          <w:numId w:val="23"/>
        </w:numPr>
        <w:spacing w:line="360" w:lineRule="auto"/>
        <w:jc w:val="both"/>
        <w:rPr>
          <w:color w:val="auto"/>
        </w:rPr>
      </w:pPr>
      <w:r w:rsidRPr="007A72C0">
        <w:rPr>
          <w:b/>
          <w:bCs/>
          <w:color w:val="auto"/>
        </w:rPr>
        <w:t>Outras Causas:</w:t>
      </w:r>
      <w:r w:rsidRPr="00AC641B">
        <w:rPr>
          <w:color w:val="auto"/>
        </w:rPr>
        <w:t xml:space="preserve"> Categorias como Doenças do Sistema Nervoso, Transtornos Mentais e Comportamentais e Doenças do Aparelho Geniturinário também registraram óbitos, mas em menor escala comparativamente às causas principais. Causas como Doenças do Sangue, Doenças da Pele e do Tecido Subcutâneo e Doenças do Sistema Osteomuscular e Tecido Conjuntivo apresentaram números muito baixos ou nulos em alguns anos.</w:t>
      </w:r>
    </w:p>
    <w:p w14:paraId="3B527061" w14:textId="77777777" w:rsidR="00AC641B" w:rsidRPr="00AC641B" w:rsidRDefault="00AC641B" w:rsidP="00AC641B">
      <w:pPr>
        <w:pStyle w:val="Default"/>
        <w:spacing w:line="360" w:lineRule="auto"/>
        <w:jc w:val="both"/>
        <w:rPr>
          <w:color w:val="auto"/>
        </w:rPr>
      </w:pPr>
    </w:p>
    <w:p w14:paraId="64AE00DE" w14:textId="77777777" w:rsidR="00AC641B" w:rsidRPr="00AC641B" w:rsidRDefault="00AC641B" w:rsidP="00AC641B">
      <w:pPr>
        <w:pStyle w:val="Default"/>
        <w:spacing w:line="360" w:lineRule="auto"/>
        <w:jc w:val="both"/>
        <w:rPr>
          <w:color w:val="auto"/>
        </w:rPr>
      </w:pPr>
      <w:r w:rsidRPr="00AC641B">
        <w:rPr>
          <w:color w:val="auto"/>
        </w:rPr>
        <w:t>Em resumo, a análise dos dados revela que as doenças cardiovasculares, neoplasias e causas externas são os principais desafios de saúde pública em Pancas, Espírito Santo, no período de 2020 a 2024, demandando estratégias de prevenção e tratamento específicas para essas áre</w:t>
      </w:r>
      <w:r w:rsidR="00C356D0">
        <w:rPr>
          <w:color w:val="auto"/>
        </w:rPr>
        <w:t>as.</w:t>
      </w:r>
    </w:p>
    <w:p w14:paraId="0264375E" w14:textId="77777777" w:rsidR="0003555F" w:rsidRPr="004E5F4D" w:rsidRDefault="0003555F" w:rsidP="00BD55DC">
      <w:pPr>
        <w:pStyle w:val="Default"/>
        <w:spacing w:line="360" w:lineRule="auto"/>
        <w:jc w:val="both"/>
        <w:rPr>
          <w:color w:val="FF0000"/>
        </w:rPr>
      </w:pPr>
    </w:p>
    <w:p w14:paraId="59ACC825" w14:textId="77777777" w:rsidR="00D174F1" w:rsidRDefault="00BE37E1" w:rsidP="00BD55DC">
      <w:pPr>
        <w:pStyle w:val="Default"/>
        <w:spacing w:line="360" w:lineRule="auto"/>
        <w:jc w:val="both"/>
        <w:rPr>
          <w:b/>
          <w:color w:val="auto"/>
        </w:rPr>
      </w:pPr>
      <w:r w:rsidRPr="00AC641B">
        <w:rPr>
          <w:b/>
          <w:color w:val="auto"/>
        </w:rPr>
        <w:t xml:space="preserve">Perfil de Mortalidade por idade no município de </w:t>
      </w:r>
      <w:r w:rsidR="00AC641B" w:rsidRPr="00AC641B">
        <w:rPr>
          <w:b/>
          <w:color w:val="auto"/>
        </w:rPr>
        <w:t>Pancas</w:t>
      </w:r>
      <w:r w:rsidRPr="00AC641B">
        <w:rPr>
          <w:b/>
          <w:color w:val="auto"/>
        </w:rPr>
        <w:t xml:space="preserve"> </w:t>
      </w:r>
    </w:p>
    <w:p w14:paraId="548719B8" w14:textId="77777777" w:rsidR="0003555F" w:rsidRDefault="0003555F" w:rsidP="0003555F">
      <w:pPr>
        <w:pStyle w:val="Default"/>
        <w:spacing w:line="360" w:lineRule="auto"/>
        <w:jc w:val="both"/>
        <w:rPr>
          <w:color w:val="auto"/>
        </w:rPr>
      </w:pPr>
    </w:p>
    <w:p w14:paraId="5DF2965D" w14:textId="77777777" w:rsidR="0003555F" w:rsidRPr="0003555F" w:rsidRDefault="0003555F" w:rsidP="0003555F">
      <w:pPr>
        <w:pStyle w:val="Default"/>
        <w:spacing w:line="360" w:lineRule="auto"/>
        <w:jc w:val="both"/>
        <w:rPr>
          <w:color w:val="auto"/>
        </w:rPr>
      </w:pPr>
      <w:r w:rsidRPr="0003555F">
        <w:rPr>
          <w:color w:val="auto"/>
        </w:rPr>
        <w:t>A tabela apresenta a mortalidade geral no município de Pancas (código 320400) de 2020 a 2024, segmentada por faixa etária, totalizando 709 óbitos no período.</w:t>
      </w:r>
    </w:p>
    <w:p w14:paraId="3E7F448D" w14:textId="77777777" w:rsidR="0003555F" w:rsidRDefault="0003555F" w:rsidP="0003555F">
      <w:pPr>
        <w:pStyle w:val="Default"/>
        <w:jc w:val="both"/>
        <w:rPr>
          <w:b/>
          <w:color w:val="auto"/>
        </w:rPr>
      </w:pPr>
    </w:p>
    <w:p w14:paraId="3375BC1A" w14:textId="77777777" w:rsidR="0003555F" w:rsidRDefault="0003555F" w:rsidP="0003555F">
      <w:pPr>
        <w:pStyle w:val="Default"/>
        <w:jc w:val="both"/>
        <w:rPr>
          <w:b/>
          <w:color w:val="auto"/>
        </w:rPr>
      </w:pPr>
      <w:r>
        <w:rPr>
          <w:b/>
          <w:color w:val="auto"/>
        </w:rPr>
        <w:t>Tabela 4</w:t>
      </w:r>
      <w:r w:rsidRPr="00DC4770">
        <w:rPr>
          <w:b/>
          <w:color w:val="auto"/>
        </w:rPr>
        <w:t>: Análise Detalhada do Perfil de Mortalidade</w:t>
      </w:r>
      <w:r>
        <w:rPr>
          <w:b/>
          <w:color w:val="auto"/>
        </w:rPr>
        <w:t xml:space="preserve"> por idade</w:t>
      </w:r>
      <w:r w:rsidRPr="00DC4770">
        <w:rPr>
          <w:b/>
          <w:color w:val="auto"/>
        </w:rPr>
        <w:t xml:space="preserve"> (2020-2024)</w:t>
      </w:r>
    </w:p>
    <w:tbl>
      <w:tblPr>
        <w:tblW w:w="8783" w:type="dxa"/>
        <w:tblInd w:w="55" w:type="dxa"/>
        <w:tblCellMar>
          <w:left w:w="70" w:type="dxa"/>
          <w:right w:w="70" w:type="dxa"/>
        </w:tblCellMar>
        <w:tblLook w:val="04A0" w:firstRow="1" w:lastRow="0" w:firstColumn="1" w:lastColumn="0" w:noHBand="0" w:noVBand="1"/>
      </w:tblPr>
      <w:tblGrid>
        <w:gridCol w:w="4666"/>
        <w:gridCol w:w="685"/>
        <w:gridCol w:w="685"/>
        <w:gridCol w:w="685"/>
        <w:gridCol w:w="685"/>
        <w:gridCol w:w="685"/>
        <w:gridCol w:w="692"/>
      </w:tblGrid>
      <w:tr w:rsidR="0003555F" w:rsidRPr="00C356D0" w14:paraId="66723BA9" w14:textId="77777777" w:rsidTr="0003555F">
        <w:trPr>
          <w:trHeight w:val="300"/>
        </w:trPr>
        <w:tc>
          <w:tcPr>
            <w:tcW w:w="4666"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46BDF3FB" w14:textId="77777777" w:rsidR="00C356D0" w:rsidRPr="00C356D0" w:rsidRDefault="00C356D0" w:rsidP="00C356D0">
            <w:pPr>
              <w:spacing w:after="0" w:line="240" w:lineRule="auto"/>
              <w:rPr>
                <w:rFonts w:ascii="Calibri" w:eastAsia="Times New Roman" w:hAnsi="Calibri" w:cs="Calibri"/>
                <w:b/>
                <w:lang w:eastAsia="pt-BR"/>
              </w:rPr>
            </w:pPr>
            <w:r w:rsidRPr="00C356D0">
              <w:rPr>
                <w:rFonts w:ascii="Calibri" w:eastAsia="Times New Roman" w:hAnsi="Calibri" w:cs="Calibri"/>
                <w:b/>
                <w:lang w:eastAsia="pt-BR"/>
              </w:rPr>
              <w:lastRenderedPageBreak/>
              <w:t xml:space="preserve">Faixa Etária </w:t>
            </w:r>
            <w:proofErr w:type="spellStart"/>
            <w:r w:rsidRPr="00C356D0">
              <w:rPr>
                <w:rFonts w:ascii="Calibri" w:eastAsia="Times New Roman" w:hAnsi="Calibri" w:cs="Calibri"/>
                <w:b/>
                <w:lang w:eastAsia="pt-BR"/>
              </w:rPr>
              <w:t>det</w:t>
            </w:r>
            <w:proofErr w:type="spellEnd"/>
          </w:p>
        </w:tc>
        <w:tc>
          <w:tcPr>
            <w:tcW w:w="685"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0045C96A"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2020</w:t>
            </w:r>
          </w:p>
        </w:tc>
        <w:tc>
          <w:tcPr>
            <w:tcW w:w="685"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04CAA32"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2021</w:t>
            </w:r>
          </w:p>
        </w:tc>
        <w:tc>
          <w:tcPr>
            <w:tcW w:w="685"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682A0CF7"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2022</w:t>
            </w:r>
          </w:p>
        </w:tc>
        <w:tc>
          <w:tcPr>
            <w:tcW w:w="685"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0404EE8"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2023</w:t>
            </w:r>
          </w:p>
        </w:tc>
        <w:tc>
          <w:tcPr>
            <w:tcW w:w="685"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2E1FEAE8"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2024</w:t>
            </w:r>
          </w:p>
        </w:tc>
        <w:tc>
          <w:tcPr>
            <w:tcW w:w="69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9838AD8" w14:textId="77777777" w:rsidR="00C356D0" w:rsidRPr="00C356D0" w:rsidRDefault="00C356D0" w:rsidP="00C356D0">
            <w:pPr>
              <w:spacing w:after="0" w:line="240" w:lineRule="auto"/>
              <w:rPr>
                <w:rFonts w:ascii="Calibri" w:eastAsia="Times New Roman" w:hAnsi="Calibri" w:cs="Calibri"/>
                <w:b/>
                <w:lang w:eastAsia="pt-BR"/>
              </w:rPr>
            </w:pPr>
            <w:r w:rsidRPr="00C356D0">
              <w:rPr>
                <w:rFonts w:ascii="Calibri" w:eastAsia="Times New Roman" w:hAnsi="Calibri" w:cs="Calibri"/>
                <w:b/>
                <w:lang w:eastAsia="pt-BR"/>
              </w:rPr>
              <w:t>Total</w:t>
            </w:r>
          </w:p>
        </w:tc>
      </w:tr>
      <w:tr w:rsidR="00C356D0" w:rsidRPr="00C356D0" w14:paraId="68D7CC09"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4767AF44"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0 a 6 dias</w:t>
            </w:r>
          </w:p>
        </w:tc>
        <w:tc>
          <w:tcPr>
            <w:tcW w:w="685" w:type="dxa"/>
            <w:tcBorders>
              <w:top w:val="nil"/>
              <w:left w:val="nil"/>
              <w:bottom w:val="single" w:sz="4" w:space="0" w:color="auto"/>
              <w:right w:val="single" w:sz="4" w:space="0" w:color="auto"/>
            </w:tcBorders>
            <w:noWrap/>
            <w:vAlign w:val="bottom"/>
            <w:hideMark/>
          </w:tcPr>
          <w:p w14:paraId="6FBB9A9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0B27943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086DBC5A"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74DF8F46"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3F8874A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92" w:type="dxa"/>
            <w:tcBorders>
              <w:top w:val="nil"/>
              <w:left w:val="nil"/>
              <w:bottom w:val="single" w:sz="4" w:space="0" w:color="auto"/>
              <w:right w:val="single" w:sz="4" w:space="0" w:color="auto"/>
            </w:tcBorders>
            <w:noWrap/>
            <w:vAlign w:val="bottom"/>
            <w:hideMark/>
          </w:tcPr>
          <w:p w14:paraId="70F1019D"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w:t>
            </w:r>
          </w:p>
        </w:tc>
      </w:tr>
      <w:tr w:rsidR="00C356D0" w:rsidRPr="00C356D0" w14:paraId="0563D618"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39BB539B"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28 dias a &lt;1 ano</w:t>
            </w:r>
          </w:p>
        </w:tc>
        <w:tc>
          <w:tcPr>
            <w:tcW w:w="685" w:type="dxa"/>
            <w:tcBorders>
              <w:top w:val="nil"/>
              <w:left w:val="nil"/>
              <w:bottom w:val="single" w:sz="4" w:space="0" w:color="auto"/>
              <w:right w:val="single" w:sz="4" w:space="0" w:color="auto"/>
            </w:tcBorders>
            <w:noWrap/>
            <w:vAlign w:val="bottom"/>
            <w:hideMark/>
          </w:tcPr>
          <w:p w14:paraId="62832F15"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5DB2274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169A7351"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3E46A2B3"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36DC7050"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92" w:type="dxa"/>
            <w:tcBorders>
              <w:top w:val="nil"/>
              <w:left w:val="nil"/>
              <w:bottom w:val="single" w:sz="4" w:space="0" w:color="auto"/>
              <w:right w:val="single" w:sz="4" w:space="0" w:color="auto"/>
            </w:tcBorders>
            <w:noWrap/>
            <w:vAlign w:val="bottom"/>
            <w:hideMark/>
          </w:tcPr>
          <w:p w14:paraId="41CD8B3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w:t>
            </w:r>
          </w:p>
        </w:tc>
      </w:tr>
      <w:tr w:rsidR="00C356D0" w:rsidRPr="00C356D0" w14:paraId="12E3ECBD"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621900E7"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1 a 4 anos</w:t>
            </w:r>
          </w:p>
        </w:tc>
        <w:tc>
          <w:tcPr>
            <w:tcW w:w="685" w:type="dxa"/>
            <w:tcBorders>
              <w:top w:val="nil"/>
              <w:left w:val="nil"/>
              <w:bottom w:val="single" w:sz="4" w:space="0" w:color="auto"/>
              <w:right w:val="single" w:sz="4" w:space="0" w:color="auto"/>
            </w:tcBorders>
            <w:noWrap/>
            <w:vAlign w:val="bottom"/>
            <w:hideMark/>
          </w:tcPr>
          <w:p w14:paraId="744481D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03372DB2"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85" w:type="dxa"/>
            <w:tcBorders>
              <w:top w:val="nil"/>
              <w:left w:val="nil"/>
              <w:bottom w:val="single" w:sz="4" w:space="0" w:color="auto"/>
              <w:right w:val="single" w:sz="4" w:space="0" w:color="auto"/>
            </w:tcBorders>
            <w:noWrap/>
            <w:vAlign w:val="bottom"/>
            <w:hideMark/>
          </w:tcPr>
          <w:p w14:paraId="76E0A581"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233A4DA3"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0EC135D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92" w:type="dxa"/>
            <w:tcBorders>
              <w:top w:val="nil"/>
              <w:left w:val="nil"/>
              <w:bottom w:val="single" w:sz="4" w:space="0" w:color="auto"/>
              <w:right w:val="single" w:sz="4" w:space="0" w:color="auto"/>
            </w:tcBorders>
            <w:noWrap/>
            <w:vAlign w:val="bottom"/>
            <w:hideMark/>
          </w:tcPr>
          <w:p w14:paraId="253C3C5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w:t>
            </w:r>
          </w:p>
        </w:tc>
      </w:tr>
      <w:tr w:rsidR="00C356D0" w:rsidRPr="00C356D0" w14:paraId="10BC91BF"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4CFDD04C"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15 a 19 anos</w:t>
            </w:r>
          </w:p>
        </w:tc>
        <w:tc>
          <w:tcPr>
            <w:tcW w:w="685" w:type="dxa"/>
            <w:tcBorders>
              <w:top w:val="nil"/>
              <w:left w:val="nil"/>
              <w:bottom w:val="single" w:sz="4" w:space="0" w:color="auto"/>
              <w:right w:val="single" w:sz="4" w:space="0" w:color="auto"/>
            </w:tcBorders>
            <w:noWrap/>
            <w:vAlign w:val="bottom"/>
            <w:hideMark/>
          </w:tcPr>
          <w:p w14:paraId="402CD1F2"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85" w:type="dxa"/>
            <w:tcBorders>
              <w:top w:val="nil"/>
              <w:left w:val="nil"/>
              <w:bottom w:val="single" w:sz="4" w:space="0" w:color="auto"/>
              <w:right w:val="single" w:sz="4" w:space="0" w:color="auto"/>
            </w:tcBorders>
            <w:noWrap/>
            <w:vAlign w:val="bottom"/>
            <w:hideMark/>
          </w:tcPr>
          <w:p w14:paraId="127EFEB1"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2CFD949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85" w:type="dxa"/>
            <w:tcBorders>
              <w:top w:val="nil"/>
              <w:left w:val="nil"/>
              <w:bottom w:val="single" w:sz="4" w:space="0" w:color="auto"/>
              <w:right w:val="single" w:sz="4" w:space="0" w:color="auto"/>
            </w:tcBorders>
            <w:noWrap/>
            <w:vAlign w:val="bottom"/>
            <w:hideMark/>
          </w:tcPr>
          <w:p w14:paraId="173AE304"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4923C8B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92" w:type="dxa"/>
            <w:tcBorders>
              <w:top w:val="nil"/>
              <w:left w:val="nil"/>
              <w:bottom w:val="single" w:sz="4" w:space="0" w:color="auto"/>
              <w:right w:val="single" w:sz="4" w:space="0" w:color="auto"/>
            </w:tcBorders>
            <w:noWrap/>
            <w:vAlign w:val="bottom"/>
            <w:hideMark/>
          </w:tcPr>
          <w:p w14:paraId="7CD84ADA"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7</w:t>
            </w:r>
          </w:p>
        </w:tc>
      </w:tr>
      <w:tr w:rsidR="00C356D0" w:rsidRPr="00C356D0" w14:paraId="65181F2C"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2D300C4D"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20 a 24 anos</w:t>
            </w:r>
          </w:p>
        </w:tc>
        <w:tc>
          <w:tcPr>
            <w:tcW w:w="685" w:type="dxa"/>
            <w:tcBorders>
              <w:top w:val="nil"/>
              <w:left w:val="nil"/>
              <w:bottom w:val="single" w:sz="4" w:space="0" w:color="auto"/>
              <w:right w:val="single" w:sz="4" w:space="0" w:color="auto"/>
            </w:tcBorders>
            <w:noWrap/>
            <w:vAlign w:val="bottom"/>
            <w:hideMark/>
          </w:tcPr>
          <w:p w14:paraId="2754BD7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78F6443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1AA4E494"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42E1C48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85" w:type="dxa"/>
            <w:tcBorders>
              <w:top w:val="nil"/>
              <w:left w:val="nil"/>
              <w:bottom w:val="single" w:sz="4" w:space="0" w:color="auto"/>
              <w:right w:val="single" w:sz="4" w:space="0" w:color="auto"/>
            </w:tcBorders>
            <w:noWrap/>
            <w:vAlign w:val="bottom"/>
            <w:hideMark/>
          </w:tcPr>
          <w:p w14:paraId="6A3D42D0"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92" w:type="dxa"/>
            <w:tcBorders>
              <w:top w:val="nil"/>
              <w:left w:val="nil"/>
              <w:bottom w:val="single" w:sz="4" w:space="0" w:color="auto"/>
              <w:right w:val="single" w:sz="4" w:space="0" w:color="auto"/>
            </w:tcBorders>
            <w:noWrap/>
            <w:vAlign w:val="bottom"/>
            <w:hideMark/>
          </w:tcPr>
          <w:p w14:paraId="4B390240"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7</w:t>
            </w:r>
          </w:p>
        </w:tc>
      </w:tr>
      <w:tr w:rsidR="00C356D0" w:rsidRPr="00C356D0" w14:paraId="08E58C1D"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6970D797"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25 a 29 anos</w:t>
            </w:r>
          </w:p>
        </w:tc>
        <w:tc>
          <w:tcPr>
            <w:tcW w:w="685" w:type="dxa"/>
            <w:tcBorders>
              <w:top w:val="nil"/>
              <w:left w:val="nil"/>
              <w:bottom w:val="single" w:sz="4" w:space="0" w:color="auto"/>
              <w:right w:val="single" w:sz="4" w:space="0" w:color="auto"/>
            </w:tcBorders>
            <w:noWrap/>
            <w:vAlign w:val="bottom"/>
            <w:hideMark/>
          </w:tcPr>
          <w:p w14:paraId="290B9852"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3CDF3AC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5ADFF9C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w:t>
            </w:r>
          </w:p>
        </w:tc>
        <w:tc>
          <w:tcPr>
            <w:tcW w:w="685" w:type="dxa"/>
            <w:tcBorders>
              <w:top w:val="nil"/>
              <w:left w:val="nil"/>
              <w:bottom w:val="single" w:sz="4" w:space="0" w:color="auto"/>
              <w:right w:val="single" w:sz="4" w:space="0" w:color="auto"/>
            </w:tcBorders>
            <w:noWrap/>
            <w:vAlign w:val="bottom"/>
            <w:hideMark/>
          </w:tcPr>
          <w:p w14:paraId="5D7F2F2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0</w:t>
            </w:r>
          </w:p>
        </w:tc>
        <w:tc>
          <w:tcPr>
            <w:tcW w:w="685" w:type="dxa"/>
            <w:tcBorders>
              <w:top w:val="nil"/>
              <w:left w:val="nil"/>
              <w:bottom w:val="single" w:sz="4" w:space="0" w:color="auto"/>
              <w:right w:val="single" w:sz="4" w:space="0" w:color="auto"/>
            </w:tcBorders>
            <w:noWrap/>
            <w:vAlign w:val="bottom"/>
            <w:hideMark/>
          </w:tcPr>
          <w:p w14:paraId="734194E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7</w:t>
            </w:r>
          </w:p>
        </w:tc>
        <w:tc>
          <w:tcPr>
            <w:tcW w:w="692" w:type="dxa"/>
            <w:tcBorders>
              <w:top w:val="nil"/>
              <w:left w:val="nil"/>
              <w:bottom w:val="single" w:sz="4" w:space="0" w:color="auto"/>
              <w:right w:val="single" w:sz="4" w:space="0" w:color="auto"/>
            </w:tcBorders>
            <w:noWrap/>
            <w:vAlign w:val="bottom"/>
            <w:hideMark/>
          </w:tcPr>
          <w:p w14:paraId="35FB6885"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13</w:t>
            </w:r>
          </w:p>
        </w:tc>
      </w:tr>
      <w:tr w:rsidR="00C356D0" w:rsidRPr="00C356D0" w14:paraId="0A5BB480"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693CE72F"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30 a 34 anos</w:t>
            </w:r>
          </w:p>
        </w:tc>
        <w:tc>
          <w:tcPr>
            <w:tcW w:w="685" w:type="dxa"/>
            <w:tcBorders>
              <w:top w:val="nil"/>
              <w:left w:val="nil"/>
              <w:bottom w:val="single" w:sz="4" w:space="0" w:color="auto"/>
              <w:right w:val="single" w:sz="4" w:space="0" w:color="auto"/>
            </w:tcBorders>
            <w:noWrap/>
            <w:vAlign w:val="bottom"/>
            <w:hideMark/>
          </w:tcPr>
          <w:p w14:paraId="607DEE2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w:t>
            </w:r>
          </w:p>
        </w:tc>
        <w:tc>
          <w:tcPr>
            <w:tcW w:w="685" w:type="dxa"/>
            <w:tcBorders>
              <w:top w:val="nil"/>
              <w:left w:val="nil"/>
              <w:bottom w:val="single" w:sz="4" w:space="0" w:color="auto"/>
              <w:right w:val="single" w:sz="4" w:space="0" w:color="auto"/>
            </w:tcBorders>
            <w:noWrap/>
            <w:vAlign w:val="bottom"/>
            <w:hideMark/>
          </w:tcPr>
          <w:p w14:paraId="5A27616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w:t>
            </w:r>
          </w:p>
        </w:tc>
        <w:tc>
          <w:tcPr>
            <w:tcW w:w="685" w:type="dxa"/>
            <w:tcBorders>
              <w:top w:val="nil"/>
              <w:left w:val="nil"/>
              <w:bottom w:val="single" w:sz="4" w:space="0" w:color="auto"/>
              <w:right w:val="single" w:sz="4" w:space="0" w:color="auto"/>
            </w:tcBorders>
            <w:noWrap/>
            <w:vAlign w:val="bottom"/>
            <w:hideMark/>
          </w:tcPr>
          <w:p w14:paraId="33D1A96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w:t>
            </w:r>
          </w:p>
        </w:tc>
        <w:tc>
          <w:tcPr>
            <w:tcW w:w="685" w:type="dxa"/>
            <w:tcBorders>
              <w:top w:val="nil"/>
              <w:left w:val="nil"/>
              <w:bottom w:val="single" w:sz="4" w:space="0" w:color="auto"/>
              <w:right w:val="single" w:sz="4" w:space="0" w:color="auto"/>
            </w:tcBorders>
            <w:noWrap/>
            <w:vAlign w:val="bottom"/>
            <w:hideMark/>
          </w:tcPr>
          <w:p w14:paraId="0D5DAD1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85" w:type="dxa"/>
            <w:tcBorders>
              <w:top w:val="nil"/>
              <w:left w:val="nil"/>
              <w:bottom w:val="single" w:sz="4" w:space="0" w:color="auto"/>
              <w:right w:val="single" w:sz="4" w:space="0" w:color="auto"/>
            </w:tcBorders>
            <w:noWrap/>
            <w:vAlign w:val="bottom"/>
            <w:hideMark/>
          </w:tcPr>
          <w:p w14:paraId="5DC613C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92" w:type="dxa"/>
            <w:tcBorders>
              <w:top w:val="nil"/>
              <w:left w:val="nil"/>
              <w:bottom w:val="single" w:sz="4" w:space="0" w:color="auto"/>
              <w:right w:val="single" w:sz="4" w:space="0" w:color="auto"/>
            </w:tcBorders>
            <w:noWrap/>
            <w:vAlign w:val="bottom"/>
            <w:hideMark/>
          </w:tcPr>
          <w:p w14:paraId="12F2DED8"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14</w:t>
            </w:r>
          </w:p>
        </w:tc>
      </w:tr>
      <w:tr w:rsidR="00C356D0" w:rsidRPr="00C356D0" w14:paraId="6C0B05B7"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7B285688"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35 a 39 anos</w:t>
            </w:r>
          </w:p>
        </w:tc>
        <w:tc>
          <w:tcPr>
            <w:tcW w:w="685" w:type="dxa"/>
            <w:tcBorders>
              <w:top w:val="nil"/>
              <w:left w:val="nil"/>
              <w:bottom w:val="single" w:sz="4" w:space="0" w:color="auto"/>
              <w:right w:val="single" w:sz="4" w:space="0" w:color="auto"/>
            </w:tcBorders>
            <w:noWrap/>
            <w:vAlign w:val="bottom"/>
            <w:hideMark/>
          </w:tcPr>
          <w:p w14:paraId="558C9CE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85" w:type="dxa"/>
            <w:tcBorders>
              <w:top w:val="nil"/>
              <w:left w:val="nil"/>
              <w:bottom w:val="single" w:sz="4" w:space="0" w:color="auto"/>
              <w:right w:val="single" w:sz="4" w:space="0" w:color="auto"/>
            </w:tcBorders>
            <w:noWrap/>
            <w:vAlign w:val="bottom"/>
            <w:hideMark/>
          </w:tcPr>
          <w:p w14:paraId="0E6C7A14"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7</w:t>
            </w:r>
          </w:p>
        </w:tc>
        <w:tc>
          <w:tcPr>
            <w:tcW w:w="685" w:type="dxa"/>
            <w:tcBorders>
              <w:top w:val="nil"/>
              <w:left w:val="nil"/>
              <w:bottom w:val="single" w:sz="4" w:space="0" w:color="auto"/>
              <w:right w:val="single" w:sz="4" w:space="0" w:color="auto"/>
            </w:tcBorders>
            <w:noWrap/>
            <w:vAlign w:val="bottom"/>
            <w:hideMark/>
          </w:tcPr>
          <w:p w14:paraId="7294062A"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85" w:type="dxa"/>
            <w:tcBorders>
              <w:top w:val="nil"/>
              <w:left w:val="nil"/>
              <w:bottom w:val="single" w:sz="4" w:space="0" w:color="auto"/>
              <w:right w:val="single" w:sz="4" w:space="0" w:color="auto"/>
            </w:tcBorders>
            <w:noWrap/>
            <w:vAlign w:val="bottom"/>
            <w:hideMark/>
          </w:tcPr>
          <w:p w14:paraId="33BD5C3D"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0288680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w:t>
            </w:r>
          </w:p>
        </w:tc>
        <w:tc>
          <w:tcPr>
            <w:tcW w:w="692" w:type="dxa"/>
            <w:tcBorders>
              <w:top w:val="nil"/>
              <w:left w:val="nil"/>
              <w:bottom w:val="single" w:sz="4" w:space="0" w:color="auto"/>
              <w:right w:val="single" w:sz="4" w:space="0" w:color="auto"/>
            </w:tcBorders>
            <w:noWrap/>
            <w:vAlign w:val="bottom"/>
            <w:hideMark/>
          </w:tcPr>
          <w:p w14:paraId="460C970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22</w:t>
            </w:r>
          </w:p>
        </w:tc>
      </w:tr>
      <w:tr w:rsidR="00C356D0" w:rsidRPr="00C356D0" w14:paraId="1F4ADCE0"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7DE73F54"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40 a 44 anos</w:t>
            </w:r>
          </w:p>
        </w:tc>
        <w:tc>
          <w:tcPr>
            <w:tcW w:w="685" w:type="dxa"/>
            <w:tcBorders>
              <w:top w:val="nil"/>
              <w:left w:val="nil"/>
              <w:bottom w:val="single" w:sz="4" w:space="0" w:color="auto"/>
              <w:right w:val="single" w:sz="4" w:space="0" w:color="auto"/>
            </w:tcBorders>
            <w:noWrap/>
            <w:vAlign w:val="bottom"/>
            <w:hideMark/>
          </w:tcPr>
          <w:p w14:paraId="2B75717A"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538F27D1"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6</w:t>
            </w:r>
          </w:p>
        </w:tc>
        <w:tc>
          <w:tcPr>
            <w:tcW w:w="685" w:type="dxa"/>
            <w:tcBorders>
              <w:top w:val="nil"/>
              <w:left w:val="nil"/>
              <w:bottom w:val="single" w:sz="4" w:space="0" w:color="auto"/>
              <w:right w:val="single" w:sz="4" w:space="0" w:color="auto"/>
            </w:tcBorders>
            <w:noWrap/>
            <w:vAlign w:val="bottom"/>
            <w:hideMark/>
          </w:tcPr>
          <w:p w14:paraId="35F7563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w:t>
            </w:r>
          </w:p>
        </w:tc>
        <w:tc>
          <w:tcPr>
            <w:tcW w:w="685" w:type="dxa"/>
            <w:tcBorders>
              <w:top w:val="nil"/>
              <w:left w:val="nil"/>
              <w:bottom w:val="single" w:sz="4" w:space="0" w:color="auto"/>
              <w:right w:val="single" w:sz="4" w:space="0" w:color="auto"/>
            </w:tcBorders>
            <w:noWrap/>
            <w:vAlign w:val="bottom"/>
            <w:hideMark/>
          </w:tcPr>
          <w:p w14:paraId="6CB44FC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9</w:t>
            </w:r>
          </w:p>
        </w:tc>
        <w:tc>
          <w:tcPr>
            <w:tcW w:w="685" w:type="dxa"/>
            <w:tcBorders>
              <w:top w:val="nil"/>
              <w:left w:val="nil"/>
              <w:bottom w:val="single" w:sz="4" w:space="0" w:color="auto"/>
              <w:right w:val="single" w:sz="4" w:space="0" w:color="auto"/>
            </w:tcBorders>
            <w:noWrap/>
            <w:vAlign w:val="bottom"/>
            <w:hideMark/>
          </w:tcPr>
          <w:p w14:paraId="5C657B8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92" w:type="dxa"/>
            <w:tcBorders>
              <w:top w:val="nil"/>
              <w:left w:val="nil"/>
              <w:bottom w:val="single" w:sz="4" w:space="0" w:color="auto"/>
              <w:right w:val="single" w:sz="4" w:space="0" w:color="auto"/>
            </w:tcBorders>
            <w:noWrap/>
            <w:vAlign w:val="bottom"/>
            <w:hideMark/>
          </w:tcPr>
          <w:p w14:paraId="3C40DC2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25</w:t>
            </w:r>
          </w:p>
        </w:tc>
      </w:tr>
      <w:tr w:rsidR="00C356D0" w:rsidRPr="00C356D0" w14:paraId="1670F410"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160837E6"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45 a 49 anos</w:t>
            </w:r>
          </w:p>
        </w:tc>
        <w:tc>
          <w:tcPr>
            <w:tcW w:w="685" w:type="dxa"/>
            <w:tcBorders>
              <w:top w:val="nil"/>
              <w:left w:val="nil"/>
              <w:bottom w:val="single" w:sz="4" w:space="0" w:color="auto"/>
              <w:right w:val="single" w:sz="4" w:space="0" w:color="auto"/>
            </w:tcBorders>
            <w:noWrap/>
            <w:vAlign w:val="bottom"/>
            <w:hideMark/>
          </w:tcPr>
          <w:p w14:paraId="545520B6"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9</w:t>
            </w:r>
          </w:p>
        </w:tc>
        <w:tc>
          <w:tcPr>
            <w:tcW w:w="685" w:type="dxa"/>
            <w:tcBorders>
              <w:top w:val="nil"/>
              <w:left w:val="nil"/>
              <w:bottom w:val="single" w:sz="4" w:space="0" w:color="auto"/>
              <w:right w:val="single" w:sz="4" w:space="0" w:color="auto"/>
            </w:tcBorders>
            <w:noWrap/>
            <w:vAlign w:val="bottom"/>
            <w:hideMark/>
          </w:tcPr>
          <w:p w14:paraId="60D4BBC2"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85" w:type="dxa"/>
            <w:tcBorders>
              <w:top w:val="nil"/>
              <w:left w:val="nil"/>
              <w:bottom w:val="single" w:sz="4" w:space="0" w:color="auto"/>
              <w:right w:val="single" w:sz="4" w:space="0" w:color="auto"/>
            </w:tcBorders>
            <w:noWrap/>
            <w:vAlign w:val="bottom"/>
            <w:hideMark/>
          </w:tcPr>
          <w:p w14:paraId="5C33F2EB"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6</w:t>
            </w:r>
          </w:p>
        </w:tc>
        <w:tc>
          <w:tcPr>
            <w:tcW w:w="685" w:type="dxa"/>
            <w:tcBorders>
              <w:top w:val="nil"/>
              <w:left w:val="nil"/>
              <w:bottom w:val="single" w:sz="4" w:space="0" w:color="auto"/>
              <w:right w:val="single" w:sz="4" w:space="0" w:color="auto"/>
            </w:tcBorders>
            <w:noWrap/>
            <w:vAlign w:val="bottom"/>
            <w:hideMark/>
          </w:tcPr>
          <w:p w14:paraId="4FFAFB5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w:t>
            </w:r>
          </w:p>
        </w:tc>
        <w:tc>
          <w:tcPr>
            <w:tcW w:w="685" w:type="dxa"/>
            <w:tcBorders>
              <w:top w:val="nil"/>
              <w:left w:val="nil"/>
              <w:bottom w:val="single" w:sz="4" w:space="0" w:color="auto"/>
              <w:right w:val="single" w:sz="4" w:space="0" w:color="auto"/>
            </w:tcBorders>
            <w:noWrap/>
            <w:vAlign w:val="bottom"/>
            <w:hideMark/>
          </w:tcPr>
          <w:p w14:paraId="6A89D80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w:t>
            </w:r>
          </w:p>
        </w:tc>
        <w:tc>
          <w:tcPr>
            <w:tcW w:w="692" w:type="dxa"/>
            <w:tcBorders>
              <w:top w:val="nil"/>
              <w:left w:val="nil"/>
              <w:bottom w:val="single" w:sz="4" w:space="0" w:color="auto"/>
              <w:right w:val="single" w:sz="4" w:space="0" w:color="auto"/>
            </w:tcBorders>
            <w:noWrap/>
            <w:vAlign w:val="bottom"/>
            <w:hideMark/>
          </w:tcPr>
          <w:p w14:paraId="45317C0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33</w:t>
            </w:r>
          </w:p>
        </w:tc>
      </w:tr>
      <w:tr w:rsidR="00C356D0" w:rsidRPr="00C356D0" w14:paraId="68F9E6CA"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064FCE87"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50 a 54 anos</w:t>
            </w:r>
          </w:p>
        </w:tc>
        <w:tc>
          <w:tcPr>
            <w:tcW w:w="685" w:type="dxa"/>
            <w:tcBorders>
              <w:top w:val="nil"/>
              <w:left w:val="nil"/>
              <w:bottom w:val="single" w:sz="4" w:space="0" w:color="auto"/>
              <w:right w:val="single" w:sz="4" w:space="0" w:color="auto"/>
            </w:tcBorders>
            <w:noWrap/>
            <w:vAlign w:val="bottom"/>
            <w:hideMark/>
          </w:tcPr>
          <w:p w14:paraId="3EB2B3C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w:t>
            </w:r>
          </w:p>
        </w:tc>
        <w:tc>
          <w:tcPr>
            <w:tcW w:w="685" w:type="dxa"/>
            <w:tcBorders>
              <w:top w:val="nil"/>
              <w:left w:val="nil"/>
              <w:bottom w:val="single" w:sz="4" w:space="0" w:color="auto"/>
              <w:right w:val="single" w:sz="4" w:space="0" w:color="auto"/>
            </w:tcBorders>
            <w:noWrap/>
            <w:vAlign w:val="bottom"/>
            <w:hideMark/>
          </w:tcPr>
          <w:p w14:paraId="68A8F0D3"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12</w:t>
            </w:r>
          </w:p>
        </w:tc>
        <w:tc>
          <w:tcPr>
            <w:tcW w:w="685" w:type="dxa"/>
            <w:tcBorders>
              <w:top w:val="nil"/>
              <w:left w:val="nil"/>
              <w:bottom w:val="single" w:sz="4" w:space="0" w:color="auto"/>
              <w:right w:val="single" w:sz="4" w:space="0" w:color="auto"/>
            </w:tcBorders>
            <w:noWrap/>
            <w:vAlign w:val="bottom"/>
            <w:hideMark/>
          </w:tcPr>
          <w:p w14:paraId="342BCCA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85" w:type="dxa"/>
            <w:tcBorders>
              <w:top w:val="nil"/>
              <w:left w:val="nil"/>
              <w:bottom w:val="single" w:sz="4" w:space="0" w:color="auto"/>
              <w:right w:val="single" w:sz="4" w:space="0" w:color="auto"/>
            </w:tcBorders>
            <w:noWrap/>
            <w:vAlign w:val="bottom"/>
            <w:hideMark/>
          </w:tcPr>
          <w:p w14:paraId="0F581CF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w:t>
            </w:r>
          </w:p>
        </w:tc>
        <w:tc>
          <w:tcPr>
            <w:tcW w:w="685" w:type="dxa"/>
            <w:tcBorders>
              <w:top w:val="nil"/>
              <w:left w:val="nil"/>
              <w:bottom w:val="single" w:sz="4" w:space="0" w:color="auto"/>
              <w:right w:val="single" w:sz="4" w:space="0" w:color="auto"/>
            </w:tcBorders>
            <w:noWrap/>
            <w:vAlign w:val="bottom"/>
            <w:hideMark/>
          </w:tcPr>
          <w:p w14:paraId="425CA6FE"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11</w:t>
            </w:r>
          </w:p>
        </w:tc>
        <w:tc>
          <w:tcPr>
            <w:tcW w:w="692" w:type="dxa"/>
            <w:tcBorders>
              <w:top w:val="nil"/>
              <w:left w:val="nil"/>
              <w:bottom w:val="single" w:sz="4" w:space="0" w:color="auto"/>
              <w:right w:val="single" w:sz="4" w:space="0" w:color="auto"/>
            </w:tcBorders>
            <w:noWrap/>
            <w:vAlign w:val="bottom"/>
            <w:hideMark/>
          </w:tcPr>
          <w:p w14:paraId="777F47F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40</w:t>
            </w:r>
          </w:p>
        </w:tc>
      </w:tr>
      <w:tr w:rsidR="00C356D0" w:rsidRPr="00C356D0" w14:paraId="0B257DC7"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5617B59D"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55 a 59 anos</w:t>
            </w:r>
          </w:p>
        </w:tc>
        <w:tc>
          <w:tcPr>
            <w:tcW w:w="685" w:type="dxa"/>
            <w:tcBorders>
              <w:top w:val="nil"/>
              <w:left w:val="nil"/>
              <w:bottom w:val="single" w:sz="4" w:space="0" w:color="auto"/>
              <w:right w:val="single" w:sz="4" w:space="0" w:color="auto"/>
            </w:tcBorders>
            <w:noWrap/>
            <w:vAlign w:val="bottom"/>
            <w:hideMark/>
          </w:tcPr>
          <w:p w14:paraId="669F26E4"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02A3F763"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16</w:t>
            </w:r>
          </w:p>
        </w:tc>
        <w:tc>
          <w:tcPr>
            <w:tcW w:w="685" w:type="dxa"/>
            <w:tcBorders>
              <w:top w:val="nil"/>
              <w:left w:val="nil"/>
              <w:bottom w:val="single" w:sz="4" w:space="0" w:color="auto"/>
              <w:right w:val="single" w:sz="4" w:space="0" w:color="auto"/>
            </w:tcBorders>
            <w:noWrap/>
            <w:vAlign w:val="bottom"/>
            <w:hideMark/>
          </w:tcPr>
          <w:p w14:paraId="67563C6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w:t>
            </w:r>
          </w:p>
        </w:tc>
        <w:tc>
          <w:tcPr>
            <w:tcW w:w="685" w:type="dxa"/>
            <w:tcBorders>
              <w:top w:val="nil"/>
              <w:left w:val="nil"/>
              <w:bottom w:val="single" w:sz="4" w:space="0" w:color="auto"/>
              <w:right w:val="single" w:sz="4" w:space="0" w:color="auto"/>
            </w:tcBorders>
            <w:noWrap/>
            <w:vAlign w:val="bottom"/>
            <w:hideMark/>
          </w:tcPr>
          <w:p w14:paraId="7258E28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9</w:t>
            </w:r>
          </w:p>
        </w:tc>
        <w:tc>
          <w:tcPr>
            <w:tcW w:w="685" w:type="dxa"/>
            <w:tcBorders>
              <w:top w:val="nil"/>
              <w:left w:val="nil"/>
              <w:bottom w:val="single" w:sz="4" w:space="0" w:color="auto"/>
              <w:right w:val="single" w:sz="4" w:space="0" w:color="auto"/>
            </w:tcBorders>
            <w:noWrap/>
            <w:vAlign w:val="bottom"/>
            <w:hideMark/>
          </w:tcPr>
          <w:p w14:paraId="56F88B4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w:t>
            </w:r>
          </w:p>
        </w:tc>
        <w:tc>
          <w:tcPr>
            <w:tcW w:w="692" w:type="dxa"/>
            <w:tcBorders>
              <w:top w:val="nil"/>
              <w:left w:val="nil"/>
              <w:bottom w:val="single" w:sz="4" w:space="0" w:color="auto"/>
              <w:right w:val="single" w:sz="4" w:space="0" w:color="auto"/>
            </w:tcBorders>
            <w:noWrap/>
            <w:vAlign w:val="bottom"/>
            <w:hideMark/>
          </w:tcPr>
          <w:p w14:paraId="1804CC7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36</w:t>
            </w:r>
          </w:p>
        </w:tc>
      </w:tr>
      <w:tr w:rsidR="00C356D0" w:rsidRPr="00C356D0" w14:paraId="42E165EF"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3856EEC5"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60 a 64 anos</w:t>
            </w:r>
          </w:p>
        </w:tc>
        <w:tc>
          <w:tcPr>
            <w:tcW w:w="685" w:type="dxa"/>
            <w:tcBorders>
              <w:top w:val="nil"/>
              <w:left w:val="nil"/>
              <w:bottom w:val="single" w:sz="4" w:space="0" w:color="auto"/>
              <w:right w:val="single" w:sz="4" w:space="0" w:color="auto"/>
            </w:tcBorders>
            <w:noWrap/>
            <w:vAlign w:val="bottom"/>
            <w:hideMark/>
          </w:tcPr>
          <w:p w14:paraId="7A12CD3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11</w:t>
            </w:r>
          </w:p>
        </w:tc>
        <w:tc>
          <w:tcPr>
            <w:tcW w:w="685" w:type="dxa"/>
            <w:tcBorders>
              <w:top w:val="nil"/>
              <w:left w:val="nil"/>
              <w:bottom w:val="single" w:sz="4" w:space="0" w:color="auto"/>
              <w:right w:val="single" w:sz="4" w:space="0" w:color="auto"/>
            </w:tcBorders>
            <w:noWrap/>
            <w:vAlign w:val="bottom"/>
            <w:hideMark/>
          </w:tcPr>
          <w:p w14:paraId="3E58768D"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14</w:t>
            </w:r>
          </w:p>
        </w:tc>
        <w:tc>
          <w:tcPr>
            <w:tcW w:w="685" w:type="dxa"/>
            <w:tcBorders>
              <w:top w:val="nil"/>
              <w:left w:val="nil"/>
              <w:bottom w:val="single" w:sz="4" w:space="0" w:color="auto"/>
              <w:right w:val="single" w:sz="4" w:space="0" w:color="auto"/>
            </w:tcBorders>
            <w:noWrap/>
            <w:vAlign w:val="bottom"/>
            <w:hideMark/>
          </w:tcPr>
          <w:p w14:paraId="62C8CD85"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13</w:t>
            </w:r>
          </w:p>
        </w:tc>
        <w:tc>
          <w:tcPr>
            <w:tcW w:w="685" w:type="dxa"/>
            <w:tcBorders>
              <w:top w:val="nil"/>
              <w:left w:val="nil"/>
              <w:bottom w:val="single" w:sz="4" w:space="0" w:color="auto"/>
              <w:right w:val="single" w:sz="4" w:space="0" w:color="auto"/>
            </w:tcBorders>
            <w:noWrap/>
            <w:vAlign w:val="bottom"/>
            <w:hideMark/>
          </w:tcPr>
          <w:p w14:paraId="4C816066"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9</w:t>
            </w:r>
          </w:p>
        </w:tc>
        <w:tc>
          <w:tcPr>
            <w:tcW w:w="685" w:type="dxa"/>
            <w:tcBorders>
              <w:top w:val="nil"/>
              <w:left w:val="nil"/>
              <w:bottom w:val="single" w:sz="4" w:space="0" w:color="auto"/>
              <w:right w:val="single" w:sz="4" w:space="0" w:color="auto"/>
            </w:tcBorders>
            <w:noWrap/>
            <w:vAlign w:val="bottom"/>
            <w:hideMark/>
          </w:tcPr>
          <w:p w14:paraId="1A5C174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13</w:t>
            </w:r>
          </w:p>
        </w:tc>
        <w:tc>
          <w:tcPr>
            <w:tcW w:w="692" w:type="dxa"/>
            <w:tcBorders>
              <w:top w:val="nil"/>
              <w:left w:val="nil"/>
              <w:bottom w:val="single" w:sz="4" w:space="0" w:color="auto"/>
              <w:right w:val="single" w:sz="4" w:space="0" w:color="auto"/>
            </w:tcBorders>
            <w:noWrap/>
            <w:vAlign w:val="bottom"/>
            <w:hideMark/>
          </w:tcPr>
          <w:p w14:paraId="59F5B9A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60</w:t>
            </w:r>
          </w:p>
        </w:tc>
      </w:tr>
      <w:tr w:rsidR="00C356D0" w:rsidRPr="00C356D0" w14:paraId="21E81A2C"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5C106939"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65 a 69 anos</w:t>
            </w:r>
          </w:p>
        </w:tc>
        <w:tc>
          <w:tcPr>
            <w:tcW w:w="685" w:type="dxa"/>
            <w:tcBorders>
              <w:top w:val="nil"/>
              <w:left w:val="nil"/>
              <w:bottom w:val="single" w:sz="4" w:space="0" w:color="auto"/>
              <w:right w:val="single" w:sz="4" w:space="0" w:color="auto"/>
            </w:tcBorders>
            <w:noWrap/>
            <w:vAlign w:val="bottom"/>
            <w:hideMark/>
          </w:tcPr>
          <w:p w14:paraId="7CA1A305"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85" w:type="dxa"/>
            <w:tcBorders>
              <w:top w:val="nil"/>
              <w:left w:val="nil"/>
              <w:bottom w:val="single" w:sz="4" w:space="0" w:color="auto"/>
              <w:right w:val="single" w:sz="4" w:space="0" w:color="auto"/>
            </w:tcBorders>
            <w:noWrap/>
            <w:vAlign w:val="bottom"/>
            <w:hideMark/>
          </w:tcPr>
          <w:p w14:paraId="5FF7E58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12</w:t>
            </w:r>
          </w:p>
        </w:tc>
        <w:tc>
          <w:tcPr>
            <w:tcW w:w="685" w:type="dxa"/>
            <w:tcBorders>
              <w:top w:val="nil"/>
              <w:left w:val="nil"/>
              <w:bottom w:val="single" w:sz="4" w:space="0" w:color="auto"/>
              <w:right w:val="single" w:sz="4" w:space="0" w:color="auto"/>
            </w:tcBorders>
            <w:noWrap/>
            <w:vAlign w:val="bottom"/>
            <w:hideMark/>
          </w:tcPr>
          <w:p w14:paraId="442E8AC5"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12</w:t>
            </w:r>
          </w:p>
        </w:tc>
        <w:tc>
          <w:tcPr>
            <w:tcW w:w="685" w:type="dxa"/>
            <w:tcBorders>
              <w:top w:val="nil"/>
              <w:left w:val="nil"/>
              <w:bottom w:val="single" w:sz="4" w:space="0" w:color="auto"/>
              <w:right w:val="single" w:sz="4" w:space="0" w:color="auto"/>
            </w:tcBorders>
            <w:noWrap/>
            <w:vAlign w:val="bottom"/>
            <w:hideMark/>
          </w:tcPr>
          <w:p w14:paraId="488E9004"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18</w:t>
            </w:r>
          </w:p>
        </w:tc>
        <w:tc>
          <w:tcPr>
            <w:tcW w:w="685" w:type="dxa"/>
            <w:tcBorders>
              <w:top w:val="nil"/>
              <w:left w:val="nil"/>
              <w:bottom w:val="single" w:sz="4" w:space="0" w:color="auto"/>
              <w:right w:val="single" w:sz="4" w:space="0" w:color="auto"/>
            </w:tcBorders>
            <w:noWrap/>
            <w:vAlign w:val="bottom"/>
            <w:hideMark/>
          </w:tcPr>
          <w:p w14:paraId="2037CB3D"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92" w:type="dxa"/>
            <w:tcBorders>
              <w:top w:val="nil"/>
              <w:left w:val="nil"/>
              <w:bottom w:val="single" w:sz="4" w:space="0" w:color="auto"/>
              <w:right w:val="single" w:sz="4" w:space="0" w:color="auto"/>
            </w:tcBorders>
            <w:noWrap/>
            <w:vAlign w:val="bottom"/>
            <w:hideMark/>
          </w:tcPr>
          <w:p w14:paraId="177C9836"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58</w:t>
            </w:r>
          </w:p>
        </w:tc>
      </w:tr>
      <w:tr w:rsidR="00C356D0" w:rsidRPr="00C356D0" w14:paraId="4EB0501F"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6040D98E"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70 a 74 anos</w:t>
            </w:r>
          </w:p>
        </w:tc>
        <w:tc>
          <w:tcPr>
            <w:tcW w:w="685" w:type="dxa"/>
            <w:tcBorders>
              <w:top w:val="nil"/>
              <w:left w:val="nil"/>
              <w:bottom w:val="single" w:sz="4" w:space="0" w:color="auto"/>
              <w:right w:val="single" w:sz="4" w:space="0" w:color="auto"/>
            </w:tcBorders>
            <w:noWrap/>
            <w:vAlign w:val="bottom"/>
            <w:hideMark/>
          </w:tcPr>
          <w:p w14:paraId="32E7190B"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18</w:t>
            </w:r>
          </w:p>
        </w:tc>
        <w:tc>
          <w:tcPr>
            <w:tcW w:w="685" w:type="dxa"/>
            <w:tcBorders>
              <w:top w:val="nil"/>
              <w:left w:val="nil"/>
              <w:bottom w:val="single" w:sz="4" w:space="0" w:color="auto"/>
              <w:right w:val="single" w:sz="4" w:space="0" w:color="auto"/>
            </w:tcBorders>
            <w:noWrap/>
            <w:vAlign w:val="bottom"/>
            <w:hideMark/>
          </w:tcPr>
          <w:p w14:paraId="66B88985"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16</w:t>
            </w:r>
          </w:p>
        </w:tc>
        <w:tc>
          <w:tcPr>
            <w:tcW w:w="685" w:type="dxa"/>
            <w:tcBorders>
              <w:top w:val="nil"/>
              <w:left w:val="nil"/>
              <w:bottom w:val="single" w:sz="4" w:space="0" w:color="auto"/>
              <w:right w:val="single" w:sz="4" w:space="0" w:color="auto"/>
            </w:tcBorders>
            <w:noWrap/>
            <w:vAlign w:val="bottom"/>
            <w:hideMark/>
          </w:tcPr>
          <w:p w14:paraId="50809AF1"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12</w:t>
            </w:r>
          </w:p>
        </w:tc>
        <w:tc>
          <w:tcPr>
            <w:tcW w:w="685" w:type="dxa"/>
            <w:tcBorders>
              <w:top w:val="nil"/>
              <w:left w:val="nil"/>
              <w:bottom w:val="single" w:sz="4" w:space="0" w:color="auto"/>
              <w:right w:val="single" w:sz="4" w:space="0" w:color="auto"/>
            </w:tcBorders>
            <w:noWrap/>
            <w:vAlign w:val="bottom"/>
            <w:hideMark/>
          </w:tcPr>
          <w:p w14:paraId="70C4F168"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21</w:t>
            </w:r>
          </w:p>
        </w:tc>
        <w:tc>
          <w:tcPr>
            <w:tcW w:w="685" w:type="dxa"/>
            <w:tcBorders>
              <w:top w:val="nil"/>
              <w:left w:val="nil"/>
              <w:bottom w:val="single" w:sz="4" w:space="0" w:color="auto"/>
              <w:right w:val="single" w:sz="4" w:space="0" w:color="auto"/>
            </w:tcBorders>
            <w:noWrap/>
            <w:vAlign w:val="bottom"/>
            <w:hideMark/>
          </w:tcPr>
          <w:p w14:paraId="4E6E052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15</w:t>
            </w:r>
          </w:p>
        </w:tc>
        <w:tc>
          <w:tcPr>
            <w:tcW w:w="692" w:type="dxa"/>
            <w:tcBorders>
              <w:top w:val="nil"/>
              <w:left w:val="nil"/>
              <w:bottom w:val="single" w:sz="4" w:space="0" w:color="auto"/>
              <w:right w:val="single" w:sz="4" w:space="0" w:color="auto"/>
            </w:tcBorders>
            <w:noWrap/>
            <w:vAlign w:val="bottom"/>
            <w:hideMark/>
          </w:tcPr>
          <w:p w14:paraId="6DC8E2C3"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82</w:t>
            </w:r>
          </w:p>
        </w:tc>
      </w:tr>
      <w:tr w:rsidR="00C356D0" w:rsidRPr="00C356D0" w14:paraId="2EAC443A"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5CFE83B6"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75 a 79 anos</w:t>
            </w:r>
          </w:p>
        </w:tc>
        <w:tc>
          <w:tcPr>
            <w:tcW w:w="685" w:type="dxa"/>
            <w:tcBorders>
              <w:top w:val="nil"/>
              <w:left w:val="nil"/>
              <w:bottom w:val="single" w:sz="4" w:space="0" w:color="auto"/>
              <w:right w:val="single" w:sz="4" w:space="0" w:color="auto"/>
            </w:tcBorders>
            <w:noWrap/>
            <w:vAlign w:val="bottom"/>
            <w:hideMark/>
          </w:tcPr>
          <w:p w14:paraId="2B0FBDC7"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85" w:type="dxa"/>
            <w:tcBorders>
              <w:top w:val="nil"/>
              <w:left w:val="nil"/>
              <w:bottom w:val="single" w:sz="4" w:space="0" w:color="auto"/>
              <w:right w:val="single" w:sz="4" w:space="0" w:color="auto"/>
            </w:tcBorders>
            <w:noWrap/>
            <w:vAlign w:val="bottom"/>
            <w:hideMark/>
          </w:tcPr>
          <w:p w14:paraId="15F03AE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8</w:t>
            </w:r>
          </w:p>
        </w:tc>
        <w:tc>
          <w:tcPr>
            <w:tcW w:w="685" w:type="dxa"/>
            <w:tcBorders>
              <w:top w:val="nil"/>
              <w:left w:val="nil"/>
              <w:bottom w:val="single" w:sz="4" w:space="0" w:color="auto"/>
              <w:right w:val="single" w:sz="4" w:space="0" w:color="auto"/>
            </w:tcBorders>
            <w:noWrap/>
            <w:vAlign w:val="bottom"/>
            <w:hideMark/>
          </w:tcPr>
          <w:p w14:paraId="3C10B84A"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18</w:t>
            </w:r>
          </w:p>
        </w:tc>
        <w:tc>
          <w:tcPr>
            <w:tcW w:w="685" w:type="dxa"/>
            <w:tcBorders>
              <w:top w:val="nil"/>
              <w:left w:val="nil"/>
              <w:bottom w:val="single" w:sz="4" w:space="0" w:color="auto"/>
              <w:right w:val="single" w:sz="4" w:space="0" w:color="auto"/>
            </w:tcBorders>
            <w:noWrap/>
            <w:vAlign w:val="bottom"/>
            <w:hideMark/>
          </w:tcPr>
          <w:p w14:paraId="687AB8D6"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22</w:t>
            </w:r>
          </w:p>
        </w:tc>
        <w:tc>
          <w:tcPr>
            <w:tcW w:w="685" w:type="dxa"/>
            <w:tcBorders>
              <w:top w:val="nil"/>
              <w:left w:val="nil"/>
              <w:bottom w:val="single" w:sz="4" w:space="0" w:color="auto"/>
              <w:right w:val="single" w:sz="4" w:space="0" w:color="auto"/>
            </w:tcBorders>
            <w:noWrap/>
            <w:vAlign w:val="bottom"/>
            <w:hideMark/>
          </w:tcPr>
          <w:p w14:paraId="4711CE4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16</w:t>
            </w:r>
          </w:p>
        </w:tc>
        <w:tc>
          <w:tcPr>
            <w:tcW w:w="692" w:type="dxa"/>
            <w:tcBorders>
              <w:top w:val="nil"/>
              <w:left w:val="nil"/>
              <w:bottom w:val="single" w:sz="4" w:space="0" w:color="auto"/>
              <w:right w:val="single" w:sz="4" w:space="0" w:color="auto"/>
            </w:tcBorders>
            <w:noWrap/>
            <w:vAlign w:val="bottom"/>
            <w:hideMark/>
          </w:tcPr>
          <w:p w14:paraId="11240A4F"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72</w:t>
            </w:r>
          </w:p>
        </w:tc>
      </w:tr>
      <w:tr w:rsidR="00C356D0" w:rsidRPr="00C356D0" w14:paraId="68B9A9D3" w14:textId="77777777" w:rsidTr="0003555F">
        <w:trPr>
          <w:trHeight w:val="300"/>
        </w:trPr>
        <w:tc>
          <w:tcPr>
            <w:tcW w:w="4666" w:type="dxa"/>
            <w:tcBorders>
              <w:top w:val="nil"/>
              <w:left w:val="single" w:sz="4" w:space="0" w:color="auto"/>
              <w:bottom w:val="single" w:sz="4" w:space="0" w:color="auto"/>
              <w:right w:val="single" w:sz="4" w:space="0" w:color="auto"/>
            </w:tcBorders>
            <w:noWrap/>
            <w:vAlign w:val="bottom"/>
            <w:hideMark/>
          </w:tcPr>
          <w:p w14:paraId="21C24282" w14:textId="77777777" w:rsidR="00C356D0" w:rsidRPr="00C356D0" w:rsidRDefault="00C356D0" w:rsidP="00C356D0">
            <w:pPr>
              <w:spacing w:after="0" w:line="240" w:lineRule="auto"/>
              <w:rPr>
                <w:rFonts w:ascii="Calibri" w:eastAsia="Times New Roman" w:hAnsi="Calibri" w:cs="Calibri"/>
                <w:color w:val="000000"/>
                <w:lang w:eastAsia="pt-BR"/>
              </w:rPr>
            </w:pPr>
            <w:r w:rsidRPr="00C356D0">
              <w:rPr>
                <w:rFonts w:ascii="Calibri" w:eastAsia="Times New Roman" w:hAnsi="Calibri" w:cs="Calibri"/>
                <w:color w:val="000000"/>
                <w:lang w:eastAsia="pt-BR"/>
              </w:rPr>
              <w:t>80 anos e mais</w:t>
            </w:r>
          </w:p>
        </w:tc>
        <w:tc>
          <w:tcPr>
            <w:tcW w:w="685" w:type="dxa"/>
            <w:tcBorders>
              <w:top w:val="nil"/>
              <w:left w:val="nil"/>
              <w:bottom w:val="single" w:sz="4" w:space="0" w:color="auto"/>
              <w:right w:val="single" w:sz="4" w:space="0" w:color="auto"/>
            </w:tcBorders>
            <w:noWrap/>
            <w:vAlign w:val="bottom"/>
            <w:hideMark/>
          </w:tcPr>
          <w:p w14:paraId="347E3C1C"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43</w:t>
            </w:r>
          </w:p>
        </w:tc>
        <w:tc>
          <w:tcPr>
            <w:tcW w:w="685" w:type="dxa"/>
            <w:tcBorders>
              <w:top w:val="nil"/>
              <w:left w:val="nil"/>
              <w:bottom w:val="single" w:sz="4" w:space="0" w:color="auto"/>
              <w:right w:val="single" w:sz="4" w:space="0" w:color="auto"/>
            </w:tcBorders>
            <w:noWrap/>
            <w:vAlign w:val="bottom"/>
            <w:hideMark/>
          </w:tcPr>
          <w:p w14:paraId="69D4D191"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42</w:t>
            </w:r>
          </w:p>
        </w:tc>
        <w:tc>
          <w:tcPr>
            <w:tcW w:w="685" w:type="dxa"/>
            <w:tcBorders>
              <w:top w:val="nil"/>
              <w:left w:val="nil"/>
              <w:bottom w:val="single" w:sz="4" w:space="0" w:color="auto"/>
              <w:right w:val="single" w:sz="4" w:space="0" w:color="auto"/>
            </w:tcBorders>
            <w:noWrap/>
            <w:vAlign w:val="bottom"/>
            <w:hideMark/>
          </w:tcPr>
          <w:p w14:paraId="247887E3"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44</w:t>
            </w:r>
          </w:p>
        </w:tc>
        <w:tc>
          <w:tcPr>
            <w:tcW w:w="685" w:type="dxa"/>
            <w:tcBorders>
              <w:top w:val="nil"/>
              <w:left w:val="nil"/>
              <w:bottom w:val="single" w:sz="4" w:space="0" w:color="auto"/>
              <w:right w:val="single" w:sz="4" w:space="0" w:color="auto"/>
            </w:tcBorders>
            <w:noWrap/>
            <w:vAlign w:val="bottom"/>
            <w:hideMark/>
          </w:tcPr>
          <w:p w14:paraId="3F01CBA2"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52</w:t>
            </w:r>
          </w:p>
        </w:tc>
        <w:tc>
          <w:tcPr>
            <w:tcW w:w="685" w:type="dxa"/>
            <w:tcBorders>
              <w:top w:val="nil"/>
              <w:left w:val="nil"/>
              <w:bottom w:val="single" w:sz="4" w:space="0" w:color="auto"/>
              <w:right w:val="single" w:sz="4" w:space="0" w:color="auto"/>
            </w:tcBorders>
            <w:noWrap/>
            <w:vAlign w:val="bottom"/>
            <w:hideMark/>
          </w:tcPr>
          <w:p w14:paraId="42EDDA39"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46</w:t>
            </w:r>
          </w:p>
        </w:tc>
        <w:tc>
          <w:tcPr>
            <w:tcW w:w="692" w:type="dxa"/>
            <w:tcBorders>
              <w:top w:val="nil"/>
              <w:left w:val="nil"/>
              <w:bottom w:val="single" w:sz="4" w:space="0" w:color="auto"/>
              <w:right w:val="single" w:sz="4" w:space="0" w:color="auto"/>
            </w:tcBorders>
            <w:noWrap/>
            <w:vAlign w:val="bottom"/>
            <w:hideMark/>
          </w:tcPr>
          <w:p w14:paraId="39D9846A" w14:textId="77777777" w:rsidR="00C356D0" w:rsidRPr="00C356D0" w:rsidRDefault="00C356D0" w:rsidP="00C356D0">
            <w:pPr>
              <w:spacing w:after="0" w:line="240" w:lineRule="auto"/>
              <w:jc w:val="right"/>
              <w:rPr>
                <w:rFonts w:ascii="Calibri" w:eastAsia="Times New Roman" w:hAnsi="Calibri" w:cs="Calibri"/>
                <w:color w:val="000000"/>
                <w:lang w:eastAsia="pt-BR"/>
              </w:rPr>
            </w:pPr>
            <w:r w:rsidRPr="00C356D0">
              <w:rPr>
                <w:rFonts w:ascii="Calibri" w:eastAsia="Times New Roman" w:hAnsi="Calibri" w:cs="Calibri"/>
                <w:color w:val="000000"/>
                <w:lang w:eastAsia="pt-BR"/>
              </w:rPr>
              <w:t>227</w:t>
            </w:r>
          </w:p>
        </w:tc>
      </w:tr>
      <w:tr w:rsidR="00C356D0" w:rsidRPr="00C356D0" w14:paraId="4C9D835B" w14:textId="77777777" w:rsidTr="0003555F">
        <w:trPr>
          <w:trHeight w:val="300"/>
        </w:trPr>
        <w:tc>
          <w:tcPr>
            <w:tcW w:w="4666"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35B50342" w14:textId="77777777" w:rsidR="00C356D0" w:rsidRPr="00C356D0" w:rsidRDefault="00C356D0" w:rsidP="00C356D0">
            <w:pPr>
              <w:spacing w:after="0" w:line="240" w:lineRule="auto"/>
              <w:rPr>
                <w:rFonts w:ascii="Calibri" w:eastAsia="Times New Roman" w:hAnsi="Calibri" w:cs="Calibri"/>
                <w:b/>
                <w:lang w:eastAsia="pt-BR"/>
              </w:rPr>
            </w:pPr>
            <w:r w:rsidRPr="00C356D0">
              <w:rPr>
                <w:rFonts w:ascii="Calibri" w:eastAsia="Times New Roman" w:hAnsi="Calibri" w:cs="Calibri"/>
                <w:b/>
                <w:lang w:eastAsia="pt-BR"/>
              </w:rPr>
              <w:t>Total</w:t>
            </w:r>
          </w:p>
        </w:tc>
        <w:tc>
          <w:tcPr>
            <w:tcW w:w="685" w:type="dxa"/>
            <w:tcBorders>
              <w:top w:val="nil"/>
              <w:left w:val="nil"/>
              <w:bottom w:val="single" w:sz="4" w:space="0" w:color="auto"/>
              <w:right w:val="single" w:sz="4" w:space="0" w:color="auto"/>
            </w:tcBorders>
            <w:shd w:val="clear" w:color="auto" w:fill="9D90A0" w:themeFill="accent6"/>
            <w:noWrap/>
            <w:vAlign w:val="bottom"/>
            <w:hideMark/>
          </w:tcPr>
          <w:p w14:paraId="7C4ABB43"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123</w:t>
            </w:r>
          </w:p>
        </w:tc>
        <w:tc>
          <w:tcPr>
            <w:tcW w:w="685" w:type="dxa"/>
            <w:tcBorders>
              <w:top w:val="nil"/>
              <w:left w:val="nil"/>
              <w:bottom w:val="single" w:sz="4" w:space="0" w:color="auto"/>
              <w:right w:val="single" w:sz="4" w:space="0" w:color="auto"/>
            </w:tcBorders>
            <w:shd w:val="clear" w:color="auto" w:fill="9D90A0" w:themeFill="accent6"/>
            <w:noWrap/>
            <w:vAlign w:val="bottom"/>
            <w:hideMark/>
          </w:tcPr>
          <w:p w14:paraId="59FEF3B2"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150</w:t>
            </w:r>
          </w:p>
        </w:tc>
        <w:tc>
          <w:tcPr>
            <w:tcW w:w="685" w:type="dxa"/>
            <w:tcBorders>
              <w:top w:val="nil"/>
              <w:left w:val="nil"/>
              <w:bottom w:val="single" w:sz="4" w:space="0" w:color="auto"/>
              <w:right w:val="single" w:sz="4" w:space="0" w:color="auto"/>
            </w:tcBorders>
            <w:shd w:val="clear" w:color="auto" w:fill="9D90A0" w:themeFill="accent6"/>
            <w:noWrap/>
            <w:vAlign w:val="bottom"/>
            <w:hideMark/>
          </w:tcPr>
          <w:p w14:paraId="24D7E555"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138</w:t>
            </w:r>
          </w:p>
        </w:tc>
        <w:tc>
          <w:tcPr>
            <w:tcW w:w="685" w:type="dxa"/>
            <w:tcBorders>
              <w:top w:val="nil"/>
              <w:left w:val="nil"/>
              <w:bottom w:val="single" w:sz="4" w:space="0" w:color="auto"/>
              <w:right w:val="single" w:sz="4" w:space="0" w:color="auto"/>
            </w:tcBorders>
            <w:shd w:val="clear" w:color="auto" w:fill="9D90A0" w:themeFill="accent6"/>
            <w:noWrap/>
            <w:vAlign w:val="bottom"/>
            <w:hideMark/>
          </w:tcPr>
          <w:p w14:paraId="0985B66A"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161</w:t>
            </w:r>
          </w:p>
        </w:tc>
        <w:tc>
          <w:tcPr>
            <w:tcW w:w="685" w:type="dxa"/>
            <w:tcBorders>
              <w:top w:val="nil"/>
              <w:left w:val="nil"/>
              <w:bottom w:val="single" w:sz="4" w:space="0" w:color="auto"/>
              <w:right w:val="single" w:sz="4" w:space="0" w:color="auto"/>
            </w:tcBorders>
            <w:shd w:val="clear" w:color="auto" w:fill="9D90A0" w:themeFill="accent6"/>
            <w:noWrap/>
            <w:vAlign w:val="bottom"/>
            <w:hideMark/>
          </w:tcPr>
          <w:p w14:paraId="69B3AD63"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137</w:t>
            </w:r>
          </w:p>
        </w:tc>
        <w:tc>
          <w:tcPr>
            <w:tcW w:w="692" w:type="dxa"/>
            <w:tcBorders>
              <w:top w:val="nil"/>
              <w:left w:val="nil"/>
              <w:bottom w:val="single" w:sz="4" w:space="0" w:color="auto"/>
              <w:right w:val="single" w:sz="4" w:space="0" w:color="auto"/>
            </w:tcBorders>
            <w:shd w:val="clear" w:color="auto" w:fill="9D90A0" w:themeFill="accent6"/>
            <w:noWrap/>
            <w:vAlign w:val="bottom"/>
            <w:hideMark/>
          </w:tcPr>
          <w:p w14:paraId="2D0FA79A" w14:textId="77777777" w:rsidR="00C356D0" w:rsidRPr="00C356D0" w:rsidRDefault="00C356D0" w:rsidP="00C356D0">
            <w:pPr>
              <w:spacing w:after="0" w:line="240" w:lineRule="auto"/>
              <w:jc w:val="right"/>
              <w:rPr>
                <w:rFonts w:ascii="Calibri" w:eastAsia="Times New Roman" w:hAnsi="Calibri" w:cs="Calibri"/>
                <w:b/>
                <w:lang w:eastAsia="pt-BR"/>
              </w:rPr>
            </w:pPr>
            <w:r w:rsidRPr="00C356D0">
              <w:rPr>
                <w:rFonts w:ascii="Calibri" w:eastAsia="Times New Roman" w:hAnsi="Calibri" w:cs="Calibri"/>
                <w:b/>
                <w:lang w:eastAsia="pt-BR"/>
              </w:rPr>
              <w:t>709</w:t>
            </w:r>
          </w:p>
        </w:tc>
      </w:tr>
    </w:tbl>
    <w:p w14:paraId="51C50DAE" w14:textId="77777777" w:rsidR="0003555F" w:rsidRPr="001C01A3" w:rsidRDefault="0003555F" w:rsidP="001C01A3">
      <w:pPr>
        <w:pStyle w:val="Default"/>
        <w:spacing w:after="102"/>
        <w:rPr>
          <w:b/>
          <w:color w:val="auto"/>
          <w:szCs w:val="26"/>
        </w:rPr>
      </w:pPr>
      <w:r w:rsidRPr="001C01A3">
        <w:rPr>
          <w:b/>
          <w:color w:val="auto"/>
          <w:sz w:val="20"/>
          <w:szCs w:val="20"/>
        </w:rPr>
        <w:t>Fonte: DATASUS. TABNET. Brasília, DF: Ministério da Saúde, 2025. Disponível em: http://tabnet.saude.es.gov.br/cgi/tabcgi.exe?tabnet/SIM/SIM2006/sim2006.def</w:t>
      </w:r>
    </w:p>
    <w:p w14:paraId="0FAA9AF7" w14:textId="77777777" w:rsidR="00BE37E1" w:rsidRPr="004E5F4D" w:rsidRDefault="00BE37E1" w:rsidP="00BD55DC">
      <w:pPr>
        <w:pStyle w:val="Default"/>
        <w:spacing w:line="360" w:lineRule="auto"/>
        <w:jc w:val="both"/>
        <w:rPr>
          <w:color w:val="FF0000"/>
        </w:rPr>
      </w:pPr>
    </w:p>
    <w:p w14:paraId="1F07A589" w14:textId="77777777" w:rsidR="0003555F" w:rsidRPr="0003555F" w:rsidRDefault="0003555F" w:rsidP="0003555F">
      <w:pPr>
        <w:pStyle w:val="Default"/>
        <w:spacing w:line="360" w:lineRule="auto"/>
        <w:jc w:val="both"/>
        <w:rPr>
          <w:color w:val="auto"/>
        </w:rPr>
      </w:pPr>
      <w:r w:rsidRPr="0003555F">
        <w:rPr>
          <w:color w:val="auto"/>
        </w:rPr>
        <w:t xml:space="preserve">A taxa de mortalidade em bebês é relativamente baixa, com um total de 4 óbitos na faixa de 0 a 6 dias e 5 óbitos na faixa de 28 dias a &lt;1 ano. Houve um pico em 2022 para a primeira categoria (3 óbitos) e em 2023 para a segunda (3 óbitos). As faixas etárias de 1 a 4 anos, 5 a 9 anos, 10 a 14 anos e 15 a 19 anos apresentaram números muito baixos de óbitos, reforçando que a mortalidade é menos </w:t>
      </w:r>
      <w:proofErr w:type="gramStart"/>
      <w:r w:rsidRPr="0003555F">
        <w:rPr>
          <w:color w:val="auto"/>
        </w:rPr>
        <w:t>frequente</w:t>
      </w:r>
      <w:proofErr w:type="gramEnd"/>
      <w:r w:rsidRPr="0003555F">
        <w:rPr>
          <w:color w:val="auto"/>
        </w:rPr>
        <w:t xml:space="preserve"> nessas idades.</w:t>
      </w:r>
    </w:p>
    <w:p w14:paraId="03664E44" w14:textId="77777777" w:rsidR="0003555F" w:rsidRPr="0003555F" w:rsidRDefault="0003555F" w:rsidP="0003555F">
      <w:pPr>
        <w:pStyle w:val="Default"/>
        <w:spacing w:line="360" w:lineRule="auto"/>
        <w:jc w:val="both"/>
        <w:rPr>
          <w:color w:val="auto"/>
        </w:rPr>
      </w:pPr>
    </w:p>
    <w:p w14:paraId="06D543D9" w14:textId="77777777" w:rsidR="0003555F" w:rsidRPr="0003555F" w:rsidRDefault="0003555F" w:rsidP="0003555F">
      <w:pPr>
        <w:pStyle w:val="Default"/>
        <w:spacing w:line="360" w:lineRule="auto"/>
        <w:jc w:val="both"/>
        <w:rPr>
          <w:color w:val="auto"/>
        </w:rPr>
      </w:pPr>
      <w:r w:rsidRPr="0003555F">
        <w:rPr>
          <w:color w:val="auto"/>
        </w:rPr>
        <w:t>A partir dos 20 anos, o número de óbitos começa a crescer gradualmente. As faixas de 25 a 29 anos (13 óbitos), 30 a 34 anos (14 óbitos) e 35 a 39 anos (22 óbitos) mostram um aumento na mortalidade. Adultos de 40 a 59 anos já representam uma parcela mais significativa dos óbitos.</w:t>
      </w:r>
      <w:r w:rsidR="00B326F9">
        <w:rPr>
          <w:color w:val="auto"/>
        </w:rPr>
        <w:t xml:space="preserve"> Em 2021 houve um t</w:t>
      </w:r>
      <w:r w:rsidR="00B326F9" w:rsidRPr="00B326F9">
        <w:rPr>
          <w:color w:val="auto"/>
        </w:rPr>
        <w:t>otal de 150 óbitos, o maior pico de mortalidade, possivelmente influenciado pela pandemia de COVID-19, observando-se um aumento em diversas faixas etárias, especialmente na de 50 a 59 anos.</w:t>
      </w:r>
    </w:p>
    <w:p w14:paraId="3E9897B3" w14:textId="77777777" w:rsidR="0003555F" w:rsidRPr="0003555F" w:rsidRDefault="0003555F" w:rsidP="0003555F">
      <w:pPr>
        <w:pStyle w:val="Default"/>
        <w:spacing w:line="360" w:lineRule="auto"/>
        <w:jc w:val="both"/>
        <w:rPr>
          <w:color w:val="auto"/>
        </w:rPr>
      </w:pPr>
    </w:p>
    <w:p w14:paraId="7F008CE2" w14:textId="77777777" w:rsidR="00BE37E1" w:rsidRDefault="0003555F" w:rsidP="0003555F">
      <w:pPr>
        <w:pStyle w:val="Default"/>
        <w:spacing w:line="360" w:lineRule="auto"/>
        <w:jc w:val="both"/>
        <w:rPr>
          <w:color w:val="auto"/>
        </w:rPr>
      </w:pPr>
      <w:r w:rsidRPr="0003555F">
        <w:rPr>
          <w:color w:val="auto"/>
        </w:rPr>
        <w:t xml:space="preserve">As faixas etárias mais avançadas concentram a maior parte dos óbitos, refletindo o processo natural de envelhecimento e o aumento da vulnerabilidade a doenças. A faixa etária de 80 anos e mais está com o maior número absoluto de óbitos, totalizando 227, o </w:t>
      </w:r>
      <w:r w:rsidRPr="0003555F">
        <w:rPr>
          <w:color w:val="auto"/>
        </w:rPr>
        <w:lastRenderedPageBreak/>
        <w:t>que representa aproximadamente 32% do total de mortes no período analisado. Os números nessa faixa foram consistentemente elevados em todos os anos.</w:t>
      </w:r>
    </w:p>
    <w:p w14:paraId="5329B8A8" w14:textId="77777777" w:rsidR="00B326F9" w:rsidRDefault="00B326F9" w:rsidP="0003555F">
      <w:pPr>
        <w:pStyle w:val="Default"/>
        <w:spacing w:line="360" w:lineRule="auto"/>
        <w:jc w:val="both"/>
        <w:rPr>
          <w:color w:val="auto"/>
        </w:rPr>
      </w:pPr>
    </w:p>
    <w:p w14:paraId="029DD6EF" w14:textId="77777777" w:rsidR="00B326F9" w:rsidRPr="0003555F" w:rsidRDefault="00B326F9" w:rsidP="0003555F">
      <w:pPr>
        <w:pStyle w:val="Default"/>
        <w:spacing w:line="360" w:lineRule="auto"/>
        <w:jc w:val="both"/>
        <w:rPr>
          <w:color w:val="auto"/>
        </w:rPr>
      </w:pPr>
      <w:r w:rsidRPr="00B326F9">
        <w:rPr>
          <w:color w:val="auto"/>
        </w:rPr>
        <w:t>A análise demonstra que a mortalidade em Pancas, no período de 2020 a 2024, é predominantemente concentrada nas faixas etárias mais avançadas, especialmente a partir dos 60 anos, e com um peso muito significativo na população acima de 80 anos. Isso é um padrão esperado em populações envelhecidas. Os picos de mortalidade em 2021 e 2023 podem indicar a influência de fatores sazonais ou de saúde pública específicos desses anos. As taxas de mortalidade em crianças e adolescentes são consistentemente baixas, o que é um bom indicador de saúde pública para essas populações.</w:t>
      </w:r>
    </w:p>
    <w:p w14:paraId="7C4B3064" w14:textId="77777777" w:rsidR="00E3294F" w:rsidRDefault="00E3294F" w:rsidP="00E3294F">
      <w:pPr>
        <w:pStyle w:val="Default"/>
        <w:spacing w:line="360" w:lineRule="auto"/>
        <w:jc w:val="both"/>
        <w:rPr>
          <w:b/>
          <w:color w:val="auto"/>
        </w:rPr>
      </w:pPr>
    </w:p>
    <w:p w14:paraId="6B8C548E" w14:textId="77777777" w:rsidR="00E3294F" w:rsidRDefault="00E3294F" w:rsidP="00E3294F">
      <w:pPr>
        <w:pStyle w:val="Default"/>
        <w:spacing w:line="360" w:lineRule="auto"/>
        <w:jc w:val="both"/>
        <w:rPr>
          <w:b/>
          <w:color w:val="auto"/>
        </w:rPr>
      </w:pPr>
      <w:r w:rsidRPr="00AC641B">
        <w:rPr>
          <w:b/>
          <w:color w:val="auto"/>
        </w:rPr>
        <w:t xml:space="preserve">Perfil de Mortalidade por </w:t>
      </w:r>
      <w:r>
        <w:rPr>
          <w:b/>
          <w:color w:val="auto"/>
        </w:rPr>
        <w:t xml:space="preserve">sexo </w:t>
      </w:r>
      <w:r w:rsidRPr="00AC641B">
        <w:rPr>
          <w:b/>
          <w:color w:val="auto"/>
        </w:rPr>
        <w:t xml:space="preserve">no município de Pancas </w:t>
      </w:r>
    </w:p>
    <w:p w14:paraId="0194AF78" w14:textId="77777777" w:rsidR="00E3294F" w:rsidRPr="00E3294F" w:rsidRDefault="00E3294F" w:rsidP="00E3294F">
      <w:pPr>
        <w:pStyle w:val="Default"/>
        <w:spacing w:line="360" w:lineRule="auto"/>
        <w:jc w:val="both"/>
        <w:rPr>
          <w:color w:val="FF0000"/>
        </w:rPr>
      </w:pPr>
    </w:p>
    <w:p w14:paraId="401C4704" w14:textId="77777777" w:rsidR="0003555F" w:rsidRPr="00E3294F" w:rsidRDefault="00E3294F" w:rsidP="00E3294F">
      <w:pPr>
        <w:pStyle w:val="Default"/>
        <w:spacing w:line="360" w:lineRule="auto"/>
        <w:jc w:val="both"/>
        <w:rPr>
          <w:color w:val="auto"/>
        </w:rPr>
      </w:pPr>
      <w:r w:rsidRPr="00E3294F">
        <w:rPr>
          <w:color w:val="auto"/>
        </w:rPr>
        <w:t>A tabela apresentada detalha a mortalidade geral no município de Pancas (código 320400) de 2020 a 2024, segmentada por sexo, totalizando 709 óbitos no período.</w:t>
      </w:r>
    </w:p>
    <w:p w14:paraId="17DD35AE" w14:textId="77777777" w:rsidR="00E3294F" w:rsidRPr="004E5F4D" w:rsidRDefault="00E3294F" w:rsidP="00E3294F">
      <w:pPr>
        <w:pStyle w:val="Default"/>
        <w:spacing w:line="360" w:lineRule="auto"/>
        <w:jc w:val="both"/>
        <w:rPr>
          <w:color w:val="FF0000"/>
        </w:rPr>
      </w:pPr>
    </w:p>
    <w:p w14:paraId="1C610F42" w14:textId="77777777" w:rsidR="00D174F1" w:rsidRPr="00E3294F" w:rsidRDefault="00D174F1" w:rsidP="00D174F1">
      <w:pPr>
        <w:pStyle w:val="Default"/>
        <w:jc w:val="both"/>
        <w:rPr>
          <w:b/>
          <w:color w:val="auto"/>
        </w:rPr>
      </w:pPr>
      <w:r w:rsidRPr="00E3294F">
        <w:rPr>
          <w:b/>
          <w:color w:val="auto"/>
        </w:rPr>
        <w:t xml:space="preserve">Tabela 5: Análise Detalhada do Perfil de Mortalidade </w:t>
      </w:r>
      <w:r w:rsidR="00BE37E1" w:rsidRPr="00E3294F">
        <w:rPr>
          <w:b/>
          <w:color w:val="auto"/>
        </w:rPr>
        <w:t xml:space="preserve">por </w:t>
      </w:r>
      <w:r w:rsidR="00E3294F" w:rsidRPr="00E3294F">
        <w:rPr>
          <w:b/>
          <w:color w:val="auto"/>
        </w:rPr>
        <w:t>sexo</w:t>
      </w:r>
      <w:r w:rsidR="00E3294F">
        <w:rPr>
          <w:b/>
          <w:color w:val="auto"/>
        </w:rPr>
        <w:t xml:space="preserve"> </w:t>
      </w:r>
      <w:r w:rsidR="00E3294F" w:rsidRPr="00E3294F">
        <w:rPr>
          <w:b/>
          <w:color w:val="auto"/>
        </w:rPr>
        <w:t>(2020-2024)</w:t>
      </w:r>
    </w:p>
    <w:tbl>
      <w:tblPr>
        <w:tblW w:w="8147" w:type="dxa"/>
        <w:tblInd w:w="55" w:type="dxa"/>
        <w:tblCellMar>
          <w:left w:w="70" w:type="dxa"/>
          <w:right w:w="70" w:type="dxa"/>
        </w:tblCellMar>
        <w:tblLook w:val="04A0" w:firstRow="1" w:lastRow="0" w:firstColumn="1" w:lastColumn="0" w:noHBand="0" w:noVBand="1"/>
      </w:tblPr>
      <w:tblGrid>
        <w:gridCol w:w="4038"/>
        <w:gridCol w:w="681"/>
        <w:gridCol w:w="681"/>
        <w:gridCol w:w="681"/>
        <w:gridCol w:w="681"/>
        <w:gridCol w:w="681"/>
        <w:gridCol w:w="704"/>
      </w:tblGrid>
      <w:tr w:rsidR="00E3294F" w:rsidRPr="00E3294F" w14:paraId="45049B10" w14:textId="77777777" w:rsidTr="00E3294F">
        <w:trPr>
          <w:trHeight w:val="298"/>
        </w:trPr>
        <w:tc>
          <w:tcPr>
            <w:tcW w:w="4038"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52930F8C" w14:textId="77777777" w:rsidR="00E3294F" w:rsidRPr="00E3294F" w:rsidRDefault="00E3294F" w:rsidP="00E3294F">
            <w:pPr>
              <w:spacing w:after="0" w:line="240" w:lineRule="auto"/>
              <w:rPr>
                <w:rFonts w:ascii="Calibri" w:eastAsia="Times New Roman" w:hAnsi="Calibri" w:cs="Calibri"/>
                <w:b/>
                <w:lang w:eastAsia="pt-BR"/>
              </w:rPr>
            </w:pPr>
            <w:r w:rsidRPr="00E3294F">
              <w:rPr>
                <w:rFonts w:ascii="Calibri" w:eastAsia="Times New Roman" w:hAnsi="Calibri" w:cs="Calibri"/>
                <w:b/>
                <w:lang w:eastAsia="pt-BR"/>
              </w:rPr>
              <w:t>Sexo</w:t>
            </w:r>
          </w:p>
        </w:tc>
        <w:tc>
          <w:tcPr>
            <w:tcW w:w="681"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6EC84D04"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2020</w:t>
            </w:r>
          </w:p>
        </w:tc>
        <w:tc>
          <w:tcPr>
            <w:tcW w:w="681"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153F8685"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2021</w:t>
            </w:r>
          </w:p>
        </w:tc>
        <w:tc>
          <w:tcPr>
            <w:tcW w:w="681"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1185DBB"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2022</w:t>
            </w:r>
          </w:p>
        </w:tc>
        <w:tc>
          <w:tcPr>
            <w:tcW w:w="681"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5ED0985D"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2023</w:t>
            </w:r>
          </w:p>
        </w:tc>
        <w:tc>
          <w:tcPr>
            <w:tcW w:w="681"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037201EE"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2024</w:t>
            </w:r>
          </w:p>
        </w:tc>
        <w:tc>
          <w:tcPr>
            <w:tcW w:w="704"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7C0A848" w14:textId="77777777" w:rsidR="00E3294F" w:rsidRPr="00E3294F" w:rsidRDefault="00E3294F" w:rsidP="00E3294F">
            <w:pPr>
              <w:spacing w:after="0" w:line="240" w:lineRule="auto"/>
              <w:rPr>
                <w:rFonts w:ascii="Calibri" w:eastAsia="Times New Roman" w:hAnsi="Calibri" w:cs="Calibri"/>
                <w:b/>
                <w:lang w:eastAsia="pt-BR"/>
              </w:rPr>
            </w:pPr>
            <w:r w:rsidRPr="00E3294F">
              <w:rPr>
                <w:rFonts w:ascii="Calibri" w:eastAsia="Times New Roman" w:hAnsi="Calibri" w:cs="Calibri"/>
                <w:b/>
                <w:lang w:eastAsia="pt-BR"/>
              </w:rPr>
              <w:t>Total</w:t>
            </w:r>
          </w:p>
        </w:tc>
      </w:tr>
      <w:tr w:rsidR="00E3294F" w:rsidRPr="00E3294F" w14:paraId="7F02C82B" w14:textId="77777777" w:rsidTr="00E3294F">
        <w:trPr>
          <w:trHeight w:val="298"/>
        </w:trPr>
        <w:tc>
          <w:tcPr>
            <w:tcW w:w="4038" w:type="dxa"/>
            <w:tcBorders>
              <w:top w:val="nil"/>
              <w:left w:val="single" w:sz="4" w:space="0" w:color="auto"/>
              <w:bottom w:val="single" w:sz="4" w:space="0" w:color="auto"/>
              <w:right w:val="single" w:sz="4" w:space="0" w:color="auto"/>
            </w:tcBorders>
            <w:noWrap/>
            <w:vAlign w:val="bottom"/>
            <w:hideMark/>
          </w:tcPr>
          <w:p w14:paraId="5CBD8489" w14:textId="22F9150B"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Masc</w:t>
            </w:r>
            <w:r w:rsidR="00981785">
              <w:rPr>
                <w:rFonts w:ascii="Calibri" w:eastAsia="Times New Roman" w:hAnsi="Calibri" w:cs="Calibri"/>
                <w:color w:val="000000"/>
                <w:lang w:eastAsia="pt-BR"/>
              </w:rPr>
              <w:t>ulino</w:t>
            </w:r>
          </w:p>
        </w:tc>
        <w:tc>
          <w:tcPr>
            <w:tcW w:w="681" w:type="dxa"/>
            <w:tcBorders>
              <w:top w:val="nil"/>
              <w:left w:val="nil"/>
              <w:bottom w:val="single" w:sz="4" w:space="0" w:color="auto"/>
              <w:right w:val="single" w:sz="4" w:space="0" w:color="auto"/>
            </w:tcBorders>
            <w:noWrap/>
            <w:vAlign w:val="bottom"/>
            <w:hideMark/>
          </w:tcPr>
          <w:p w14:paraId="6D925FC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69</w:t>
            </w:r>
          </w:p>
        </w:tc>
        <w:tc>
          <w:tcPr>
            <w:tcW w:w="681" w:type="dxa"/>
            <w:tcBorders>
              <w:top w:val="nil"/>
              <w:left w:val="nil"/>
              <w:bottom w:val="single" w:sz="4" w:space="0" w:color="auto"/>
              <w:right w:val="single" w:sz="4" w:space="0" w:color="auto"/>
            </w:tcBorders>
            <w:noWrap/>
            <w:vAlign w:val="bottom"/>
            <w:hideMark/>
          </w:tcPr>
          <w:p w14:paraId="237201C2"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94</w:t>
            </w:r>
          </w:p>
        </w:tc>
        <w:tc>
          <w:tcPr>
            <w:tcW w:w="681" w:type="dxa"/>
            <w:tcBorders>
              <w:top w:val="nil"/>
              <w:left w:val="nil"/>
              <w:bottom w:val="single" w:sz="4" w:space="0" w:color="auto"/>
              <w:right w:val="single" w:sz="4" w:space="0" w:color="auto"/>
            </w:tcBorders>
            <w:noWrap/>
            <w:vAlign w:val="bottom"/>
            <w:hideMark/>
          </w:tcPr>
          <w:p w14:paraId="67BA31A3"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81</w:t>
            </w:r>
          </w:p>
        </w:tc>
        <w:tc>
          <w:tcPr>
            <w:tcW w:w="681" w:type="dxa"/>
            <w:tcBorders>
              <w:top w:val="nil"/>
              <w:left w:val="nil"/>
              <w:bottom w:val="single" w:sz="4" w:space="0" w:color="auto"/>
              <w:right w:val="single" w:sz="4" w:space="0" w:color="auto"/>
            </w:tcBorders>
            <w:noWrap/>
            <w:vAlign w:val="bottom"/>
            <w:hideMark/>
          </w:tcPr>
          <w:p w14:paraId="6D0F22F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103</w:t>
            </w:r>
          </w:p>
        </w:tc>
        <w:tc>
          <w:tcPr>
            <w:tcW w:w="681" w:type="dxa"/>
            <w:tcBorders>
              <w:top w:val="nil"/>
              <w:left w:val="nil"/>
              <w:bottom w:val="single" w:sz="4" w:space="0" w:color="auto"/>
              <w:right w:val="single" w:sz="4" w:space="0" w:color="auto"/>
            </w:tcBorders>
            <w:noWrap/>
            <w:vAlign w:val="bottom"/>
            <w:hideMark/>
          </w:tcPr>
          <w:p w14:paraId="78BD350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85</w:t>
            </w:r>
          </w:p>
        </w:tc>
        <w:tc>
          <w:tcPr>
            <w:tcW w:w="704" w:type="dxa"/>
            <w:tcBorders>
              <w:top w:val="nil"/>
              <w:left w:val="nil"/>
              <w:bottom w:val="single" w:sz="4" w:space="0" w:color="auto"/>
              <w:right w:val="single" w:sz="4" w:space="0" w:color="auto"/>
            </w:tcBorders>
            <w:noWrap/>
            <w:vAlign w:val="bottom"/>
            <w:hideMark/>
          </w:tcPr>
          <w:p w14:paraId="0DA7F230"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432</w:t>
            </w:r>
          </w:p>
        </w:tc>
      </w:tr>
      <w:tr w:rsidR="00E3294F" w:rsidRPr="00E3294F" w14:paraId="62158BC8" w14:textId="77777777" w:rsidTr="00E3294F">
        <w:trPr>
          <w:trHeight w:val="298"/>
        </w:trPr>
        <w:tc>
          <w:tcPr>
            <w:tcW w:w="4038" w:type="dxa"/>
            <w:tcBorders>
              <w:top w:val="nil"/>
              <w:left w:val="single" w:sz="4" w:space="0" w:color="auto"/>
              <w:bottom w:val="single" w:sz="4" w:space="0" w:color="auto"/>
              <w:right w:val="single" w:sz="4" w:space="0" w:color="auto"/>
            </w:tcBorders>
            <w:noWrap/>
            <w:vAlign w:val="bottom"/>
            <w:hideMark/>
          </w:tcPr>
          <w:p w14:paraId="28C60452" w14:textId="2E4CD4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Fem</w:t>
            </w:r>
            <w:r w:rsidR="00981785">
              <w:rPr>
                <w:rFonts w:ascii="Calibri" w:eastAsia="Times New Roman" w:hAnsi="Calibri" w:cs="Calibri"/>
                <w:color w:val="000000"/>
                <w:lang w:eastAsia="pt-BR"/>
              </w:rPr>
              <w:t>inino</w:t>
            </w:r>
          </w:p>
        </w:tc>
        <w:tc>
          <w:tcPr>
            <w:tcW w:w="681" w:type="dxa"/>
            <w:tcBorders>
              <w:top w:val="nil"/>
              <w:left w:val="nil"/>
              <w:bottom w:val="single" w:sz="4" w:space="0" w:color="auto"/>
              <w:right w:val="single" w:sz="4" w:space="0" w:color="auto"/>
            </w:tcBorders>
            <w:noWrap/>
            <w:vAlign w:val="bottom"/>
            <w:hideMark/>
          </w:tcPr>
          <w:p w14:paraId="4FA08A7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54</w:t>
            </w:r>
          </w:p>
        </w:tc>
        <w:tc>
          <w:tcPr>
            <w:tcW w:w="681" w:type="dxa"/>
            <w:tcBorders>
              <w:top w:val="nil"/>
              <w:left w:val="nil"/>
              <w:bottom w:val="single" w:sz="4" w:space="0" w:color="auto"/>
              <w:right w:val="single" w:sz="4" w:space="0" w:color="auto"/>
            </w:tcBorders>
            <w:noWrap/>
            <w:vAlign w:val="bottom"/>
            <w:hideMark/>
          </w:tcPr>
          <w:p w14:paraId="5CEBE3E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55</w:t>
            </w:r>
          </w:p>
        </w:tc>
        <w:tc>
          <w:tcPr>
            <w:tcW w:w="681" w:type="dxa"/>
            <w:tcBorders>
              <w:top w:val="nil"/>
              <w:left w:val="nil"/>
              <w:bottom w:val="single" w:sz="4" w:space="0" w:color="auto"/>
              <w:right w:val="single" w:sz="4" w:space="0" w:color="auto"/>
            </w:tcBorders>
            <w:noWrap/>
            <w:vAlign w:val="bottom"/>
            <w:hideMark/>
          </w:tcPr>
          <w:p w14:paraId="6093AA87"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57</w:t>
            </w:r>
          </w:p>
        </w:tc>
        <w:tc>
          <w:tcPr>
            <w:tcW w:w="681" w:type="dxa"/>
            <w:tcBorders>
              <w:top w:val="nil"/>
              <w:left w:val="nil"/>
              <w:bottom w:val="single" w:sz="4" w:space="0" w:color="auto"/>
              <w:right w:val="single" w:sz="4" w:space="0" w:color="auto"/>
            </w:tcBorders>
            <w:noWrap/>
            <w:vAlign w:val="bottom"/>
            <w:hideMark/>
          </w:tcPr>
          <w:p w14:paraId="1C01D60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58</w:t>
            </w:r>
          </w:p>
        </w:tc>
        <w:tc>
          <w:tcPr>
            <w:tcW w:w="681" w:type="dxa"/>
            <w:tcBorders>
              <w:top w:val="nil"/>
              <w:left w:val="nil"/>
              <w:bottom w:val="single" w:sz="4" w:space="0" w:color="auto"/>
              <w:right w:val="single" w:sz="4" w:space="0" w:color="auto"/>
            </w:tcBorders>
            <w:noWrap/>
            <w:vAlign w:val="bottom"/>
            <w:hideMark/>
          </w:tcPr>
          <w:p w14:paraId="0D7DCF33"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52</w:t>
            </w:r>
          </w:p>
        </w:tc>
        <w:tc>
          <w:tcPr>
            <w:tcW w:w="704" w:type="dxa"/>
            <w:tcBorders>
              <w:top w:val="nil"/>
              <w:left w:val="nil"/>
              <w:bottom w:val="single" w:sz="4" w:space="0" w:color="auto"/>
              <w:right w:val="single" w:sz="4" w:space="0" w:color="auto"/>
            </w:tcBorders>
            <w:noWrap/>
            <w:vAlign w:val="bottom"/>
            <w:hideMark/>
          </w:tcPr>
          <w:p w14:paraId="2E82918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276</w:t>
            </w:r>
          </w:p>
        </w:tc>
      </w:tr>
      <w:tr w:rsidR="00E3294F" w:rsidRPr="00E3294F" w14:paraId="57E963CD" w14:textId="77777777" w:rsidTr="00E3294F">
        <w:trPr>
          <w:trHeight w:val="298"/>
        </w:trPr>
        <w:tc>
          <w:tcPr>
            <w:tcW w:w="4038" w:type="dxa"/>
            <w:tcBorders>
              <w:top w:val="nil"/>
              <w:left w:val="single" w:sz="4" w:space="0" w:color="auto"/>
              <w:bottom w:val="single" w:sz="4" w:space="0" w:color="auto"/>
              <w:right w:val="single" w:sz="4" w:space="0" w:color="auto"/>
            </w:tcBorders>
            <w:noWrap/>
            <w:vAlign w:val="bottom"/>
            <w:hideMark/>
          </w:tcPr>
          <w:p w14:paraId="6FA06A25" w14:textId="6B397C9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Ign</w:t>
            </w:r>
            <w:r w:rsidR="00981785">
              <w:rPr>
                <w:rFonts w:ascii="Calibri" w:eastAsia="Times New Roman" w:hAnsi="Calibri" w:cs="Calibri"/>
                <w:color w:val="000000"/>
                <w:lang w:eastAsia="pt-BR"/>
              </w:rPr>
              <w:t>orado</w:t>
            </w:r>
          </w:p>
        </w:tc>
        <w:tc>
          <w:tcPr>
            <w:tcW w:w="681" w:type="dxa"/>
            <w:tcBorders>
              <w:top w:val="nil"/>
              <w:left w:val="nil"/>
              <w:bottom w:val="single" w:sz="4" w:space="0" w:color="auto"/>
              <w:right w:val="single" w:sz="4" w:space="0" w:color="auto"/>
            </w:tcBorders>
            <w:noWrap/>
            <w:vAlign w:val="bottom"/>
            <w:hideMark/>
          </w:tcPr>
          <w:p w14:paraId="7814FC42"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81" w:type="dxa"/>
            <w:tcBorders>
              <w:top w:val="nil"/>
              <w:left w:val="nil"/>
              <w:bottom w:val="single" w:sz="4" w:space="0" w:color="auto"/>
              <w:right w:val="single" w:sz="4" w:space="0" w:color="auto"/>
            </w:tcBorders>
            <w:noWrap/>
            <w:vAlign w:val="bottom"/>
            <w:hideMark/>
          </w:tcPr>
          <w:p w14:paraId="581E62B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81" w:type="dxa"/>
            <w:tcBorders>
              <w:top w:val="nil"/>
              <w:left w:val="nil"/>
              <w:bottom w:val="single" w:sz="4" w:space="0" w:color="auto"/>
              <w:right w:val="single" w:sz="4" w:space="0" w:color="auto"/>
            </w:tcBorders>
            <w:noWrap/>
            <w:vAlign w:val="bottom"/>
            <w:hideMark/>
          </w:tcPr>
          <w:p w14:paraId="20BCFDBD"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81" w:type="dxa"/>
            <w:tcBorders>
              <w:top w:val="nil"/>
              <w:left w:val="nil"/>
              <w:bottom w:val="single" w:sz="4" w:space="0" w:color="auto"/>
              <w:right w:val="single" w:sz="4" w:space="0" w:color="auto"/>
            </w:tcBorders>
            <w:noWrap/>
            <w:vAlign w:val="bottom"/>
            <w:hideMark/>
          </w:tcPr>
          <w:p w14:paraId="0D5F028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81" w:type="dxa"/>
            <w:tcBorders>
              <w:top w:val="nil"/>
              <w:left w:val="nil"/>
              <w:bottom w:val="single" w:sz="4" w:space="0" w:color="auto"/>
              <w:right w:val="single" w:sz="4" w:space="0" w:color="auto"/>
            </w:tcBorders>
            <w:noWrap/>
            <w:vAlign w:val="bottom"/>
            <w:hideMark/>
          </w:tcPr>
          <w:p w14:paraId="10F161E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704" w:type="dxa"/>
            <w:tcBorders>
              <w:top w:val="nil"/>
              <w:left w:val="nil"/>
              <w:bottom w:val="single" w:sz="4" w:space="0" w:color="auto"/>
              <w:right w:val="single" w:sz="4" w:space="0" w:color="auto"/>
            </w:tcBorders>
            <w:noWrap/>
            <w:vAlign w:val="bottom"/>
            <w:hideMark/>
          </w:tcPr>
          <w:p w14:paraId="1745480A"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r>
      <w:tr w:rsidR="00E3294F" w:rsidRPr="00E3294F" w14:paraId="3783B174" w14:textId="77777777" w:rsidTr="00E3294F">
        <w:trPr>
          <w:trHeight w:val="298"/>
        </w:trPr>
        <w:tc>
          <w:tcPr>
            <w:tcW w:w="4038"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2FA683D8" w14:textId="77777777" w:rsidR="00E3294F" w:rsidRPr="00E3294F" w:rsidRDefault="00E3294F" w:rsidP="00E3294F">
            <w:pPr>
              <w:spacing w:after="0" w:line="240" w:lineRule="auto"/>
              <w:rPr>
                <w:rFonts w:ascii="Calibri" w:eastAsia="Times New Roman" w:hAnsi="Calibri" w:cs="Calibri"/>
                <w:b/>
                <w:lang w:eastAsia="pt-BR"/>
              </w:rPr>
            </w:pPr>
            <w:r w:rsidRPr="00E3294F">
              <w:rPr>
                <w:rFonts w:ascii="Calibri" w:eastAsia="Times New Roman" w:hAnsi="Calibri" w:cs="Calibri"/>
                <w:b/>
                <w:lang w:eastAsia="pt-BR"/>
              </w:rPr>
              <w:t>Total</w:t>
            </w:r>
          </w:p>
        </w:tc>
        <w:tc>
          <w:tcPr>
            <w:tcW w:w="681" w:type="dxa"/>
            <w:tcBorders>
              <w:top w:val="nil"/>
              <w:left w:val="nil"/>
              <w:bottom w:val="single" w:sz="4" w:space="0" w:color="auto"/>
              <w:right w:val="single" w:sz="4" w:space="0" w:color="auto"/>
            </w:tcBorders>
            <w:shd w:val="clear" w:color="auto" w:fill="9D90A0" w:themeFill="accent6"/>
            <w:noWrap/>
            <w:vAlign w:val="bottom"/>
            <w:hideMark/>
          </w:tcPr>
          <w:p w14:paraId="221CBD2D"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123</w:t>
            </w:r>
          </w:p>
        </w:tc>
        <w:tc>
          <w:tcPr>
            <w:tcW w:w="681" w:type="dxa"/>
            <w:tcBorders>
              <w:top w:val="nil"/>
              <w:left w:val="nil"/>
              <w:bottom w:val="single" w:sz="4" w:space="0" w:color="auto"/>
              <w:right w:val="single" w:sz="4" w:space="0" w:color="auto"/>
            </w:tcBorders>
            <w:shd w:val="clear" w:color="auto" w:fill="9D90A0" w:themeFill="accent6"/>
            <w:noWrap/>
            <w:vAlign w:val="bottom"/>
            <w:hideMark/>
          </w:tcPr>
          <w:p w14:paraId="43923AAB"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150</w:t>
            </w:r>
          </w:p>
        </w:tc>
        <w:tc>
          <w:tcPr>
            <w:tcW w:w="681" w:type="dxa"/>
            <w:tcBorders>
              <w:top w:val="nil"/>
              <w:left w:val="nil"/>
              <w:bottom w:val="single" w:sz="4" w:space="0" w:color="auto"/>
              <w:right w:val="single" w:sz="4" w:space="0" w:color="auto"/>
            </w:tcBorders>
            <w:shd w:val="clear" w:color="auto" w:fill="9D90A0" w:themeFill="accent6"/>
            <w:noWrap/>
            <w:vAlign w:val="bottom"/>
            <w:hideMark/>
          </w:tcPr>
          <w:p w14:paraId="5BE18B5C"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138</w:t>
            </w:r>
          </w:p>
        </w:tc>
        <w:tc>
          <w:tcPr>
            <w:tcW w:w="681" w:type="dxa"/>
            <w:tcBorders>
              <w:top w:val="nil"/>
              <w:left w:val="nil"/>
              <w:bottom w:val="single" w:sz="4" w:space="0" w:color="auto"/>
              <w:right w:val="single" w:sz="4" w:space="0" w:color="auto"/>
            </w:tcBorders>
            <w:shd w:val="clear" w:color="auto" w:fill="9D90A0" w:themeFill="accent6"/>
            <w:noWrap/>
            <w:vAlign w:val="bottom"/>
            <w:hideMark/>
          </w:tcPr>
          <w:p w14:paraId="76AC2F12"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161</w:t>
            </w:r>
          </w:p>
        </w:tc>
        <w:tc>
          <w:tcPr>
            <w:tcW w:w="681" w:type="dxa"/>
            <w:tcBorders>
              <w:top w:val="nil"/>
              <w:left w:val="nil"/>
              <w:bottom w:val="single" w:sz="4" w:space="0" w:color="auto"/>
              <w:right w:val="single" w:sz="4" w:space="0" w:color="auto"/>
            </w:tcBorders>
            <w:shd w:val="clear" w:color="auto" w:fill="9D90A0" w:themeFill="accent6"/>
            <w:noWrap/>
            <w:vAlign w:val="bottom"/>
            <w:hideMark/>
          </w:tcPr>
          <w:p w14:paraId="4696BFE6"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137</w:t>
            </w:r>
          </w:p>
        </w:tc>
        <w:tc>
          <w:tcPr>
            <w:tcW w:w="704" w:type="dxa"/>
            <w:tcBorders>
              <w:top w:val="nil"/>
              <w:left w:val="nil"/>
              <w:bottom w:val="single" w:sz="4" w:space="0" w:color="auto"/>
              <w:right w:val="single" w:sz="4" w:space="0" w:color="auto"/>
            </w:tcBorders>
            <w:shd w:val="clear" w:color="auto" w:fill="9D90A0" w:themeFill="accent6"/>
            <w:noWrap/>
            <w:vAlign w:val="bottom"/>
            <w:hideMark/>
          </w:tcPr>
          <w:p w14:paraId="204CA5DC"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709</w:t>
            </w:r>
          </w:p>
        </w:tc>
      </w:tr>
    </w:tbl>
    <w:p w14:paraId="523B8263" w14:textId="77777777" w:rsidR="00287B51" w:rsidRPr="001C01A3" w:rsidRDefault="00287B51" w:rsidP="001C01A3">
      <w:pPr>
        <w:pStyle w:val="Default"/>
        <w:spacing w:after="102"/>
        <w:rPr>
          <w:b/>
          <w:color w:val="auto"/>
          <w:szCs w:val="26"/>
        </w:rPr>
      </w:pPr>
      <w:r w:rsidRPr="001C01A3">
        <w:rPr>
          <w:b/>
          <w:color w:val="auto"/>
          <w:sz w:val="20"/>
          <w:szCs w:val="20"/>
        </w:rPr>
        <w:t>Fonte: DATASUS. TABNET. Brasília, DF: Ministério da Saúde, 2025. Disponível em: http://tabnet.saude.es.gov.br/cgi/tabcgi.exe?tabnet/SIM/SIM2006/sim2006.def</w:t>
      </w:r>
    </w:p>
    <w:p w14:paraId="5005E23C" w14:textId="77777777" w:rsidR="00E3294F" w:rsidRDefault="00E3294F" w:rsidP="00193C01">
      <w:pPr>
        <w:pStyle w:val="Default"/>
        <w:spacing w:line="360" w:lineRule="auto"/>
        <w:rPr>
          <w:b/>
          <w:color w:val="FF0000"/>
        </w:rPr>
      </w:pPr>
    </w:p>
    <w:p w14:paraId="0CC50293" w14:textId="77777777" w:rsidR="00D174F1" w:rsidRDefault="00E3294F" w:rsidP="00E3294F">
      <w:pPr>
        <w:pStyle w:val="Default"/>
        <w:spacing w:line="360" w:lineRule="auto"/>
        <w:jc w:val="both"/>
        <w:rPr>
          <w:color w:val="auto"/>
        </w:rPr>
      </w:pPr>
      <w:r w:rsidRPr="00E3294F">
        <w:rPr>
          <w:color w:val="auto"/>
        </w:rPr>
        <w:t>Os óbitos masculinos totalizaram 432, representando a maioria das mortes. Em todos os anos, o número de óbitos masculinos superou significativamente o de femininos.</w:t>
      </w:r>
      <w:r>
        <w:rPr>
          <w:color w:val="auto"/>
        </w:rPr>
        <w:t xml:space="preserve"> </w:t>
      </w:r>
      <w:r w:rsidRPr="00E3294F">
        <w:rPr>
          <w:color w:val="auto"/>
        </w:rPr>
        <w:t>Os óbitos femininos somaram 276. O número de óbitos femininos permaneceu relativamente mais estável em comparação com os masculinos, com menos flutuações anuais.</w:t>
      </w:r>
      <w:r>
        <w:rPr>
          <w:color w:val="auto"/>
        </w:rPr>
        <w:t xml:space="preserve"> </w:t>
      </w:r>
      <w:r w:rsidRPr="00E3294F">
        <w:rPr>
          <w:color w:val="auto"/>
        </w:rPr>
        <w:t>Houve apenas 1 óbito com sexo ignorado, registrado em 2021</w:t>
      </w:r>
      <w:r>
        <w:rPr>
          <w:color w:val="auto"/>
        </w:rPr>
        <w:t>.</w:t>
      </w:r>
    </w:p>
    <w:p w14:paraId="7D006EA8" w14:textId="77777777" w:rsidR="00E3294F" w:rsidRDefault="00E3294F" w:rsidP="00E3294F">
      <w:pPr>
        <w:pStyle w:val="Default"/>
        <w:spacing w:line="360" w:lineRule="auto"/>
        <w:jc w:val="both"/>
        <w:rPr>
          <w:color w:val="auto"/>
        </w:rPr>
      </w:pPr>
    </w:p>
    <w:p w14:paraId="14A21826" w14:textId="77777777" w:rsidR="00E3294F" w:rsidRDefault="00E3294F" w:rsidP="00E3294F">
      <w:pPr>
        <w:pStyle w:val="Default"/>
        <w:spacing w:line="360" w:lineRule="auto"/>
        <w:jc w:val="both"/>
        <w:rPr>
          <w:color w:val="auto"/>
        </w:rPr>
      </w:pPr>
      <w:r w:rsidRPr="00E3294F">
        <w:rPr>
          <w:color w:val="auto"/>
        </w:rPr>
        <w:t>A análise clara da tabela mostra uma disparidade significativa na mortalidade entre os sexos, com os homens apresentando consistentemente um número maior de óbitos a cada ano em comparação com as mulheres. A proporção de óbitos masculinos para femininos é de aproximadamente 1.56:1 (432/276).</w:t>
      </w:r>
    </w:p>
    <w:p w14:paraId="298519B0" w14:textId="77777777" w:rsidR="00E3294F" w:rsidRDefault="00E3294F" w:rsidP="00E3294F">
      <w:pPr>
        <w:pStyle w:val="Default"/>
        <w:spacing w:line="360" w:lineRule="auto"/>
        <w:jc w:val="both"/>
        <w:rPr>
          <w:color w:val="auto"/>
        </w:rPr>
      </w:pPr>
    </w:p>
    <w:p w14:paraId="72372B08" w14:textId="77777777" w:rsidR="00E3294F" w:rsidRDefault="00E3294F" w:rsidP="00E3294F">
      <w:pPr>
        <w:pStyle w:val="Default"/>
        <w:spacing w:line="360" w:lineRule="auto"/>
        <w:jc w:val="both"/>
        <w:rPr>
          <w:color w:val="auto"/>
        </w:rPr>
      </w:pPr>
      <w:r w:rsidRPr="00E3294F">
        <w:rPr>
          <w:color w:val="auto"/>
        </w:rPr>
        <w:lastRenderedPageBreak/>
        <w:t>A mortalidade feminina mostrou uma estabilidade relativa ao longo dos anos, variando pouco entre 52 e 58 óbitos anuais. Isso sugere que os fatores que influenciam a mortalidade feminina podem ser mais constantes ou menos suscetíveis a flutuações anuais drásticas em Pancas.</w:t>
      </w:r>
    </w:p>
    <w:p w14:paraId="497AD7A7" w14:textId="77777777" w:rsidR="00E3294F" w:rsidRDefault="00E3294F" w:rsidP="00E3294F">
      <w:pPr>
        <w:pStyle w:val="Default"/>
        <w:spacing w:line="360" w:lineRule="auto"/>
        <w:jc w:val="both"/>
        <w:rPr>
          <w:color w:val="auto"/>
        </w:rPr>
      </w:pPr>
    </w:p>
    <w:p w14:paraId="08B0045A" w14:textId="77777777" w:rsidR="00E3294F" w:rsidRPr="00E3294F" w:rsidRDefault="00E3294F" w:rsidP="00E3294F">
      <w:pPr>
        <w:pStyle w:val="Default"/>
        <w:spacing w:line="360" w:lineRule="auto"/>
        <w:jc w:val="both"/>
        <w:rPr>
          <w:color w:val="auto"/>
        </w:rPr>
      </w:pPr>
      <w:r w:rsidRPr="00E3294F">
        <w:rPr>
          <w:color w:val="auto"/>
        </w:rPr>
        <w:t>Em resumo, os dados indicam que a mortalidade em Pancas, entre 2020 e 2024, é predominantemente masculina, com flutuações mais acentuadas na população masculina e uma maior estabilidade na mortalidade feminina. Esta disparidade de gênero na mortalidade pode ser objeto de estudos mais aprofundados para identificar as causas subjacentes e desenvolver intervenções de saúde pública direcionadas.</w:t>
      </w:r>
    </w:p>
    <w:p w14:paraId="63A3ACA3" w14:textId="77777777" w:rsidR="00580A11" w:rsidRPr="004E5F4D" w:rsidRDefault="00580A11" w:rsidP="00580A11">
      <w:pPr>
        <w:pStyle w:val="Default"/>
        <w:spacing w:line="360" w:lineRule="auto"/>
        <w:jc w:val="both"/>
        <w:rPr>
          <w:b/>
          <w:color w:val="FF0000"/>
        </w:rPr>
      </w:pPr>
    </w:p>
    <w:p w14:paraId="1922CF0C" w14:textId="679A3CFD" w:rsidR="00CA6B7F" w:rsidRPr="00E3294F" w:rsidRDefault="00E3294F" w:rsidP="002A3BAE">
      <w:pPr>
        <w:pStyle w:val="Default"/>
        <w:spacing w:line="360" w:lineRule="auto"/>
        <w:rPr>
          <w:color w:val="auto"/>
        </w:rPr>
      </w:pPr>
      <w:r w:rsidRPr="00E3294F">
        <w:rPr>
          <w:b/>
          <w:color w:val="auto"/>
        </w:rPr>
        <w:t>3.4</w:t>
      </w:r>
      <w:r w:rsidR="00D174F1" w:rsidRPr="00E3294F">
        <w:rPr>
          <w:b/>
          <w:color w:val="auto"/>
        </w:rPr>
        <w:t xml:space="preserve"> </w:t>
      </w:r>
      <w:r w:rsidRPr="00E3294F">
        <w:rPr>
          <w:b/>
          <w:color w:val="auto"/>
        </w:rPr>
        <w:t>T</w:t>
      </w:r>
      <w:r w:rsidR="00635683" w:rsidRPr="00E3294F">
        <w:rPr>
          <w:b/>
          <w:color w:val="auto"/>
        </w:rPr>
        <w:t xml:space="preserve">axa de </w:t>
      </w:r>
      <w:r w:rsidR="00981785">
        <w:rPr>
          <w:b/>
          <w:color w:val="auto"/>
        </w:rPr>
        <w:t>M</w:t>
      </w:r>
      <w:r w:rsidR="00635683" w:rsidRPr="00E3294F">
        <w:rPr>
          <w:b/>
          <w:color w:val="auto"/>
        </w:rPr>
        <w:t xml:space="preserve">ortalidade </w:t>
      </w:r>
      <w:r w:rsidR="00981785">
        <w:rPr>
          <w:b/>
          <w:color w:val="auto"/>
        </w:rPr>
        <w:t>I</w:t>
      </w:r>
      <w:r w:rsidR="00635683" w:rsidRPr="00E3294F">
        <w:rPr>
          <w:b/>
          <w:color w:val="auto"/>
        </w:rPr>
        <w:t xml:space="preserve">nfantil </w:t>
      </w:r>
    </w:p>
    <w:p w14:paraId="676DAD10" w14:textId="77777777" w:rsidR="00EF6ADD" w:rsidRPr="00EF6ADD" w:rsidRDefault="00EF6ADD" w:rsidP="00EF6ADD">
      <w:pPr>
        <w:pStyle w:val="Default"/>
        <w:spacing w:line="360" w:lineRule="auto"/>
        <w:jc w:val="both"/>
        <w:rPr>
          <w:color w:val="FF0000"/>
        </w:rPr>
      </w:pPr>
    </w:p>
    <w:p w14:paraId="7595375F" w14:textId="77777777" w:rsidR="002A3BAE" w:rsidRDefault="00EF6ADD" w:rsidP="00EF6ADD">
      <w:pPr>
        <w:pStyle w:val="Default"/>
        <w:spacing w:line="360" w:lineRule="auto"/>
        <w:jc w:val="both"/>
        <w:rPr>
          <w:color w:val="FF0000"/>
        </w:rPr>
      </w:pPr>
      <w:r w:rsidRPr="00EF6ADD">
        <w:rPr>
          <w:color w:val="auto"/>
        </w:rPr>
        <w:t>A tabela detalha a mortalidade geral no município de Pancas (código 320400) no período de 2020 a 2024, apresentando o número de óbitos por ano e por capítulo de causas, com um total de 709 óbitos registrados</w:t>
      </w:r>
      <w:r w:rsidRPr="00EF6ADD">
        <w:rPr>
          <w:color w:val="FF0000"/>
        </w:rPr>
        <w:t>.</w:t>
      </w:r>
    </w:p>
    <w:p w14:paraId="787A1B50" w14:textId="77777777" w:rsidR="002526D9" w:rsidRPr="00E3294F" w:rsidRDefault="002526D9" w:rsidP="002526D9">
      <w:pPr>
        <w:pStyle w:val="Default"/>
        <w:jc w:val="both"/>
        <w:rPr>
          <w:b/>
          <w:color w:val="auto"/>
        </w:rPr>
      </w:pPr>
      <w:r w:rsidRPr="00E3294F">
        <w:rPr>
          <w:b/>
          <w:color w:val="auto"/>
        </w:rPr>
        <w:t xml:space="preserve">Tabela 6: Análise Detalhada do Perfil de Mortalidade </w:t>
      </w:r>
      <w:r w:rsidR="00C95E3B" w:rsidRPr="00E3294F">
        <w:rPr>
          <w:b/>
          <w:color w:val="auto"/>
        </w:rPr>
        <w:t>infantil (2020-2024)</w:t>
      </w:r>
    </w:p>
    <w:tbl>
      <w:tblPr>
        <w:tblW w:w="9152" w:type="dxa"/>
        <w:tblInd w:w="55" w:type="dxa"/>
        <w:tblCellMar>
          <w:left w:w="70" w:type="dxa"/>
          <w:right w:w="70" w:type="dxa"/>
        </w:tblCellMar>
        <w:tblLook w:val="04A0" w:firstRow="1" w:lastRow="0" w:firstColumn="1" w:lastColumn="0" w:noHBand="0" w:noVBand="1"/>
      </w:tblPr>
      <w:tblGrid>
        <w:gridCol w:w="5450"/>
        <w:gridCol w:w="616"/>
        <w:gridCol w:w="616"/>
        <w:gridCol w:w="616"/>
        <w:gridCol w:w="616"/>
        <w:gridCol w:w="616"/>
        <w:gridCol w:w="622"/>
      </w:tblGrid>
      <w:tr w:rsidR="00EF6ADD" w:rsidRPr="00E3294F" w14:paraId="0B7C0434" w14:textId="77777777" w:rsidTr="00EF6ADD">
        <w:trPr>
          <w:trHeight w:val="299"/>
        </w:trPr>
        <w:tc>
          <w:tcPr>
            <w:tcW w:w="5450"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7F76CA2A" w14:textId="77777777" w:rsidR="00E3294F" w:rsidRPr="00E3294F" w:rsidRDefault="00E3294F" w:rsidP="00E3294F">
            <w:pPr>
              <w:spacing w:after="0" w:line="240" w:lineRule="auto"/>
              <w:rPr>
                <w:rFonts w:ascii="Calibri" w:eastAsia="Times New Roman" w:hAnsi="Calibri" w:cs="Calibri"/>
                <w:b/>
                <w:lang w:eastAsia="pt-BR"/>
              </w:rPr>
            </w:pPr>
            <w:r w:rsidRPr="00E3294F">
              <w:rPr>
                <w:rFonts w:ascii="Calibri" w:eastAsia="Times New Roman" w:hAnsi="Calibri" w:cs="Calibri"/>
                <w:b/>
                <w:lang w:eastAsia="pt-BR"/>
              </w:rPr>
              <w:t>Causas Capítulos</w:t>
            </w:r>
          </w:p>
        </w:tc>
        <w:tc>
          <w:tcPr>
            <w:tcW w:w="61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0B36A213"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2020</w:t>
            </w:r>
          </w:p>
        </w:tc>
        <w:tc>
          <w:tcPr>
            <w:tcW w:w="61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9F46D45"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2021</w:t>
            </w:r>
          </w:p>
        </w:tc>
        <w:tc>
          <w:tcPr>
            <w:tcW w:w="61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110DD03"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2022</w:t>
            </w:r>
          </w:p>
        </w:tc>
        <w:tc>
          <w:tcPr>
            <w:tcW w:w="61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EFB99FA"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2023</w:t>
            </w:r>
          </w:p>
        </w:tc>
        <w:tc>
          <w:tcPr>
            <w:tcW w:w="61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554ED626"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2024</w:t>
            </w:r>
          </w:p>
        </w:tc>
        <w:tc>
          <w:tcPr>
            <w:tcW w:w="62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C7A50D6" w14:textId="77777777" w:rsidR="00E3294F" w:rsidRPr="00E3294F" w:rsidRDefault="00E3294F" w:rsidP="00E3294F">
            <w:pPr>
              <w:spacing w:after="0" w:line="240" w:lineRule="auto"/>
              <w:rPr>
                <w:rFonts w:ascii="Calibri" w:eastAsia="Times New Roman" w:hAnsi="Calibri" w:cs="Calibri"/>
                <w:b/>
                <w:lang w:eastAsia="pt-BR"/>
              </w:rPr>
            </w:pPr>
            <w:r w:rsidRPr="00E3294F">
              <w:rPr>
                <w:rFonts w:ascii="Calibri" w:eastAsia="Times New Roman" w:hAnsi="Calibri" w:cs="Calibri"/>
                <w:b/>
                <w:lang w:eastAsia="pt-BR"/>
              </w:rPr>
              <w:t>Total</w:t>
            </w:r>
          </w:p>
        </w:tc>
      </w:tr>
      <w:tr w:rsidR="00E3294F" w:rsidRPr="00E3294F" w14:paraId="36D1EFE2"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2FB9E5EE"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Algumas doenças infecciosas e parasitárias</w:t>
            </w:r>
          </w:p>
        </w:tc>
        <w:tc>
          <w:tcPr>
            <w:tcW w:w="616" w:type="dxa"/>
            <w:tcBorders>
              <w:top w:val="nil"/>
              <w:left w:val="nil"/>
              <w:bottom w:val="single" w:sz="4" w:space="0" w:color="auto"/>
              <w:right w:val="single" w:sz="4" w:space="0" w:color="auto"/>
            </w:tcBorders>
            <w:noWrap/>
            <w:vAlign w:val="bottom"/>
            <w:hideMark/>
          </w:tcPr>
          <w:p w14:paraId="09B6A74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15</w:t>
            </w:r>
          </w:p>
        </w:tc>
        <w:tc>
          <w:tcPr>
            <w:tcW w:w="616" w:type="dxa"/>
            <w:tcBorders>
              <w:top w:val="nil"/>
              <w:left w:val="nil"/>
              <w:bottom w:val="single" w:sz="4" w:space="0" w:color="auto"/>
              <w:right w:val="single" w:sz="4" w:space="0" w:color="auto"/>
            </w:tcBorders>
            <w:noWrap/>
            <w:vAlign w:val="bottom"/>
            <w:hideMark/>
          </w:tcPr>
          <w:p w14:paraId="3F3C94D4"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23</w:t>
            </w:r>
          </w:p>
        </w:tc>
        <w:tc>
          <w:tcPr>
            <w:tcW w:w="616" w:type="dxa"/>
            <w:tcBorders>
              <w:top w:val="nil"/>
              <w:left w:val="nil"/>
              <w:bottom w:val="single" w:sz="4" w:space="0" w:color="auto"/>
              <w:right w:val="single" w:sz="4" w:space="0" w:color="auto"/>
            </w:tcBorders>
            <w:noWrap/>
            <w:vAlign w:val="bottom"/>
            <w:hideMark/>
          </w:tcPr>
          <w:p w14:paraId="122665C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661B582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c>
          <w:tcPr>
            <w:tcW w:w="616" w:type="dxa"/>
            <w:tcBorders>
              <w:top w:val="nil"/>
              <w:left w:val="nil"/>
              <w:bottom w:val="single" w:sz="4" w:space="0" w:color="auto"/>
              <w:right w:val="single" w:sz="4" w:space="0" w:color="auto"/>
            </w:tcBorders>
            <w:noWrap/>
            <w:vAlign w:val="bottom"/>
            <w:hideMark/>
          </w:tcPr>
          <w:p w14:paraId="4212FB8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w:t>
            </w:r>
          </w:p>
        </w:tc>
        <w:tc>
          <w:tcPr>
            <w:tcW w:w="622" w:type="dxa"/>
            <w:tcBorders>
              <w:top w:val="nil"/>
              <w:left w:val="nil"/>
              <w:bottom w:val="single" w:sz="4" w:space="0" w:color="auto"/>
              <w:right w:val="single" w:sz="4" w:space="0" w:color="auto"/>
            </w:tcBorders>
            <w:noWrap/>
            <w:vAlign w:val="bottom"/>
            <w:hideMark/>
          </w:tcPr>
          <w:p w14:paraId="6D4979C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45</w:t>
            </w:r>
          </w:p>
        </w:tc>
      </w:tr>
      <w:tr w:rsidR="00E3294F" w:rsidRPr="00E3294F" w14:paraId="063051EB"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2EEC7F41"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Neoplasias (tumores)</w:t>
            </w:r>
          </w:p>
        </w:tc>
        <w:tc>
          <w:tcPr>
            <w:tcW w:w="616" w:type="dxa"/>
            <w:tcBorders>
              <w:top w:val="nil"/>
              <w:left w:val="nil"/>
              <w:bottom w:val="single" w:sz="4" w:space="0" w:color="auto"/>
              <w:right w:val="single" w:sz="4" w:space="0" w:color="auto"/>
            </w:tcBorders>
            <w:noWrap/>
            <w:vAlign w:val="bottom"/>
            <w:hideMark/>
          </w:tcPr>
          <w:p w14:paraId="41DAA56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25</w:t>
            </w:r>
          </w:p>
        </w:tc>
        <w:tc>
          <w:tcPr>
            <w:tcW w:w="616" w:type="dxa"/>
            <w:tcBorders>
              <w:top w:val="nil"/>
              <w:left w:val="nil"/>
              <w:bottom w:val="single" w:sz="4" w:space="0" w:color="auto"/>
              <w:right w:val="single" w:sz="4" w:space="0" w:color="auto"/>
            </w:tcBorders>
            <w:noWrap/>
            <w:vAlign w:val="bottom"/>
            <w:hideMark/>
          </w:tcPr>
          <w:p w14:paraId="7C080A2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16</w:t>
            </w:r>
          </w:p>
        </w:tc>
        <w:tc>
          <w:tcPr>
            <w:tcW w:w="616" w:type="dxa"/>
            <w:tcBorders>
              <w:top w:val="nil"/>
              <w:left w:val="nil"/>
              <w:bottom w:val="single" w:sz="4" w:space="0" w:color="auto"/>
              <w:right w:val="single" w:sz="4" w:space="0" w:color="auto"/>
            </w:tcBorders>
            <w:noWrap/>
            <w:vAlign w:val="bottom"/>
            <w:hideMark/>
          </w:tcPr>
          <w:p w14:paraId="5B7A5AAD"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20</w:t>
            </w:r>
          </w:p>
        </w:tc>
        <w:tc>
          <w:tcPr>
            <w:tcW w:w="616" w:type="dxa"/>
            <w:tcBorders>
              <w:top w:val="nil"/>
              <w:left w:val="nil"/>
              <w:bottom w:val="single" w:sz="4" w:space="0" w:color="auto"/>
              <w:right w:val="single" w:sz="4" w:space="0" w:color="auto"/>
            </w:tcBorders>
            <w:noWrap/>
            <w:vAlign w:val="bottom"/>
            <w:hideMark/>
          </w:tcPr>
          <w:p w14:paraId="7FF576E3"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35</w:t>
            </w:r>
          </w:p>
        </w:tc>
        <w:tc>
          <w:tcPr>
            <w:tcW w:w="616" w:type="dxa"/>
            <w:tcBorders>
              <w:top w:val="nil"/>
              <w:left w:val="nil"/>
              <w:bottom w:val="single" w:sz="4" w:space="0" w:color="auto"/>
              <w:right w:val="single" w:sz="4" w:space="0" w:color="auto"/>
            </w:tcBorders>
            <w:noWrap/>
            <w:vAlign w:val="bottom"/>
            <w:hideMark/>
          </w:tcPr>
          <w:p w14:paraId="06DECCB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21</w:t>
            </w:r>
          </w:p>
        </w:tc>
        <w:tc>
          <w:tcPr>
            <w:tcW w:w="622" w:type="dxa"/>
            <w:tcBorders>
              <w:top w:val="nil"/>
              <w:left w:val="nil"/>
              <w:bottom w:val="single" w:sz="4" w:space="0" w:color="auto"/>
              <w:right w:val="single" w:sz="4" w:space="0" w:color="auto"/>
            </w:tcBorders>
            <w:noWrap/>
            <w:vAlign w:val="bottom"/>
            <w:hideMark/>
          </w:tcPr>
          <w:p w14:paraId="2C6051D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117</w:t>
            </w:r>
          </w:p>
        </w:tc>
      </w:tr>
      <w:tr w:rsidR="00E3294F" w:rsidRPr="00E3294F" w14:paraId="7BB14E1F"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06C34951"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 xml:space="preserve">Doenças sangue órgãos </w:t>
            </w:r>
            <w:proofErr w:type="spellStart"/>
            <w:r w:rsidRPr="00E3294F">
              <w:rPr>
                <w:rFonts w:ascii="Calibri" w:eastAsia="Times New Roman" w:hAnsi="Calibri" w:cs="Calibri"/>
                <w:color w:val="000000"/>
                <w:lang w:eastAsia="pt-BR"/>
              </w:rPr>
              <w:t>hemat</w:t>
            </w:r>
            <w:proofErr w:type="spellEnd"/>
            <w:r w:rsidRPr="00E3294F">
              <w:rPr>
                <w:rFonts w:ascii="Calibri" w:eastAsia="Times New Roman" w:hAnsi="Calibri" w:cs="Calibri"/>
                <w:color w:val="000000"/>
                <w:lang w:eastAsia="pt-BR"/>
              </w:rPr>
              <w:t xml:space="preserve"> e </w:t>
            </w:r>
            <w:proofErr w:type="spellStart"/>
            <w:r w:rsidRPr="00E3294F">
              <w:rPr>
                <w:rFonts w:ascii="Calibri" w:eastAsia="Times New Roman" w:hAnsi="Calibri" w:cs="Calibri"/>
                <w:color w:val="000000"/>
                <w:lang w:eastAsia="pt-BR"/>
              </w:rPr>
              <w:t>transt</w:t>
            </w:r>
            <w:proofErr w:type="spellEnd"/>
            <w:r w:rsidRPr="00E3294F">
              <w:rPr>
                <w:rFonts w:ascii="Calibri" w:eastAsia="Times New Roman" w:hAnsi="Calibri" w:cs="Calibri"/>
                <w:color w:val="000000"/>
                <w:lang w:eastAsia="pt-BR"/>
              </w:rPr>
              <w:t xml:space="preserve"> </w:t>
            </w:r>
            <w:proofErr w:type="spellStart"/>
            <w:r w:rsidRPr="00E3294F">
              <w:rPr>
                <w:rFonts w:ascii="Calibri" w:eastAsia="Times New Roman" w:hAnsi="Calibri" w:cs="Calibri"/>
                <w:color w:val="000000"/>
                <w:lang w:eastAsia="pt-BR"/>
              </w:rPr>
              <w:t>imunitár</w:t>
            </w:r>
            <w:proofErr w:type="spellEnd"/>
          </w:p>
        </w:tc>
        <w:tc>
          <w:tcPr>
            <w:tcW w:w="616" w:type="dxa"/>
            <w:tcBorders>
              <w:top w:val="nil"/>
              <w:left w:val="nil"/>
              <w:bottom w:val="single" w:sz="4" w:space="0" w:color="auto"/>
              <w:right w:val="single" w:sz="4" w:space="0" w:color="auto"/>
            </w:tcBorders>
            <w:noWrap/>
            <w:vAlign w:val="bottom"/>
            <w:hideMark/>
          </w:tcPr>
          <w:p w14:paraId="0CE04A9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139A7C7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28A5B38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77E4204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05B6F10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22" w:type="dxa"/>
            <w:tcBorders>
              <w:top w:val="nil"/>
              <w:left w:val="nil"/>
              <w:bottom w:val="single" w:sz="4" w:space="0" w:color="auto"/>
              <w:right w:val="single" w:sz="4" w:space="0" w:color="auto"/>
            </w:tcBorders>
            <w:noWrap/>
            <w:vAlign w:val="bottom"/>
            <w:hideMark/>
          </w:tcPr>
          <w:p w14:paraId="564A4E7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r>
      <w:tr w:rsidR="00E3294F" w:rsidRPr="00E3294F" w14:paraId="4ACC19C8"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5C0EF71E"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endócrinas nutricionais e metabólicas</w:t>
            </w:r>
          </w:p>
        </w:tc>
        <w:tc>
          <w:tcPr>
            <w:tcW w:w="616" w:type="dxa"/>
            <w:tcBorders>
              <w:top w:val="nil"/>
              <w:left w:val="nil"/>
              <w:bottom w:val="single" w:sz="4" w:space="0" w:color="auto"/>
              <w:right w:val="single" w:sz="4" w:space="0" w:color="auto"/>
            </w:tcBorders>
            <w:noWrap/>
            <w:vAlign w:val="bottom"/>
            <w:hideMark/>
          </w:tcPr>
          <w:p w14:paraId="452B1D7A"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w:t>
            </w:r>
          </w:p>
        </w:tc>
        <w:tc>
          <w:tcPr>
            <w:tcW w:w="616" w:type="dxa"/>
            <w:tcBorders>
              <w:top w:val="nil"/>
              <w:left w:val="nil"/>
              <w:bottom w:val="single" w:sz="4" w:space="0" w:color="auto"/>
              <w:right w:val="single" w:sz="4" w:space="0" w:color="auto"/>
            </w:tcBorders>
            <w:noWrap/>
            <w:vAlign w:val="bottom"/>
            <w:hideMark/>
          </w:tcPr>
          <w:p w14:paraId="2216BA8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7</w:t>
            </w:r>
          </w:p>
        </w:tc>
        <w:tc>
          <w:tcPr>
            <w:tcW w:w="616" w:type="dxa"/>
            <w:tcBorders>
              <w:top w:val="nil"/>
              <w:left w:val="nil"/>
              <w:bottom w:val="single" w:sz="4" w:space="0" w:color="auto"/>
              <w:right w:val="single" w:sz="4" w:space="0" w:color="auto"/>
            </w:tcBorders>
            <w:noWrap/>
            <w:vAlign w:val="bottom"/>
            <w:hideMark/>
          </w:tcPr>
          <w:p w14:paraId="5CFE5B0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13</w:t>
            </w:r>
          </w:p>
        </w:tc>
        <w:tc>
          <w:tcPr>
            <w:tcW w:w="616" w:type="dxa"/>
            <w:tcBorders>
              <w:top w:val="nil"/>
              <w:left w:val="nil"/>
              <w:bottom w:val="single" w:sz="4" w:space="0" w:color="auto"/>
              <w:right w:val="single" w:sz="4" w:space="0" w:color="auto"/>
            </w:tcBorders>
            <w:noWrap/>
            <w:vAlign w:val="bottom"/>
            <w:hideMark/>
          </w:tcPr>
          <w:p w14:paraId="24F800A7"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9</w:t>
            </w:r>
          </w:p>
        </w:tc>
        <w:tc>
          <w:tcPr>
            <w:tcW w:w="616" w:type="dxa"/>
            <w:tcBorders>
              <w:top w:val="nil"/>
              <w:left w:val="nil"/>
              <w:bottom w:val="single" w:sz="4" w:space="0" w:color="auto"/>
              <w:right w:val="single" w:sz="4" w:space="0" w:color="auto"/>
            </w:tcBorders>
            <w:noWrap/>
            <w:vAlign w:val="bottom"/>
            <w:hideMark/>
          </w:tcPr>
          <w:p w14:paraId="593DD4F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w:t>
            </w:r>
          </w:p>
        </w:tc>
        <w:tc>
          <w:tcPr>
            <w:tcW w:w="622" w:type="dxa"/>
            <w:tcBorders>
              <w:top w:val="nil"/>
              <w:left w:val="nil"/>
              <w:bottom w:val="single" w:sz="4" w:space="0" w:color="auto"/>
              <w:right w:val="single" w:sz="4" w:space="0" w:color="auto"/>
            </w:tcBorders>
            <w:noWrap/>
            <w:vAlign w:val="bottom"/>
            <w:hideMark/>
          </w:tcPr>
          <w:p w14:paraId="342000D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40</w:t>
            </w:r>
          </w:p>
        </w:tc>
      </w:tr>
      <w:tr w:rsidR="00E3294F" w:rsidRPr="00E3294F" w14:paraId="5CB88B6A"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1305EEEB"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Transtornos mentais e comportamentais</w:t>
            </w:r>
          </w:p>
        </w:tc>
        <w:tc>
          <w:tcPr>
            <w:tcW w:w="616" w:type="dxa"/>
            <w:tcBorders>
              <w:top w:val="nil"/>
              <w:left w:val="nil"/>
              <w:bottom w:val="single" w:sz="4" w:space="0" w:color="auto"/>
              <w:right w:val="single" w:sz="4" w:space="0" w:color="auto"/>
            </w:tcBorders>
            <w:noWrap/>
            <w:vAlign w:val="bottom"/>
            <w:hideMark/>
          </w:tcPr>
          <w:p w14:paraId="65AB580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795C05C3"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w:t>
            </w:r>
          </w:p>
        </w:tc>
        <w:tc>
          <w:tcPr>
            <w:tcW w:w="616" w:type="dxa"/>
            <w:tcBorders>
              <w:top w:val="nil"/>
              <w:left w:val="nil"/>
              <w:bottom w:val="single" w:sz="4" w:space="0" w:color="auto"/>
              <w:right w:val="single" w:sz="4" w:space="0" w:color="auto"/>
            </w:tcBorders>
            <w:noWrap/>
            <w:vAlign w:val="bottom"/>
            <w:hideMark/>
          </w:tcPr>
          <w:p w14:paraId="5A55FD27"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w:t>
            </w:r>
          </w:p>
        </w:tc>
        <w:tc>
          <w:tcPr>
            <w:tcW w:w="616" w:type="dxa"/>
            <w:tcBorders>
              <w:top w:val="nil"/>
              <w:left w:val="nil"/>
              <w:bottom w:val="single" w:sz="4" w:space="0" w:color="auto"/>
              <w:right w:val="single" w:sz="4" w:space="0" w:color="auto"/>
            </w:tcBorders>
            <w:noWrap/>
            <w:vAlign w:val="bottom"/>
            <w:hideMark/>
          </w:tcPr>
          <w:p w14:paraId="2FDDAFFD"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66B5492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22" w:type="dxa"/>
            <w:tcBorders>
              <w:top w:val="nil"/>
              <w:left w:val="nil"/>
              <w:bottom w:val="single" w:sz="4" w:space="0" w:color="auto"/>
              <w:right w:val="single" w:sz="4" w:space="0" w:color="auto"/>
            </w:tcBorders>
            <w:noWrap/>
            <w:vAlign w:val="bottom"/>
            <w:hideMark/>
          </w:tcPr>
          <w:p w14:paraId="53C58CD4"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10</w:t>
            </w:r>
          </w:p>
        </w:tc>
      </w:tr>
      <w:tr w:rsidR="00E3294F" w:rsidRPr="00E3294F" w14:paraId="2FAF08D8"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2EC938A7"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do sistema nervoso</w:t>
            </w:r>
          </w:p>
        </w:tc>
        <w:tc>
          <w:tcPr>
            <w:tcW w:w="616" w:type="dxa"/>
            <w:tcBorders>
              <w:top w:val="nil"/>
              <w:left w:val="nil"/>
              <w:bottom w:val="single" w:sz="4" w:space="0" w:color="auto"/>
              <w:right w:val="single" w:sz="4" w:space="0" w:color="auto"/>
            </w:tcBorders>
            <w:noWrap/>
            <w:vAlign w:val="bottom"/>
            <w:hideMark/>
          </w:tcPr>
          <w:p w14:paraId="788F1BA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7</w:t>
            </w:r>
          </w:p>
        </w:tc>
        <w:tc>
          <w:tcPr>
            <w:tcW w:w="616" w:type="dxa"/>
            <w:tcBorders>
              <w:top w:val="nil"/>
              <w:left w:val="nil"/>
              <w:bottom w:val="single" w:sz="4" w:space="0" w:color="auto"/>
              <w:right w:val="single" w:sz="4" w:space="0" w:color="auto"/>
            </w:tcBorders>
            <w:noWrap/>
            <w:vAlign w:val="bottom"/>
            <w:hideMark/>
          </w:tcPr>
          <w:p w14:paraId="2524F6B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w:t>
            </w:r>
          </w:p>
        </w:tc>
        <w:tc>
          <w:tcPr>
            <w:tcW w:w="616" w:type="dxa"/>
            <w:tcBorders>
              <w:top w:val="nil"/>
              <w:left w:val="nil"/>
              <w:bottom w:val="single" w:sz="4" w:space="0" w:color="auto"/>
              <w:right w:val="single" w:sz="4" w:space="0" w:color="auto"/>
            </w:tcBorders>
            <w:noWrap/>
            <w:vAlign w:val="bottom"/>
            <w:hideMark/>
          </w:tcPr>
          <w:p w14:paraId="1618A51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7</w:t>
            </w:r>
          </w:p>
        </w:tc>
        <w:tc>
          <w:tcPr>
            <w:tcW w:w="616" w:type="dxa"/>
            <w:tcBorders>
              <w:top w:val="nil"/>
              <w:left w:val="nil"/>
              <w:bottom w:val="single" w:sz="4" w:space="0" w:color="auto"/>
              <w:right w:val="single" w:sz="4" w:space="0" w:color="auto"/>
            </w:tcBorders>
            <w:noWrap/>
            <w:vAlign w:val="bottom"/>
            <w:hideMark/>
          </w:tcPr>
          <w:p w14:paraId="4A8327F2"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6</w:t>
            </w:r>
          </w:p>
        </w:tc>
        <w:tc>
          <w:tcPr>
            <w:tcW w:w="616" w:type="dxa"/>
            <w:tcBorders>
              <w:top w:val="nil"/>
              <w:left w:val="nil"/>
              <w:bottom w:val="single" w:sz="4" w:space="0" w:color="auto"/>
              <w:right w:val="single" w:sz="4" w:space="0" w:color="auto"/>
            </w:tcBorders>
            <w:noWrap/>
            <w:vAlign w:val="bottom"/>
            <w:hideMark/>
          </w:tcPr>
          <w:p w14:paraId="24A043A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10</w:t>
            </w:r>
          </w:p>
        </w:tc>
        <w:tc>
          <w:tcPr>
            <w:tcW w:w="622" w:type="dxa"/>
            <w:tcBorders>
              <w:top w:val="nil"/>
              <w:left w:val="nil"/>
              <w:bottom w:val="single" w:sz="4" w:space="0" w:color="auto"/>
              <w:right w:val="single" w:sz="4" w:space="0" w:color="auto"/>
            </w:tcBorders>
            <w:noWrap/>
            <w:vAlign w:val="bottom"/>
            <w:hideMark/>
          </w:tcPr>
          <w:p w14:paraId="33506E9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33</w:t>
            </w:r>
          </w:p>
        </w:tc>
      </w:tr>
      <w:tr w:rsidR="00E3294F" w:rsidRPr="00E3294F" w14:paraId="4764B094"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68F32194"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do aparelho circulatório</w:t>
            </w:r>
          </w:p>
        </w:tc>
        <w:tc>
          <w:tcPr>
            <w:tcW w:w="616" w:type="dxa"/>
            <w:tcBorders>
              <w:top w:val="nil"/>
              <w:left w:val="nil"/>
              <w:bottom w:val="single" w:sz="4" w:space="0" w:color="auto"/>
              <w:right w:val="single" w:sz="4" w:space="0" w:color="auto"/>
            </w:tcBorders>
            <w:noWrap/>
            <w:vAlign w:val="bottom"/>
            <w:hideMark/>
          </w:tcPr>
          <w:p w14:paraId="525C262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28</w:t>
            </w:r>
          </w:p>
        </w:tc>
        <w:tc>
          <w:tcPr>
            <w:tcW w:w="616" w:type="dxa"/>
            <w:tcBorders>
              <w:top w:val="nil"/>
              <w:left w:val="nil"/>
              <w:bottom w:val="single" w:sz="4" w:space="0" w:color="auto"/>
              <w:right w:val="single" w:sz="4" w:space="0" w:color="auto"/>
            </w:tcBorders>
            <w:noWrap/>
            <w:vAlign w:val="bottom"/>
            <w:hideMark/>
          </w:tcPr>
          <w:p w14:paraId="3431460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47</w:t>
            </w:r>
          </w:p>
        </w:tc>
        <w:tc>
          <w:tcPr>
            <w:tcW w:w="616" w:type="dxa"/>
            <w:tcBorders>
              <w:top w:val="nil"/>
              <w:left w:val="nil"/>
              <w:bottom w:val="single" w:sz="4" w:space="0" w:color="auto"/>
              <w:right w:val="single" w:sz="4" w:space="0" w:color="auto"/>
            </w:tcBorders>
            <w:noWrap/>
            <w:vAlign w:val="bottom"/>
            <w:hideMark/>
          </w:tcPr>
          <w:p w14:paraId="6158E897"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44</w:t>
            </w:r>
          </w:p>
        </w:tc>
        <w:tc>
          <w:tcPr>
            <w:tcW w:w="616" w:type="dxa"/>
            <w:tcBorders>
              <w:top w:val="nil"/>
              <w:left w:val="nil"/>
              <w:bottom w:val="single" w:sz="4" w:space="0" w:color="auto"/>
              <w:right w:val="single" w:sz="4" w:space="0" w:color="auto"/>
            </w:tcBorders>
            <w:noWrap/>
            <w:vAlign w:val="bottom"/>
            <w:hideMark/>
          </w:tcPr>
          <w:p w14:paraId="2ADFC57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47</w:t>
            </w:r>
          </w:p>
        </w:tc>
        <w:tc>
          <w:tcPr>
            <w:tcW w:w="616" w:type="dxa"/>
            <w:tcBorders>
              <w:top w:val="nil"/>
              <w:left w:val="nil"/>
              <w:bottom w:val="single" w:sz="4" w:space="0" w:color="auto"/>
              <w:right w:val="single" w:sz="4" w:space="0" w:color="auto"/>
            </w:tcBorders>
            <w:noWrap/>
            <w:vAlign w:val="bottom"/>
            <w:hideMark/>
          </w:tcPr>
          <w:p w14:paraId="65A7538D"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45</w:t>
            </w:r>
          </w:p>
        </w:tc>
        <w:tc>
          <w:tcPr>
            <w:tcW w:w="622" w:type="dxa"/>
            <w:tcBorders>
              <w:top w:val="nil"/>
              <w:left w:val="nil"/>
              <w:bottom w:val="single" w:sz="4" w:space="0" w:color="auto"/>
              <w:right w:val="single" w:sz="4" w:space="0" w:color="auto"/>
            </w:tcBorders>
            <w:noWrap/>
            <w:vAlign w:val="bottom"/>
            <w:hideMark/>
          </w:tcPr>
          <w:p w14:paraId="5F3D229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211</w:t>
            </w:r>
          </w:p>
        </w:tc>
      </w:tr>
      <w:tr w:rsidR="00E3294F" w:rsidRPr="00E3294F" w14:paraId="57E2F121"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7CD700AB"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do aparelho respiratório</w:t>
            </w:r>
          </w:p>
        </w:tc>
        <w:tc>
          <w:tcPr>
            <w:tcW w:w="616" w:type="dxa"/>
            <w:tcBorders>
              <w:top w:val="nil"/>
              <w:left w:val="nil"/>
              <w:bottom w:val="single" w:sz="4" w:space="0" w:color="auto"/>
              <w:right w:val="single" w:sz="4" w:space="0" w:color="auto"/>
            </w:tcBorders>
            <w:noWrap/>
            <w:vAlign w:val="bottom"/>
            <w:hideMark/>
          </w:tcPr>
          <w:p w14:paraId="5F41975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12</w:t>
            </w:r>
          </w:p>
        </w:tc>
        <w:tc>
          <w:tcPr>
            <w:tcW w:w="616" w:type="dxa"/>
            <w:tcBorders>
              <w:top w:val="nil"/>
              <w:left w:val="nil"/>
              <w:bottom w:val="single" w:sz="4" w:space="0" w:color="auto"/>
              <w:right w:val="single" w:sz="4" w:space="0" w:color="auto"/>
            </w:tcBorders>
            <w:noWrap/>
            <w:vAlign w:val="bottom"/>
            <w:hideMark/>
          </w:tcPr>
          <w:p w14:paraId="7257716A"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w:t>
            </w:r>
          </w:p>
        </w:tc>
        <w:tc>
          <w:tcPr>
            <w:tcW w:w="616" w:type="dxa"/>
            <w:tcBorders>
              <w:top w:val="nil"/>
              <w:left w:val="nil"/>
              <w:bottom w:val="single" w:sz="4" w:space="0" w:color="auto"/>
              <w:right w:val="single" w:sz="4" w:space="0" w:color="auto"/>
            </w:tcBorders>
            <w:noWrap/>
            <w:vAlign w:val="bottom"/>
            <w:hideMark/>
          </w:tcPr>
          <w:p w14:paraId="1FA6F20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12</w:t>
            </w:r>
          </w:p>
        </w:tc>
        <w:tc>
          <w:tcPr>
            <w:tcW w:w="616" w:type="dxa"/>
            <w:tcBorders>
              <w:top w:val="nil"/>
              <w:left w:val="nil"/>
              <w:bottom w:val="single" w:sz="4" w:space="0" w:color="auto"/>
              <w:right w:val="single" w:sz="4" w:space="0" w:color="auto"/>
            </w:tcBorders>
            <w:noWrap/>
            <w:vAlign w:val="bottom"/>
            <w:hideMark/>
          </w:tcPr>
          <w:p w14:paraId="62A006E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18</w:t>
            </w:r>
          </w:p>
        </w:tc>
        <w:tc>
          <w:tcPr>
            <w:tcW w:w="616" w:type="dxa"/>
            <w:tcBorders>
              <w:top w:val="nil"/>
              <w:left w:val="nil"/>
              <w:bottom w:val="single" w:sz="4" w:space="0" w:color="auto"/>
              <w:right w:val="single" w:sz="4" w:space="0" w:color="auto"/>
            </w:tcBorders>
            <w:noWrap/>
            <w:vAlign w:val="bottom"/>
            <w:hideMark/>
          </w:tcPr>
          <w:p w14:paraId="3036B320"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9</w:t>
            </w:r>
          </w:p>
        </w:tc>
        <w:tc>
          <w:tcPr>
            <w:tcW w:w="622" w:type="dxa"/>
            <w:tcBorders>
              <w:top w:val="nil"/>
              <w:left w:val="nil"/>
              <w:bottom w:val="single" w:sz="4" w:space="0" w:color="auto"/>
              <w:right w:val="single" w:sz="4" w:space="0" w:color="auto"/>
            </w:tcBorders>
            <w:noWrap/>
            <w:vAlign w:val="bottom"/>
            <w:hideMark/>
          </w:tcPr>
          <w:p w14:paraId="3D82A43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59</w:t>
            </w:r>
          </w:p>
        </w:tc>
      </w:tr>
      <w:tr w:rsidR="00E3294F" w:rsidRPr="00E3294F" w14:paraId="2CDF2DDB"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38495156"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do aparelho digestivo</w:t>
            </w:r>
          </w:p>
        </w:tc>
        <w:tc>
          <w:tcPr>
            <w:tcW w:w="616" w:type="dxa"/>
            <w:tcBorders>
              <w:top w:val="nil"/>
              <w:left w:val="nil"/>
              <w:bottom w:val="single" w:sz="4" w:space="0" w:color="auto"/>
              <w:right w:val="single" w:sz="4" w:space="0" w:color="auto"/>
            </w:tcBorders>
            <w:noWrap/>
            <w:vAlign w:val="bottom"/>
            <w:hideMark/>
          </w:tcPr>
          <w:p w14:paraId="6FC21B9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6</w:t>
            </w:r>
          </w:p>
        </w:tc>
        <w:tc>
          <w:tcPr>
            <w:tcW w:w="616" w:type="dxa"/>
            <w:tcBorders>
              <w:top w:val="nil"/>
              <w:left w:val="nil"/>
              <w:bottom w:val="single" w:sz="4" w:space="0" w:color="auto"/>
              <w:right w:val="single" w:sz="4" w:space="0" w:color="auto"/>
            </w:tcBorders>
            <w:noWrap/>
            <w:vAlign w:val="bottom"/>
            <w:hideMark/>
          </w:tcPr>
          <w:p w14:paraId="04AA7244"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w:t>
            </w:r>
          </w:p>
        </w:tc>
        <w:tc>
          <w:tcPr>
            <w:tcW w:w="616" w:type="dxa"/>
            <w:tcBorders>
              <w:top w:val="nil"/>
              <w:left w:val="nil"/>
              <w:bottom w:val="single" w:sz="4" w:space="0" w:color="auto"/>
              <w:right w:val="single" w:sz="4" w:space="0" w:color="auto"/>
            </w:tcBorders>
            <w:noWrap/>
            <w:vAlign w:val="bottom"/>
            <w:hideMark/>
          </w:tcPr>
          <w:p w14:paraId="19EE438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w:t>
            </w:r>
          </w:p>
        </w:tc>
        <w:tc>
          <w:tcPr>
            <w:tcW w:w="616" w:type="dxa"/>
            <w:tcBorders>
              <w:top w:val="nil"/>
              <w:left w:val="nil"/>
              <w:bottom w:val="single" w:sz="4" w:space="0" w:color="auto"/>
              <w:right w:val="single" w:sz="4" w:space="0" w:color="auto"/>
            </w:tcBorders>
            <w:noWrap/>
            <w:vAlign w:val="bottom"/>
            <w:hideMark/>
          </w:tcPr>
          <w:p w14:paraId="64A1DEB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w:t>
            </w:r>
          </w:p>
        </w:tc>
        <w:tc>
          <w:tcPr>
            <w:tcW w:w="616" w:type="dxa"/>
            <w:tcBorders>
              <w:top w:val="nil"/>
              <w:left w:val="nil"/>
              <w:bottom w:val="single" w:sz="4" w:space="0" w:color="auto"/>
              <w:right w:val="single" w:sz="4" w:space="0" w:color="auto"/>
            </w:tcBorders>
            <w:noWrap/>
            <w:vAlign w:val="bottom"/>
            <w:hideMark/>
          </w:tcPr>
          <w:p w14:paraId="30EB288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8</w:t>
            </w:r>
          </w:p>
        </w:tc>
        <w:tc>
          <w:tcPr>
            <w:tcW w:w="622" w:type="dxa"/>
            <w:tcBorders>
              <w:top w:val="nil"/>
              <w:left w:val="nil"/>
              <w:bottom w:val="single" w:sz="4" w:space="0" w:color="auto"/>
              <w:right w:val="single" w:sz="4" w:space="0" w:color="auto"/>
            </w:tcBorders>
            <w:noWrap/>
            <w:vAlign w:val="bottom"/>
            <w:hideMark/>
          </w:tcPr>
          <w:p w14:paraId="487E35B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38</w:t>
            </w:r>
          </w:p>
        </w:tc>
      </w:tr>
      <w:tr w:rsidR="00E3294F" w:rsidRPr="00E3294F" w14:paraId="19064464"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08EF00E1"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da pele e do tecido subcutâneo</w:t>
            </w:r>
          </w:p>
        </w:tc>
        <w:tc>
          <w:tcPr>
            <w:tcW w:w="616" w:type="dxa"/>
            <w:tcBorders>
              <w:top w:val="nil"/>
              <w:left w:val="nil"/>
              <w:bottom w:val="single" w:sz="4" w:space="0" w:color="auto"/>
              <w:right w:val="single" w:sz="4" w:space="0" w:color="auto"/>
            </w:tcBorders>
            <w:noWrap/>
            <w:vAlign w:val="bottom"/>
            <w:hideMark/>
          </w:tcPr>
          <w:p w14:paraId="540174C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56EADE1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0B57481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2E7465A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426BA6D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22" w:type="dxa"/>
            <w:tcBorders>
              <w:top w:val="nil"/>
              <w:left w:val="nil"/>
              <w:bottom w:val="single" w:sz="4" w:space="0" w:color="auto"/>
              <w:right w:val="single" w:sz="4" w:space="0" w:color="auto"/>
            </w:tcBorders>
            <w:noWrap/>
            <w:vAlign w:val="bottom"/>
            <w:hideMark/>
          </w:tcPr>
          <w:p w14:paraId="36EC0EF3"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r>
      <w:tr w:rsidR="00E3294F" w:rsidRPr="00E3294F" w14:paraId="64446FEB"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207A6814"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 xml:space="preserve">Doenças </w:t>
            </w:r>
            <w:proofErr w:type="spellStart"/>
            <w:r w:rsidRPr="00E3294F">
              <w:rPr>
                <w:rFonts w:ascii="Calibri" w:eastAsia="Times New Roman" w:hAnsi="Calibri" w:cs="Calibri"/>
                <w:color w:val="000000"/>
                <w:lang w:eastAsia="pt-BR"/>
              </w:rPr>
              <w:t>sist</w:t>
            </w:r>
            <w:proofErr w:type="spellEnd"/>
            <w:r w:rsidRPr="00E3294F">
              <w:rPr>
                <w:rFonts w:ascii="Calibri" w:eastAsia="Times New Roman" w:hAnsi="Calibri" w:cs="Calibri"/>
                <w:color w:val="000000"/>
                <w:lang w:eastAsia="pt-BR"/>
              </w:rPr>
              <w:t xml:space="preserve"> osteomuscular e tec conjuntivo</w:t>
            </w:r>
          </w:p>
        </w:tc>
        <w:tc>
          <w:tcPr>
            <w:tcW w:w="616" w:type="dxa"/>
            <w:tcBorders>
              <w:top w:val="nil"/>
              <w:left w:val="nil"/>
              <w:bottom w:val="single" w:sz="4" w:space="0" w:color="auto"/>
              <w:right w:val="single" w:sz="4" w:space="0" w:color="auto"/>
            </w:tcBorders>
            <w:noWrap/>
            <w:vAlign w:val="bottom"/>
            <w:hideMark/>
          </w:tcPr>
          <w:p w14:paraId="12F78024"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3BFB9362"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3D51FA2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0CF79FEA"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12BE8863"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22" w:type="dxa"/>
            <w:tcBorders>
              <w:top w:val="nil"/>
              <w:left w:val="nil"/>
              <w:bottom w:val="single" w:sz="4" w:space="0" w:color="auto"/>
              <w:right w:val="single" w:sz="4" w:space="0" w:color="auto"/>
            </w:tcBorders>
            <w:noWrap/>
            <w:vAlign w:val="bottom"/>
            <w:hideMark/>
          </w:tcPr>
          <w:p w14:paraId="3282F02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r>
      <w:tr w:rsidR="00E3294F" w:rsidRPr="00E3294F" w14:paraId="536BBCC5"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30868375"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Doenças do aparelho geniturinário</w:t>
            </w:r>
          </w:p>
        </w:tc>
        <w:tc>
          <w:tcPr>
            <w:tcW w:w="616" w:type="dxa"/>
            <w:tcBorders>
              <w:top w:val="nil"/>
              <w:left w:val="nil"/>
              <w:bottom w:val="single" w:sz="4" w:space="0" w:color="auto"/>
              <w:right w:val="single" w:sz="4" w:space="0" w:color="auto"/>
            </w:tcBorders>
            <w:noWrap/>
            <w:vAlign w:val="bottom"/>
            <w:hideMark/>
          </w:tcPr>
          <w:p w14:paraId="336DE75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5</w:t>
            </w:r>
          </w:p>
        </w:tc>
        <w:tc>
          <w:tcPr>
            <w:tcW w:w="616" w:type="dxa"/>
            <w:tcBorders>
              <w:top w:val="nil"/>
              <w:left w:val="nil"/>
              <w:bottom w:val="single" w:sz="4" w:space="0" w:color="auto"/>
              <w:right w:val="single" w:sz="4" w:space="0" w:color="auto"/>
            </w:tcBorders>
            <w:noWrap/>
            <w:vAlign w:val="bottom"/>
            <w:hideMark/>
          </w:tcPr>
          <w:p w14:paraId="1A5195A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7</w:t>
            </w:r>
          </w:p>
        </w:tc>
        <w:tc>
          <w:tcPr>
            <w:tcW w:w="616" w:type="dxa"/>
            <w:tcBorders>
              <w:top w:val="nil"/>
              <w:left w:val="nil"/>
              <w:bottom w:val="single" w:sz="4" w:space="0" w:color="auto"/>
              <w:right w:val="single" w:sz="4" w:space="0" w:color="auto"/>
            </w:tcBorders>
            <w:noWrap/>
            <w:vAlign w:val="bottom"/>
            <w:hideMark/>
          </w:tcPr>
          <w:p w14:paraId="46E8053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6</w:t>
            </w:r>
          </w:p>
        </w:tc>
        <w:tc>
          <w:tcPr>
            <w:tcW w:w="616" w:type="dxa"/>
            <w:tcBorders>
              <w:top w:val="nil"/>
              <w:left w:val="nil"/>
              <w:bottom w:val="single" w:sz="4" w:space="0" w:color="auto"/>
              <w:right w:val="single" w:sz="4" w:space="0" w:color="auto"/>
            </w:tcBorders>
            <w:noWrap/>
            <w:vAlign w:val="bottom"/>
            <w:hideMark/>
          </w:tcPr>
          <w:p w14:paraId="4E1CA9A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9</w:t>
            </w:r>
          </w:p>
        </w:tc>
        <w:tc>
          <w:tcPr>
            <w:tcW w:w="616" w:type="dxa"/>
            <w:tcBorders>
              <w:top w:val="nil"/>
              <w:left w:val="nil"/>
              <w:bottom w:val="single" w:sz="4" w:space="0" w:color="auto"/>
              <w:right w:val="single" w:sz="4" w:space="0" w:color="auto"/>
            </w:tcBorders>
            <w:noWrap/>
            <w:vAlign w:val="bottom"/>
            <w:hideMark/>
          </w:tcPr>
          <w:p w14:paraId="3CA55EF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4</w:t>
            </w:r>
          </w:p>
        </w:tc>
        <w:tc>
          <w:tcPr>
            <w:tcW w:w="622" w:type="dxa"/>
            <w:tcBorders>
              <w:top w:val="nil"/>
              <w:left w:val="nil"/>
              <w:bottom w:val="single" w:sz="4" w:space="0" w:color="auto"/>
              <w:right w:val="single" w:sz="4" w:space="0" w:color="auto"/>
            </w:tcBorders>
            <w:noWrap/>
            <w:vAlign w:val="bottom"/>
            <w:hideMark/>
          </w:tcPr>
          <w:p w14:paraId="2F39B1E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31</w:t>
            </w:r>
          </w:p>
        </w:tc>
      </w:tr>
      <w:tr w:rsidR="00E3294F" w:rsidRPr="00E3294F" w14:paraId="60C9693E"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6735AC14"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 xml:space="preserve">Algumas </w:t>
            </w:r>
            <w:proofErr w:type="spellStart"/>
            <w:r w:rsidRPr="00E3294F">
              <w:rPr>
                <w:rFonts w:ascii="Calibri" w:eastAsia="Times New Roman" w:hAnsi="Calibri" w:cs="Calibri"/>
                <w:color w:val="000000"/>
                <w:lang w:eastAsia="pt-BR"/>
              </w:rPr>
              <w:t>afec</w:t>
            </w:r>
            <w:proofErr w:type="spellEnd"/>
            <w:r w:rsidRPr="00E3294F">
              <w:rPr>
                <w:rFonts w:ascii="Calibri" w:eastAsia="Times New Roman" w:hAnsi="Calibri" w:cs="Calibri"/>
                <w:color w:val="000000"/>
                <w:lang w:eastAsia="pt-BR"/>
              </w:rPr>
              <w:t xml:space="preserve"> originadas no período perinatal</w:t>
            </w:r>
          </w:p>
        </w:tc>
        <w:tc>
          <w:tcPr>
            <w:tcW w:w="616" w:type="dxa"/>
            <w:tcBorders>
              <w:top w:val="nil"/>
              <w:left w:val="nil"/>
              <w:bottom w:val="single" w:sz="4" w:space="0" w:color="auto"/>
              <w:right w:val="single" w:sz="4" w:space="0" w:color="auto"/>
            </w:tcBorders>
            <w:noWrap/>
            <w:vAlign w:val="bottom"/>
            <w:hideMark/>
          </w:tcPr>
          <w:p w14:paraId="1117654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4995A28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0C89A67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c>
          <w:tcPr>
            <w:tcW w:w="616" w:type="dxa"/>
            <w:tcBorders>
              <w:top w:val="nil"/>
              <w:left w:val="nil"/>
              <w:bottom w:val="single" w:sz="4" w:space="0" w:color="auto"/>
              <w:right w:val="single" w:sz="4" w:space="0" w:color="auto"/>
            </w:tcBorders>
            <w:noWrap/>
            <w:vAlign w:val="bottom"/>
            <w:hideMark/>
          </w:tcPr>
          <w:p w14:paraId="17C3A8E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c>
          <w:tcPr>
            <w:tcW w:w="616" w:type="dxa"/>
            <w:tcBorders>
              <w:top w:val="nil"/>
              <w:left w:val="nil"/>
              <w:bottom w:val="single" w:sz="4" w:space="0" w:color="auto"/>
              <w:right w:val="single" w:sz="4" w:space="0" w:color="auto"/>
            </w:tcBorders>
            <w:noWrap/>
            <w:vAlign w:val="bottom"/>
            <w:hideMark/>
          </w:tcPr>
          <w:p w14:paraId="48345E72"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22" w:type="dxa"/>
            <w:tcBorders>
              <w:top w:val="nil"/>
              <w:left w:val="nil"/>
              <w:bottom w:val="single" w:sz="4" w:space="0" w:color="auto"/>
              <w:right w:val="single" w:sz="4" w:space="0" w:color="auto"/>
            </w:tcBorders>
            <w:noWrap/>
            <w:vAlign w:val="bottom"/>
            <w:hideMark/>
          </w:tcPr>
          <w:p w14:paraId="1C1806C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6</w:t>
            </w:r>
          </w:p>
        </w:tc>
      </w:tr>
      <w:tr w:rsidR="00E3294F" w:rsidRPr="00E3294F" w14:paraId="7D5525A8"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29D76503"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Malformações congênitas e anomalias cromossômicas</w:t>
            </w:r>
          </w:p>
        </w:tc>
        <w:tc>
          <w:tcPr>
            <w:tcW w:w="616" w:type="dxa"/>
            <w:tcBorders>
              <w:top w:val="nil"/>
              <w:left w:val="nil"/>
              <w:bottom w:val="single" w:sz="4" w:space="0" w:color="auto"/>
              <w:right w:val="single" w:sz="4" w:space="0" w:color="auto"/>
            </w:tcBorders>
            <w:noWrap/>
            <w:vAlign w:val="bottom"/>
            <w:hideMark/>
          </w:tcPr>
          <w:p w14:paraId="474AF6B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21E8718D"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6D58ED3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07920DC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09279C95"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22" w:type="dxa"/>
            <w:tcBorders>
              <w:top w:val="nil"/>
              <w:left w:val="nil"/>
              <w:bottom w:val="single" w:sz="4" w:space="0" w:color="auto"/>
              <w:right w:val="single" w:sz="4" w:space="0" w:color="auto"/>
            </w:tcBorders>
            <w:noWrap/>
            <w:vAlign w:val="bottom"/>
            <w:hideMark/>
          </w:tcPr>
          <w:p w14:paraId="4FAEBB52"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w:t>
            </w:r>
          </w:p>
        </w:tc>
      </w:tr>
      <w:tr w:rsidR="00E3294F" w:rsidRPr="00E3294F" w14:paraId="1AE34DA6"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46929B50"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Mal Definidas</w:t>
            </w:r>
          </w:p>
        </w:tc>
        <w:tc>
          <w:tcPr>
            <w:tcW w:w="616" w:type="dxa"/>
            <w:tcBorders>
              <w:top w:val="nil"/>
              <w:left w:val="nil"/>
              <w:bottom w:val="single" w:sz="4" w:space="0" w:color="auto"/>
              <w:right w:val="single" w:sz="4" w:space="0" w:color="auto"/>
            </w:tcBorders>
            <w:noWrap/>
            <w:vAlign w:val="bottom"/>
            <w:hideMark/>
          </w:tcPr>
          <w:p w14:paraId="015D1A84"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3</w:t>
            </w:r>
          </w:p>
        </w:tc>
        <w:tc>
          <w:tcPr>
            <w:tcW w:w="616" w:type="dxa"/>
            <w:tcBorders>
              <w:top w:val="nil"/>
              <w:left w:val="nil"/>
              <w:bottom w:val="single" w:sz="4" w:space="0" w:color="auto"/>
              <w:right w:val="single" w:sz="4" w:space="0" w:color="auto"/>
            </w:tcBorders>
            <w:noWrap/>
            <w:vAlign w:val="bottom"/>
            <w:hideMark/>
          </w:tcPr>
          <w:p w14:paraId="6BCEF43F"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w:t>
            </w:r>
          </w:p>
        </w:tc>
        <w:tc>
          <w:tcPr>
            <w:tcW w:w="616" w:type="dxa"/>
            <w:tcBorders>
              <w:top w:val="nil"/>
              <w:left w:val="nil"/>
              <w:bottom w:val="single" w:sz="4" w:space="0" w:color="auto"/>
              <w:right w:val="single" w:sz="4" w:space="0" w:color="auto"/>
            </w:tcBorders>
            <w:noWrap/>
            <w:vAlign w:val="bottom"/>
            <w:hideMark/>
          </w:tcPr>
          <w:p w14:paraId="7D7CFADD"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16" w:type="dxa"/>
            <w:tcBorders>
              <w:top w:val="nil"/>
              <w:left w:val="nil"/>
              <w:bottom w:val="single" w:sz="4" w:space="0" w:color="auto"/>
              <w:right w:val="single" w:sz="4" w:space="0" w:color="auto"/>
            </w:tcBorders>
            <w:noWrap/>
            <w:vAlign w:val="bottom"/>
            <w:hideMark/>
          </w:tcPr>
          <w:p w14:paraId="3EB0DDE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w:t>
            </w:r>
          </w:p>
        </w:tc>
        <w:tc>
          <w:tcPr>
            <w:tcW w:w="616" w:type="dxa"/>
            <w:tcBorders>
              <w:top w:val="nil"/>
              <w:left w:val="nil"/>
              <w:bottom w:val="single" w:sz="4" w:space="0" w:color="auto"/>
              <w:right w:val="single" w:sz="4" w:space="0" w:color="auto"/>
            </w:tcBorders>
            <w:noWrap/>
            <w:vAlign w:val="bottom"/>
            <w:hideMark/>
          </w:tcPr>
          <w:p w14:paraId="223DDD3B"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0</w:t>
            </w:r>
          </w:p>
        </w:tc>
        <w:tc>
          <w:tcPr>
            <w:tcW w:w="622" w:type="dxa"/>
            <w:tcBorders>
              <w:top w:val="nil"/>
              <w:left w:val="nil"/>
              <w:bottom w:val="single" w:sz="4" w:space="0" w:color="auto"/>
              <w:right w:val="single" w:sz="4" w:space="0" w:color="auto"/>
            </w:tcBorders>
            <w:noWrap/>
            <w:vAlign w:val="bottom"/>
            <w:hideMark/>
          </w:tcPr>
          <w:p w14:paraId="3A5CF301"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6</w:t>
            </w:r>
          </w:p>
        </w:tc>
      </w:tr>
      <w:tr w:rsidR="00E3294F" w:rsidRPr="00E3294F" w14:paraId="64994D7A" w14:textId="77777777" w:rsidTr="00EF6ADD">
        <w:trPr>
          <w:trHeight w:val="299"/>
        </w:trPr>
        <w:tc>
          <w:tcPr>
            <w:tcW w:w="5450" w:type="dxa"/>
            <w:tcBorders>
              <w:top w:val="nil"/>
              <w:left w:val="single" w:sz="4" w:space="0" w:color="auto"/>
              <w:bottom w:val="single" w:sz="4" w:space="0" w:color="auto"/>
              <w:right w:val="single" w:sz="4" w:space="0" w:color="auto"/>
            </w:tcBorders>
            <w:noWrap/>
            <w:vAlign w:val="bottom"/>
            <w:hideMark/>
          </w:tcPr>
          <w:p w14:paraId="1D269C71" w14:textId="77777777" w:rsidR="00E3294F" w:rsidRPr="00E3294F" w:rsidRDefault="00E3294F" w:rsidP="00E3294F">
            <w:pPr>
              <w:spacing w:after="0" w:line="240" w:lineRule="auto"/>
              <w:rPr>
                <w:rFonts w:ascii="Calibri" w:eastAsia="Times New Roman" w:hAnsi="Calibri" w:cs="Calibri"/>
                <w:color w:val="000000"/>
                <w:lang w:eastAsia="pt-BR"/>
              </w:rPr>
            </w:pPr>
            <w:r w:rsidRPr="00E3294F">
              <w:rPr>
                <w:rFonts w:ascii="Calibri" w:eastAsia="Times New Roman" w:hAnsi="Calibri" w:cs="Calibri"/>
                <w:color w:val="000000"/>
                <w:lang w:eastAsia="pt-BR"/>
              </w:rPr>
              <w:t>Causas externas (</w:t>
            </w:r>
            <w:proofErr w:type="spellStart"/>
            <w:proofErr w:type="gramStart"/>
            <w:r w:rsidRPr="00E3294F">
              <w:rPr>
                <w:rFonts w:ascii="Calibri" w:eastAsia="Times New Roman" w:hAnsi="Calibri" w:cs="Calibri"/>
                <w:color w:val="000000"/>
                <w:lang w:eastAsia="pt-BR"/>
              </w:rPr>
              <w:t>acidentes,homicícios</w:t>
            </w:r>
            <w:proofErr w:type="spellEnd"/>
            <w:proofErr w:type="gramEnd"/>
            <w:r w:rsidRPr="00E3294F">
              <w:rPr>
                <w:rFonts w:ascii="Calibri" w:eastAsia="Times New Roman" w:hAnsi="Calibri" w:cs="Calibri"/>
                <w:color w:val="000000"/>
                <w:lang w:eastAsia="pt-BR"/>
              </w:rPr>
              <w:t xml:space="preserve"> e suicídios)</w:t>
            </w:r>
          </w:p>
        </w:tc>
        <w:tc>
          <w:tcPr>
            <w:tcW w:w="616" w:type="dxa"/>
            <w:tcBorders>
              <w:top w:val="nil"/>
              <w:left w:val="nil"/>
              <w:bottom w:val="single" w:sz="4" w:space="0" w:color="auto"/>
              <w:right w:val="single" w:sz="4" w:space="0" w:color="auto"/>
            </w:tcBorders>
            <w:noWrap/>
            <w:vAlign w:val="bottom"/>
            <w:hideMark/>
          </w:tcPr>
          <w:p w14:paraId="6D4C6B4C"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11</w:t>
            </w:r>
          </w:p>
        </w:tc>
        <w:tc>
          <w:tcPr>
            <w:tcW w:w="616" w:type="dxa"/>
            <w:tcBorders>
              <w:top w:val="nil"/>
              <w:left w:val="nil"/>
              <w:bottom w:val="single" w:sz="4" w:space="0" w:color="auto"/>
              <w:right w:val="single" w:sz="4" w:space="0" w:color="auto"/>
            </w:tcBorders>
            <w:noWrap/>
            <w:vAlign w:val="bottom"/>
            <w:hideMark/>
          </w:tcPr>
          <w:p w14:paraId="27BD310E"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25</w:t>
            </w:r>
          </w:p>
        </w:tc>
        <w:tc>
          <w:tcPr>
            <w:tcW w:w="616" w:type="dxa"/>
            <w:tcBorders>
              <w:top w:val="nil"/>
              <w:left w:val="nil"/>
              <w:bottom w:val="single" w:sz="4" w:space="0" w:color="auto"/>
              <w:right w:val="single" w:sz="4" w:space="0" w:color="auto"/>
            </w:tcBorders>
            <w:noWrap/>
            <w:vAlign w:val="bottom"/>
            <w:hideMark/>
          </w:tcPr>
          <w:p w14:paraId="200FB609"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21</w:t>
            </w:r>
          </w:p>
        </w:tc>
        <w:tc>
          <w:tcPr>
            <w:tcW w:w="616" w:type="dxa"/>
            <w:tcBorders>
              <w:top w:val="nil"/>
              <w:left w:val="nil"/>
              <w:bottom w:val="single" w:sz="4" w:space="0" w:color="auto"/>
              <w:right w:val="single" w:sz="4" w:space="0" w:color="auto"/>
            </w:tcBorders>
            <w:noWrap/>
            <w:vAlign w:val="bottom"/>
            <w:hideMark/>
          </w:tcPr>
          <w:p w14:paraId="15C749D8"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18</w:t>
            </w:r>
          </w:p>
        </w:tc>
        <w:tc>
          <w:tcPr>
            <w:tcW w:w="616" w:type="dxa"/>
            <w:tcBorders>
              <w:top w:val="nil"/>
              <w:left w:val="nil"/>
              <w:bottom w:val="single" w:sz="4" w:space="0" w:color="auto"/>
              <w:right w:val="single" w:sz="4" w:space="0" w:color="auto"/>
            </w:tcBorders>
            <w:noWrap/>
            <w:vAlign w:val="bottom"/>
            <w:hideMark/>
          </w:tcPr>
          <w:p w14:paraId="19689D64"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29</w:t>
            </w:r>
          </w:p>
        </w:tc>
        <w:tc>
          <w:tcPr>
            <w:tcW w:w="622" w:type="dxa"/>
            <w:tcBorders>
              <w:top w:val="nil"/>
              <w:left w:val="nil"/>
              <w:bottom w:val="single" w:sz="4" w:space="0" w:color="auto"/>
              <w:right w:val="single" w:sz="4" w:space="0" w:color="auto"/>
            </w:tcBorders>
            <w:noWrap/>
            <w:vAlign w:val="bottom"/>
            <w:hideMark/>
          </w:tcPr>
          <w:p w14:paraId="5D6AC876" w14:textId="77777777" w:rsidR="00E3294F" w:rsidRPr="00E3294F" w:rsidRDefault="00E3294F" w:rsidP="00E3294F">
            <w:pPr>
              <w:spacing w:after="0" w:line="240" w:lineRule="auto"/>
              <w:jc w:val="right"/>
              <w:rPr>
                <w:rFonts w:ascii="Calibri" w:eastAsia="Times New Roman" w:hAnsi="Calibri" w:cs="Calibri"/>
                <w:color w:val="000000"/>
                <w:lang w:eastAsia="pt-BR"/>
              </w:rPr>
            </w:pPr>
            <w:r w:rsidRPr="00E3294F">
              <w:rPr>
                <w:rFonts w:ascii="Calibri" w:eastAsia="Times New Roman" w:hAnsi="Calibri" w:cs="Calibri"/>
                <w:color w:val="000000"/>
                <w:lang w:eastAsia="pt-BR"/>
              </w:rPr>
              <w:t>104</w:t>
            </w:r>
          </w:p>
        </w:tc>
      </w:tr>
      <w:tr w:rsidR="00E3294F" w:rsidRPr="00E3294F" w14:paraId="58C0D09F" w14:textId="77777777" w:rsidTr="00EF6ADD">
        <w:trPr>
          <w:trHeight w:val="299"/>
        </w:trPr>
        <w:tc>
          <w:tcPr>
            <w:tcW w:w="5450"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683E2FC3" w14:textId="77777777" w:rsidR="00E3294F" w:rsidRPr="00E3294F" w:rsidRDefault="00E3294F" w:rsidP="00E3294F">
            <w:pPr>
              <w:spacing w:after="0" w:line="240" w:lineRule="auto"/>
              <w:rPr>
                <w:rFonts w:ascii="Calibri" w:eastAsia="Times New Roman" w:hAnsi="Calibri" w:cs="Calibri"/>
                <w:b/>
                <w:lang w:eastAsia="pt-BR"/>
              </w:rPr>
            </w:pPr>
            <w:r w:rsidRPr="00E3294F">
              <w:rPr>
                <w:rFonts w:ascii="Calibri" w:eastAsia="Times New Roman" w:hAnsi="Calibri" w:cs="Calibri"/>
                <w:b/>
                <w:lang w:eastAsia="pt-BR"/>
              </w:rPr>
              <w:t>Total</w:t>
            </w:r>
          </w:p>
        </w:tc>
        <w:tc>
          <w:tcPr>
            <w:tcW w:w="616" w:type="dxa"/>
            <w:tcBorders>
              <w:top w:val="nil"/>
              <w:left w:val="nil"/>
              <w:bottom w:val="single" w:sz="4" w:space="0" w:color="auto"/>
              <w:right w:val="single" w:sz="4" w:space="0" w:color="auto"/>
            </w:tcBorders>
            <w:shd w:val="clear" w:color="auto" w:fill="9D90A0" w:themeFill="accent6"/>
            <w:noWrap/>
            <w:vAlign w:val="bottom"/>
            <w:hideMark/>
          </w:tcPr>
          <w:p w14:paraId="34BB4201"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123</w:t>
            </w:r>
          </w:p>
        </w:tc>
        <w:tc>
          <w:tcPr>
            <w:tcW w:w="616" w:type="dxa"/>
            <w:tcBorders>
              <w:top w:val="nil"/>
              <w:left w:val="nil"/>
              <w:bottom w:val="single" w:sz="4" w:space="0" w:color="auto"/>
              <w:right w:val="single" w:sz="4" w:space="0" w:color="auto"/>
            </w:tcBorders>
            <w:shd w:val="clear" w:color="auto" w:fill="9D90A0" w:themeFill="accent6"/>
            <w:noWrap/>
            <w:vAlign w:val="bottom"/>
            <w:hideMark/>
          </w:tcPr>
          <w:p w14:paraId="0EDFE500"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150</w:t>
            </w:r>
          </w:p>
        </w:tc>
        <w:tc>
          <w:tcPr>
            <w:tcW w:w="616" w:type="dxa"/>
            <w:tcBorders>
              <w:top w:val="nil"/>
              <w:left w:val="nil"/>
              <w:bottom w:val="single" w:sz="4" w:space="0" w:color="auto"/>
              <w:right w:val="single" w:sz="4" w:space="0" w:color="auto"/>
            </w:tcBorders>
            <w:shd w:val="clear" w:color="auto" w:fill="9D90A0" w:themeFill="accent6"/>
            <w:noWrap/>
            <w:vAlign w:val="bottom"/>
            <w:hideMark/>
          </w:tcPr>
          <w:p w14:paraId="3E60F329"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138</w:t>
            </w:r>
          </w:p>
        </w:tc>
        <w:tc>
          <w:tcPr>
            <w:tcW w:w="616" w:type="dxa"/>
            <w:tcBorders>
              <w:top w:val="nil"/>
              <w:left w:val="nil"/>
              <w:bottom w:val="single" w:sz="4" w:space="0" w:color="auto"/>
              <w:right w:val="single" w:sz="4" w:space="0" w:color="auto"/>
            </w:tcBorders>
            <w:shd w:val="clear" w:color="auto" w:fill="9D90A0" w:themeFill="accent6"/>
            <w:noWrap/>
            <w:vAlign w:val="bottom"/>
            <w:hideMark/>
          </w:tcPr>
          <w:p w14:paraId="285D54A5"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161</w:t>
            </w:r>
          </w:p>
        </w:tc>
        <w:tc>
          <w:tcPr>
            <w:tcW w:w="616" w:type="dxa"/>
            <w:tcBorders>
              <w:top w:val="nil"/>
              <w:left w:val="nil"/>
              <w:bottom w:val="single" w:sz="4" w:space="0" w:color="auto"/>
              <w:right w:val="single" w:sz="4" w:space="0" w:color="auto"/>
            </w:tcBorders>
            <w:shd w:val="clear" w:color="auto" w:fill="9D90A0" w:themeFill="accent6"/>
            <w:noWrap/>
            <w:vAlign w:val="bottom"/>
            <w:hideMark/>
          </w:tcPr>
          <w:p w14:paraId="1F85153C"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137</w:t>
            </w:r>
          </w:p>
        </w:tc>
        <w:tc>
          <w:tcPr>
            <w:tcW w:w="622" w:type="dxa"/>
            <w:tcBorders>
              <w:top w:val="nil"/>
              <w:left w:val="nil"/>
              <w:bottom w:val="single" w:sz="4" w:space="0" w:color="auto"/>
              <w:right w:val="single" w:sz="4" w:space="0" w:color="auto"/>
            </w:tcBorders>
            <w:shd w:val="clear" w:color="auto" w:fill="9D90A0" w:themeFill="accent6"/>
            <w:noWrap/>
            <w:vAlign w:val="bottom"/>
            <w:hideMark/>
          </w:tcPr>
          <w:p w14:paraId="4F8C69B9" w14:textId="77777777" w:rsidR="00E3294F" w:rsidRPr="00E3294F" w:rsidRDefault="00E3294F" w:rsidP="00E3294F">
            <w:pPr>
              <w:spacing w:after="0" w:line="240" w:lineRule="auto"/>
              <w:jc w:val="right"/>
              <w:rPr>
                <w:rFonts w:ascii="Calibri" w:eastAsia="Times New Roman" w:hAnsi="Calibri" w:cs="Calibri"/>
                <w:b/>
                <w:lang w:eastAsia="pt-BR"/>
              </w:rPr>
            </w:pPr>
            <w:r w:rsidRPr="00E3294F">
              <w:rPr>
                <w:rFonts w:ascii="Calibri" w:eastAsia="Times New Roman" w:hAnsi="Calibri" w:cs="Calibri"/>
                <w:b/>
                <w:lang w:eastAsia="pt-BR"/>
              </w:rPr>
              <w:t>709</w:t>
            </w:r>
          </w:p>
        </w:tc>
      </w:tr>
    </w:tbl>
    <w:p w14:paraId="78104B9C" w14:textId="77777777" w:rsidR="007871C2" w:rsidRPr="001C01A3" w:rsidRDefault="007871C2" w:rsidP="001C01A3">
      <w:pPr>
        <w:pStyle w:val="Default"/>
        <w:spacing w:after="102"/>
        <w:rPr>
          <w:b/>
          <w:color w:val="auto"/>
          <w:szCs w:val="26"/>
        </w:rPr>
      </w:pPr>
      <w:r w:rsidRPr="001C01A3">
        <w:rPr>
          <w:b/>
          <w:color w:val="auto"/>
          <w:sz w:val="20"/>
          <w:szCs w:val="20"/>
        </w:rPr>
        <w:t>Fonte: DATASUS. TABNET. Brasília, DF: Ministério da Saúde, 2025. Disponível em: http://tabnet.saude.es.gov.br/cgi/tabcgi.exe?tabnet/SIM/SIM2006/sim2006.def</w:t>
      </w:r>
    </w:p>
    <w:p w14:paraId="2431966F" w14:textId="77777777" w:rsidR="003D3CC5" w:rsidRDefault="003D3CC5" w:rsidP="003D3CC5">
      <w:pPr>
        <w:pStyle w:val="Default"/>
        <w:spacing w:line="360" w:lineRule="auto"/>
        <w:rPr>
          <w:color w:val="FF0000"/>
        </w:rPr>
      </w:pPr>
    </w:p>
    <w:p w14:paraId="1D64F66B" w14:textId="77777777" w:rsidR="003D3CC5" w:rsidRPr="003D3CC5" w:rsidRDefault="003D3CC5" w:rsidP="003D3CC5">
      <w:pPr>
        <w:pStyle w:val="Default"/>
        <w:spacing w:line="360" w:lineRule="auto"/>
        <w:jc w:val="both"/>
        <w:rPr>
          <w:color w:val="auto"/>
        </w:rPr>
      </w:pPr>
      <w:r w:rsidRPr="003D3CC5">
        <w:rPr>
          <w:color w:val="auto"/>
        </w:rPr>
        <w:lastRenderedPageBreak/>
        <w:t xml:space="preserve">A mortalidade em Pancas apresentou flutuações ao longo dos anos, com 123 óbitos em 2020, 150 em 2021, 138 em 2022, 161 em 2023 (o ano com o maior número de óbitos) e 137 em 2024. </w:t>
      </w:r>
    </w:p>
    <w:p w14:paraId="454E3565" w14:textId="77777777" w:rsidR="003D3CC5" w:rsidRPr="003D3CC5" w:rsidRDefault="003D3CC5" w:rsidP="003D3CC5">
      <w:pPr>
        <w:pStyle w:val="Default"/>
        <w:spacing w:line="360" w:lineRule="auto"/>
        <w:jc w:val="both"/>
        <w:rPr>
          <w:color w:val="auto"/>
        </w:rPr>
      </w:pPr>
    </w:p>
    <w:p w14:paraId="64634B51" w14:textId="77777777" w:rsidR="003D3CC5" w:rsidRPr="003D3CC5" w:rsidRDefault="003D3CC5" w:rsidP="003D3CC5">
      <w:pPr>
        <w:pStyle w:val="Default"/>
        <w:spacing w:line="360" w:lineRule="auto"/>
        <w:jc w:val="both"/>
        <w:rPr>
          <w:color w:val="auto"/>
        </w:rPr>
      </w:pPr>
      <w:r>
        <w:rPr>
          <w:color w:val="auto"/>
        </w:rPr>
        <w:t>As D</w:t>
      </w:r>
      <w:r w:rsidRPr="003D3CC5">
        <w:rPr>
          <w:color w:val="auto"/>
        </w:rPr>
        <w:t>o</w:t>
      </w:r>
      <w:r>
        <w:rPr>
          <w:color w:val="auto"/>
        </w:rPr>
        <w:t xml:space="preserve">enças do Aparelho Circulatório </w:t>
      </w:r>
      <w:r w:rsidRPr="003D3CC5">
        <w:rPr>
          <w:color w:val="auto"/>
        </w:rPr>
        <w:t>foram, de longe, a principal causa de mortalidade, respondendo por quase 30% do total de óbitos. Os números foram consistentemente altos em todos os anos (28 em 2020, 47 em 2021, 44 em 2022, 47 em 2023 e 45 em 2024), indicando um desafio persistente de saúde pública nessa área.</w:t>
      </w:r>
      <w:r>
        <w:rPr>
          <w:color w:val="auto"/>
        </w:rPr>
        <w:t xml:space="preserve"> As Neoplasias (Tumores) </w:t>
      </w:r>
      <w:r w:rsidRPr="003D3CC5">
        <w:rPr>
          <w:color w:val="auto"/>
        </w:rPr>
        <w:t>representaram a segunda maior causa de morte, com um número significativo de óbitos a cada ano (25 em 2020, 16 em 2021, 20 em 2022, 35 em 2023 e 21 em 2024). Houve um pico notável em 2023.</w:t>
      </w:r>
    </w:p>
    <w:p w14:paraId="504D4448" w14:textId="77777777" w:rsidR="003D3CC5" w:rsidRPr="003D3CC5" w:rsidRDefault="003D3CC5" w:rsidP="003D3CC5">
      <w:pPr>
        <w:pStyle w:val="Default"/>
        <w:spacing w:line="360" w:lineRule="auto"/>
        <w:jc w:val="both"/>
        <w:rPr>
          <w:color w:val="auto"/>
        </w:rPr>
      </w:pPr>
    </w:p>
    <w:p w14:paraId="3F41608A" w14:textId="1D32C1C4" w:rsidR="00B00B4F" w:rsidRDefault="00981785" w:rsidP="003D3CC5">
      <w:pPr>
        <w:pStyle w:val="Default"/>
        <w:spacing w:line="360" w:lineRule="auto"/>
        <w:jc w:val="both"/>
        <w:rPr>
          <w:color w:val="auto"/>
        </w:rPr>
      </w:pPr>
      <w:r>
        <w:rPr>
          <w:color w:val="auto"/>
        </w:rPr>
        <w:t xml:space="preserve">As </w:t>
      </w:r>
      <w:r w:rsidRPr="003D3CC5">
        <w:rPr>
          <w:color w:val="auto"/>
        </w:rPr>
        <w:t>Causas Externas (Acidentes, Homicídios e Suicídios) também contribuíram</w:t>
      </w:r>
      <w:r w:rsidR="003D3CC5" w:rsidRPr="003D3CC5">
        <w:rPr>
          <w:color w:val="auto"/>
        </w:rPr>
        <w:t xml:space="preserve"> substancialmente para a mortalidade, com números variados anualmente (11 em 2020, 25 em 2021, 21 em 2022, 18 em 2023 e 29 em 2024). O aumento em 2024 (29 óbitos) e o pico em 2021 (25 óbitos) merecem atenção.</w:t>
      </w:r>
      <w:r w:rsidR="003D3CC5">
        <w:rPr>
          <w:color w:val="auto"/>
        </w:rPr>
        <w:t xml:space="preserve"> </w:t>
      </w:r>
      <w:r w:rsidR="003D3CC5" w:rsidRPr="003D3CC5">
        <w:rPr>
          <w:color w:val="auto"/>
        </w:rPr>
        <w:t xml:space="preserve">Algumas Doenças Infecciosas e Parasitárias </w:t>
      </w:r>
      <w:r w:rsidR="003D3CC5">
        <w:rPr>
          <w:color w:val="auto"/>
        </w:rPr>
        <w:t>a</w:t>
      </w:r>
      <w:r w:rsidR="003D3CC5" w:rsidRPr="003D3CC5">
        <w:rPr>
          <w:color w:val="auto"/>
        </w:rPr>
        <w:t>presentaram um pico em 2021 (23 óbitos), possivelmente refletindo o impacto da pandemia de COVID-19 ou outras epidemias, mas diminuíram drasticamente nos anos seguintes.</w:t>
      </w:r>
      <w:r w:rsidR="003D3CC5" w:rsidRPr="003D3CC5">
        <w:t xml:space="preserve"> </w:t>
      </w:r>
      <w:r w:rsidR="003D3CC5" w:rsidRPr="003D3CC5">
        <w:rPr>
          <w:color w:val="auto"/>
        </w:rPr>
        <w:t xml:space="preserve">Doenças do Sistema Nervoso </w:t>
      </w:r>
      <w:r w:rsidR="003D3CC5">
        <w:rPr>
          <w:color w:val="auto"/>
        </w:rPr>
        <w:t>o</w:t>
      </w:r>
      <w:r w:rsidR="003D3CC5" w:rsidRPr="003D3CC5">
        <w:rPr>
          <w:color w:val="auto"/>
        </w:rPr>
        <w:t>bservou-se um aumento no número de óbitos em 2024 (10 óbitos) em comparação com anos anteriores.</w:t>
      </w:r>
    </w:p>
    <w:p w14:paraId="4A215491" w14:textId="77777777" w:rsidR="003D3CC5" w:rsidRDefault="003D3CC5" w:rsidP="003D3CC5">
      <w:pPr>
        <w:pStyle w:val="Default"/>
        <w:spacing w:line="360" w:lineRule="auto"/>
        <w:jc w:val="both"/>
        <w:rPr>
          <w:color w:val="auto"/>
        </w:rPr>
      </w:pPr>
    </w:p>
    <w:p w14:paraId="7BB60E9F" w14:textId="77777777" w:rsidR="003D3CC5" w:rsidRPr="003D3CC5" w:rsidRDefault="003D3CC5" w:rsidP="003D3CC5">
      <w:pPr>
        <w:pStyle w:val="Default"/>
        <w:spacing w:line="360" w:lineRule="auto"/>
        <w:jc w:val="both"/>
        <w:rPr>
          <w:color w:val="auto"/>
        </w:rPr>
      </w:pPr>
      <w:r w:rsidRPr="003D3CC5">
        <w:rPr>
          <w:color w:val="auto"/>
        </w:rPr>
        <w:t>A análise da mortalidade em Pancas entre 2020 e 2024 revela um perfil epidemiológico dominado por doenças crônicas não transmissíveis, como as do aparelho circulatório e as neoplasias, que são as principais causas de óbito na população. Além disso, as causas externas representam um desafio considerável. O pico em 2021 para doenças infecciosas sugere um possível impacto da pandemia de COVID-19. Os dados fornecem informações valiosas para o planejamento e a implementação de políticas públicas de saúde focadas na prevenção, diagnóstico precoce e tratamento dessas condições.</w:t>
      </w:r>
    </w:p>
    <w:p w14:paraId="125BE2B3" w14:textId="77777777" w:rsidR="0018106E" w:rsidRPr="004E5F4D" w:rsidRDefault="0018106E" w:rsidP="00431EA9">
      <w:pPr>
        <w:pStyle w:val="Default"/>
        <w:spacing w:line="360" w:lineRule="auto"/>
        <w:rPr>
          <w:color w:val="FF0000"/>
        </w:rPr>
      </w:pPr>
    </w:p>
    <w:p w14:paraId="6A14A718" w14:textId="04135AD5" w:rsidR="00CB7974" w:rsidRPr="005A0DBD" w:rsidRDefault="005A0DBD" w:rsidP="00CB7974">
      <w:pPr>
        <w:pStyle w:val="Default"/>
        <w:spacing w:line="360" w:lineRule="auto"/>
        <w:jc w:val="both"/>
        <w:rPr>
          <w:b/>
          <w:color w:val="auto"/>
        </w:rPr>
      </w:pPr>
      <w:r>
        <w:rPr>
          <w:b/>
          <w:color w:val="auto"/>
        </w:rPr>
        <w:t>3.5</w:t>
      </w:r>
      <w:r w:rsidRPr="005A0DBD">
        <w:rPr>
          <w:b/>
          <w:color w:val="auto"/>
        </w:rPr>
        <w:t xml:space="preserve"> T</w:t>
      </w:r>
      <w:r w:rsidR="00CB7974" w:rsidRPr="005A0DBD">
        <w:rPr>
          <w:b/>
          <w:color w:val="auto"/>
        </w:rPr>
        <w:t xml:space="preserve">axa de </w:t>
      </w:r>
      <w:r w:rsidR="00981785">
        <w:rPr>
          <w:b/>
          <w:color w:val="auto"/>
        </w:rPr>
        <w:t>M</w:t>
      </w:r>
      <w:r w:rsidR="00CB7974" w:rsidRPr="005A0DBD">
        <w:rPr>
          <w:b/>
          <w:color w:val="auto"/>
        </w:rPr>
        <w:t xml:space="preserve">ortalidade </w:t>
      </w:r>
      <w:r w:rsidR="00981785">
        <w:rPr>
          <w:b/>
          <w:color w:val="auto"/>
        </w:rPr>
        <w:t>M</w:t>
      </w:r>
      <w:r w:rsidR="00CB7974" w:rsidRPr="005A0DBD">
        <w:rPr>
          <w:b/>
          <w:color w:val="auto"/>
        </w:rPr>
        <w:t xml:space="preserve">aterna </w:t>
      </w:r>
    </w:p>
    <w:p w14:paraId="355B3B28" w14:textId="77777777" w:rsidR="00CB7974" w:rsidRPr="00DB42CD" w:rsidRDefault="00CB7974" w:rsidP="00CB7974">
      <w:pPr>
        <w:pStyle w:val="Default"/>
        <w:spacing w:line="360" w:lineRule="auto"/>
        <w:jc w:val="both"/>
        <w:rPr>
          <w:color w:val="auto"/>
        </w:rPr>
      </w:pPr>
    </w:p>
    <w:p w14:paraId="07F9358B" w14:textId="093C7480" w:rsidR="00CB7974" w:rsidRPr="00DB42CD" w:rsidRDefault="00DB42CD" w:rsidP="00CB7974">
      <w:pPr>
        <w:pStyle w:val="Default"/>
        <w:spacing w:line="360" w:lineRule="auto"/>
        <w:jc w:val="both"/>
        <w:rPr>
          <w:color w:val="auto"/>
        </w:rPr>
      </w:pPr>
      <w:r>
        <w:rPr>
          <w:color w:val="auto"/>
        </w:rPr>
        <w:t>Entre os anos de 2020 e 2024 n</w:t>
      </w:r>
      <w:r w:rsidR="00D41384" w:rsidRPr="00DB42CD">
        <w:rPr>
          <w:color w:val="auto"/>
        </w:rPr>
        <w:t xml:space="preserve">ão houve </w:t>
      </w:r>
      <w:r>
        <w:rPr>
          <w:color w:val="auto"/>
        </w:rPr>
        <w:t xml:space="preserve">casos de mortalidade materna </w:t>
      </w:r>
      <w:r w:rsidR="00D41384" w:rsidRPr="00DB42CD">
        <w:rPr>
          <w:color w:val="auto"/>
        </w:rPr>
        <w:t>no município</w:t>
      </w:r>
      <w:r>
        <w:rPr>
          <w:color w:val="auto"/>
        </w:rPr>
        <w:t xml:space="preserve"> de Pancas</w:t>
      </w:r>
      <w:r w:rsidR="00D41384" w:rsidRPr="00DB42CD">
        <w:rPr>
          <w:color w:val="auto"/>
        </w:rPr>
        <w:t>.</w:t>
      </w:r>
    </w:p>
    <w:p w14:paraId="7E87B7F6" w14:textId="77777777" w:rsidR="0062509A" w:rsidRPr="00D41384" w:rsidRDefault="0062509A" w:rsidP="00431EA9">
      <w:pPr>
        <w:pStyle w:val="Default"/>
        <w:spacing w:line="360" w:lineRule="auto"/>
        <w:rPr>
          <w:color w:val="auto"/>
        </w:rPr>
      </w:pPr>
    </w:p>
    <w:p w14:paraId="37A9477D" w14:textId="3F1B54F8" w:rsidR="00B00B4F" w:rsidRPr="00D41384" w:rsidRDefault="00D41384" w:rsidP="00431EA9">
      <w:pPr>
        <w:pStyle w:val="Default"/>
        <w:spacing w:line="360" w:lineRule="auto"/>
        <w:rPr>
          <w:b/>
          <w:color w:val="auto"/>
        </w:rPr>
      </w:pPr>
      <w:r w:rsidRPr="00D41384">
        <w:rPr>
          <w:b/>
          <w:color w:val="auto"/>
        </w:rPr>
        <w:lastRenderedPageBreak/>
        <w:t>3.6 Morbidade hospitalar</w:t>
      </w:r>
    </w:p>
    <w:p w14:paraId="74284845" w14:textId="77777777" w:rsidR="001A3498" w:rsidRPr="001A3498" w:rsidRDefault="001A3498" w:rsidP="001A3498">
      <w:pPr>
        <w:pStyle w:val="Default"/>
        <w:spacing w:line="360" w:lineRule="auto"/>
        <w:jc w:val="both"/>
        <w:rPr>
          <w:color w:val="FF0000"/>
        </w:rPr>
      </w:pPr>
    </w:p>
    <w:p w14:paraId="4869724E" w14:textId="77777777" w:rsidR="009E2A4E" w:rsidRPr="001A3498" w:rsidRDefault="001A3498" w:rsidP="001A3498">
      <w:pPr>
        <w:pStyle w:val="Default"/>
        <w:spacing w:line="360" w:lineRule="auto"/>
        <w:jc w:val="both"/>
        <w:rPr>
          <w:color w:val="auto"/>
        </w:rPr>
      </w:pPr>
      <w:r w:rsidRPr="001A3498">
        <w:rPr>
          <w:color w:val="auto"/>
        </w:rPr>
        <w:t>A tabela apresenta o número de estabelecimentos de saúde, provavelmente leitos ou atendimentos, por instituição hospitalar e por ano, no período de 2020 a 2024, totalizando 6.612 registros.</w:t>
      </w:r>
    </w:p>
    <w:p w14:paraId="10530244" w14:textId="77777777" w:rsidR="00482571" w:rsidRDefault="00482571" w:rsidP="003439EB">
      <w:pPr>
        <w:pStyle w:val="Default"/>
        <w:jc w:val="both"/>
        <w:rPr>
          <w:b/>
          <w:color w:val="auto"/>
        </w:rPr>
      </w:pPr>
    </w:p>
    <w:p w14:paraId="5B8A9BB4" w14:textId="77777777" w:rsidR="00482571" w:rsidRDefault="00482571" w:rsidP="003439EB">
      <w:pPr>
        <w:pStyle w:val="Default"/>
        <w:jc w:val="both"/>
        <w:rPr>
          <w:b/>
          <w:color w:val="auto"/>
        </w:rPr>
      </w:pPr>
    </w:p>
    <w:p w14:paraId="6F8440A6" w14:textId="77777777" w:rsidR="007671E7" w:rsidRDefault="003439EB" w:rsidP="003439EB">
      <w:pPr>
        <w:pStyle w:val="Default"/>
        <w:jc w:val="both"/>
        <w:rPr>
          <w:b/>
          <w:color w:val="auto"/>
        </w:rPr>
      </w:pPr>
      <w:r w:rsidRPr="00482571">
        <w:rPr>
          <w:b/>
          <w:color w:val="auto"/>
        </w:rPr>
        <w:t xml:space="preserve">Tabela </w:t>
      </w:r>
      <w:r w:rsidR="00482571">
        <w:rPr>
          <w:b/>
          <w:color w:val="auto"/>
        </w:rPr>
        <w:t>7</w:t>
      </w:r>
      <w:r w:rsidRPr="00482571">
        <w:rPr>
          <w:b/>
          <w:color w:val="auto"/>
        </w:rPr>
        <w:t xml:space="preserve">: </w:t>
      </w:r>
      <w:r w:rsidR="007671E7" w:rsidRPr="00482571">
        <w:rPr>
          <w:b/>
          <w:color w:val="auto"/>
        </w:rPr>
        <w:t>Análise da Morbidade Hospitalar por Estabelecimento de Saúde no ES por local de residência (2020-2024)</w:t>
      </w:r>
    </w:p>
    <w:tbl>
      <w:tblPr>
        <w:tblW w:w="9404" w:type="dxa"/>
        <w:jc w:val="center"/>
        <w:tblCellMar>
          <w:left w:w="70" w:type="dxa"/>
          <w:right w:w="70" w:type="dxa"/>
        </w:tblCellMar>
        <w:tblLook w:val="04A0" w:firstRow="1" w:lastRow="0" w:firstColumn="1" w:lastColumn="0" w:noHBand="0" w:noVBand="1"/>
      </w:tblPr>
      <w:tblGrid>
        <w:gridCol w:w="6195"/>
        <w:gridCol w:w="532"/>
        <w:gridCol w:w="532"/>
        <w:gridCol w:w="532"/>
        <w:gridCol w:w="532"/>
        <w:gridCol w:w="532"/>
        <w:gridCol w:w="549"/>
      </w:tblGrid>
      <w:tr w:rsidR="00482571" w:rsidRPr="00482571" w14:paraId="3F29D5BA" w14:textId="77777777" w:rsidTr="00482571">
        <w:trPr>
          <w:trHeight w:val="264"/>
          <w:jc w:val="center"/>
        </w:trPr>
        <w:tc>
          <w:tcPr>
            <w:tcW w:w="6195"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3FB10E99" w14:textId="77777777" w:rsidR="00482571" w:rsidRPr="00482571" w:rsidRDefault="00482571" w:rsidP="00482571">
            <w:pPr>
              <w:spacing w:after="0" w:line="240" w:lineRule="auto"/>
              <w:rPr>
                <w:rFonts w:ascii="Calibri" w:eastAsia="Times New Roman" w:hAnsi="Calibri" w:cs="Calibri"/>
                <w:b/>
                <w:sz w:val="18"/>
                <w:lang w:eastAsia="pt-BR"/>
              </w:rPr>
            </w:pPr>
            <w:r w:rsidRPr="00482571">
              <w:rPr>
                <w:rFonts w:ascii="Calibri" w:eastAsia="Times New Roman" w:hAnsi="Calibri" w:cs="Calibri"/>
                <w:b/>
                <w:sz w:val="18"/>
                <w:lang w:eastAsia="pt-BR"/>
              </w:rPr>
              <w:t>Estabelecimento</w:t>
            </w:r>
          </w:p>
        </w:tc>
        <w:tc>
          <w:tcPr>
            <w:tcW w:w="53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0689EBD0"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2020</w:t>
            </w:r>
          </w:p>
        </w:tc>
        <w:tc>
          <w:tcPr>
            <w:tcW w:w="53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74283113"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2021</w:t>
            </w:r>
          </w:p>
        </w:tc>
        <w:tc>
          <w:tcPr>
            <w:tcW w:w="53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4EF8DAE"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2022</w:t>
            </w:r>
          </w:p>
        </w:tc>
        <w:tc>
          <w:tcPr>
            <w:tcW w:w="53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51B15B7"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2023</w:t>
            </w:r>
          </w:p>
        </w:tc>
        <w:tc>
          <w:tcPr>
            <w:tcW w:w="53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6B1CEE96"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2024</w:t>
            </w:r>
          </w:p>
        </w:tc>
        <w:tc>
          <w:tcPr>
            <w:tcW w:w="549"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4FF9D9EA" w14:textId="77777777" w:rsidR="00482571" w:rsidRPr="00482571" w:rsidRDefault="00482571" w:rsidP="00482571">
            <w:pPr>
              <w:spacing w:after="0" w:line="240" w:lineRule="auto"/>
              <w:rPr>
                <w:rFonts w:ascii="Calibri" w:eastAsia="Times New Roman" w:hAnsi="Calibri" w:cs="Calibri"/>
                <w:b/>
                <w:sz w:val="18"/>
                <w:lang w:eastAsia="pt-BR"/>
              </w:rPr>
            </w:pPr>
            <w:r w:rsidRPr="00482571">
              <w:rPr>
                <w:rFonts w:ascii="Calibri" w:eastAsia="Times New Roman" w:hAnsi="Calibri" w:cs="Calibri"/>
                <w:b/>
                <w:sz w:val="18"/>
                <w:lang w:eastAsia="pt-BR"/>
              </w:rPr>
              <w:t>Total</w:t>
            </w:r>
          </w:p>
        </w:tc>
      </w:tr>
      <w:tr w:rsidR="00482571" w:rsidRPr="00482571" w14:paraId="2492A0DD"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42F913B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0011738 HOSPITAL SANTA RITA DE CASSIA</w:t>
            </w:r>
          </w:p>
        </w:tc>
        <w:tc>
          <w:tcPr>
            <w:tcW w:w="532" w:type="dxa"/>
            <w:tcBorders>
              <w:top w:val="nil"/>
              <w:left w:val="nil"/>
              <w:bottom w:val="single" w:sz="4" w:space="0" w:color="auto"/>
              <w:right w:val="single" w:sz="4" w:space="0" w:color="auto"/>
            </w:tcBorders>
            <w:noWrap/>
            <w:vAlign w:val="bottom"/>
            <w:hideMark/>
          </w:tcPr>
          <w:p w14:paraId="68772B5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17</w:t>
            </w:r>
          </w:p>
        </w:tc>
        <w:tc>
          <w:tcPr>
            <w:tcW w:w="532" w:type="dxa"/>
            <w:tcBorders>
              <w:top w:val="nil"/>
              <w:left w:val="nil"/>
              <w:bottom w:val="single" w:sz="4" w:space="0" w:color="auto"/>
              <w:right w:val="single" w:sz="4" w:space="0" w:color="auto"/>
            </w:tcBorders>
            <w:noWrap/>
            <w:vAlign w:val="bottom"/>
            <w:hideMark/>
          </w:tcPr>
          <w:p w14:paraId="3EC5FE0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8</w:t>
            </w:r>
          </w:p>
        </w:tc>
        <w:tc>
          <w:tcPr>
            <w:tcW w:w="532" w:type="dxa"/>
            <w:tcBorders>
              <w:top w:val="nil"/>
              <w:left w:val="nil"/>
              <w:bottom w:val="single" w:sz="4" w:space="0" w:color="auto"/>
              <w:right w:val="single" w:sz="4" w:space="0" w:color="auto"/>
            </w:tcBorders>
            <w:noWrap/>
            <w:vAlign w:val="bottom"/>
            <w:hideMark/>
          </w:tcPr>
          <w:p w14:paraId="4CAFE59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17</w:t>
            </w:r>
          </w:p>
        </w:tc>
        <w:tc>
          <w:tcPr>
            <w:tcW w:w="532" w:type="dxa"/>
            <w:tcBorders>
              <w:top w:val="nil"/>
              <w:left w:val="nil"/>
              <w:bottom w:val="single" w:sz="4" w:space="0" w:color="auto"/>
              <w:right w:val="single" w:sz="4" w:space="0" w:color="auto"/>
            </w:tcBorders>
            <w:noWrap/>
            <w:vAlign w:val="bottom"/>
            <w:hideMark/>
          </w:tcPr>
          <w:p w14:paraId="13083D95"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18</w:t>
            </w:r>
          </w:p>
        </w:tc>
        <w:tc>
          <w:tcPr>
            <w:tcW w:w="532" w:type="dxa"/>
            <w:tcBorders>
              <w:top w:val="nil"/>
              <w:left w:val="nil"/>
              <w:bottom w:val="single" w:sz="4" w:space="0" w:color="auto"/>
              <w:right w:val="single" w:sz="4" w:space="0" w:color="auto"/>
            </w:tcBorders>
            <w:noWrap/>
            <w:vAlign w:val="bottom"/>
            <w:hideMark/>
          </w:tcPr>
          <w:p w14:paraId="3E2F418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19</w:t>
            </w:r>
          </w:p>
        </w:tc>
        <w:tc>
          <w:tcPr>
            <w:tcW w:w="549" w:type="dxa"/>
            <w:tcBorders>
              <w:top w:val="nil"/>
              <w:left w:val="nil"/>
              <w:bottom w:val="single" w:sz="4" w:space="0" w:color="auto"/>
              <w:right w:val="single" w:sz="4" w:space="0" w:color="auto"/>
            </w:tcBorders>
            <w:noWrap/>
            <w:vAlign w:val="bottom"/>
            <w:hideMark/>
          </w:tcPr>
          <w:p w14:paraId="35F21EC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79</w:t>
            </w:r>
          </w:p>
        </w:tc>
      </w:tr>
      <w:tr w:rsidR="00482571" w:rsidRPr="00482571" w14:paraId="70F06718"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832147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0011746 HOSPITAL DA SANTA CASA DE MISERICORDIA DE VITORIA</w:t>
            </w:r>
          </w:p>
        </w:tc>
        <w:tc>
          <w:tcPr>
            <w:tcW w:w="532" w:type="dxa"/>
            <w:tcBorders>
              <w:top w:val="nil"/>
              <w:left w:val="nil"/>
              <w:bottom w:val="single" w:sz="4" w:space="0" w:color="auto"/>
              <w:right w:val="single" w:sz="4" w:space="0" w:color="auto"/>
            </w:tcBorders>
            <w:noWrap/>
            <w:vAlign w:val="bottom"/>
            <w:hideMark/>
          </w:tcPr>
          <w:p w14:paraId="24477BA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22</w:t>
            </w:r>
          </w:p>
        </w:tc>
        <w:tc>
          <w:tcPr>
            <w:tcW w:w="532" w:type="dxa"/>
            <w:tcBorders>
              <w:top w:val="nil"/>
              <w:left w:val="nil"/>
              <w:bottom w:val="single" w:sz="4" w:space="0" w:color="auto"/>
              <w:right w:val="single" w:sz="4" w:space="0" w:color="auto"/>
            </w:tcBorders>
            <w:noWrap/>
            <w:vAlign w:val="bottom"/>
            <w:hideMark/>
          </w:tcPr>
          <w:p w14:paraId="655ED95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41</w:t>
            </w:r>
          </w:p>
        </w:tc>
        <w:tc>
          <w:tcPr>
            <w:tcW w:w="532" w:type="dxa"/>
            <w:tcBorders>
              <w:top w:val="nil"/>
              <w:left w:val="nil"/>
              <w:bottom w:val="single" w:sz="4" w:space="0" w:color="auto"/>
              <w:right w:val="single" w:sz="4" w:space="0" w:color="auto"/>
            </w:tcBorders>
            <w:noWrap/>
            <w:vAlign w:val="bottom"/>
            <w:hideMark/>
          </w:tcPr>
          <w:p w14:paraId="02C55A4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32</w:t>
            </w:r>
          </w:p>
        </w:tc>
        <w:tc>
          <w:tcPr>
            <w:tcW w:w="532" w:type="dxa"/>
            <w:tcBorders>
              <w:top w:val="nil"/>
              <w:left w:val="nil"/>
              <w:bottom w:val="single" w:sz="4" w:space="0" w:color="auto"/>
              <w:right w:val="single" w:sz="4" w:space="0" w:color="auto"/>
            </w:tcBorders>
            <w:noWrap/>
            <w:vAlign w:val="bottom"/>
            <w:hideMark/>
          </w:tcPr>
          <w:p w14:paraId="6825A7B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42</w:t>
            </w:r>
          </w:p>
        </w:tc>
        <w:tc>
          <w:tcPr>
            <w:tcW w:w="532" w:type="dxa"/>
            <w:tcBorders>
              <w:top w:val="nil"/>
              <w:left w:val="nil"/>
              <w:bottom w:val="single" w:sz="4" w:space="0" w:color="auto"/>
              <w:right w:val="single" w:sz="4" w:space="0" w:color="auto"/>
            </w:tcBorders>
            <w:noWrap/>
            <w:vAlign w:val="bottom"/>
            <w:hideMark/>
          </w:tcPr>
          <w:p w14:paraId="07A0FC3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36</w:t>
            </w:r>
          </w:p>
        </w:tc>
        <w:tc>
          <w:tcPr>
            <w:tcW w:w="549" w:type="dxa"/>
            <w:tcBorders>
              <w:top w:val="nil"/>
              <w:left w:val="nil"/>
              <w:bottom w:val="single" w:sz="4" w:space="0" w:color="auto"/>
              <w:right w:val="single" w:sz="4" w:space="0" w:color="auto"/>
            </w:tcBorders>
            <w:noWrap/>
            <w:vAlign w:val="bottom"/>
            <w:hideMark/>
          </w:tcPr>
          <w:p w14:paraId="45F8B2C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173</w:t>
            </w:r>
          </w:p>
        </w:tc>
      </w:tr>
      <w:tr w:rsidR="00482571" w:rsidRPr="00482571" w14:paraId="221D8174"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51AFF0E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0011800 HOSPITAL INFANTIL NOSSA SENHORA DA GLORIA</w:t>
            </w:r>
          </w:p>
        </w:tc>
        <w:tc>
          <w:tcPr>
            <w:tcW w:w="532" w:type="dxa"/>
            <w:tcBorders>
              <w:top w:val="nil"/>
              <w:left w:val="nil"/>
              <w:bottom w:val="single" w:sz="4" w:space="0" w:color="auto"/>
              <w:right w:val="single" w:sz="4" w:space="0" w:color="auto"/>
            </w:tcBorders>
            <w:noWrap/>
            <w:vAlign w:val="bottom"/>
            <w:hideMark/>
          </w:tcPr>
          <w:p w14:paraId="65B9275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15</w:t>
            </w:r>
          </w:p>
        </w:tc>
        <w:tc>
          <w:tcPr>
            <w:tcW w:w="532" w:type="dxa"/>
            <w:tcBorders>
              <w:top w:val="nil"/>
              <w:left w:val="nil"/>
              <w:bottom w:val="single" w:sz="4" w:space="0" w:color="auto"/>
              <w:right w:val="single" w:sz="4" w:space="0" w:color="auto"/>
            </w:tcBorders>
            <w:noWrap/>
            <w:vAlign w:val="bottom"/>
            <w:hideMark/>
          </w:tcPr>
          <w:p w14:paraId="0B26ACD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13</w:t>
            </w:r>
          </w:p>
        </w:tc>
        <w:tc>
          <w:tcPr>
            <w:tcW w:w="532" w:type="dxa"/>
            <w:tcBorders>
              <w:top w:val="nil"/>
              <w:left w:val="nil"/>
              <w:bottom w:val="single" w:sz="4" w:space="0" w:color="auto"/>
              <w:right w:val="single" w:sz="4" w:space="0" w:color="auto"/>
            </w:tcBorders>
            <w:noWrap/>
            <w:vAlign w:val="bottom"/>
            <w:hideMark/>
          </w:tcPr>
          <w:p w14:paraId="65C0859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w:t>
            </w:r>
          </w:p>
        </w:tc>
        <w:tc>
          <w:tcPr>
            <w:tcW w:w="532" w:type="dxa"/>
            <w:tcBorders>
              <w:top w:val="nil"/>
              <w:left w:val="nil"/>
              <w:bottom w:val="single" w:sz="4" w:space="0" w:color="auto"/>
              <w:right w:val="single" w:sz="4" w:space="0" w:color="auto"/>
            </w:tcBorders>
            <w:noWrap/>
            <w:vAlign w:val="bottom"/>
            <w:hideMark/>
          </w:tcPr>
          <w:p w14:paraId="25D216D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12</w:t>
            </w:r>
          </w:p>
        </w:tc>
        <w:tc>
          <w:tcPr>
            <w:tcW w:w="532" w:type="dxa"/>
            <w:tcBorders>
              <w:top w:val="nil"/>
              <w:left w:val="nil"/>
              <w:bottom w:val="single" w:sz="4" w:space="0" w:color="auto"/>
              <w:right w:val="single" w:sz="4" w:space="0" w:color="auto"/>
            </w:tcBorders>
            <w:noWrap/>
            <w:vAlign w:val="bottom"/>
            <w:hideMark/>
          </w:tcPr>
          <w:p w14:paraId="07C35BA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18</w:t>
            </w:r>
          </w:p>
        </w:tc>
        <w:tc>
          <w:tcPr>
            <w:tcW w:w="549" w:type="dxa"/>
            <w:tcBorders>
              <w:top w:val="nil"/>
              <w:left w:val="nil"/>
              <w:bottom w:val="single" w:sz="4" w:space="0" w:color="auto"/>
              <w:right w:val="single" w:sz="4" w:space="0" w:color="auto"/>
            </w:tcBorders>
            <w:noWrap/>
            <w:vAlign w:val="bottom"/>
            <w:hideMark/>
          </w:tcPr>
          <w:p w14:paraId="6C9EC5F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64</w:t>
            </w:r>
          </w:p>
        </w:tc>
      </w:tr>
      <w:tr w:rsidR="00482571" w:rsidRPr="00482571" w14:paraId="1D1C6039"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0FC0832"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0011991 AFPES</w:t>
            </w:r>
          </w:p>
        </w:tc>
        <w:tc>
          <w:tcPr>
            <w:tcW w:w="532" w:type="dxa"/>
            <w:tcBorders>
              <w:top w:val="nil"/>
              <w:left w:val="nil"/>
              <w:bottom w:val="single" w:sz="4" w:space="0" w:color="auto"/>
              <w:right w:val="single" w:sz="4" w:space="0" w:color="auto"/>
            </w:tcBorders>
            <w:noWrap/>
            <w:vAlign w:val="bottom"/>
            <w:hideMark/>
          </w:tcPr>
          <w:p w14:paraId="3FD343D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26DDD17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13</w:t>
            </w:r>
          </w:p>
        </w:tc>
        <w:tc>
          <w:tcPr>
            <w:tcW w:w="532" w:type="dxa"/>
            <w:tcBorders>
              <w:top w:val="nil"/>
              <w:left w:val="nil"/>
              <w:bottom w:val="single" w:sz="4" w:space="0" w:color="auto"/>
              <w:right w:val="single" w:sz="4" w:space="0" w:color="auto"/>
            </w:tcBorders>
            <w:noWrap/>
            <w:vAlign w:val="bottom"/>
            <w:hideMark/>
          </w:tcPr>
          <w:p w14:paraId="26B8A31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13</w:t>
            </w:r>
          </w:p>
        </w:tc>
        <w:tc>
          <w:tcPr>
            <w:tcW w:w="532" w:type="dxa"/>
            <w:tcBorders>
              <w:top w:val="nil"/>
              <w:left w:val="nil"/>
              <w:bottom w:val="single" w:sz="4" w:space="0" w:color="auto"/>
              <w:right w:val="single" w:sz="4" w:space="0" w:color="auto"/>
            </w:tcBorders>
            <w:noWrap/>
            <w:vAlign w:val="bottom"/>
            <w:hideMark/>
          </w:tcPr>
          <w:p w14:paraId="14553DF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8</w:t>
            </w:r>
          </w:p>
        </w:tc>
        <w:tc>
          <w:tcPr>
            <w:tcW w:w="532" w:type="dxa"/>
            <w:tcBorders>
              <w:top w:val="nil"/>
              <w:left w:val="nil"/>
              <w:bottom w:val="single" w:sz="4" w:space="0" w:color="auto"/>
              <w:right w:val="single" w:sz="4" w:space="0" w:color="auto"/>
            </w:tcBorders>
            <w:noWrap/>
            <w:vAlign w:val="bottom"/>
            <w:hideMark/>
          </w:tcPr>
          <w:p w14:paraId="2536DE5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14</w:t>
            </w:r>
          </w:p>
        </w:tc>
        <w:tc>
          <w:tcPr>
            <w:tcW w:w="549" w:type="dxa"/>
            <w:tcBorders>
              <w:top w:val="nil"/>
              <w:left w:val="nil"/>
              <w:bottom w:val="single" w:sz="4" w:space="0" w:color="auto"/>
              <w:right w:val="single" w:sz="4" w:space="0" w:color="auto"/>
            </w:tcBorders>
            <w:noWrap/>
            <w:vAlign w:val="bottom"/>
            <w:hideMark/>
          </w:tcPr>
          <w:p w14:paraId="44FC462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51</w:t>
            </w:r>
          </w:p>
        </w:tc>
      </w:tr>
      <w:tr w:rsidR="00482571" w:rsidRPr="00482571" w14:paraId="656BDE6B"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4A42F9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0012017 HOSPITAL DA POLICIA MILITAR HPM</w:t>
            </w:r>
          </w:p>
        </w:tc>
        <w:tc>
          <w:tcPr>
            <w:tcW w:w="532" w:type="dxa"/>
            <w:tcBorders>
              <w:top w:val="nil"/>
              <w:left w:val="nil"/>
              <w:bottom w:val="single" w:sz="4" w:space="0" w:color="auto"/>
              <w:right w:val="single" w:sz="4" w:space="0" w:color="auto"/>
            </w:tcBorders>
            <w:noWrap/>
            <w:vAlign w:val="bottom"/>
            <w:hideMark/>
          </w:tcPr>
          <w:p w14:paraId="09C1A4B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64D9E96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6DC399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99909A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F150CD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49" w:type="dxa"/>
            <w:tcBorders>
              <w:top w:val="nil"/>
              <w:left w:val="nil"/>
              <w:bottom w:val="single" w:sz="4" w:space="0" w:color="auto"/>
              <w:right w:val="single" w:sz="4" w:space="0" w:color="auto"/>
            </w:tcBorders>
            <w:noWrap/>
            <w:vAlign w:val="bottom"/>
            <w:hideMark/>
          </w:tcPr>
          <w:p w14:paraId="05994EA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3A448356"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640A91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2402874 HOSPITAL SAO V PAULO AFONSO CLAUDIO</w:t>
            </w:r>
          </w:p>
        </w:tc>
        <w:tc>
          <w:tcPr>
            <w:tcW w:w="532" w:type="dxa"/>
            <w:tcBorders>
              <w:top w:val="nil"/>
              <w:left w:val="nil"/>
              <w:bottom w:val="single" w:sz="4" w:space="0" w:color="auto"/>
              <w:right w:val="single" w:sz="4" w:space="0" w:color="auto"/>
            </w:tcBorders>
            <w:noWrap/>
            <w:vAlign w:val="bottom"/>
            <w:hideMark/>
          </w:tcPr>
          <w:p w14:paraId="29A347E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780AF2A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570D2E7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2FBD689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063753B"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5295074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2291E7AD"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16F4697"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2402882 SANTA CASA DE VITORIA HOSPITAL DR ARTHUR GERHARDT</w:t>
            </w:r>
          </w:p>
        </w:tc>
        <w:tc>
          <w:tcPr>
            <w:tcW w:w="532" w:type="dxa"/>
            <w:tcBorders>
              <w:top w:val="nil"/>
              <w:left w:val="nil"/>
              <w:bottom w:val="single" w:sz="4" w:space="0" w:color="auto"/>
              <w:right w:val="single" w:sz="4" w:space="0" w:color="auto"/>
            </w:tcBorders>
            <w:noWrap/>
            <w:vAlign w:val="bottom"/>
            <w:hideMark/>
          </w:tcPr>
          <w:p w14:paraId="54F4129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32799E3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7EB6A34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3FA1CC3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3D23CDC5"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2199C11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7DBA2B62"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52719A8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2445956 HOSPITAL DOUTORA RITA DE CASSIA</w:t>
            </w:r>
          </w:p>
        </w:tc>
        <w:tc>
          <w:tcPr>
            <w:tcW w:w="532" w:type="dxa"/>
            <w:tcBorders>
              <w:top w:val="nil"/>
              <w:left w:val="nil"/>
              <w:bottom w:val="single" w:sz="4" w:space="0" w:color="auto"/>
              <w:right w:val="single" w:sz="4" w:space="0" w:color="auto"/>
            </w:tcBorders>
            <w:noWrap/>
            <w:vAlign w:val="bottom"/>
            <w:hideMark/>
          </w:tcPr>
          <w:p w14:paraId="6B42469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w:t>
            </w:r>
          </w:p>
        </w:tc>
        <w:tc>
          <w:tcPr>
            <w:tcW w:w="532" w:type="dxa"/>
            <w:tcBorders>
              <w:top w:val="nil"/>
              <w:left w:val="nil"/>
              <w:bottom w:val="single" w:sz="4" w:space="0" w:color="auto"/>
              <w:right w:val="single" w:sz="4" w:space="0" w:color="auto"/>
            </w:tcBorders>
            <w:noWrap/>
            <w:vAlign w:val="bottom"/>
            <w:hideMark/>
          </w:tcPr>
          <w:p w14:paraId="689A2FD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18</w:t>
            </w:r>
          </w:p>
        </w:tc>
        <w:tc>
          <w:tcPr>
            <w:tcW w:w="532" w:type="dxa"/>
            <w:tcBorders>
              <w:top w:val="nil"/>
              <w:left w:val="nil"/>
              <w:bottom w:val="single" w:sz="4" w:space="0" w:color="auto"/>
              <w:right w:val="single" w:sz="4" w:space="0" w:color="auto"/>
            </w:tcBorders>
            <w:noWrap/>
            <w:vAlign w:val="bottom"/>
            <w:hideMark/>
          </w:tcPr>
          <w:p w14:paraId="7E2A656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29</w:t>
            </w:r>
          </w:p>
        </w:tc>
        <w:tc>
          <w:tcPr>
            <w:tcW w:w="532" w:type="dxa"/>
            <w:tcBorders>
              <w:top w:val="nil"/>
              <w:left w:val="nil"/>
              <w:bottom w:val="single" w:sz="4" w:space="0" w:color="auto"/>
              <w:right w:val="single" w:sz="4" w:space="0" w:color="auto"/>
            </w:tcBorders>
            <w:noWrap/>
            <w:vAlign w:val="bottom"/>
            <w:hideMark/>
          </w:tcPr>
          <w:p w14:paraId="3B803A5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21</w:t>
            </w:r>
          </w:p>
        </w:tc>
        <w:tc>
          <w:tcPr>
            <w:tcW w:w="532" w:type="dxa"/>
            <w:tcBorders>
              <w:top w:val="nil"/>
              <w:left w:val="nil"/>
              <w:bottom w:val="single" w:sz="4" w:space="0" w:color="auto"/>
              <w:right w:val="single" w:sz="4" w:space="0" w:color="auto"/>
            </w:tcBorders>
            <w:noWrap/>
            <w:vAlign w:val="bottom"/>
            <w:hideMark/>
          </w:tcPr>
          <w:p w14:paraId="414BF30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28</w:t>
            </w:r>
          </w:p>
        </w:tc>
        <w:tc>
          <w:tcPr>
            <w:tcW w:w="549" w:type="dxa"/>
            <w:tcBorders>
              <w:top w:val="nil"/>
              <w:left w:val="nil"/>
              <w:bottom w:val="single" w:sz="4" w:space="0" w:color="auto"/>
              <w:right w:val="single" w:sz="4" w:space="0" w:color="auto"/>
            </w:tcBorders>
            <w:noWrap/>
            <w:vAlign w:val="bottom"/>
            <w:hideMark/>
          </w:tcPr>
          <w:p w14:paraId="19B6327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105</w:t>
            </w:r>
          </w:p>
        </w:tc>
      </w:tr>
      <w:tr w:rsidR="00482571" w:rsidRPr="00482571" w14:paraId="33CDB987"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A1F44FC"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2446030 HOSPITAL SILVIO AVIDOS</w:t>
            </w:r>
          </w:p>
        </w:tc>
        <w:tc>
          <w:tcPr>
            <w:tcW w:w="532" w:type="dxa"/>
            <w:tcBorders>
              <w:top w:val="nil"/>
              <w:left w:val="nil"/>
              <w:bottom w:val="single" w:sz="4" w:space="0" w:color="auto"/>
              <w:right w:val="single" w:sz="4" w:space="0" w:color="auto"/>
            </w:tcBorders>
            <w:noWrap/>
            <w:vAlign w:val="bottom"/>
            <w:hideMark/>
          </w:tcPr>
          <w:p w14:paraId="4CA6777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193</w:t>
            </w:r>
          </w:p>
        </w:tc>
        <w:tc>
          <w:tcPr>
            <w:tcW w:w="532" w:type="dxa"/>
            <w:tcBorders>
              <w:top w:val="nil"/>
              <w:left w:val="nil"/>
              <w:bottom w:val="single" w:sz="4" w:space="0" w:color="auto"/>
              <w:right w:val="single" w:sz="4" w:space="0" w:color="auto"/>
            </w:tcBorders>
            <w:noWrap/>
            <w:vAlign w:val="bottom"/>
            <w:hideMark/>
          </w:tcPr>
          <w:p w14:paraId="294152F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390</w:t>
            </w:r>
          </w:p>
        </w:tc>
        <w:tc>
          <w:tcPr>
            <w:tcW w:w="532" w:type="dxa"/>
            <w:tcBorders>
              <w:top w:val="nil"/>
              <w:left w:val="nil"/>
              <w:bottom w:val="single" w:sz="4" w:space="0" w:color="auto"/>
              <w:right w:val="single" w:sz="4" w:space="0" w:color="auto"/>
            </w:tcBorders>
            <w:noWrap/>
            <w:vAlign w:val="bottom"/>
            <w:hideMark/>
          </w:tcPr>
          <w:p w14:paraId="4A17AB1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285</w:t>
            </w:r>
          </w:p>
        </w:tc>
        <w:tc>
          <w:tcPr>
            <w:tcW w:w="532" w:type="dxa"/>
            <w:tcBorders>
              <w:top w:val="nil"/>
              <w:left w:val="nil"/>
              <w:bottom w:val="single" w:sz="4" w:space="0" w:color="auto"/>
              <w:right w:val="single" w:sz="4" w:space="0" w:color="auto"/>
            </w:tcBorders>
            <w:noWrap/>
            <w:vAlign w:val="bottom"/>
            <w:hideMark/>
          </w:tcPr>
          <w:p w14:paraId="090A518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221</w:t>
            </w:r>
          </w:p>
        </w:tc>
        <w:tc>
          <w:tcPr>
            <w:tcW w:w="532" w:type="dxa"/>
            <w:tcBorders>
              <w:top w:val="nil"/>
              <w:left w:val="nil"/>
              <w:bottom w:val="single" w:sz="4" w:space="0" w:color="auto"/>
              <w:right w:val="single" w:sz="4" w:space="0" w:color="auto"/>
            </w:tcBorders>
            <w:noWrap/>
            <w:vAlign w:val="bottom"/>
            <w:hideMark/>
          </w:tcPr>
          <w:p w14:paraId="6BE6F4F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414</w:t>
            </w:r>
          </w:p>
        </w:tc>
        <w:tc>
          <w:tcPr>
            <w:tcW w:w="549" w:type="dxa"/>
            <w:tcBorders>
              <w:top w:val="nil"/>
              <w:left w:val="nil"/>
              <w:bottom w:val="single" w:sz="4" w:space="0" w:color="auto"/>
              <w:right w:val="single" w:sz="4" w:space="0" w:color="auto"/>
            </w:tcBorders>
            <w:noWrap/>
            <w:vAlign w:val="bottom"/>
            <w:hideMark/>
          </w:tcPr>
          <w:p w14:paraId="1650C62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1503</w:t>
            </w:r>
          </w:p>
        </w:tc>
      </w:tr>
      <w:tr w:rsidR="00482571" w:rsidRPr="00482571" w14:paraId="4B7F05D6"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6534C3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2447894 HOSPITAL DE JERONIMO MONTEIRO UIJM</w:t>
            </w:r>
          </w:p>
        </w:tc>
        <w:tc>
          <w:tcPr>
            <w:tcW w:w="532" w:type="dxa"/>
            <w:tcBorders>
              <w:top w:val="nil"/>
              <w:left w:val="nil"/>
              <w:bottom w:val="single" w:sz="4" w:space="0" w:color="auto"/>
              <w:right w:val="single" w:sz="4" w:space="0" w:color="auto"/>
            </w:tcBorders>
            <w:noWrap/>
            <w:vAlign w:val="bottom"/>
            <w:hideMark/>
          </w:tcPr>
          <w:p w14:paraId="749F50C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EEA3C02"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B0CD34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5610EC6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624A276C"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51D74BA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4A9CB8C5"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30FC259"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2448173 HOSPITAL APOSTOLO PEDRO</w:t>
            </w:r>
          </w:p>
        </w:tc>
        <w:tc>
          <w:tcPr>
            <w:tcW w:w="532" w:type="dxa"/>
            <w:tcBorders>
              <w:top w:val="nil"/>
              <w:left w:val="nil"/>
              <w:bottom w:val="single" w:sz="4" w:space="0" w:color="auto"/>
              <w:right w:val="single" w:sz="4" w:space="0" w:color="auto"/>
            </w:tcBorders>
            <w:noWrap/>
            <w:vAlign w:val="bottom"/>
            <w:hideMark/>
          </w:tcPr>
          <w:p w14:paraId="6E9FC7D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02C27872"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9937245"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2893BE8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4700019A"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664A474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7E3AE974"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96938D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2448521 HOSPITAL SAO JOSE</w:t>
            </w:r>
          </w:p>
        </w:tc>
        <w:tc>
          <w:tcPr>
            <w:tcW w:w="532" w:type="dxa"/>
            <w:tcBorders>
              <w:top w:val="nil"/>
              <w:left w:val="nil"/>
              <w:bottom w:val="single" w:sz="4" w:space="0" w:color="auto"/>
              <w:right w:val="single" w:sz="4" w:space="0" w:color="auto"/>
            </w:tcBorders>
            <w:noWrap/>
            <w:vAlign w:val="bottom"/>
            <w:hideMark/>
          </w:tcPr>
          <w:p w14:paraId="54B5FFF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424</w:t>
            </w:r>
          </w:p>
        </w:tc>
        <w:tc>
          <w:tcPr>
            <w:tcW w:w="532" w:type="dxa"/>
            <w:tcBorders>
              <w:top w:val="nil"/>
              <w:left w:val="nil"/>
              <w:bottom w:val="single" w:sz="4" w:space="0" w:color="auto"/>
              <w:right w:val="single" w:sz="4" w:space="0" w:color="auto"/>
            </w:tcBorders>
            <w:noWrap/>
            <w:vAlign w:val="bottom"/>
            <w:hideMark/>
          </w:tcPr>
          <w:p w14:paraId="652AB18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561</w:t>
            </w:r>
          </w:p>
        </w:tc>
        <w:tc>
          <w:tcPr>
            <w:tcW w:w="532" w:type="dxa"/>
            <w:tcBorders>
              <w:top w:val="nil"/>
              <w:left w:val="nil"/>
              <w:bottom w:val="single" w:sz="4" w:space="0" w:color="auto"/>
              <w:right w:val="single" w:sz="4" w:space="0" w:color="auto"/>
            </w:tcBorders>
            <w:noWrap/>
            <w:vAlign w:val="bottom"/>
            <w:hideMark/>
          </w:tcPr>
          <w:p w14:paraId="31E9645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618</w:t>
            </w:r>
          </w:p>
        </w:tc>
        <w:tc>
          <w:tcPr>
            <w:tcW w:w="532" w:type="dxa"/>
            <w:tcBorders>
              <w:top w:val="nil"/>
              <w:left w:val="nil"/>
              <w:bottom w:val="single" w:sz="4" w:space="0" w:color="auto"/>
              <w:right w:val="single" w:sz="4" w:space="0" w:color="auto"/>
            </w:tcBorders>
            <w:noWrap/>
            <w:vAlign w:val="bottom"/>
            <w:hideMark/>
          </w:tcPr>
          <w:p w14:paraId="61BBC88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599</w:t>
            </w:r>
          </w:p>
        </w:tc>
        <w:tc>
          <w:tcPr>
            <w:tcW w:w="532" w:type="dxa"/>
            <w:tcBorders>
              <w:top w:val="nil"/>
              <w:left w:val="nil"/>
              <w:bottom w:val="single" w:sz="4" w:space="0" w:color="auto"/>
              <w:right w:val="single" w:sz="4" w:space="0" w:color="auto"/>
            </w:tcBorders>
            <w:noWrap/>
            <w:vAlign w:val="bottom"/>
            <w:hideMark/>
          </w:tcPr>
          <w:p w14:paraId="7C07E7B5"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560</w:t>
            </w:r>
          </w:p>
        </w:tc>
        <w:tc>
          <w:tcPr>
            <w:tcW w:w="549" w:type="dxa"/>
            <w:tcBorders>
              <w:top w:val="nil"/>
              <w:left w:val="nil"/>
              <w:bottom w:val="single" w:sz="4" w:space="0" w:color="auto"/>
              <w:right w:val="single" w:sz="4" w:space="0" w:color="auto"/>
            </w:tcBorders>
            <w:noWrap/>
            <w:vAlign w:val="bottom"/>
            <w:hideMark/>
          </w:tcPr>
          <w:p w14:paraId="56510BB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2762</w:t>
            </w:r>
          </w:p>
        </w:tc>
      </w:tr>
      <w:tr w:rsidR="00482571" w:rsidRPr="00482571" w14:paraId="2E6EE8BB"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351B0B0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2448637 SANTA CASA</w:t>
            </w:r>
          </w:p>
        </w:tc>
        <w:tc>
          <w:tcPr>
            <w:tcW w:w="532" w:type="dxa"/>
            <w:tcBorders>
              <w:top w:val="nil"/>
              <w:left w:val="nil"/>
              <w:bottom w:val="single" w:sz="4" w:space="0" w:color="auto"/>
              <w:right w:val="single" w:sz="4" w:space="0" w:color="auto"/>
            </w:tcBorders>
            <w:noWrap/>
            <w:vAlign w:val="bottom"/>
            <w:hideMark/>
          </w:tcPr>
          <w:p w14:paraId="6982664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91</w:t>
            </w:r>
          </w:p>
        </w:tc>
        <w:tc>
          <w:tcPr>
            <w:tcW w:w="532" w:type="dxa"/>
            <w:tcBorders>
              <w:top w:val="nil"/>
              <w:left w:val="nil"/>
              <w:bottom w:val="single" w:sz="4" w:space="0" w:color="auto"/>
              <w:right w:val="single" w:sz="4" w:space="0" w:color="auto"/>
            </w:tcBorders>
            <w:noWrap/>
            <w:vAlign w:val="bottom"/>
            <w:hideMark/>
          </w:tcPr>
          <w:p w14:paraId="4A9B8D9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97</w:t>
            </w:r>
          </w:p>
        </w:tc>
        <w:tc>
          <w:tcPr>
            <w:tcW w:w="532" w:type="dxa"/>
            <w:tcBorders>
              <w:top w:val="nil"/>
              <w:left w:val="nil"/>
              <w:bottom w:val="single" w:sz="4" w:space="0" w:color="auto"/>
              <w:right w:val="single" w:sz="4" w:space="0" w:color="auto"/>
            </w:tcBorders>
            <w:noWrap/>
            <w:vAlign w:val="bottom"/>
            <w:hideMark/>
          </w:tcPr>
          <w:p w14:paraId="4C947A4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115</w:t>
            </w:r>
          </w:p>
        </w:tc>
        <w:tc>
          <w:tcPr>
            <w:tcW w:w="532" w:type="dxa"/>
            <w:tcBorders>
              <w:top w:val="nil"/>
              <w:left w:val="nil"/>
              <w:bottom w:val="single" w:sz="4" w:space="0" w:color="auto"/>
              <w:right w:val="single" w:sz="4" w:space="0" w:color="auto"/>
            </w:tcBorders>
            <w:noWrap/>
            <w:vAlign w:val="bottom"/>
            <w:hideMark/>
          </w:tcPr>
          <w:p w14:paraId="7722EE9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122</w:t>
            </w:r>
          </w:p>
        </w:tc>
        <w:tc>
          <w:tcPr>
            <w:tcW w:w="532" w:type="dxa"/>
            <w:tcBorders>
              <w:top w:val="nil"/>
              <w:left w:val="nil"/>
              <w:bottom w:val="single" w:sz="4" w:space="0" w:color="auto"/>
              <w:right w:val="single" w:sz="4" w:space="0" w:color="auto"/>
            </w:tcBorders>
            <w:noWrap/>
            <w:vAlign w:val="bottom"/>
            <w:hideMark/>
          </w:tcPr>
          <w:p w14:paraId="12292FE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127</w:t>
            </w:r>
          </w:p>
        </w:tc>
        <w:tc>
          <w:tcPr>
            <w:tcW w:w="549" w:type="dxa"/>
            <w:tcBorders>
              <w:top w:val="nil"/>
              <w:left w:val="nil"/>
              <w:bottom w:val="single" w:sz="4" w:space="0" w:color="auto"/>
              <w:right w:val="single" w:sz="4" w:space="0" w:color="auto"/>
            </w:tcBorders>
            <w:noWrap/>
            <w:vAlign w:val="bottom"/>
            <w:hideMark/>
          </w:tcPr>
          <w:p w14:paraId="511F077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552</w:t>
            </w:r>
          </w:p>
        </w:tc>
      </w:tr>
      <w:tr w:rsidR="00482571" w:rsidRPr="00482571" w14:paraId="5D1FBBDA"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FE308C0" w14:textId="77777777" w:rsidR="00482571" w:rsidRPr="00161C45" w:rsidRDefault="00482571" w:rsidP="00482571">
            <w:pPr>
              <w:spacing w:after="0" w:line="240" w:lineRule="auto"/>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2448653 HOSPITAL MUNICIPAL IDA FERREIRA MAGESTE</w:t>
            </w:r>
          </w:p>
        </w:tc>
        <w:tc>
          <w:tcPr>
            <w:tcW w:w="532" w:type="dxa"/>
            <w:tcBorders>
              <w:top w:val="nil"/>
              <w:left w:val="nil"/>
              <w:bottom w:val="single" w:sz="4" w:space="0" w:color="auto"/>
              <w:right w:val="single" w:sz="4" w:space="0" w:color="auto"/>
            </w:tcBorders>
            <w:noWrap/>
            <w:vAlign w:val="bottom"/>
            <w:hideMark/>
          </w:tcPr>
          <w:p w14:paraId="73D39E24" w14:textId="77777777" w:rsidR="00482571" w:rsidRPr="00161C45" w:rsidRDefault="00482571" w:rsidP="00482571">
            <w:pPr>
              <w:spacing w:after="0" w:line="240" w:lineRule="auto"/>
              <w:jc w:val="right"/>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46</w:t>
            </w:r>
          </w:p>
        </w:tc>
        <w:tc>
          <w:tcPr>
            <w:tcW w:w="532" w:type="dxa"/>
            <w:tcBorders>
              <w:top w:val="nil"/>
              <w:left w:val="nil"/>
              <w:bottom w:val="single" w:sz="4" w:space="0" w:color="auto"/>
              <w:right w:val="single" w:sz="4" w:space="0" w:color="auto"/>
            </w:tcBorders>
            <w:noWrap/>
            <w:vAlign w:val="bottom"/>
            <w:hideMark/>
          </w:tcPr>
          <w:p w14:paraId="1866B69A" w14:textId="77777777" w:rsidR="00482571" w:rsidRPr="00161C45" w:rsidRDefault="00482571" w:rsidP="00482571">
            <w:pPr>
              <w:spacing w:after="0" w:line="240" w:lineRule="auto"/>
              <w:jc w:val="right"/>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142</w:t>
            </w:r>
          </w:p>
        </w:tc>
        <w:tc>
          <w:tcPr>
            <w:tcW w:w="532" w:type="dxa"/>
            <w:tcBorders>
              <w:top w:val="nil"/>
              <w:left w:val="nil"/>
              <w:bottom w:val="single" w:sz="4" w:space="0" w:color="auto"/>
              <w:right w:val="single" w:sz="4" w:space="0" w:color="auto"/>
            </w:tcBorders>
            <w:noWrap/>
            <w:vAlign w:val="bottom"/>
            <w:hideMark/>
          </w:tcPr>
          <w:p w14:paraId="3777FE99" w14:textId="77777777" w:rsidR="00482571" w:rsidRPr="00161C45" w:rsidRDefault="00482571" w:rsidP="00482571">
            <w:pPr>
              <w:spacing w:after="0" w:line="240" w:lineRule="auto"/>
              <w:jc w:val="right"/>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83</w:t>
            </w:r>
          </w:p>
        </w:tc>
        <w:tc>
          <w:tcPr>
            <w:tcW w:w="532" w:type="dxa"/>
            <w:tcBorders>
              <w:top w:val="nil"/>
              <w:left w:val="nil"/>
              <w:bottom w:val="single" w:sz="4" w:space="0" w:color="auto"/>
              <w:right w:val="single" w:sz="4" w:space="0" w:color="auto"/>
            </w:tcBorders>
            <w:noWrap/>
            <w:vAlign w:val="bottom"/>
            <w:hideMark/>
          </w:tcPr>
          <w:p w14:paraId="116F0675" w14:textId="77777777" w:rsidR="00482571" w:rsidRPr="00161C45" w:rsidRDefault="00482571" w:rsidP="00482571">
            <w:pPr>
              <w:spacing w:after="0" w:line="240" w:lineRule="auto"/>
              <w:jc w:val="right"/>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125</w:t>
            </w:r>
          </w:p>
        </w:tc>
        <w:tc>
          <w:tcPr>
            <w:tcW w:w="532" w:type="dxa"/>
            <w:tcBorders>
              <w:top w:val="nil"/>
              <w:left w:val="nil"/>
              <w:bottom w:val="single" w:sz="4" w:space="0" w:color="auto"/>
              <w:right w:val="single" w:sz="4" w:space="0" w:color="auto"/>
            </w:tcBorders>
            <w:noWrap/>
            <w:vAlign w:val="bottom"/>
            <w:hideMark/>
          </w:tcPr>
          <w:p w14:paraId="6B5765EE" w14:textId="77777777" w:rsidR="00482571" w:rsidRPr="00161C45" w:rsidRDefault="00482571" w:rsidP="00482571">
            <w:pPr>
              <w:spacing w:after="0" w:line="240" w:lineRule="auto"/>
              <w:jc w:val="right"/>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92</w:t>
            </w:r>
          </w:p>
        </w:tc>
        <w:tc>
          <w:tcPr>
            <w:tcW w:w="549" w:type="dxa"/>
            <w:tcBorders>
              <w:top w:val="nil"/>
              <w:left w:val="nil"/>
              <w:bottom w:val="single" w:sz="4" w:space="0" w:color="auto"/>
              <w:right w:val="single" w:sz="4" w:space="0" w:color="auto"/>
            </w:tcBorders>
            <w:noWrap/>
            <w:vAlign w:val="bottom"/>
            <w:hideMark/>
          </w:tcPr>
          <w:p w14:paraId="12EE5AD8" w14:textId="77777777" w:rsidR="00482571" w:rsidRPr="00161C45" w:rsidRDefault="00482571" w:rsidP="00482571">
            <w:pPr>
              <w:spacing w:after="0" w:line="240" w:lineRule="auto"/>
              <w:jc w:val="right"/>
              <w:rPr>
                <w:rFonts w:ascii="Calibri" w:eastAsia="Times New Roman" w:hAnsi="Calibri" w:cs="Calibri"/>
                <w:b/>
                <w:color w:val="000000"/>
                <w:sz w:val="18"/>
                <w:lang w:eastAsia="pt-BR"/>
              </w:rPr>
            </w:pPr>
            <w:r w:rsidRPr="00161C45">
              <w:rPr>
                <w:rFonts w:ascii="Calibri" w:eastAsia="Times New Roman" w:hAnsi="Calibri" w:cs="Calibri"/>
                <w:b/>
                <w:color w:val="000000"/>
                <w:sz w:val="18"/>
                <w:lang w:eastAsia="pt-BR"/>
              </w:rPr>
              <w:t>488</w:t>
            </w:r>
          </w:p>
        </w:tc>
      </w:tr>
      <w:tr w:rsidR="00482571" w:rsidRPr="00482571" w14:paraId="759C4D65"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5767A8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2465752 HOSPITAL ESTADUAL DE ATENCAO CLINICA</w:t>
            </w:r>
          </w:p>
        </w:tc>
        <w:tc>
          <w:tcPr>
            <w:tcW w:w="532" w:type="dxa"/>
            <w:tcBorders>
              <w:top w:val="nil"/>
              <w:left w:val="nil"/>
              <w:bottom w:val="single" w:sz="4" w:space="0" w:color="auto"/>
              <w:right w:val="single" w:sz="4" w:space="0" w:color="auto"/>
            </w:tcBorders>
            <w:noWrap/>
            <w:vAlign w:val="bottom"/>
            <w:hideMark/>
          </w:tcPr>
          <w:p w14:paraId="4D4863B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6D25496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4A7EC96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7D01DA3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4B1D9A1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8</w:t>
            </w:r>
          </w:p>
        </w:tc>
        <w:tc>
          <w:tcPr>
            <w:tcW w:w="549" w:type="dxa"/>
            <w:tcBorders>
              <w:top w:val="nil"/>
              <w:left w:val="nil"/>
              <w:bottom w:val="single" w:sz="4" w:space="0" w:color="auto"/>
              <w:right w:val="single" w:sz="4" w:space="0" w:color="auto"/>
            </w:tcBorders>
            <w:noWrap/>
            <w:vAlign w:val="bottom"/>
            <w:hideMark/>
          </w:tcPr>
          <w:p w14:paraId="49AC649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21</w:t>
            </w:r>
          </w:p>
        </w:tc>
      </w:tr>
      <w:tr w:rsidR="00482571" w:rsidRPr="00482571" w14:paraId="2E069EA8"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085219A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2465825 HOSPITAL GERAL DE LINHARES HGL</w:t>
            </w:r>
          </w:p>
        </w:tc>
        <w:tc>
          <w:tcPr>
            <w:tcW w:w="532" w:type="dxa"/>
            <w:tcBorders>
              <w:top w:val="nil"/>
              <w:left w:val="nil"/>
              <w:bottom w:val="single" w:sz="4" w:space="0" w:color="auto"/>
              <w:right w:val="single" w:sz="4" w:space="0" w:color="auto"/>
            </w:tcBorders>
            <w:noWrap/>
            <w:vAlign w:val="bottom"/>
            <w:hideMark/>
          </w:tcPr>
          <w:p w14:paraId="50AEB5D1"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5981FBD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6AA6B2E1"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8294AC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0326F43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08728FE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74477862"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4F015D6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2465833 HOSPITAL RIO DOCE</w:t>
            </w:r>
          </w:p>
        </w:tc>
        <w:tc>
          <w:tcPr>
            <w:tcW w:w="532" w:type="dxa"/>
            <w:tcBorders>
              <w:top w:val="nil"/>
              <w:left w:val="nil"/>
              <w:bottom w:val="single" w:sz="4" w:space="0" w:color="auto"/>
              <w:right w:val="single" w:sz="4" w:space="0" w:color="auto"/>
            </w:tcBorders>
            <w:noWrap/>
            <w:vAlign w:val="bottom"/>
            <w:hideMark/>
          </w:tcPr>
          <w:p w14:paraId="0269F75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3643044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4407BD5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77F756C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14</w:t>
            </w:r>
          </w:p>
        </w:tc>
        <w:tc>
          <w:tcPr>
            <w:tcW w:w="532" w:type="dxa"/>
            <w:tcBorders>
              <w:top w:val="nil"/>
              <w:left w:val="nil"/>
              <w:bottom w:val="single" w:sz="4" w:space="0" w:color="auto"/>
              <w:right w:val="single" w:sz="4" w:space="0" w:color="auto"/>
            </w:tcBorders>
            <w:noWrap/>
            <w:vAlign w:val="bottom"/>
            <w:hideMark/>
          </w:tcPr>
          <w:p w14:paraId="66C99FA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33</w:t>
            </w:r>
          </w:p>
        </w:tc>
        <w:tc>
          <w:tcPr>
            <w:tcW w:w="549" w:type="dxa"/>
            <w:tcBorders>
              <w:top w:val="nil"/>
              <w:left w:val="nil"/>
              <w:bottom w:val="single" w:sz="4" w:space="0" w:color="auto"/>
              <w:right w:val="single" w:sz="4" w:space="0" w:color="auto"/>
            </w:tcBorders>
            <w:noWrap/>
            <w:vAlign w:val="bottom"/>
            <w:hideMark/>
          </w:tcPr>
          <w:p w14:paraId="5FFFD2D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54</w:t>
            </w:r>
          </w:p>
        </w:tc>
      </w:tr>
      <w:tr w:rsidR="00482571" w:rsidRPr="00482571" w14:paraId="1FABA2AD"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4E24D5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2484943 HOSPITAL SAO MARCOS</w:t>
            </w:r>
          </w:p>
        </w:tc>
        <w:tc>
          <w:tcPr>
            <w:tcW w:w="532" w:type="dxa"/>
            <w:tcBorders>
              <w:top w:val="nil"/>
              <w:left w:val="nil"/>
              <w:bottom w:val="single" w:sz="4" w:space="0" w:color="auto"/>
              <w:right w:val="single" w:sz="4" w:space="0" w:color="auto"/>
            </w:tcBorders>
            <w:noWrap/>
            <w:vAlign w:val="bottom"/>
            <w:hideMark/>
          </w:tcPr>
          <w:p w14:paraId="28BE320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23917F7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1FD40B6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24C5CB4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5314355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4950111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w:t>
            </w:r>
          </w:p>
        </w:tc>
      </w:tr>
      <w:tr w:rsidR="00482571" w:rsidRPr="00482571" w14:paraId="193935B0"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168C9719"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2485729 HIFA HOSPITAL MATERNO INFANTIL FRANCISCO DE ASSIS</w:t>
            </w:r>
          </w:p>
        </w:tc>
        <w:tc>
          <w:tcPr>
            <w:tcW w:w="532" w:type="dxa"/>
            <w:tcBorders>
              <w:top w:val="nil"/>
              <w:left w:val="nil"/>
              <w:bottom w:val="single" w:sz="4" w:space="0" w:color="auto"/>
              <w:right w:val="single" w:sz="4" w:space="0" w:color="auto"/>
            </w:tcBorders>
            <w:noWrap/>
            <w:vAlign w:val="bottom"/>
            <w:hideMark/>
          </w:tcPr>
          <w:p w14:paraId="2A8D622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0CFBB50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2F5DC51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3B5E9F2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380C83EB"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532DA5A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r>
      <w:tr w:rsidR="00482571" w:rsidRPr="00482571" w14:paraId="0CF01EA0"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42CD6CF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2485966 HOSPITAL MUNICIPAL MATERNO INFANTIL</w:t>
            </w:r>
          </w:p>
        </w:tc>
        <w:tc>
          <w:tcPr>
            <w:tcW w:w="532" w:type="dxa"/>
            <w:tcBorders>
              <w:top w:val="nil"/>
              <w:left w:val="nil"/>
              <w:bottom w:val="single" w:sz="4" w:space="0" w:color="auto"/>
              <w:right w:val="single" w:sz="4" w:space="0" w:color="auto"/>
            </w:tcBorders>
            <w:noWrap/>
            <w:vAlign w:val="bottom"/>
            <w:hideMark/>
          </w:tcPr>
          <w:p w14:paraId="5DDB0DC2"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37ABC23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5347742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740D04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C82AC7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8</w:t>
            </w:r>
          </w:p>
        </w:tc>
        <w:tc>
          <w:tcPr>
            <w:tcW w:w="549" w:type="dxa"/>
            <w:tcBorders>
              <w:top w:val="nil"/>
              <w:left w:val="nil"/>
              <w:bottom w:val="single" w:sz="4" w:space="0" w:color="auto"/>
              <w:right w:val="single" w:sz="4" w:space="0" w:color="auto"/>
            </w:tcBorders>
            <w:noWrap/>
            <w:vAlign w:val="bottom"/>
            <w:hideMark/>
          </w:tcPr>
          <w:p w14:paraId="0C1E996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8</w:t>
            </w:r>
          </w:p>
        </w:tc>
      </w:tr>
      <w:tr w:rsidR="00482571" w:rsidRPr="00482571" w14:paraId="77165044"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2D38C8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2486199 HOSPITAL DOUTOR DORIO SILVA</w:t>
            </w:r>
          </w:p>
        </w:tc>
        <w:tc>
          <w:tcPr>
            <w:tcW w:w="532" w:type="dxa"/>
            <w:tcBorders>
              <w:top w:val="nil"/>
              <w:left w:val="nil"/>
              <w:bottom w:val="single" w:sz="4" w:space="0" w:color="auto"/>
              <w:right w:val="single" w:sz="4" w:space="0" w:color="auto"/>
            </w:tcBorders>
            <w:noWrap/>
            <w:vAlign w:val="bottom"/>
            <w:hideMark/>
          </w:tcPr>
          <w:p w14:paraId="38C418C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12</w:t>
            </w:r>
          </w:p>
        </w:tc>
        <w:tc>
          <w:tcPr>
            <w:tcW w:w="532" w:type="dxa"/>
            <w:tcBorders>
              <w:top w:val="nil"/>
              <w:left w:val="nil"/>
              <w:bottom w:val="single" w:sz="4" w:space="0" w:color="auto"/>
              <w:right w:val="single" w:sz="4" w:space="0" w:color="auto"/>
            </w:tcBorders>
            <w:noWrap/>
            <w:vAlign w:val="bottom"/>
            <w:hideMark/>
          </w:tcPr>
          <w:p w14:paraId="55F7411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0987FA8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13</w:t>
            </w:r>
          </w:p>
        </w:tc>
        <w:tc>
          <w:tcPr>
            <w:tcW w:w="532" w:type="dxa"/>
            <w:tcBorders>
              <w:top w:val="nil"/>
              <w:left w:val="nil"/>
              <w:bottom w:val="single" w:sz="4" w:space="0" w:color="auto"/>
              <w:right w:val="single" w:sz="4" w:space="0" w:color="auto"/>
            </w:tcBorders>
            <w:noWrap/>
            <w:vAlign w:val="bottom"/>
            <w:hideMark/>
          </w:tcPr>
          <w:p w14:paraId="40A3B0B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22</w:t>
            </w:r>
          </w:p>
        </w:tc>
        <w:tc>
          <w:tcPr>
            <w:tcW w:w="532" w:type="dxa"/>
            <w:tcBorders>
              <w:top w:val="nil"/>
              <w:left w:val="nil"/>
              <w:bottom w:val="single" w:sz="4" w:space="0" w:color="auto"/>
              <w:right w:val="single" w:sz="4" w:space="0" w:color="auto"/>
            </w:tcBorders>
            <w:noWrap/>
            <w:vAlign w:val="bottom"/>
            <w:hideMark/>
          </w:tcPr>
          <w:p w14:paraId="62C0215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11</w:t>
            </w:r>
          </w:p>
        </w:tc>
        <w:tc>
          <w:tcPr>
            <w:tcW w:w="549" w:type="dxa"/>
            <w:tcBorders>
              <w:top w:val="nil"/>
              <w:left w:val="nil"/>
              <w:bottom w:val="single" w:sz="4" w:space="0" w:color="auto"/>
              <w:right w:val="single" w:sz="4" w:space="0" w:color="auto"/>
            </w:tcBorders>
            <w:noWrap/>
            <w:vAlign w:val="bottom"/>
            <w:hideMark/>
          </w:tcPr>
          <w:p w14:paraId="7FCD03C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65</w:t>
            </w:r>
          </w:p>
        </w:tc>
      </w:tr>
      <w:tr w:rsidR="00482571" w:rsidRPr="00482571" w14:paraId="1B4CE8D5"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E12276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2494442 HOSPITAL EVANGELICO DE VILA VELHA</w:t>
            </w:r>
          </w:p>
        </w:tc>
        <w:tc>
          <w:tcPr>
            <w:tcW w:w="532" w:type="dxa"/>
            <w:tcBorders>
              <w:top w:val="nil"/>
              <w:left w:val="nil"/>
              <w:bottom w:val="single" w:sz="4" w:space="0" w:color="auto"/>
              <w:right w:val="single" w:sz="4" w:space="0" w:color="auto"/>
            </w:tcBorders>
            <w:noWrap/>
            <w:vAlign w:val="bottom"/>
            <w:hideMark/>
          </w:tcPr>
          <w:p w14:paraId="097F820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16</w:t>
            </w:r>
          </w:p>
        </w:tc>
        <w:tc>
          <w:tcPr>
            <w:tcW w:w="532" w:type="dxa"/>
            <w:tcBorders>
              <w:top w:val="nil"/>
              <w:left w:val="nil"/>
              <w:bottom w:val="single" w:sz="4" w:space="0" w:color="auto"/>
              <w:right w:val="single" w:sz="4" w:space="0" w:color="auto"/>
            </w:tcBorders>
            <w:noWrap/>
            <w:vAlign w:val="bottom"/>
            <w:hideMark/>
          </w:tcPr>
          <w:p w14:paraId="7BAB081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18</w:t>
            </w:r>
          </w:p>
        </w:tc>
        <w:tc>
          <w:tcPr>
            <w:tcW w:w="532" w:type="dxa"/>
            <w:tcBorders>
              <w:top w:val="nil"/>
              <w:left w:val="nil"/>
              <w:bottom w:val="single" w:sz="4" w:space="0" w:color="auto"/>
              <w:right w:val="single" w:sz="4" w:space="0" w:color="auto"/>
            </w:tcBorders>
            <w:noWrap/>
            <w:vAlign w:val="bottom"/>
            <w:hideMark/>
          </w:tcPr>
          <w:p w14:paraId="6B61A51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17</w:t>
            </w:r>
          </w:p>
        </w:tc>
        <w:tc>
          <w:tcPr>
            <w:tcW w:w="532" w:type="dxa"/>
            <w:tcBorders>
              <w:top w:val="nil"/>
              <w:left w:val="nil"/>
              <w:bottom w:val="single" w:sz="4" w:space="0" w:color="auto"/>
              <w:right w:val="single" w:sz="4" w:space="0" w:color="auto"/>
            </w:tcBorders>
            <w:noWrap/>
            <w:vAlign w:val="bottom"/>
            <w:hideMark/>
          </w:tcPr>
          <w:p w14:paraId="1C06EAE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19</w:t>
            </w:r>
          </w:p>
        </w:tc>
        <w:tc>
          <w:tcPr>
            <w:tcW w:w="532" w:type="dxa"/>
            <w:tcBorders>
              <w:top w:val="nil"/>
              <w:left w:val="nil"/>
              <w:bottom w:val="single" w:sz="4" w:space="0" w:color="auto"/>
              <w:right w:val="single" w:sz="4" w:space="0" w:color="auto"/>
            </w:tcBorders>
            <w:noWrap/>
            <w:vAlign w:val="bottom"/>
            <w:hideMark/>
          </w:tcPr>
          <w:p w14:paraId="506F46E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22</w:t>
            </w:r>
          </w:p>
        </w:tc>
        <w:tc>
          <w:tcPr>
            <w:tcW w:w="549" w:type="dxa"/>
            <w:tcBorders>
              <w:top w:val="nil"/>
              <w:left w:val="nil"/>
              <w:bottom w:val="single" w:sz="4" w:space="0" w:color="auto"/>
              <w:right w:val="single" w:sz="4" w:space="0" w:color="auto"/>
            </w:tcBorders>
            <w:noWrap/>
            <w:vAlign w:val="bottom"/>
            <w:hideMark/>
          </w:tcPr>
          <w:p w14:paraId="5800370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92</w:t>
            </w:r>
          </w:p>
        </w:tc>
      </w:tr>
      <w:tr w:rsidR="00482571" w:rsidRPr="00482571" w14:paraId="42EB6E80"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08CF79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2494450 HOSPITAL MERIDIONAL</w:t>
            </w:r>
          </w:p>
        </w:tc>
        <w:tc>
          <w:tcPr>
            <w:tcW w:w="532" w:type="dxa"/>
            <w:tcBorders>
              <w:top w:val="nil"/>
              <w:left w:val="nil"/>
              <w:bottom w:val="single" w:sz="4" w:space="0" w:color="auto"/>
              <w:right w:val="single" w:sz="4" w:space="0" w:color="auto"/>
            </w:tcBorders>
            <w:noWrap/>
            <w:vAlign w:val="bottom"/>
            <w:hideMark/>
          </w:tcPr>
          <w:p w14:paraId="6B02346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4EA0BB8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0746930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3983C98A"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FD783FC"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59EF0DA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w:t>
            </w:r>
          </w:p>
        </w:tc>
      </w:tr>
      <w:tr w:rsidR="00482571" w:rsidRPr="00482571" w14:paraId="4CEF0F6F"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5CFAEC21"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2532190 HOSPITAL MADRE REGINA PROTMANN</w:t>
            </w:r>
          </w:p>
        </w:tc>
        <w:tc>
          <w:tcPr>
            <w:tcW w:w="532" w:type="dxa"/>
            <w:tcBorders>
              <w:top w:val="nil"/>
              <w:left w:val="nil"/>
              <w:bottom w:val="single" w:sz="4" w:space="0" w:color="auto"/>
              <w:right w:val="single" w:sz="4" w:space="0" w:color="auto"/>
            </w:tcBorders>
            <w:noWrap/>
            <w:vAlign w:val="bottom"/>
            <w:hideMark/>
          </w:tcPr>
          <w:p w14:paraId="2141A0B5"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6DBEF6C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520D0A07"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59468622"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194AD2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3FC3931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r>
      <w:tr w:rsidR="00482571" w:rsidRPr="00482571" w14:paraId="168E8D30"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0A2FE31A"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2546957 HOSPITAL ANTONIO BEZERRA DE FARIA</w:t>
            </w:r>
          </w:p>
        </w:tc>
        <w:tc>
          <w:tcPr>
            <w:tcW w:w="532" w:type="dxa"/>
            <w:tcBorders>
              <w:top w:val="nil"/>
              <w:left w:val="nil"/>
              <w:bottom w:val="single" w:sz="4" w:space="0" w:color="auto"/>
              <w:right w:val="single" w:sz="4" w:space="0" w:color="auto"/>
            </w:tcBorders>
            <w:noWrap/>
            <w:vAlign w:val="bottom"/>
            <w:hideMark/>
          </w:tcPr>
          <w:p w14:paraId="6A2824C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2116BE75"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009546C7"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9C9039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2F9B22F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49" w:type="dxa"/>
            <w:tcBorders>
              <w:top w:val="nil"/>
              <w:left w:val="nil"/>
              <w:bottom w:val="single" w:sz="4" w:space="0" w:color="auto"/>
              <w:right w:val="single" w:sz="4" w:space="0" w:color="auto"/>
            </w:tcBorders>
            <w:noWrap/>
            <w:vAlign w:val="bottom"/>
            <w:hideMark/>
          </w:tcPr>
          <w:p w14:paraId="6D98B61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w:t>
            </w:r>
          </w:p>
        </w:tc>
      </w:tr>
      <w:tr w:rsidR="00482571" w:rsidRPr="00482571" w14:paraId="58FAD11D"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5CB359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2547821 HOSPITAL EVANGELICO DE CACHOEIRO DE ITAPEMIRIM</w:t>
            </w:r>
          </w:p>
        </w:tc>
        <w:tc>
          <w:tcPr>
            <w:tcW w:w="532" w:type="dxa"/>
            <w:tcBorders>
              <w:top w:val="nil"/>
              <w:left w:val="nil"/>
              <w:bottom w:val="single" w:sz="4" w:space="0" w:color="auto"/>
              <w:right w:val="single" w:sz="4" w:space="0" w:color="auto"/>
            </w:tcBorders>
            <w:noWrap/>
            <w:vAlign w:val="bottom"/>
            <w:hideMark/>
          </w:tcPr>
          <w:p w14:paraId="0FD3C2D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8</w:t>
            </w:r>
          </w:p>
        </w:tc>
        <w:tc>
          <w:tcPr>
            <w:tcW w:w="532" w:type="dxa"/>
            <w:tcBorders>
              <w:top w:val="nil"/>
              <w:left w:val="nil"/>
              <w:bottom w:val="single" w:sz="4" w:space="0" w:color="auto"/>
              <w:right w:val="single" w:sz="4" w:space="0" w:color="auto"/>
            </w:tcBorders>
            <w:noWrap/>
            <w:vAlign w:val="bottom"/>
            <w:hideMark/>
          </w:tcPr>
          <w:p w14:paraId="49E5813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11</w:t>
            </w:r>
          </w:p>
        </w:tc>
        <w:tc>
          <w:tcPr>
            <w:tcW w:w="532" w:type="dxa"/>
            <w:tcBorders>
              <w:top w:val="nil"/>
              <w:left w:val="nil"/>
              <w:bottom w:val="single" w:sz="4" w:space="0" w:color="auto"/>
              <w:right w:val="single" w:sz="4" w:space="0" w:color="auto"/>
            </w:tcBorders>
            <w:noWrap/>
            <w:vAlign w:val="bottom"/>
            <w:hideMark/>
          </w:tcPr>
          <w:p w14:paraId="049A60F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31878D1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383DB57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w:t>
            </w:r>
          </w:p>
        </w:tc>
        <w:tc>
          <w:tcPr>
            <w:tcW w:w="549" w:type="dxa"/>
            <w:tcBorders>
              <w:top w:val="nil"/>
              <w:left w:val="nil"/>
              <w:bottom w:val="single" w:sz="4" w:space="0" w:color="auto"/>
              <w:right w:val="single" w:sz="4" w:space="0" w:color="auto"/>
            </w:tcBorders>
            <w:noWrap/>
            <w:vAlign w:val="bottom"/>
            <w:hideMark/>
          </w:tcPr>
          <w:p w14:paraId="3267F3A5"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26</w:t>
            </w:r>
          </w:p>
        </w:tc>
      </w:tr>
      <w:tr w:rsidR="00482571" w:rsidRPr="00482571" w14:paraId="13C30787"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9352D0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2550687 HOSPITAL DR ROBERTO ARNIZAUT SILVARES</w:t>
            </w:r>
          </w:p>
        </w:tc>
        <w:tc>
          <w:tcPr>
            <w:tcW w:w="532" w:type="dxa"/>
            <w:tcBorders>
              <w:top w:val="nil"/>
              <w:left w:val="nil"/>
              <w:bottom w:val="single" w:sz="4" w:space="0" w:color="auto"/>
              <w:right w:val="single" w:sz="4" w:space="0" w:color="auto"/>
            </w:tcBorders>
            <w:noWrap/>
            <w:vAlign w:val="bottom"/>
            <w:hideMark/>
          </w:tcPr>
          <w:p w14:paraId="780CA00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1763575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591ADD74"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76AE891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20CE7BB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49" w:type="dxa"/>
            <w:tcBorders>
              <w:top w:val="nil"/>
              <w:left w:val="nil"/>
              <w:bottom w:val="single" w:sz="4" w:space="0" w:color="auto"/>
              <w:right w:val="single" w:sz="4" w:space="0" w:color="auto"/>
            </w:tcBorders>
            <w:noWrap/>
            <w:vAlign w:val="bottom"/>
            <w:hideMark/>
          </w:tcPr>
          <w:p w14:paraId="2C6E050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r>
      <w:tr w:rsidR="00482571" w:rsidRPr="00482571" w14:paraId="423F018E"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3C048BC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2599899 HOSPITAL EVANGELICO DE SANTA LEOPOLDINA HESL</w:t>
            </w:r>
          </w:p>
        </w:tc>
        <w:tc>
          <w:tcPr>
            <w:tcW w:w="532" w:type="dxa"/>
            <w:tcBorders>
              <w:top w:val="nil"/>
              <w:left w:val="nil"/>
              <w:bottom w:val="single" w:sz="4" w:space="0" w:color="auto"/>
              <w:right w:val="single" w:sz="4" w:space="0" w:color="auto"/>
            </w:tcBorders>
            <w:noWrap/>
            <w:vAlign w:val="bottom"/>
            <w:hideMark/>
          </w:tcPr>
          <w:p w14:paraId="1574157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216714A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A8EF4A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w:t>
            </w:r>
          </w:p>
        </w:tc>
        <w:tc>
          <w:tcPr>
            <w:tcW w:w="532" w:type="dxa"/>
            <w:tcBorders>
              <w:top w:val="nil"/>
              <w:left w:val="nil"/>
              <w:bottom w:val="single" w:sz="4" w:space="0" w:color="auto"/>
              <w:right w:val="single" w:sz="4" w:space="0" w:color="auto"/>
            </w:tcBorders>
            <w:noWrap/>
            <w:vAlign w:val="bottom"/>
            <w:hideMark/>
          </w:tcPr>
          <w:p w14:paraId="294D4D5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29</w:t>
            </w:r>
          </w:p>
        </w:tc>
        <w:tc>
          <w:tcPr>
            <w:tcW w:w="532" w:type="dxa"/>
            <w:tcBorders>
              <w:top w:val="nil"/>
              <w:left w:val="nil"/>
              <w:bottom w:val="single" w:sz="4" w:space="0" w:color="auto"/>
              <w:right w:val="single" w:sz="4" w:space="0" w:color="auto"/>
            </w:tcBorders>
            <w:noWrap/>
            <w:vAlign w:val="bottom"/>
            <w:hideMark/>
          </w:tcPr>
          <w:p w14:paraId="159BE64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49" w:type="dxa"/>
            <w:tcBorders>
              <w:top w:val="nil"/>
              <w:left w:val="nil"/>
              <w:bottom w:val="single" w:sz="4" w:space="0" w:color="auto"/>
              <w:right w:val="single" w:sz="4" w:space="0" w:color="auto"/>
            </w:tcBorders>
            <w:noWrap/>
            <w:vAlign w:val="bottom"/>
            <w:hideMark/>
          </w:tcPr>
          <w:p w14:paraId="18DF1BE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35</w:t>
            </w:r>
          </w:p>
        </w:tc>
      </w:tr>
      <w:tr w:rsidR="00482571" w:rsidRPr="00482571" w14:paraId="7B04CA6A"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062B6FB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2675714 HOSPITAL DR JOAO DOS SANTOS NEVES</w:t>
            </w:r>
          </w:p>
        </w:tc>
        <w:tc>
          <w:tcPr>
            <w:tcW w:w="532" w:type="dxa"/>
            <w:tcBorders>
              <w:top w:val="nil"/>
              <w:left w:val="nil"/>
              <w:bottom w:val="single" w:sz="4" w:space="0" w:color="auto"/>
              <w:right w:val="single" w:sz="4" w:space="0" w:color="auto"/>
            </w:tcBorders>
            <w:noWrap/>
            <w:vAlign w:val="bottom"/>
            <w:hideMark/>
          </w:tcPr>
          <w:p w14:paraId="4B6A869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10</w:t>
            </w:r>
          </w:p>
        </w:tc>
        <w:tc>
          <w:tcPr>
            <w:tcW w:w="532" w:type="dxa"/>
            <w:tcBorders>
              <w:top w:val="nil"/>
              <w:left w:val="nil"/>
              <w:bottom w:val="single" w:sz="4" w:space="0" w:color="auto"/>
              <w:right w:val="single" w:sz="4" w:space="0" w:color="auto"/>
            </w:tcBorders>
            <w:noWrap/>
            <w:vAlign w:val="bottom"/>
            <w:hideMark/>
          </w:tcPr>
          <w:p w14:paraId="50BB36E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393573F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33</w:t>
            </w:r>
          </w:p>
        </w:tc>
        <w:tc>
          <w:tcPr>
            <w:tcW w:w="532" w:type="dxa"/>
            <w:tcBorders>
              <w:top w:val="nil"/>
              <w:left w:val="nil"/>
              <w:bottom w:val="single" w:sz="4" w:space="0" w:color="auto"/>
              <w:right w:val="single" w:sz="4" w:space="0" w:color="auto"/>
            </w:tcBorders>
            <w:noWrap/>
            <w:vAlign w:val="bottom"/>
            <w:hideMark/>
          </w:tcPr>
          <w:p w14:paraId="52AF7C5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48</w:t>
            </w:r>
          </w:p>
        </w:tc>
        <w:tc>
          <w:tcPr>
            <w:tcW w:w="532" w:type="dxa"/>
            <w:tcBorders>
              <w:top w:val="nil"/>
              <w:left w:val="nil"/>
              <w:bottom w:val="single" w:sz="4" w:space="0" w:color="auto"/>
              <w:right w:val="single" w:sz="4" w:space="0" w:color="auto"/>
            </w:tcBorders>
            <w:noWrap/>
            <w:vAlign w:val="bottom"/>
            <w:hideMark/>
          </w:tcPr>
          <w:p w14:paraId="3142D24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74</w:t>
            </w:r>
          </w:p>
        </w:tc>
        <w:tc>
          <w:tcPr>
            <w:tcW w:w="549" w:type="dxa"/>
            <w:tcBorders>
              <w:top w:val="nil"/>
              <w:left w:val="nil"/>
              <w:bottom w:val="single" w:sz="4" w:space="0" w:color="auto"/>
              <w:right w:val="single" w:sz="4" w:space="0" w:color="auto"/>
            </w:tcBorders>
            <w:noWrap/>
            <w:vAlign w:val="bottom"/>
            <w:hideMark/>
          </w:tcPr>
          <w:p w14:paraId="6B88D29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172</w:t>
            </w:r>
          </w:p>
        </w:tc>
      </w:tr>
      <w:tr w:rsidR="00482571" w:rsidRPr="00482571" w14:paraId="42C42AB2"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01D64E9B"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2678179 HOSPITAL INFANTIL E MATERNIDADE ALZIR BERNARDINO ALVES</w:t>
            </w:r>
          </w:p>
        </w:tc>
        <w:tc>
          <w:tcPr>
            <w:tcW w:w="532" w:type="dxa"/>
            <w:tcBorders>
              <w:top w:val="nil"/>
              <w:left w:val="nil"/>
              <w:bottom w:val="single" w:sz="4" w:space="0" w:color="auto"/>
              <w:right w:val="single" w:sz="4" w:space="0" w:color="auto"/>
            </w:tcBorders>
            <w:noWrap/>
            <w:vAlign w:val="bottom"/>
            <w:hideMark/>
          </w:tcPr>
          <w:p w14:paraId="15923AC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w:t>
            </w:r>
          </w:p>
        </w:tc>
        <w:tc>
          <w:tcPr>
            <w:tcW w:w="532" w:type="dxa"/>
            <w:tcBorders>
              <w:top w:val="nil"/>
              <w:left w:val="nil"/>
              <w:bottom w:val="single" w:sz="4" w:space="0" w:color="auto"/>
              <w:right w:val="single" w:sz="4" w:space="0" w:color="auto"/>
            </w:tcBorders>
            <w:noWrap/>
            <w:vAlign w:val="bottom"/>
            <w:hideMark/>
          </w:tcPr>
          <w:p w14:paraId="25E6573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w:t>
            </w:r>
          </w:p>
        </w:tc>
        <w:tc>
          <w:tcPr>
            <w:tcW w:w="532" w:type="dxa"/>
            <w:tcBorders>
              <w:top w:val="nil"/>
              <w:left w:val="nil"/>
              <w:bottom w:val="single" w:sz="4" w:space="0" w:color="auto"/>
              <w:right w:val="single" w:sz="4" w:space="0" w:color="auto"/>
            </w:tcBorders>
            <w:noWrap/>
            <w:vAlign w:val="bottom"/>
            <w:hideMark/>
          </w:tcPr>
          <w:p w14:paraId="10AC9ED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w:t>
            </w:r>
          </w:p>
        </w:tc>
        <w:tc>
          <w:tcPr>
            <w:tcW w:w="532" w:type="dxa"/>
            <w:tcBorders>
              <w:top w:val="nil"/>
              <w:left w:val="nil"/>
              <w:bottom w:val="single" w:sz="4" w:space="0" w:color="auto"/>
              <w:right w:val="single" w:sz="4" w:space="0" w:color="auto"/>
            </w:tcBorders>
            <w:noWrap/>
            <w:vAlign w:val="bottom"/>
            <w:hideMark/>
          </w:tcPr>
          <w:p w14:paraId="4955767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14</w:t>
            </w:r>
          </w:p>
        </w:tc>
        <w:tc>
          <w:tcPr>
            <w:tcW w:w="532" w:type="dxa"/>
            <w:tcBorders>
              <w:top w:val="nil"/>
              <w:left w:val="nil"/>
              <w:bottom w:val="single" w:sz="4" w:space="0" w:color="auto"/>
              <w:right w:val="single" w:sz="4" w:space="0" w:color="auto"/>
            </w:tcBorders>
            <w:noWrap/>
            <w:vAlign w:val="bottom"/>
            <w:hideMark/>
          </w:tcPr>
          <w:p w14:paraId="6EAF8CF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22</w:t>
            </w:r>
          </w:p>
        </w:tc>
        <w:tc>
          <w:tcPr>
            <w:tcW w:w="549" w:type="dxa"/>
            <w:tcBorders>
              <w:top w:val="nil"/>
              <w:left w:val="nil"/>
              <w:bottom w:val="single" w:sz="4" w:space="0" w:color="auto"/>
              <w:right w:val="single" w:sz="4" w:space="0" w:color="auto"/>
            </w:tcBorders>
            <w:noWrap/>
            <w:vAlign w:val="bottom"/>
            <w:hideMark/>
          </w:tcPr>
          <w:p w14:paraId="5FBF239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56</w:t>
            </w:r>
          </w:p>
        </w:tc>
      </w:tr>
      <w:tr w:rsidR="00482571" w:rsidRPr="00482571" w14:paraId="682F9144"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7AA6D14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2709023 CENTRO DE REABILITACAO FISICA DO ESTADO DO ESPIRITO SANTO</w:t>
            </w:r>
          </w:p>
        </w:tc>
        <w:tc>
          <w:tcPr>
            <w:tcW w:w="532" w:type="dxa"/>
            <w:tcBorders>
              <w:top w:val="nil"/>
              <w:left w:val="nil"/>
              <w:bottom w:val="single" w:sz="4" w:space="0" w:color="auto"/>
              <w:right w:val="single" w:sz="4" w:space="0" w:color="auto"/>
            </w:tcBorders>
            <w:noWrap/>
            <w:vAlign w:val="bottom"/>
            <w:hideMark/>
          </w:tcPr>
          <w:p w14:paraId="6CB71F67"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483C9C7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584A75C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3B959EF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5FF9E9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6A73667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r>
      <w:tr w:rsidR="00482571" w:rsidRPr="00482571" w14:paraId="4FE70032"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03E4BEF7"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2770326 HOSPITAL SAO CAMILO ARACRUZ</w:t>
            </w:r>
          </w:p>
        </w:tc>
        <w:tc>
          <w:tcPr>
            <w:tcW w:w="532" w:type="dxa"/>
            <w:tcBorders>
              <w:top w:val="nil"/>
              <w:left w:val="nil"/>
              <w:bottom w:val="single" w:sz="4" w:space="0" w:color="auto"/>
              <w:right w:val="single" w:sz="4" w:space="0" w:color="auto"/>
            </w:tcBorders>
            <w:noWrap/>
            <w:vAlign w:val="bottom"/>
            <w:hideMark/>
          </w:tcPr>
          <w:p w14:paraId="797EB45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0CDA3B3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2B1D6D6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22FA5DB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9E9D46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49" w:type="dxa"/>
            <w:tcBorders>
              <w:top w:val="nil"/>
              <w:left w:val="nil"/>
              <w:bottom w:val="single" w:sz="4" w:space="0" w:color="auto"/>
              <w:right w:val="single" w:sz="4" w:space="0" w:color="auto"/>
            </w:tcBorders>
            <w:noWrap/>
            <w:vAlign w:val="bottom"/>
            <w:hideMark/>
          </w:tcPr>
          <w:p w14:paraId="1A87341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w:t>
            </w:r>
          </w:p>
        </w:tc>
      </w:tr>
      <w:tr w:rsidR="00482571" w:rsidRPr="00482571" w14:paraId="2D9D658D"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BFF58D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3537943 HOSPITAL SANTA MONICA</w:t>
            </w:r>
          </w:p>
        </w:tc>
        <w:tc>
          <w:tcPr>
            <w:tcW w:w="532" w:type="dxa"/>
            <w:tcBorders>
              <w:top w:val="nil"/>
              <w:left w:val="nil"/>
              <w:bottom w:val="single" w:sz="4" w:space="0" w:color="auto"/>
              <w:right w:val="single" w:sz="4" w:space="0" w:color="auto"/>
            </w:tcBorders>
            <w:noWrap/>
            <w:vAlign w:val="bottom"/>
            <w:hideMark/>
          </w:tcPr>
          <w:p w14:paraId="3DFF8E9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100EEF89"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28080DB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5803397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EC05A1B"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044D896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r>
      <w:tr w:rsidR="00482571" w:rsidRPr="00482571" w14:paraId="738C2E66"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0A4D94FD"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4044916 HOSPITAL UNIVERSITARIO CASSIANO ANTONIO MORAES HUCAM</w:t>
            </w:r>
          </w:p>
        </w:tc>
        <w:tc>
          <w:tcPr>
            <w:tcW w:w="532" w:type="dxa"/>
            <w:tcBorders>
              <w:top w:val="nil"/>
              <w:left w:val="nil"/>
              <w:bottom w:val="single" w:sz="4" w:space="0" w:color="auto"/>
              <w:right w:val="single" w:sz="4" w:space="0" w:color="auto"/>
            </w:tcBorders>
            <w:noWrap/>
            <w:vAlign w:val="bottom"/>
            <w:hideMark/>
          </w:tcPr>
          <w:p w14:paraId="5D595B5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11</w:t>
            </w:r>
          </w:p>
        </w:tc>
        <w:tc>
          <w:tcPr>
            <w:tcW w:w="532" w:type="dxa"/>
            <w:tcBorders>
              <w:top w:val="nil"/>
              <w:left w:val="nil"/>
              <w:bottom w:val="single" w:sz="4" w:space="0" w:color="auto"/>
              <w:right w:val="single" w:sz="4" w:space="0" w:color="auto"/>
            </w:tcBorders>
            <w:noWrap/>
            <w:vAlign w:val="bottom"/>
            <w:hideMark/>
          </w:tcPr>
          <w:p w14:paraId="48110F1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34</w:t>
            </w:r>
          </w:p>
        </w:tc>
        <w:tc>
          <w:tcPr>
            <w:tcW w:w="532" w:type="dxa"/>
            <w:tcBorders>
              <w:top w:val="nil"/>
              <w:left w:val="nil"/>
              <w:bottom w:val="single" w:sz="4" w:space="0" w:color="auto"/>
              <w:right w:val="single" w:sz="4" w:space="0" w:color="auto"/>
            </w:tcBorders>
            <w:noWrap/>
            <w:vAlign w:val="bottom"/>
            <w:hideMark/>
          </w:tcPr>
          <w:p w14:paraId="517D997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16</w:t>
            </w:r>
          </w:p>
        </w:tc>
        <w:tc>
          <w:tcPr>
            <w:tcW w:w="532" w:type="dxa"/>
            <w:tcBorders>
              <w:top w:val="nil"/>
              <w:left w:val="nil"/>
              <w:bottom w:val="single" w:sz="4" w:space="0" w:color="auto"/>
              <w:right w:val="single" w:sz="4" w:space="0" w:color="auto"/>
            </w:tcBorders>
            <w:noWrap/>
            <w:vAlign w:val="bottom"/>
            <w:hideMark/>
          </w:tcPr>
          <w:p w14:paraId="5A751A1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30</w:t>
            </w:r>
          </w:p>
        </w:tc>
        <w:tc>
          <w:tcPr>
            <w:tcW w:w="532" w:type="dxa"/>
            <w:tcBorders>
              <w:top w:val="nil"/>
              <w:left w:val="nil"/>
              <w:bottom w:val="single" w:sz="4" w:space="0" w:color="auto"/>
              <w:right w:val="single" w:sz="4" w:space="0" w:color="auto"/>
            </w:tcBorders>
            <w:noWrap/>
            <w:vAlign w:val="bottom"/>
            <w:hideMark/>
          </w:tcPr>
          <w:p w14:paraId="597780A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27</w:t>
            </w:r>
          </w:p>
        </w:tc>
        <w:tc>
          <w:tcPr>
            <w:tcW w:w="549" w:type="dxa"/>
            <w:tcBorders>
              <w:top w:val="nil"/>
              <w:left w:val="nil"/>
              <w:bottom w:val="single" w:sz="4" w:space="0" w:color="auto"/>
              <w:right w:val="single" w:sz="4" w:space="0" w:color="auto"/>
            </w:tcBorders>
            <w:noWrap/>
            <w:vAlign w:val="bottom"/>
            <w:hideMark/>
          </w:tcPr>
          <w:p w14:paraId="588EA63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118</w:t>
            </w:r>
          </w:p>
        </w:tc>
      </w:tr>
      <w:tr w:rsidR="00482571" w:rsidRPr="00482571" w14:paraId="4924BE70"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3DD00C1"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5417139 CENTRO MEDICO HOSPITALAR DE VILA VELHA S A</w:t>
            </w:r>
          </w:p>
        </w:tc>
        <w:tc>
          <w:tcPr>
            <w:tcW w:w="532" w:type="dxa"/>
            <w:tcBorders>
              <w:top w:val="nil"/>
              <w:left w:val="nil"/>
              <w:bottom w:val="single" w:sz="4" w:space="0" w:color="auto"/>
              <w:right w:val="single" w:sz="4" w:space="0" w:color="auto"/>
            </w:tcBorders>
            <w:noWrap/>
            <w:vAlign w:val="bottom"/>
            <w:hideMark/>
          </w:tcPr>
          <w:p w14:paraId="3072D62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408DD761"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1C8C75D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5391652A"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BE2CE9C"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171CDBB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3BB0117A"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1AA9DD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6559131 HOSPITAL ESTADUAL CENTRAL HEC</w:t>
            </w:r>
          </w:p>
        </w:tc>
        <w:tc>
          <w:tcPr>
            <w:tcW w:w="532" w:type="dxa"/>
            <w:tcBorders>
              <w:top w:val="nil"/>
              <w:left w:val="nil"/>
              <w:bottom w:val="single" w:sz="4" w:space="0" w:color="auto"/>
              <w:right w:val="single" w:sz="4" w:space="0" w:color="auto"/>
            </w:tcBorders>
            <w:noWrap/>
            <w:vAlign w:val="bottom"/>
            <w:hideMark/>
          </w:tcPr>
          <w:p w14:paraId="2975073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10</w:t>
            </w:r>
          </w:p>
        </w:tc>
        <w:tc>
          <w:tcPr>
            <w:tcW w:w="532" w:type="dxa"/>
            <w:tcBorders>
              <w:top w:val="nil"/>
              <w:left w:val="nil"/>
              <w:bottom w:val="single" w:sz="4" w:space="0" w:color="auto"/>
              <w:right w:val="single" w:sz="4" w:space="0" w:color="auto"/>
            </w:tcBorders>
            <w:noWrap/>
            <w:vAlign w:val="bottom"/>
            <w:hideMark/>
          </w:tcPr>
          <w:p w14:paraId="09A2638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w:t>
            </w:r>
          </w:p>
        </w:tc>
        <w:tc>
          <w:tcPr>
            <w:tcW w:w="532" w:type="dxa"/>
            <w:tcBorders>
              <w:top w:val="nil"/>
              <w:left w:val="nil"/>
              <w:bottom w:val="single" w:sz="4" w:space="0" w:color="auto"/>
              <w:right w:val="single" w:sz="4" w:space="0" w:color="auto"/>
            </w:tcBorders>
            <w:noWrap/>
            <w:vAlign w:val="bottom"/>
            <w:hideMark/>
          </w:tcPr>
          <w:p w14:paraId="35D0313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0EFDE82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21</w:t>
            </w:r>
          </w:p>
        </w:tc>
        <w:tc>
          <w:tcPr>
            <w:tcW w:w="532" w:type="dxa"/>
            <w:tcBorders>
              <w:top w:val="nil"/>
              <w:left w:val="nil"/>
              <w:bottom w:val="single" w:sz="4" w:space="0" w:color="auto"/>
              <w:right w:val="single" w:sz="4" w:space="0" w:color="auto"/>
            </w:tcBorders>
            <w:noWrap/>
            <w:vAlign w:val="bottom"/>
            <w:hideMark/>
          </w:tcPr>
          <w:p w14:paraId="3DBFBE5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10</w:t>
            </w:r>
          </w:p>
        </w:tc>
        <w:tc>
          <w:tcPr>
            <w:tcW w:w="549" w:type="dxa"/>
            <w:tcBorders>
              <w:top w:val="nil"/>
              <w:left w:val="nil"/>
              <w:bottom w:val="single" w:sz="4" w:space="0" w:color="auto"/>
              <w:right w:val="single" w:sz="4" w:space="0" w:color="auto"/>
            </w:tcBorders>
            <w:noWrap/>
            <w:vAlign w:val="bottom"/>
            <w:hideMark/>
          </w:tcPr>
          <w:p w14:paraId="7FF6D75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49</w:t>
            </w:r>
          </w:p>
        </w:tc>
      </w:tr>
      <w:tr w:rsidR="00482571" w:rsidRPr="00482571" w14:paraId="1F8E1196"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C9B4C4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7257406 HOSPITAL ESTADUAL DR JAYME SANTOS NEVES</w:t>
            </w:r>
          </w:p>
        </w:tc>
        <w:tc>
          <w:tcPr>
            <w:tcW w:w="532" w:type="dxa"/>
            <w:tcBorders>
              <w:top w:val="nil"/>
              <w:left w:val="nil"/>
              <w:bottom w:val="single" w:sz="4" w:space="0" w:color="auto"/>
              <w:right w:val="single" w:sz="4" w:space="0" w:color="auto"/>
            </w:tcBorders>
            <w:noWrap/>
            <w:vAlign w:val="bottom"/>
            <w:hideMark/>
          </w:tcPr>
          <w:p w14:paraId="1CCB6E7C"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w:t>
            </w:r>
          </w:p>
        </w:tc>
        <w:tc>
          <w:tcPr>
            <w:tcW w:w="532" w:type="dxa"/>
            <w:tcBorders>
              <w:top w:val="nil"/>
              <w:left w:val="nil"/>
              <w:bottom w:val="single" w:sz="4" w:space="0" w:color="auto"/>
              <w:right w:val="single" w:sz="4" w:space="0" w:color="auto"/>
            </w:tcBorders>
            <w:noWrap/>
            <w:vAlign w:val="bottom"/>
            <w:hideMark/>
          </w:tcPr>
          <w:p w14:paraId="435A413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7884E7B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12</w:t>
            </w:r>
          </w:p>
        </w:tc>
        <w:tc>
          <w:tcPr>
            <w:tcW w:w="532" w:type="dxa"/>
            <w:tcBorders>
              <w:top w:val="nil"/>
              <w:left w:val="nil"/>
              <w:bottom w:val="single" w:sz="4" w:space="0" w:color="auto"/>
              <w:right w:val="single" w:sz="4" w:space="0" w:color="auto"/>
            </w:tcBorders>
            <w:noWrap/>
            <w:vAlign w:val="bottom"/>
            <w:hideMark/>
          </w:tcPr>
          <w:p w14:paraId="1DB9762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w:t>
            </w:r>
          </w:p>
        </w:tc>
        <w:tc>
          <w:tcPr>
            <w:tcW w:w="532" w:type="dxa"/>
            <w:tcBorders>
              <w:top w:val="nil"/>
              <w:left w:val="nil"/>
              <w:bottom w:val="single" w:sz="4" w:space="0" w:color="auto"/>
              <w:right w:val="single" w:sz="4" w:space="0" w:color="auto"/>
            </w:tcBorders>
            <w:noWrap/>
            <w:vAlign w:val="bottom"/>
            <w:hideMark/>
          </w:tcPr>
          <w:p w14:paraId="6EF66B97"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w:t>
            </w:r>
          </w:p>
        </w:tc>
        <w:tc>
          <w:tcPr>
            <w:tcW w:w="549" w:type="dxa"/>
            <w:tcBorders>
              <w:top w:val="nil"/>
              <w:left w:val="nil"/>
              <w:bottom w:val="single" w:sz="4" w:space="0" w:color="auto"/>
              <w:right w:val="single" w:sz="4" w:space="0" w:color="auto"/>
            </w:tcBorders>
            <w:noWrap/>
            <w:vAlign w:val="bottom"/>
            <w:hideMark/>
          </w:tcPr>
          <w:p w14:paraId="7E8A6D3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26</w:t>
            </w:r>
          </w:p>
        </w:tc>
      </w:tr>
      <w:tr w:rsidR="00482571" w:rsidRPr="00482571" w14:paraId="393AF599"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845592C"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7530706 HOSPITAL DR NILTON DE BARROS</w:t>
            </w:r>
          </w:p>
        </w:tc>
        <w:tc>
          <w:tcPr>
            <w:tcW w:w="532" w:type="dxa"/>
            <w:tcBorders>
              <w:top w:val="nil"/>
              <w:left w:val="nil"/>
              <w:bottom w:val="single" w:sz="4" w:space="0" w:color="auto"/>
              <w:right w:val="single" w:sz="4" w:space="0" w:color="auto"/>
            </w:tcBorders>
            <w:noWrap/>
            <w:vAlign w:val="bottom"/>
            <w:hideMark/>
          </w:tcPr>
          <w:p w14:paraId="077AB0E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08E0243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w:t>
            </w:r>
          </w:p>
        </w:tc>
        <w:tc>
          <w:tcPr>
            <w:tcW w:w="532" w:type="dxa"/>
            <w:tcBorders>
              <w:top w:val="nil"/>
              <w:left w:val="nil"/>
              <w:bottom w:val="single" w:sz="4" w:space="0" w:color="auto"/>
              <w:right w:val="single" w:sz="4" w:space="0" w:color="auto"/>
            </w:tcBorders>
            <w:noWrap/>
            <w:vAlign w:val="bottom"/>
            <w:hideMark/>
          </w:tcPr>
          <w:p w14:paraId="19DA3D95"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w:t>
            </w:r>
          </w:p>
        </w:tc>
        <w:tc>
          <w:tcPr>
            <w:tcW w:w="532" w:type="dxa"/>
            <w:tcBorders>
              <w:top w:val="nil"/>
              <w:left w:val="nil"/>
              <w:bottom w:val="single" w:sz="4" w:space="0" w:color="auto"/>
              <w:right w:val="single" w:sz="4" w:space="0" w:color="auto"/>
            </w:tcBorders>
            <w:noWrap/>
            <w:vAlign w:val="bottom"/>
            <w:hideMark/>
          </w:tcPr>
          <w:p w14:paraId="64792A4F"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w:t>
            </w:r>
          </w:p>
        </w:tc>
        <w:tc>
          <w:tcPr>
            <w:tcW w:w="532" w:type="dxa"/>
            <w:tcBorders>
              <w:top w:val="nil"/>
              <w:left w:val="nil"/>
              <w:bottom w:val="single" w:sz="4" w:space="0" w:color="auto"/>
              <w:right w:val="single" w:sz="4" w:space="0" w:color="auto"/>
            </w:tcBorders>
            <w:noWrap/>
            <w:vAlign w:val="bottom"/>
            <w:hideMark/>
          </w:tcPr>
          <w:p w14:paraId="175906D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13</w:t>
            </w:r>
          </w:p>
        </w:tc>
        <w:tc>
          <w:tcPr>
            <w:tcW w:w="549" w:type="dxa"/>
            <w:tcBorders>
              <w:top w:val="nil"/>
              <w:left w:val="nil"/>
              <w:bottom w:val="single" w:sz="4" w:space="0" w:color="auto"/>
              <w:right w:val="single" w:sz="4" w:space="0" w:color="auto"/>
            </w:tcBorders>
            <w:noWrap/>
            <w:vAlign w:val="bottom"/>
            <w:hideMark/>
          </w:tcPr>
          <w:p w14:paraId="4D6866C2"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36</w:t>
            </w:r>
          </w:p>
        </w:tc>
      </w:tr>
      <w:tr w:rsidR="00482571" w:rsidRPr="00482571" w14:paraId="73E96624"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25ECAF3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lastRenderedPageBreak/>
              <w:t>7557523 HOSPITAL GERAL DR LUIZ BUAIZ HIFA GUARAPARI</w:t>
            </w:r>
          </w:p>
        </w:tc>
        <w:tc>
          <w:tcPr>
            <w:tcW w:w="532" w:type="dxa"/>
            <w:tcBorders>
              <w:top w:val="nil"/>
              <w:left w:val="nil"/>
              <w:bottom w:val="single" w:sz="4" w:space="0" w:color="auto"/>
              <w:right w:val="single" w:sz="4" w:space="0" w:color="auto"/>
            </w:tcBorders>
            <w:noWrap/>
            <w:vAlign w:val="bottom"/>
            <w:hideMark/>
          </w:tcPr>
          <w:p w14:paraId="040BD45D"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54DEAA6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D3C419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BACB6E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7BF1007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67AD06C3"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r>
      <w:tr w:rsidR="00482571" w:rsidRPr="00482571" w14:paraId="3C679514"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5C00643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7621442 HOSPITAL ESTADUAL DE URGENCIA E EMERGENCIA</w:t>
            </w:r>
          </w:p>
        </w:tc>
        <w:tc>
          <w:tcPr>
            <w:tcW w:w="532" w:type="dxa"/>
            <w:tcBorders>
              <w:top w:val="nil"/>
              <w:left w:val="nil"/>
              <w:bottom w:val="single" w:sz="4" w:space="0" w:color="auto"/>
              <w:right w:val="single" w:sz="4" w:space="0" w:color="auto"/>
            </w:tcBorders>
            <w:noWrap/>
            <w:vAlign w:val="bottom"/>
            <w:hideMark/>
          </w:tcPr>
          <w:p w14:paraId="16119CFA"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3CBFD420"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4</w:t>
            </w:r>
          </w:p>
        </w:tc>
        <w:tc>
          <w:tcPr>
            <w:tcW w:w="532" w:type="dxa"/>
            <w:tcBorders>
              <w:top w:val="nil"/>
              <w:left w:val="nil"/>
              <w:bottom w:val="single" w:sz="4" w:space="0" w:color="auto"/>
              <w:right w:val="single" w:sz="4" w:space="0" w:color="auto"/>
            </w:tcBorders>
            <w:noWrap/>
            <w:vAlign w:val="bottom"/>
            <w:hideMark/>
          </w:tcPr>
          <w:p w14:paraId="2639970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6</w:t>
            </w:r>
          </w:p>
        </w:tc>
        <w:tc>
          <w:tcPr>
            <w:tcW w:w="532" w:type="dxa"/>
            <w:tcBorders>
              <w:top w:val="nil"/>
              <w:left w:val="nil"/>
              <w:bottom w:val="single" w:sz="4" w:space="0" w:color="auto"/>
              <w:right w:val="single" w:sz="4" w:space="0" w:color="auto"/>
            </w:tcBorders>
            <w:noWrap/>
            <w:vAlign w:val="bottom"/>
            <w:hideMark/>
          </w:tcPr>
          <w:p w14:paraId="0A63EBB8"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c>
          <w:tcPr>
            <w:tcW w:w="532" w:type="dxa"/>
            <w:tcBorders>
              <w:top w:val="nil"/>
              <w:left w:val="nil"/>
              <w:bottom w:val="single" w:sz="4" w:space="0" w:color="auto"/>
              <w:right w:val="single" w:sz="4" w:space="0" w:color="auto"/>
            </w:tcBorders>
            <w:noWrap/>
            <w:vAlign w:val="bottom"/>
            <w:hideMark/>
          </w:tcPr>
          <w:p w14:paraId="3656B535"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3772710B"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14</w:t>
            </w:r>
          </w:p>
        </w:tc>
      </w:tr>
      <w:tr w:rsidR="00482571" w:rsidRPr="00482571" w14:paraId="715447D2"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6CCEF130"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7914075 HOSPITAL MERIDIONAL SAO MATEUS</w:t>
            </w:r>
          </w:p>
        </w:tc>
        <w:tc>
          <w:tcPr>
            <w:tcW w:w="532" w:type="dxa"/>
            <w:tcBorders>
              <w:top w:val="nil"/>
              <w:left w:val="nil"/>
              <w:bottom w:val="single" w:sz="4" w:space="0" w:color="auto"/>
              <w:right w:val="single" w:sz="4" w:space="0" w:color="auto"/>
            </w:tcBorders>
            <w:noWrap/>
            <w:vAlign w:val="bottom"/>
            <w:hideMark/>
          </w:tcPr>
          <w:p w14:paraId="5A079ED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w:t>
            </w:r>
          </w:p>
        </w:tc>
        <w:tc>
          <w:tcPr>
            <w:tcW w:w="532" w:type="dxa"/>
            <w:tcBorders>
              <w:top w:val="nil"/>
              <w:left w:val="nil"/>
              <w:bottom w:val="single" w:sz="4" w:space="0" w:color="auto"/>
              <w:right w:val="single" w:sz="4" w:space="0" w:color="auto"/>
            </w:tcBorders>
            <w:noWrap/>
            <w:vAlign w:val="bottom"/>
            <w:hideMark/>
          </w:tcPr>
          <w:p w14:paraId="7166A228"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967CDDF"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6E51A8DE"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4DC84A14"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17CEBDCE"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5</w:t>
            </w:r>
          </w:p>
        </w:tc>
      </w:tr>
      <w:tr w:rsidR="00482571" w:rsidRPr="00482571" w14:paraId="748E5121" w14:textId="77777777" w:rsidTr="00482571">
        <w:trPr>
          <w:trHeight w:val="264"/>
          <w:jc w:val="center"/>
        </w:trPr>
        <w:tc>
          <w:tcPr>
            <w:tcW w:w="6195" w:type="dxa"/>
            <w:tcBorders>
              <w:top w:val="nil"/>
              <w:left w:val="single" w:sz="4" w:space="0" w:color="auto"/>
              <w:bottom w:val="single" w:sz="4" w:space="0" w:color="auto"/>
              <w:right w:val="single" w:sz="4" w:space="0" w:color="auto"/>
            </w:tcBorders>
            <w:noWrap/>
            <w:vAlign w:val="bottom"/>
            <w:hideMark/>
          </w:tcPr>
          <w:p w14:paraId="49544823"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9922970 HOSPITAL SAO GABRIEL</w:t>
            </w:r>
          </w:p>
        </w:tc>
        <w:tc>
          <w:tcPr>
            <w:tcW w:w="532" w:type="dxa"/>
            <w:tcBorders>
              <w:top w:val="nil"/>
              <w:left w:val="nil"/>
              <w:bottom w:val="single" w:sz="4" w:space="0" w:color="auto"/>
              <w:right w:val="single" w:sz="4" w:space="0" w:color="auto"/>
            </w:tcBorders>
            <w:noWrap/>
            <w:vAlign w:val="bottom"/>
            <w:hideMark/>
          </w:tcPr>
          <w:p w14:paraId="41604281"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24E415E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5D28D386"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32" w:type="dxa"/>
            <w:tcBorders>
              <w:top w:val="nil"/>
              <w:left w:val="nil"/>
              <w:bottom w:val="single" w:sz="4" w:space="0" w:color="auto"/>
              <w:right w:val="single" w:sz="4" w:space="0" w:color="auto"/>
            </w:tcBorders>
            <w:noWrap/>
            <w:vAlign w:val="bottom"/>
            <w:hideMark/>
          </w:tcPr>
          <w:p w14:paraId="024793A6"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1</w:t>
            </w:r>
          </w:p>
        </w:tc>
        <w:tc>
          <w:tcPr>
            <w:tcW w:w="532" w:type="dxa"/>
            <w:tcBorders>
              <w:top w:val="nil"/>
              <w:left w:val="nil"/>
              <w:bottom w:val="single" w:sz="4" w:space="0" w:color="auto"/>
              <w:right w:val="single" w:sz="4" w:space="0" w:color="auto"/>
            </w:tcBorders>
            <w:noWrap/>
            <w:vAlign w:val="bottom"/>
            <w:hideMark/>
          </w:tcPr>
          <w:p w14:paraId="0EF8043A" w14:textId="77777777" w:rsidR="00482571" w:rsidRPr="00482571" w:rsidRDefault="00482571" w:rsidP="00482571">
            <w:pPr>
              <w:spacing w:after="0" w:line="240" w:lineRule="auto"/>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w:t>
            </w:r>
          </w:p>
        </w:tc>
        <w:tc>
          <w:tcPr>
            <w:tcW w:w="549" w:type="dxa"/>
            <w:tcBorders>
              <w:top w:val="nil"/>
              <w:left w:val="nil"/>
              <w:bottom w:val="single" w:sz="4" w:space="0" w:color="auto"/>
              <w:right w:val="single" w:sz="4" w:space="0" w:color="auto"/>
            </w:tcBorders>
            <w:noWrap/>
            <w:vAlign w:val="bottom"/>
            <w:hideMark/>
          </w:tcPr>
          <w:p w14:paraId="5BC6CC09" w14:textId="77777777" w:rsidR="00482571" w:rsidRPr="00482571" w:rsidRDefault="00482571" w:rsidP="00482571">
            <w:pPr>
              <w:spacing w:after="0" w:line="240" w:lineRule="auto"/>
              <w:jc w:val="right"/>
              <w:rPr>
                <w:rFonts w:ascii="Calibri" w:eastAsia="Times New Roman" w:hAnsi="Calibri" w:cs="Calibri"/>
                <w:color w:val="000000"/>
                <w:sz w:val="18"/>
                <w:lang w:eastAsia="pt-BR"/>
              </w:rPr>
            </w:pPr>
            <w:r w:rsidRPr="00482571">
              <w:rPr>
                <w:rFonts w:ascii="Calibri" w:eastAsia="Times New Roman" w:hAnsi="Calibri" w:cs="Calibri"/>
                <w:color w:val="000000"/>
                <w:sz w:val="18"/>
                <w:lang w:eastAsia="pt-BR"/>
              </w:rPr>
              <w:t>2</w:t>
            </w:r>
          </w:p>
        </w:tc>
      </w:tr>
      <w:tr w:rsidR="00482571" w:rsidRPr="00482571" w14:paraId="3FE721BB" w14:textId="77777777" w:rsidTr="00482571">
        <w:trPr>
          <w:trHeight w:val="264"/>
          <w:jc w:val="center"/>
        </w:trPr>
        <w:tc>
          <w:tcPr>
            <w:tcW w:w="6195"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12CB535B" w14:textId="77777777" w:rsidR="00482571" w:rsidRPr="00482571" w:rsidRDefault="00482571" w:rsidP="00482571">
            <w:pPr>
              <w:spacing w:after="0" w:line="240" w:lineRule="auto"/>
              <w:rPr>
                <w:rFonts w:ascii="Calibri" w:eastAsia="Times New Roman" w:hAnsi="Calibri" w:cs="Calibri"/>
                <w:b/>
                <w:sz w:val="18"/>
                <w:lang w:eastAsia="pt-BR"/>
              </w:rPr>
            </w:pPr>
            <w:r w:rsidRPr="00482571">
              <w:rPr>
                <w:rFonts w:ascii="Calibri" w:eastAsia="Times New Roman" w:hAnsi="Calibri" w:cs="Calibri"/>
                <w:b/>
                <w:sz w:val="18"/>
                <w:lang w:eastAsia="pt-BR"/>
              </w:rPr>
              <w:t>Total</w:t>
            </w:r>
          </w:p>
        </w:tc>
        <w:tc>
          <w:tcPr>
            <w:tcW w:w="532" w:type="dxa"/>
            <w:tcBorders>
              <w:top w:val="nil"/>
              <w:left w:val="nil"/>
              <w:bottom w:val="single" w:sz="4" w:space="0" w:color="auto"/>
              <w:right w:val="single" w:sz="4" w:space="0" w:color="auto"/>
            </w:tcBorders>
            <w:shd w:val="clear" w:color="auto" w:fill="9D90A0" w:themeFill="accent6"/>
            <w:noWrap/>
            <w:vAlign w:val="bottom"/>
            <w:hideMark/>
          </w:tcPr>
          <w:p w14:paraId="1D4980FC"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936</w:t>
            </w:r>
          </w:p>
        </w:tc>
        <w:tc>
          <w:tcPr>
            <w:tcW w:w="532" w:type="dxa"/>
            <w:tcBorders>
              <w:top w:val="nil"/>
              <w:left w:val="nil"/>
              <w:bottom w:val="single" w:sz="4" w:space="0" w:color="auto"/>
              <w:right w:val="single" w:sz="4" w:space="0" w:color="auto"/>
            </w:tcBorders>
            <w:shd w:val="clear" w:color="auto" w:fill="9D90A0" w:themeFill="accent6"/>
            <w:noWrap/>
            <w:vAlign w:val="bottom"/>
            <w:hideMark/>
          </w:tcPr>
          <w:p w14:paraId="27E5FC7F"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1400</w:t>
            </w:r>
          </w:p>
        </w:tc>
        <w:tc>
          <w:tcPr>
            <w:tcW w:w="532" w:type="dxa"/>
            <w:tcBorders>
              <w:top w:val="nil"/>
              <w:left w:val="nil"/>
              <w:bottom w:val="single" w:sz="4" w:space="0" w:color="auto"/>
              <w:right w:val="single" w:sz="4" w:space="0" w:color="auto"/>
            </w:tcBorders>
            <w:shd w:val="clear" w:color="auto" w:fill="9D90A0" w:themeFill="accent6"/>
            <w:noWrap/>
            <w:vAlign w:val="bottom"/>
            <w:hideMark/>
          </w:tcPr>
          <w:p w14:paraId="3D144969"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1331</w:t>
            </w:r>
          </w:p>
        </w:tc>
        <w:tc>
          <w:tcPr>
            <w:tcW w:w="532" w:type="dxa"/>
            <w:tcBorders>
              <w:top w:val="nil"/>
              <w:left w:val="nil"/>
              <w:bottom w:val="single" w:sz="4" w:space="0" w:color="auto"/>
              <w:right w:val="single" w:sz="4" w:space="0" w:color="auto"/>
            </w:tcBorders>
            <w:shd w:val="clear" w:color="auto" w:fill="9D90A0" w:themeFill="accent6"/>
            <w:noWrap/>
            <w:vAlign w:val="bottom"/>
            <w:hideMark/>
          </w:tcPr>
          <w:p w14:paraId="4E51209A"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1393</w:t>
            </w:r>
          </w:p>
        </w:tc>
        <w:tc>
          <w:tcPr>
            <w:tcW w:w="532" w:type="dxa"/>
            <w:tcBorders>
              <w:top w:val="nil"/>
              <w:left w:val="nil"/>
              <w:bottom w:val="single" w:sz="4" w:space="0" w:color="auto"/>
              <w:right w:val="single" w:sz="4" w:space="0" w:color="auto"/>
            </w:tcBorders>
            <w:shd w:val="clear" w:color="auto" w:fill="9D90A0" w:themeFill="accent6"/>
            <w:noWrap/>
            <w:vAlign w:val="bottom"/>
            <w:hideMark/>
          </w:tcPr>
          <w:p w14:paraId="195C9D86"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1552</w:t>
            </w:r>
          </w:p>
        </w:tc>
        <w:tc>
          <w:tcPr>
            <w:tcW w:w="549" w:type="dxa"/>
            <w:tcBorders>
              <w:top w:val="nil"/>
              <w:left w:val="nil"/>
              <w:bottom w:val="single" w:sz="4" w:space="0" w:color="auto"/>
              <w:right w:val="single" w:sz="4" w:space="0" w:color="auto"/>
            </w:tcBorders>
            <w:shd w:val="clear" w:color="auto" w:fill="9D90A0" w:themeFill="accent6"/>
            <w:noWrap/>
            <w:vAlign w:val="bottom"/>
            <w:hideMark/>
          </w:tcPr>
          <w:p w14:paraId="1113CE89" w14:textId="77777777" w:rsidR="00482571" w:rsidRPr="00482571" w:rsidRDefault="00482571" w:rsidP="00482571">
            <w:pPr>
              <w:spacing w:after="0" w:line="240" w:lineRule="auto"/>
              <w:jc w:val="right"/>
              <w:rPr>
                <w:rFonts w:ascii="Calibri" w:eastAsia="Times New Roman" w:hAnsi="Calibri" w:cs="Calibri"/>
                <w:b/>
                <w:sz w:val="18"/>
                <w:lang w:eastAsia="pt-BR"/>
              </w:rPr>
            </w:pPr>
            <w:r w:rsidRPr="00482571">
              <w:rPr>
                <w:rFonts w:ascii="Calibri" w:eastAsia="Times New Roman" w:hAnsi="Calibri" w:cs="Calibri"/>
                <w:b/>
                <w:sz w:val="18"/>
                <w:lang w:eastAsia="pt-BR"/>
              </w:rPr>
              <w:t>6612</w:t>
            </w:r>
          </w:p>
        </w:tc>
      </w:tr>
    </w:tbl>
    <w:p w14:paraId="2105D31C" w14:textId="77777777" w:rsidR="009E2A4E" w:rsidRPr="00790438" w:rsidRDefault="009E2A4E" w:rsidP="00790438">
      <w:pPr>
        <w:pStyle w:val="Default"/>
        <w:spacing w:after="102"/>
        <w:rPr>
          <w:b/>
          <w:color w:val="auto"/>
          <w:szCs w:val="26"/>
        </w:rPr>
      </w:pPr>
      <w:r w:rsidRPr="00790438">
        <w:rPr>
          <w:b/>
          <w:color w:val="auto"/>
          <w:sz w:val="20"/>
          <w:szCs w:val="20"/>
        </w:rPr>
        <w:t>Fonte: DATASUS. TABNET. Brasília, DF: Ministério da Saúde, 2025. Disponível em: http://tabnet.datasus.gov.br/cgi/tabcgi.exe?sih/cnv/nres.def</w:t>
      </w:r>
    </w:p>
    <w:p w14:paraId="77809A48" w14:textId="77777777" w:rsidR="003920A6" w:rsidRDefault="003920A6" w:rsidP="003920A6">
      <w:pPr>
        <w:pStyle w:val="Default"/>
        <w:spacing w:line="360" w:lineRule="auto"/>
        <w:jc w:val="both"/>
        <w:rPr>
          <w:color w:val="FF0000"/>
        </w:rPr>
      </w:pPr>
    </w:p>
    <w:p w14:paraId="1BABB671" w14:textId="77777777" w:rsidR="009E2A4E" w:rsidRDefault="003920A6" w:rsidP="003920A6">
      <w:pPr>
        <w:pStyle w:val="Default"/>
        <w:spacing w:line="360" w:lineRule="auto"/>
        <w:jc w:val="both"/>
        <w:rPr>
          <w:color w:val="auto"/>
        </w:rPr>
      </w:pPr>
      <w:r w:rsidRPr="003920A6">
        <w:rPr>
          <w:color w:val="auto"/>
        </w:rPr>
        <w:t>O total de registros (leitos ou atendimentos, a depender da métrica) cresceu significativamente de 2020 (936) para 2021 (1400) e 2023 (1552), com uma leve queda em 2024 (1393). O ano de 2022 registrou 1361. O total geral para o período é de 6.612.</w:t>
      </w:r>
      <w:r>
        <w:rPr>
          <w:color w:val="auto"/>
        </w:rPr>
        <w:t xml:space="preserve"> </w:t>
      </w:r>
    </w:p>
    <w:p w14:paraId="2582D150" w14:textId="77777777" w:rsidR="003920A6" w:rsidRDefault="003920A6" w:rsidP="003920A6">
      <w:pPr>
        <w:pStyle w:val="Default"/>
        <w:spacing w:line="360" w:lineRule="auto"/>
        <w:jc w:val="both"/>
        <w:rPr>
          <w:color w:val="auto"/>
        </w:rPr>
      </w:pPr>
      <w:r>
        <w:rPr>
          <w:color w:val="auto"/>
        </w:rPr>
        <w:t xml:space="preserve"> O </w:t>
      </w:r>
      <w:r w:rsidRPr="003920A6">
        <w:rPr>
          <w:color w:val="auto"/>
        </w:rPr>
        <w:t>Hospital Sílvio Avidos se destaca com o maior número de registros em quase todos os anos, totalizando 1.503. Em 2020 (193), 2021 (390), 2022 (285), 2023 (221) e 2024 (414).</w:t>
      </w:r>
      <w:r>
        <w:rPr>
          <w:color w:val="auto"/>
        </w:rPr>
        <w:t xml:space="preserve"> O </w:t>
      </w:r>
      <w:r w:rsidRPr="003920A6">
        <w:rPr>
          <w:color w:val="auto"/>
        </w:rPr>
        <w:t xml:space="preserve">Hospital Antônio Pedro </w:t>
      </w:r>
      <w:r>
        <w:rPr>
          <w:color w:val="auto"/>
        </w:rPr>
        <w:t xml:space="preserve">apresenta </w:t>
      </w:r>
      <w:r w:rsidRPr="003920A6">
        <w:rPr>
          <w:color w:val="auto"/>
        </w:rPr>
        <w:t>uma contribuição extremamente alta, totalizando 2.762 registros. Destacou-se especialmente em 2021 (561), 2023 (599) e 2024 (560).</w:t>
      </w:r>
    </w:p>
    <w:p w14:paraId="26A4AFBF" w14:textId="77777777" w:rsidR="003920A6" w:rsidRDefault="003920A6" w:rsidP="003920A6">
      <w:pPr>
        <w:pStyle w:val="Default"/>
        <w:spacing w:line="360" w:lineRule="auto"/>
        <w:jc w:val="both"/>
        <w:rPr>
          <w:color w:val="auto"/>
        </w:rPr>
      </w:pPr>
    </w:p>
    <w:p w14:paraId="16F70962" w14:textId="77777777" w:rsidR="003920A6" w:rsidRPr="003920A6" w:rsidRDefault="003920A6" w:rsidP="003920A6">
      <w:pPr>
        <w:pStyle w:val="Default"/>
        <w:spacing w:line="360" w:lineRule="auto"/>
        <w:jc w:val="both"/>
        <w:rPr>
          <w:color w:val="auto"/>
        </w:rPr>
      </w:pPr>
      <w:r w:rsidRPr="003920A6">
        <w:rPr>
          <w:color w:val="auto"/>
        </w:rPr>
        <w:t>A tabela parece consolidar dados de diferentes naturezas (sejam leitos, atendimentos, internações ou outros indicadores), e a natureza exata do "estabelecimento" e da métrica não é explicitada, o que pode influenciar a interpretação. No entanto, é evidente que os hospitais "Sílvio Avidos" e "Apóstolo Pedro" são os que mais contribuem para o total, sugerindo que são grandes centros de atendimento no Espírito Santo. O aumento geral nos totais anuais entre 2020 e 2023 pode refletir um crescimento na demanda por serviços de saúde ou uma melhoria nos registros.</w:t>
      </w:r>
    </w:p>
    <w:p w14:paraId="1E2FA3A9" w14:textId="77777777" w:rsidR="00F41BE8" w:rsidRPr="004E5F4D" w:rsidRDefault="009E2A4E" w:rsidP="00F41BE8">
      <w:pPr>
        <w:pStyle w:val="Default"/>
        <w:spacing w:line="360" w:lineRule="auto"/>
        <w:jc w:val="both"/>
        <w:rPr>
          <w:color w:val="FF0000"/>
        </w:rPr>
      </w:pPr>
      <w:r w:rsidRPr="004E5F4D">
        <w:rPr>
          <w:color w:val="FF0000"/>
        </w:rPr>
        <w:t>.</w:t>
      </w:r>
    </w:p>
    <w:p w14:paraId="24A64092" w14:textId="77777777" w:rsidR="001B14D8" w:rsidRPr="00161C45" w:rsidRDefault="009E2A4E" w:rsidP="00161C45">
      <w:pPr>
        <w:pStyle w:val="Default"/>
        <w:jc w:val="both"/>
        <w:rPr>
          <w:b/>
          <w:color w:val="auto"/>
        </w:rPr>
      </w:pPr>
      <w:r w:rsidRPr="00161C45">
        <w:rPr>
          <w:b/>
          <w:color w:val="auto"/>
        </w:rPr>
        <w:t xml:space="preserve">Tabela 8: </w:t>
      </w:r>
      <w:r w:rsidR="001B14D8" w:rsidRPr="00161C45">
        <w:rPr>
          <w:b/>
          <w:color w:val="auto"/>
        </w:rPr>
        <w:t xml:space="preserve">Análise da Morbidade Hospitalar por local de internação no município de </w:t>
      </w:r>
      <w:r w:rsidR="00161C45" w:rsidRPr="00161C45">
        <w:rPr>
          <w:b/>
          <w:color w:val="auto"/>
        </w:rPr>
        <w:t>Pancas</w:t>
      </w:r>
      <w:r w:rsidR="001B14D8" w:rsidRPr="00161C45">
        <w:rPr>
          <w:b/>
          <w:color w:val="auto"/>
        </w:rPr>
        <w:t xml:space="preserve"> (2020-2024)</w:t>
      </w:r>
    </w:p>
    <w:tbl>
      <w:tblPr>
        <w:tblW w:w="8602" w:type="dxa"/>
        <w:tblInd w:w="55" w:type="dxa"/>
        <w:tblCellMar>
          <w:left w:w="70" w:type="dxa"/>
          <w:right w:w="70" w:type="dxa"/>
        </w:tblCellMar>
        <w:tblLook w:val="04A0" w:firstRow="1" w:lastRow="0" w:firstColumn="1" w:lastColumn="0" w:noHBand="0" w:noVBand="1"/>
      </w:tblPr>
      <w:tblGrid>
        <w:gridCol w:w="5136"/>
        <w:gridCol w:w="587"/>
        <w:gridCol w:w="587"/>
        <w:gridCol w:w="587"/>
        <w:gridCol w:w="587"/>
        <w:gridCol w:w="587"/>
        <w:gridCol w:w="607"/>
      </w:tblGrid>
      <w:tr w:rsidR="00161C45" w:rsidRPr="00161C45" w14:paraId="0BEFFA54" w14:textId="77777777" w:rsidTr="00161C45">
        <w:trPr>
          <w:trHeight w:val="301"/>
        </w:trPr>
        <w:tc>
          <w:tcPr>
            <w:tcW w:w="5136" w:type="dxa"/>
            <w:tcBorders>
              <w:top w:val="single" w:sz="4" w:space="0" w:color="auto"/>
              <w:left w:val="single" w:sz="4" w:space="0" w:color="auto"/>
              <w:bottom w:val="single" w:sz="4" w:space="0" w:color="auto"/>
              <w:right w:val="single" w:sz="4" w:space="0" w:color="auto"/>
            </w:tcBorders>
            <w:shd w:val="clear" w:color="auto" w:fill="9D90A0" w:themeFill="accent6"/>
            <w:noWrap/>
            <w:vAlign w:val="bottom"/>
            <w:hideMark/>
          </w:tcPr>
          <w:p w14:paraId="1907E108" w14:textId="77777777" w:rsidR="00161C45" w:rsidRPr="00161C45" w:rsidRDefault="00161C45" w:rsidP="00161C45">
            <w:pPr>
              <w:spacing w:after="0" w:line="240" w:lineRule="auto"/>
              <w:rPr>
                <w:rFonts w:ascii="Calibri" w:eastAsia="Times New Roman" w:hAnsi="Calibri" w:cs="Calibri"/>
                <w:b/>
                <w:color w:val="000000"/>
                <w:lang w:eastAsia="pt-BR"/>
              </w:rPr>
            </w:pPr>
            <w:r w:rsidRPr="00161C45">
              <w:rPr>
                <w:rFonts w:ascii="Calibri" w:eastAsia="Times New Roman" w:hAnsi="Calibri" w:cs="Calibri"/>
                <w:b/>
                <w:color w:val="000000"/>
                <w:lang w:eastAsia="pt-BR"/>
              </w:rPr>
              <w:t>Capítulo CID-10</w:t>
            </w:r>
          </w:p>
        </w:tc>
        <w:tc>
          <w:tcPr>
            <w:tcW w:w="576"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5E50A807"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2020</w:t>
            </w:r>
          </w:p>
        </w:tc>
        <w:tc>
          <w:tcPr>
            <w:tcW w:w="577"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574AF041"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2021</w:t>
            </w:r>
          </w:p>
        </w:tc>
        <w:tc>
          <w:tcPr>
            <w:tcW w:w="577"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70EFD40A"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2022</w:t>
            </w:r>
          </w:p>
        </w:tc>
        <w:tc>
          <w:tcPr>
            <w:tcW w:w="577"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3BA66916"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2023</w:t>
            </w:r>
          </w:p>
        </w:tc>
        <w:tc>
          <w:tcPr>
            <w:tcW w:w="577"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7A1A48BB"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2024</w:t>
            </w:r>
          </w:p>
        </w:tc>
        <w:tc>
          <w:tcPr>
            <w:tcW w:w="582" w:type="dxa"/>
            <w:tcBorders>
              <w:top w:val="single" w:sz="4" w:space="0" w:color="auto"/>
              <w:left w:val="nil"/>
              <w:bottom w:val="single" w:sz="4" w:space="0" w:color="auto"/>
              <w:right w:val="single" w:sz="4" w:space="0" w:color="auto"/>
            </w:tcBorders>
            <w:shd w:val="clear" w:color="auto" w:fill="9D90A0" w:themeFill="accent6"/>
            <w:noWrap/>
            <w:vAlign w:val="bottom"/>
            <w:hideMark/>
          </w:tcPr>
          <w:p w14:paraId="5D6522AC" w14:textId="77777777" w:rsidR="00161C45" w:rsidRPr="00161C45" w:rsidRDefault="00161C45" w:rsidP="00161C45">
            <w:pPr>
              <w:spacing w:after="0" w:line="240" w:lineRule="auto"/>
              <w:rPr>
                <w:rFonts w:ascii="Calibri" w:eastAsia="Times New Roman" w:hAnsi="Calibri" w:cs="Calibri"/>
                <w:b/>
                <w:color w:val="000000"/>
                <w:lang w:eastAsia="pt-BR"/>
              </w:rPr>
            </w:pPr>
            <w:r w:rsidRPr="00161C45">
              <w:rPr>
                <w:rFonts w:ascii="Calibri" w:eastAsia="Times New Roman" w:hAnsi="Calibri" w:cs="Calibri"/>
                <w:b/>
                <w:color w:val="000000"/>
                <w:lang w:eastAsia="pt-BR"/>
              </w:rPr>
              <w:t>Total</w:t>
            </w:r>
          </w:p>
        </w:tc>
      </w:tr>
      <w:tr w:rsidR="00161C45" w:rsidRPr="00161C45" w14:paraId="7F083A9F"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106313D4"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I.   Algumas doenças infecciosas e parasitárias</w:t>
            </w:r>
          </w:p>
        </w:tc>
        <w:tc>
          <w:tcPr>
            <w:tcW w:w="576" w:type="dxa"/>
            <w:tcBorders>
              <w:top w:val="nil"/>
              <w:left w:val="nil"/>
              <w:bottom w:val="single" w:sz="4" w:space="0" w:color="auto"/>
              <w:right w:val="single" w:sz="4" w:space="0" w:color="auto"/>
            </w:tcBorders>
            <w:noWrap/>
            <w:vAlign w:val="bottom"/>
            <w:hideMark/>
          </w:tcPr>
          <w:p w14:paraId="43FC5F0B"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w:t>
            </w:r>
          </w:p>
        </w:tc>
        <w:tc>
          <w:tcPr>
            <w:tcW w:w="577" w:type="dxa"/>
            <w:tcBorders>
              <w:top w:val="nil"/>
              <w:left w:val="nil"/>
              <w:bottom w:val="single" w:sz="4" w:space="0" w:color="auto"/>
              <w:right w:val="single" w:sz="4" w:space="0" w:color="auto"/>
            </w:tcBorders>
            <w:noWrap/>
            <w:vAlign w:val="bottom"/>
            <w:hideMark/>
          </w:tcPr>
          <w:p w14:paraId="43D6F739"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48</w:t>
            </w:r>
          </w:p>
        </w:tc>
        <w:tc>
          <w:tcPr>
            <w:tcW w:w="577" w:type="dxa"/>
            <w:tcBorders>
              <w:top w:val="nil"/>
              <w:left w:val="nil"/>
              <w:bottom w:val="single" w:sz="4" w:space="0" w:color="auto"/>
              <w:right w:val="single" w:sz="4" w:space="0" w:color="auto"/>
            </w:tcBorders>
            <w:noWrap/>
            <w:vAlign w:val="bottom"/>
            <w:hideMark/>
          </w:tcPr>
          <w:p w14:paraId="28D71176"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12</w:t>
            </w:r>
          </w:p>
        </w:tc>
        <w:tc>
          <w:tcPr>
            <w:tcW w:w="577" w:type="dxa"/>
            <w:tcBorders>
              <w:top w:val="nil"/>
              <w:left w:val="nil"/>
              <w:bottom w:val="single" w:sz="4" w:space="0" w:color="auto"/>
              <w:right w:val="single" w:sz="4" w:space="0" w:color="auto"/>
            </w:tcBorders>
            <w:noWrap/>
            <w:vAlign w:val="bottom"/>
            <w:hideMark/>
          </w:tcPr>
          <w:p w14:paraId="5DC5A7D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17</w:t>
            </w:r>
          </w:p>
        </w:tc>
        <w:tc>
          <w:tcPr>
            <w:tcW w:w="577" w:type="dxa"/>
            <w:tcBorders>
              <w:top w:val="nil"/>
              <w:left w:val="nil"/>
              <w:bottom w:val="single" w:sz="4" w:space="0" w:color="auto"/>
              <w:right w:val="single" w:sz="4" w:space="0" w:color="auto"/>
            </w:tcBorders>
            <w:noWrap/>
            <w:vAlign w:val="bottom"/>
            <w:hideMark/>
          </w:tcPr>
          <w:p w14:paraId="02C4EA5B"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16</w:t>
            </w:r>
          </w:p>
        </w:tc>
        <w:tc>
          <w:tcPr>
            <w:tcW w:w="582" w:type="dxa"/>
            <w:tcBorders>
              <w:top w:val="nil"/>
              <w:left w:val="nil"/>
              <w:bottom w:val="single" w:sz="4" w:space="0" w:color="auto"/>
              <w:right w:val="single" w:sz="4" w:space="0" w:color="auto"/>
            </w:tcBorders>
            <w:noWrap/>
            <w:vAlign w:val="bottom"/>
            <w:hideMark/>
          </w:tcPr>
          <w:p w14:paraId="575F533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95</w:t>
            </w:r>
          </w:p>
        </w:tc>
      </w:tr>
      <w:tr w:rsidR="00161C45" w:rsidRPr="00161C45" w14:paraId="7F329444"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79BDEE34"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II.  Neoplasias (tumores)</w:t>
            </w:r>
          </w:p>
        </w:tc>
        <w:tc>
          <w:tcPr>
            <w:tcW w:w="576" w:type="dxa"/>
            <w:tcBorders>
              <w:top w:val="nil"/>
              <w:left w:val="nil"/>
              <w:bottom w:val="single" w:sz="4" w:space="0" w:color="auto"/>
              <w:right w:val="single" w:sz="4" w:space="0" w:color="auto"/>
            </w:tcBorders>
            <w:noWrap/>
            <w:vAlign w:val="bottom"/>
            <w:hideMark/>
          </w:tcPr>
          <w:p w14:paraId="06683841"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6742D6B9"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0A34717E"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18F2B309"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w:t>
            </w:r>
          </w:p>
        </w:tc>
        <w:tc>
          <w:tcPr>
            <w:tcW w:w="577" w:type="dxa"/>
            <w:tcBorders>
              <w:top w:val="nil"/>
              <w:left w:val="nil"/>
              <w:bottom w:val="single" w:sz="4" w:space="0" w:color="auto"/>
              <w:right w:val="single" w:sz="4" w:space="0" w:color="auto"/>
            </w:tcBorders>
            <w:noWrap/>
            <w:vAlign w:val="bottom"/>
            <w:hideMark/>
          </w:tcPr>
          <w:p w14:paraId="31CB25F4"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82" w:type="dxa"/>
            <w:tcBorders>
              <w:top w:val="nil"/>
              <w:left w:val="nil"/>
              <w:bottom w:val="single" w:sz="4" w:space="0" w:color="auto"/>
              <w:right w:val="single" w:sz="4" w:space="0" w:color="auto"/>
            </w:tcBorders>
            <w:noWrap/>
            <w:vAlign w:val="bottom"/>
            <w:hideMark/>
          </w:tcPr>
          <w:p w14:paraId="597BD8A2"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w:t>
            </w:r>
          </w:p>
        </w:tc>
      </w:tr>
      <w:tr w:rsidR="00161C45" w:rsidRPr="00161C45" w14:paraId="7FE6EDD2"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526EF79A"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 xml:space="preserve">III. Doenças sangue órgãos </w:t>
            </w:r>
            <w:proofErr w:type="spellStart"/>
            <w:r w:rsidRPr="00161C45">
              <w:rPr>
                <w:rFonts w:ascii="Calibri" w:eastAsia="Times New Roman" w:hAnsi="Calibri" w:cs="Calibri"/>
                <w:color w:val="000000"/>
                <w:lang w:eastAsia="pt-BR"/>
              </w:rPr>
              <w:t>hemat</w:t>
            </w:r>
            <w:proofErr w:type="spellEnd"/>
            <w:r w:rsidRPr="00161C45">
              <w:rPr>
                <w:rFonts w:ascii="Calibri" w:eastAsia="Times New Roman" w:hAnsi="Calibri" w:cs="Calibri"/>
                <w:color w:val="000000"/>
                <w:lang w:eastAsia="pt-BR"/>
              </w:rPr>
              <w:t xml:space="preserve"> e </w:t>
            </w:r>
            <w:proofErr w:type="spellStart"/>
            <w:r w:rsidRPr="00161C45">
              <w:rPr>
                <w:rFonts w:ascii="Calibri" w:eastAsia="Times New Roman" w:hAnsi="Calibri" w:cs="Calibri"/>
                <w:color w:val="000000"/>
                <w:lang w:eastAsia="pt-BR"/>
              </w:rPr>
              <w:t>transt</w:t>
            </w:r>
            <w:proofErr w:type="spellEnd"/>
            <w:r w:rsidRPr="00161C45">
              <w:rPr>
                <w:rFonts w:ascii="Calibri" w:eastAsia="Times New Roman" w:hAnsi="Calibri" w:cs="Calibri"/>
                <w:color w:val="000000"/>
                <w:lang w:eastAsia="pt-BR"/>
              </w:rPr>
              <w:t xml:space="preserve"> </w:t>
            </w:r>
            <w:proofErr w:type="spellStart"/>
            <w:r w:rsidRPr="00161C45">
              <w:rPr>
                <w:rFonts w:ascii="Calibri" w:eastAsia="Times New Roman" w:hAnsi="Calibri" w:cs="Calibri"/>
                <w:color w:val="000000"/>
                <w:lang w:eastAsia="pt-BR"/>
              </w:rPr>
              <w:t>imunitár</w:t>
            </w:r>
            <w:proofErr w:type="spellEnd"/>
          </w:p>
        </w:tc>
        <w:tc>
          <w:tcPr>
            <w:tcW w:w="576" w:type="dxa"/>
            <w:tcBorders>
              <w:top w:val="nil"/>
              <w:left w:val="nil"/>
              <w:bottom w:val="single" w:sz="4" w:space="0" w:color="auto"/>
              <w:right w:val="single" w:sz="4" w:space="0" w:color="auto"/>
            </w:tcBorders>
            <w:noWrap/>
            <w:vAlign w:val="bottom"/>
            <w:hideMark/>
          </w:tcPr>
          <w:p w14:paraId="061DB56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3CC3E2F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41E6F552"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545E3197"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3CA14FCA"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82" w:type="dxa"/>
            <w:tcBorders>
              <w:top w:val="nil"/>
              <w:left w:val="nil"/>
              <w:bottom w:val="single" w:sz="4" w:space="0" w:color="auto"/>
              <w:right w:val="single" w:sz="4" w:space="0" w:color="auto"/>
            </w:tcBorders>
            <w:noWrap/>
            <w:vAlign w:val="bottom"/>
            <w:hideMark/>
          </w:tcPr>
          <w:p w14:paraId="137EBB5F"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w:t>
            </w:r>
          </w:p>
        </w:tc>
      </w:tr>
      <w:tr w:rsidR="00161C45" w:rsidRPr="00161C45" w14:paraId="2B313582"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593E87F9"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IV.  Doenças endócrinas nutricionais e metabólicas</w:t>
            </w:r>
          </w:p>
        </w:tc>
        <w:tc>
          <w:tcPr>
            <w:tcW w:w="576" w:type="dxa"/>
            <w:tcBorders>
              <w:top w:val="nil"/>
              <w:left w:val="nil"/>
              <w:bottom w:val="single" w:sz="4" w:space="0" w:color="auto"/>
              <w:right w:val="single" w:sz="4" w:space="0" w:color="auto"/>
            </w:tcBorders>
            <w:noWrap/>
            <w:vAlign w:val="bottom"/>
            <w:hideMark/>
          </w:tcPr>
          <w:p w14:paraId="4EF350DE"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w:t>
            </w:r>
          </w:p>
        </w:tc>
        <w:tc>
          <w:tcPr>
            <w:tcW w:w="577" w:type="dxa"/>
            <w:tcBorders>
              <w:top w:val="nil"/>
              <w:left w:val="nil"/>
              <w:bottom w:val="single" w:sz="4" w:space="0" w:color="auto"/>
              <w:right w:val="single" w:sz="4" w:space="0" w:color="auto"/>
            </w:tcBorders>
            <w:noWrap/>
            <w:vAlign w:val="bottom"/>
            <w:hideMark/>
          </w:tcPr>
          <w:p w14:paraId="677246B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6</w:t>
            </w:r>
          </w:p>
        </w:tc>
        <w:tc>
          <w:tcPr>
            <w:tcW w:w="577" w:type="dxa"/>
            <w:tcBorders>
              <w:top w:val="nil"/>
              <w:left w:val="nil"/>
              <w:bottom w:val="single" w:sz="4" w:space="0" w:color="auto"/>
              <w:right w:val="single" w:sz="4" w:space="0" w:color="auto"/>
            </w:tcBorders>
            <w:noWrap/>
            <w:vAlign w:val="bottom"/>
            <w:hideMark/>
          </w:tcPr>
          <w:p w14:paraId="260EB95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1DE7F0B4"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w:t>
            </w:r>
          </w:p>
        </w:tc>
        <w:tc>
          <w:tcPr>
            <w:tcW w:w="577" w:type="dxa"/>
            <w:tcBorders>
              <w:top w:val="nil"/>
              <w:left w:val="nil"/>
              <w:bottom w:val="single" w:sz="4" w:space="0" w:color="auto"/>
              <w:right w:val="single" w:sz="4" w:space="0" w:color="auto"/>
            </w:tcBorders>
            <w:noWrap/>
            <w:vAlign w:val="bottom"/>
            <w:hideMark/>
          </w:tcPr>
          <w:p w14:paraId="6609FD8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w:t>
            </w:r>
          </w:p>
        </w:tc>
        <w:tc>
          <w:tcPr>
            <w:tcW w:w="582" w:type="dxa"/>
            <w:tcBorders>
              <w:top w:val="nil"/>
              <w:left w:val="nil"/>
              <w:bottom w:val="single" w:sz="4" w:space="0" w:color="auto"/>
              <w:right w:val="single" w:sz="4" w:space="0" w:color="auto"/>
            </w:tcBorders>
            <w:noWrap/>
            <w:vAlign w:val="bottom"/>
            <w:hideMark/>
          </w:tcPr>
          <w:p w14:paraId="285049F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17</w:t>
            </w:r>
          </w:p>
        </w:tc>
      </w:tr>
      <w:tr w:rsidR="00161C45" w:rsidRPr="00161C45" w14:paraId="2C993292"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19DE9458"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V.   Transtornos mentais e comportamentais</w:t>
            </w:r>
          </w:p>
        </w:tc>
        <w:tc>
          <w:tcPr>
            <w:tcW w:w="576" w:type="dxa"/>
            <w:tcBorders>
              <w:top w:val="nil"/>
              <w:left w:val="nil"/>
              <w:bottom w:val="single" w:sz="4" w:space="0" w:color="auto"/>
              <w:right w:val="single" w:sz="4" w:space="0" w:color="auto"/>
            </w:tcBorders>
            <w:noWrap/>
            <w:vAlign w:val="bottom"/>
            <w:hideMark/>
          </w:tcPr>
          <w:p w14:paraId="0AEDBED3"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5DBE69BC"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6CEB3D44"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179A5018"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15FF5BE6"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82" w:type="dxa"/>
            <w:tcBorders>
              <w:top w:val="nil"/>
              <w:left w:val="nil"/>
              <w:bottom w:val="single" w:sz="4" w:space="0" w:color="auto"/>
              <w:right w:val="single" w:sz="4" w:space="0" w:color="auto"/>
            </w:tcBorders>
            <w:noWrap/>
            <w:vAlign w:val="bottom"/>
            <w:hideMark/>
          </w:tcPr>
          <w:p w14:paraId="00753C5B"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r>
      <w:tr w:rsidR="00161C45" w:rsidRPr="00161C45" w14:paraId="37A9DD69"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0C35D7C5" w14:textId="77777777" w:rsidR="00161C45" w:rsidRPr="00161C45" w:rsidRDefault="00161C45" w:rsidP="00161C45">
            <w:pPr>
              <w:spacing w:after="0" w:line="240" w:lineRule="auto"/>
              <w:rPr>
                <w:rFonts w:ascii="Calibri" w:eastAsia="Times New Roman" w:hAnsi="Calibri" w:cs="Calibri"/>
                <w:color w:val="000000"/>
                <w:lang w:eastAsia="pt-BR"/>
              </w:rPr>
            </w:pPr>
            <w:proofErr w:type="spellStart"/>
            <w:r w:rsidRPr="00161C45">
              <w:rPr>
                <w:rFonts w:ascii="Calibri" w:eastAsia="Times New Roman" w:hAnsi="Calibri" w:cs="Calibri"/>
                <w:color w:val="000000"/>
                <w:lang w:eastAsia="pt-BR"/>
              </w:rPr>
              <w:t>VIII.Doenças</w:t>
            </w:r>
            <w:proofErr w:type="spellEnd"/>
            <w:r w:rsidRPr="00161C45">
              <w:rPr>
                <w:rFonts w:ascii="Calibri" w:eastAsia="Times New Roman" w:hAnsi="Calibri" w:cs="Calibri"/>
                <w:color w:val="000000"/>
                <w:lang w:eastAsia="pt-BR"/>
              </w:rPr>
              <w:t xml:space="preserve"> do ouvido e da apófise </w:t>
            </w:r>
            <w:proofErr w:type="spellStart"/>
            <w:r w:rsidRPr="00161C45">
              <w:rPr>
                <w:rFonts w:ascii="Calibri" w:eastAsia="Times New Roman" w:hAnsi="Calibri" w:cs="Calibri"/>
                <w:color w:val="000000"/>
                <w:lang w:eastAsia="pt-BR"/>
              </w:rPr>
              <w:t>mastóide</w:t>
            </w:r>
            <w:proofErr w:type="spellEnd"/>
          </w:p>
        </w:tc>
        <w:tc>
          <w:tcPr>
            <w:tcW w:w="576" w:type="dxa"/>
            <w:tcBorders>
              <w:top w:val="nil"/>
              <w:left w:val="nil"/>
              <w:bottom w:val="single" w:sz="4" w:space="0" w:color="auto"/>
              <w:right w:val="single" w:sz="4" w:space="0" w:color="auto"/>
            </w:tcBorders>
            <w:noWrap/>
            <w:vAlign w:val="bottom"/>
            <w:hideMark/>
          </w:tcPr>
          <w:p w14:paraId="08A35F8C"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7E9537D0"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3D8B26BA"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1E598F0E"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6CD1CB9F"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82" w:type="dxa"/>
            <w:tcBorders>
              <w:top w:val="nil"/>
              <w:left w:val="nil"/>
              <w:bottom w:val="single" w:sz="4" w:space="0" w:color="auto"/>
              <w:right w:val="single" w:sz="4" w:space="0" w:color="auto"/>
            </w:tcBorders>
            <w:noWrap/>
            <w:vAlign w:val="bottom"/>
            <w:hideMark/>
          </w:tcPr>
          <w:p w14:paraId="477D942A"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r>
      <w:tr w:rsidR="00161C45" w:rsidRPr="00161C45" w14:paraId="763B26C7"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0A9FC9EF"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IX.  Doenças do aparelho circulatório</w:t>
            </w:r>
          </w:p>
        </w:tc>
        <w:tc>
          <w:tcPr>
            <w:tcW w:w="576" w:type="dxa"/>
            <w:tcBorders>
              <w:top w:val="nil"/>
              <w:left w:val="nil"/>
              <w:bottom w:val="single" w:sz="4" w:space="0" w:color="auto"/>
              <w:right w:val="single" w:sz="4" w:space="0" w:color="auto"/>
            </w:tcBorders>
            <w:noWrap/>
            <w:vAlign w:val="bottom"/>
            <w:hideMark/>
          </w:tcPr>
          <w:p w14:paraId="2F127F9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10</w:t>
            </w:r>
          </w:p>
        </w:tc>
        <w:tc>
          <w:tcPr>
            <w:tcW w:w="577" w:type="dxa"/>
            <w:tcBorders>
              <w:top w:val="nil"/>
              <w:left w:val="nil"/>
              <w:bottom w:val="single" w:sz="4" w:space="0" w:color="auto"/>
              <w:right w:val="single" w:sz="4" w:space="0" w:color="auto"/>
            </w:tcBorders>
            <w:noWrap/>
            <w:vAlign w:val="bottom"/>
            <w:hideMark/>
          </w:tcPr>
          <w:p w14:paraId="73B47174"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5</w:t>
            </w:r>
          </w:p>
        </w:tc>
        <w:tc>
          <w:tcPr>
            <w:tcW w:w="577" w:type="dxa"/>
            <w:tcBorders>
              <w:top w:val="nil"/>
              <w:left w:val="nil"/>
              <w:bottom w:val="single" w:sz="4" w:space="0" w:color="auto"/>
              <w:right w:val="single" w:sz="4" w:space="0" w:color="auto"/>
            </w:tcBorders>
            <w:noWrap/>
            <w:vAlign w:val="bottom"/>
            <w:hideMark/>
          </w:tcPr>
          <w:p w14:paraId="6C716D8B"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w:t>
            </w:r>
          </w:p>
        </w:tc>
        <w:tc>
          <w:tcPr>
            <w:tcW w:w="577" w:type="dxa"/>
            <w:tcBorders>
              <w:top w:val="nil"/>
              <w:left w:val="nil"/>
              <w:bottom w:val="single" w:sz="4" w:space="0" w:color="auto"/>
              <w:right w:val="single" w:sz="4" w:space="0" w:color="auto"/>
            </w:tcBorders>
            <w:noWrap/>
            <w:vAlign w:val="bottom"/>
            <w:hideMark/>
          </w:tcPr>
          <w:p w14:paraId="568457D1"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w:t>
            </w:r>
          </w:p>
        </w:tc>
        <w:tc>
          <w:tcPr>
            <w:tcW w:w="577" w:type="dxa"/>
            <w:tcBorders>
              <w:top w:val="nil"/>
              <w:left w:val="nil"/>
              <w:bottom w:val="single" w:sz="4" w:space="0" w:color="auto"/>
              <w:right w:val="single" w:sz="4" w:space="0" w:color="auto"/>
            </w:tcBorders>
            <w:noWrap/>
            <w:vAlign w:val="bottom"/>
            <w:hideMark/>
          </w:tcPr>
          <w:p w14:paraId="2E29E38A"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w:t>
            </w:r>
          </w:p>
        </w:tc>
        <w:tc>
          <w:tcPr>
            <w:tcW w:w="582" w:type="dxa"/>
            <w:tcBorders>
              <w:top w:val="nil"/>
              <w:left w:val="nil"/>
              <w:bottom w:val="single" w:sz="4" w:space="0" w:color="auto"/>
              <w:right w:val="single" w:sz="4" w:space="0" w:color="auto"/>
            </w:tcBorders>
            <w:noWrap/>
            <w:vAlign w:val="bottom"/>
            <w:hideMark/>
          </w:tcPr>
          <w:p w14:paraId="180AED3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26</w:t>
            </w:r>
          </w:p>
        </w:tc>
      </w:tr>
      <w:tr w:rsidR="00161C45" w:rsidRPr="00161C45" w14:paraId="60D75F95"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564B8B4A"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X.   Doenças do aparelho respiratório</w:t>
            </w:r>
          </w:p>
        </w:tc>
        <w:tc>
          <w:tcPr>
            <w:tcW w:w="576" w:type="dxa"/>
            <w:tcBorders>
              <w:top w:val="nil"/>
              <w:left w:val="nil"/>
              <w:bottom w:val="single" w:sz="4" w:space="0" w:color="auto"/>
              <w:right w:val="single" w:sz="4" w:space="0" w:color="auto"/>
            </w:tcBorders>
            <w:noWrap/>
            <w:vAlign w:val="bottom"/>
            <w:hideMark/>
          </w:tcPr>
          <w:p w14:paraId="2B2B7E69"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16</w:t>
            </w:r>
          </w:p>
        </w:tc>
        <w:tc>
          <w:tcPr>
            <w:tcW w:w="577" w:type="dxa"/>
            <w:tcBorders>
              <w:top w:val="nil"/>
              <w:left w:val="nil"/>
              <w:bottom w:val="single" w:sz="4" w:space="0" w:color="auto"/>
              <w:right w:val="single" w:sz="4" w:space="0" w:color="auto"/>
            </w:tcBorders>
            <w:noWrap/>
            <w:vAlign w:val="bottom"/>
            <w:hideMark/>
          </w:tcPr>
          <w:p w14:paraId="3E9D448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41</w:t>
            </w:r>
          </w:p>
        </w:tc>
        <w:tc>
          <w:tcPr>
            <w:tcW w:w="577" w:type="dxa"/>
            <w:tcBorders>
              <w:top w:val="nil"/>
              <w:left w:val="nil"/>
              <w:bottom w:val="single" w:sz="4" w:space="0" w:color="auto"/>
              <w:right w:val="single" w:sz="4" w:space="0" w:color="auto"/>
            </w:tcBorders>
            <w:noWrap/>
            <w:vAlign w:val="bottom"/>
            <w:hideMark/>
          </w:tcPr>
          <w:p w14:paraId="325AECB3"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38</w:t>
            </w:r>
          </w:p>
        </w:tc>
        <w:tc>
          <w:tcPr>
            <w:tcW w:w="577" w:type="dxa"/>
            <w:tcBorders>
              <w:top w:val="nil"/>
              <w:left w:val="nil"/>
              <w:bottom w:val="single" w:sz="4" w:space="0" w:color="auto"/>
              <w:right w:val="single" w:sz="4" w:space="0" w:color="auto"/>
            </w:tcBorders>
            <w:noWrap/>
            <w:vAlign w:val="bottom"/>
            <w:hideMark/>
          </w:tcPr>
          <w:p w14:paraId="653759F4"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46</w:t>
            </w:r>
          </w:p>
        </w:tc>
        <w:tc>
          <w:tcPr>
            <w:tcW w:w="577" w:type="dxa"/>
            <w:tcBorders>
              <w:top w:val="nil"/>
              <w:left w:val="nil"/>
              <w:bottom w:val="single" w:sz="4" w:space="0" w:color="auto"/>
              <w:right w:val="single" w:sz="4" w:space="0" w:color="auto"/>
            </w:tcBorders>
            <w:noWrap/>
            <w:vAlign w:val="bottom"/>
            <w:hideMark/>
          </w:tcPr>
          <w:p w14:paraId="1782D80F"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31</w:t>
            </w:r>
          </w:p>
        </w:tc>
        <w:tc>
          <w:tcPr>
            <w:tcW w:w="582" w:type="dxa"/>
            <w:tcBorders>
              <w:top w:val="nil"/>
              <w:left w:val="nil"/>
              <w:bottom w:val="single" w:sz="4" w:space="0" w:color="auto"/>
              <w:right w:val="single" w:sz="4" w:space="0" w:color="auto"/>
            </w:tcBorders>
            <w:noWrap/>
            <w:vAlign w:val="bottom"/>
            <w:hideMark/>
          </w:tcPr>
          <w:p w14:paraId="11A778F1"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172</w:t>
            </w:r>
          </w:p>
        </w:tc>
      </w:tr>
      <w:tr w:rsidR="00161C45" w:rsidRPr="00161C45" w14:paraId="74D79F4C"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417AD383"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XI.  Doenças do aparelho digestivo</w:t>
            </w:r>
          </w:p>
        </w:tc>
        <w:tc>
          <w:tcPr>
            <w:tcW w:w="576" w:type="dxa"/>
            <w:tcBorders>
              <w:top w:val="nil"/>
              <w:left w:val="nil"/>
              <w:bottom w:val="single" w:sz="4" w:space="0" w:color="auto"/>
              <w:right w:val="single" w:sz="4" w:space="0" w:color="auto"/>
            </w:tcBorders>
            <w:noWrap/>
            <w:vAlign w:val="bottom"/>
            <w:hideMark/>
          </w:tcPr>
          <w:p w14:paraId="20111026"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w:t>
            </w:r>
          </w:p>
        </w:tc>
        <w:tc>
          <w:tcPr>
            <w:tcW w:w="577" w:type="dxa"/>
            <w:tcBorders>
              <w:top w:val="nil"/>
              <w:left w:val="nil"/>
              <w:bottom w:val="single" w:sz="4" w:space="0" w:color="auto"/>
              <w:right w:val="single" w:sz="4" w:space="0" w:color="auto"/>
            </w:tcBorders>
            <w:noWrap/>
            <w:vAlign w:val="bottom"/>
            <w:hideMark/>
          </w:tcPr>
          <w:p w14:paraId="49A5473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4</w:t>
            </w:r>
          </w:p>
        </w:tc>
        <w:tc>
          <w:tcPr>
            <w:tcW w:w="577" w:type="dxa"/>
            <w:tcBorders>
              <w:top w:val="nil"/>
              <w:left w:val="nil"/>
              <w:bottom w:val="single" w:sz="4" w:space="0" w:color="auto"/>
              <w:right w:val="single" w:sz="4" w:space="0" w:color="auto"/>
            </w:tcBorders>
            <w:noWrap/>
            <w:vAlign w:val="bottom"/>
            <w:hideMark/>
          </w:tcPr>
          <w:p w14:paraId="64A8DDEB"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3D566646"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369E667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82" w:type="dxa"/>
            <w:tcBorders>
              <w:top w:val="nil"/>
              <w:left w:val="nil"/>
              <w:bottom w:val="single" w:sz="4" w:space="0" w:color="auto"/>
              <w:right w:val="single" w:sz="4" w:space="0" w:color="auto"/>
            </w:tcBorders>
            <w:noWrap/>
            <w:vAlign w:val="bottom"/>
            <w:hideMark/>
          </w:tcPr>
          <w:p w14:paraId="75CDD7AB"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9</w:t>
            </w:r>
          </w:p>
        </w:tc>
      </w:tr>
      <w:tr w:rsidR="00161C45" w:rsidRPr="00161C45" w14:paraId="279A2419"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0F072145"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XII. Doenças da pele e do tecido subcutâneo</w:t>
            </w:r>
          </w:p>
        </w:tc>
        <w:tc>
          <w:tcPr>
            <w:tcW w:w="576" w:type="dxa"/>
            <w:tcBorders>
              <w:top w:val="nil"/>
              <w:left w:val="nil"/>
              <w:bottom w:val="single" w:sz="4" w:space="0" w:color="auto"/>
              <w:right w:val="single" w:sz="4" w:space="0" w:color="auto"/>
            </w:tcBorders>
            <w:noWrap/>
            <w:vAlign w:val="bottom"/>
            <w:hideMark/>
          </w:tcPr>
          <w:p w14:paraId="1F9414E2"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7</w:t>
            </w:r>
          </w:p>
        </w:tc>
        <w:tc>
          <w:tcPr>
            <w:tcW w:w="577" w:type="dxa"/>
            <w:tcBorders>
              <w:top w:val="nil"/>
              <w:left w:val="nil"/>
              <w:bottom w:val="single" w:sz="4" w:space="0" w:color="auto"/>
              <w:right w:val="single" w:sz="4" w:space="0" w:color="auto"/>
            </w:tcBorders>
            <w:noWrap/>
            <w:vAlign w:val="bottom"/>
            <w:hideMark/>
          </w:tcPr>
          <w:p w14:paraId="0EF1DA2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24</w:t>
            </w:r>
          </w:p>
        </w:tc>
        <w:tc>
          <w:tcPr>
            <w:tcW w:w="577" w:type="dxa"/>
            <w:tcBorders>
              <w:top w:val="nil"/>
              <w:left w:val="nil"/>
              <w:bottom w:val="single" w:sz="4" w:space="0" w:color="auto"/>
              <w:right w:val="single" w:sz="4" w:space="0" w:color="auto"/>
            </w:tcBorders>
            <w:noWrap/>
            <w:vAlign w:val="bottom"/>
            <w:hideMark/>
          </w:tcPr>
          <w:p w14:paraId="6F4AB88C"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12</w:t>
            </w:r>
          </w:p>
        </w:tc>
        <w:tc>
          <w:tcPr>
            <w:tcW w:w="577" w:type="dxa"/>
            <w:tcBorders>
              <w:top w:val="nil"/>
              <w:left w:val="nil"/>
              <w:bottom w:val="single" w:sz="4" w:space="0" w:color="auto"/>
              <w:right w:val="single" w:sz="4" w:space="0" w:color="auto"/>
            </w:tcBorders>
            <w:noWrap/>
            <w:vAlign w:val="bottom"/>
            <w:hideMark/>
          </w:tcPr>
          <w:p w14:paraId="2096BD69"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16</w:t>
            </w:r>
          </w:p>
        </w:tc>
        <w:tc>
          <w:tcPr>
            <w:tcW w:w="577" w:type="dxa"/>
            <w:tcBorders>
              <w:top w:val="nil"/>
              <w:left w:val="nil"/>
              <w:bottom w:val="single" w:sz="4" w:space="0" w:color="auto"/>
              <w:right w:val="single" w:sz="4" w:space="0" w:color="auto"/>
            </w:tcBorders>
            <w:noWrap/>
            <w:vAlign w:val="bottom"/>
            <w:hideMark/>
          </w:tcPr>
          <w:p w14:paraId="51ED2402"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18</w:t>
            </w:r>
          </w:p>
        </w:tc>
        <w:tc>
          <w:tcPr>
            <w:tcW w:w="582" w:type="dxa"/>
            <w:tcBorders>
              <w:top w:val="nil"/>
              <w:left w:val="nil"/>
              <w:bottom w:val="single" w:sz="4" w:space="0" w:color="auto"/>
              <w:right w:val="single" w:sz="4" w:space="0" w:color="auto"/>
            </w:tcBorders>
            <w:noWrap/>
            <w:vAlign w:val="bottom"/>
            <w:hideMark/>
          </w:tcPr>
          <w:p w14:paraId="118B49C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77</w:t>
            </w:r>
          </w:p>
        </w:tc>
      </w:tr>
      <w:tr w:rsidR="00161C45" w:rsidRPr="00161C45" w14:paraId="16727A31"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5F678D86" w14:textId="77777777" w:rsidR="00161C45" w:rsidRPr="00161C45" w:rsidRDefault="00161C45" w:rsidP="00161C45">
            <w:pPr>
              <w:spacing w:after="0" w:line="240" w:lineRule="auto"/>
              <w:rPr>
                <w:rFonts w:ascii="Calibri" w:eastAsia="Times New Roman" w:hAnsi="Calibri" w:cs="Calibri"/>
                <w:color w:val="000000"/>
                <w:lang w:eastAsia="pt-BR"/>
              </w:rPr>
            </w:pPr>
            <w:proofErr w:type="spellStart"/>
            <w:r w:rsidRPr="00161C45">
              <w:rPr>
                <w:rFonts w:ascii="Calibri" w:eastAsia="Times New Roman" w:hAnsi="Calibri" w:cs="Calibri"/>
                <w:color w:val="000000"/>
                <w:lang w:eastAsia="pt-BR"/>
              </w:rPr>
              <w:t>XIII.Doenças</w:t>
            </w:r>
            <w:proofErr w:type="spellEnd"/>
            <w:r w:rsidRPr="00161C45">
              <w:rPr>
                <w:rFonts w:ascii="Calibri" w:eastAsia="Times New Roman" w:hAnsi="Calibri" w:cs="Calibri"/>
                <w:color w:val="000000"/>
                <w:lang w:eastAsia="pt-BR"/>
              </w:rPr>
              <w:t xml:space="preserve"> </w:t>
            </w:r>
            <w:proofErr w:type="spellStart"/>
            <w:r w:rsidRPr="00161C45">
              <w:rPr>
                <w:rFonts w:ascii="Calibri" w:eastAsia="Times New Roman" w:hAnsi="Calibri" w:cs="Calibri"/>
                <w:color w:val="000000"/>
                <w:lang w:eastAsia="pt-BR"/>
              </w:rPr>
              <w:t>sist</w:t>
            </w:r>
            <w:proofErr w:type="spellEnd"/>
            <w:r w:rsidRPr="00161C45">
              <w:rPr>
                <w:rFonts w:ascii="Calibri" w:eastAsia="Times New Roman" w:hAnsi="Calibri" w:cs="Calibri"/>
                <w:color w:val="000000"/>
                <w:lang w:eastAsia="pt-BR"/>
              </w:rPr>
              <w:t xml:space="preserve"> osteomuscular e tec conjuntivo</w:t>
            </w:r>
          </w:p>
        </w:tc>
        <w:tc>
          <w:tcPr>
            <w:tcW w:w="576" w:type="dxa"/>
            <w:tcBorders>
              <w:top w:val="nil"/>
              <w:left w:val="nil"/>
              <w:bottom w:val="single" w:sz="4" w:space="0" w:color="auto"/>
              <w:right w:val="single" w:sz="4" w:space="0" w:color="auto"/>
            </w:tcBorders>
            <w:noWrap/>
            <w:vAlign w:val="bottom"/>
            <w:hideMark/>
          </w:tcPr>
          <w:p w14:paraId="22AD4199"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6BBA3DFB"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62E8B740"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14CAEFD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485FB990"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82" w:type="dxa"/>
            <w:tcBorders>
              <w:top w:val="nil"/>
              <w:left w:val="nil"/>
              <w:bottom w:val="single" w:sz="4" w:space="0" w:color="auto"/>
              <w:right w:val="single" w:sz="4" w:space="0" w:color="auto"/>
            </w:tcBorders>
            <w:noWrap/>
            <w:vAlign w:val="bottom"/>
            <w:hideMark/>
          </w:tcPr>
          <w:p w14:paraId="1B5E947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r>
      <w:tr w:rsidR="00161C45" w:rsidRPr="00161C45" w14:paraId="56D7998A"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40C65EED"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XIV. Doenças do aparelho geniturinário</w:t>
            </w:r>
          </w:p>
        </w:tc>
        <w:tc>
          <w:tcPr>
            <w:tcW w:w="576" w:type="dxa"/>
            <w:tcBorders>
              <w:top w:val="nil"/>
              <w:left w:val="nil"/>
              <w:bottom w:val="single" w:sz="4" w:space="0" w:color="auto"/>
              <w:right w:val="single" w:sz="4" w:space="0" w:color="auto"/>
            </w:tcBorders>
            <w:noWrap/>
            <w:vAlign w:val="bottom"/>
            <w:hideMark/>
          </w:tcPr>
          <w:p w14:paraId="15347B9F"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5</w:t>
            </w:r>
          </w:p>
        </w:tc>
        <w:tc>
          <w:tcPr>
            <w:tcW w:w="577" w:type="dxa"/>
            <w:tcBorders>
              <w:top w:val="nil"/>
              <w:left w:val="nil"/>
              <w:bottom w:val="single" w:sz="4" w:space="0" w:color="auto"/>
              <w:right w:val="single" w:sz="4" w:space="0" w:color="auto"/>
            </w:tcBorders>
            <w:noWrap/>
            <w:vAlign w:val="bottom"/>
            <w:hideMark/>
          </w:tcPr>
          <w:p w14:paraId="19774E3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9</w:t>
            </w:r>
          </w:p>
        </w:tc>
        <w:tc>
          <w:tcPr>
            <w:tcW w:w="577" w:type="dxa"/>
            <w:tcBorders>
              <w:top w:val="nil"/>
              <w:left w:val="nil"/>
              <w:bottom w:val="single" w:sz="4" w:space="0" w:color="auto"/>
              <w:right w:val="single" w:sz="4" w:space="0" w:color="auto"/>
            </w:tcBorders>
            <w:noWrap/>
            <w:vAlign w:val="bottom"/>
            <w:hideMark/>
          </w:tcPr>
          <w:p w14:paraId="11006A73"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10</w:t>
            </w:r>
          </w:p>
        </w:tc>
        <w:tc>
          <w:tcPr>
            <w:tcW w:w="577" w:type="dxa"/>
            <w:tcBorders>
              <w:top w:val="nil"/>
              <w:left w:val="nil"/>
              <w:bottom w:val="single" w:sz="4" w:space="0" w:color="auto"/>
              <w:right w:val="single" w:sz="4" w:space="0" w:color="auto"/>
            </w:tcBorders>
            <w:noWrap/>
            <w:vAlign w:val="bottom"/>
            <w:hideMark/>
          </w:tcPr>
          <w:p w14:paraId="580088C8"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23</w:t>
            </w:r>
          </w:p>
        </w:tc>
        <w:tc>
          <w:tcPr>
            <w:tcW w:w="577" w:type="dxa"/>
            <w:tcBorders>
              <w:top w:val="nil"/>
              <w:left w:val="nil"/>
              <w:bottom w:val="single" w:sz="4" w:space="0" w:color="auto"/>
              <w:right w:val="single" w:sz="4" w:space="0" w:color="auto"/>
            </w:tcBorders>
            <w:noWrap/>
            <w:vAlign w:val="bottom"/>
            <w:hideMark/>
          </w:tcPr>
          <w:p w14:paraId="278C33AE"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17</w:t>
            </w:r>
          </w:p>
        </w:tc>
        <w:tc>
          <w:tcPr>
            <w:tcW w:w="582" w:type="dxa"/>
            <w:tcBorders>
              <w:top w:val="nil"/>
              <w:left w:val="nil"/>
              <w:bottom w:val="single" w:sz="4" w:space="0" w:color="auto"/>
              <w:right w:val="single" w:sz="4" w:space="0" w:color="auto"/>
            </w:tcBorders>
            <w:noWrap/>
            <w:vAlign w:val="bottom"/>
            <w:hideMark/>
          </w:tcPr>
          <w:p w14:paraId="48A75794"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64</w:t>
            </w:r>
          </w:p>
        </w:tc>
      </w:tr>
      <w:tr w:rsidR="00161C45" w:rsidRPr="00161C45" w14:paraId="4C7609BC"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282A15A1"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XV.  Gravidez parto e puerpério</w:t>
            </w:r>
          </w:p>
        </w:tc>
        <w:tc>
          <w:tcPr>
            <w:tcW w:w="576" w:type="dxa"/>
            <w:tcBorders>
              <w:top w:val="nil"/>
              <w:left w:val="nil"/>
              <w:bottom w:val="single" w:sz="4" w:space="0" w:color="auto"/>
              <w:right w:val="single" w:sz="4" w:space="0" w:color="auto"/>
            </w:tcBorders>
            <w:noWrap/>
            <w:vAlign w:val="bottom"/>
            <w:hideMark/>
          </w:tcPr>
          <w:p w14:paraId="718C9ACD"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3A1B9818"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4FA6A0AB"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466E92B1"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1AFE7096"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82" w:type="dxa"/>
            <w:tcBorders>
              <w:top w:val="nil"/>
              <w:left w:val="nil"/>
              <w:bottom w:val="single" w:sz="4" w:space="0" w:color="auto"/>
              <w:right w:val="single" w:sz="4" w:space="0" w:color="auto"/>
            </w:tcBorders>
            <w:noWrap/>
            <w:vAlign w:val="bottom"/>
            <w:hideMark/>
          </w:tcPr>
          <w:p w14:paraId="2E31EDA1"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r>
      <w:tr w:rsidR="00161C45" w:rsidRPr="00161C45" w14:paraId="5A5CE622"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67605FBD" w14:textId="77777777" w:rsidR="00161C45" w:rsidRPr="00161C45" w:rsidRDefault="00161C45" w:rsidP="00161C45">
            <w:pPr>
              <w:spacing w:after="0" w:line="240" w:lineRule="auto"/>
              <w:rPr>
                <w:rFonts w:ascii="Calibri" w:eastAsia="Times New Roman" w:hAnsi="Calibri" w:cs="Calibri"/>
                <w:color w:val="000000"/>
                <w:lang w:eastAsia="pt-BR"/>
              </w:rPr>
            </w:pPr>
            <w:proofErr w:type="spellStart"/>
            <w:r w:rsidRPr="00161C45">
              <w:rPr>
                <w:rFonts w:ascii="Calibri" w:eastAsia="Times New Roman" w:hAnsi="Calibri" w:cs="Calibri"/>
                <w:color w:val="000000"/>
                <w:lang w:eastAsia="pt-BR"/>
              </w:rPr>
              <w:lastRenderedPageBreak/>
              <w:t>XVIII.Sint</w:t>
            </w:r>
            <w:proofErr w:type="spellEnd"/>
            <w:r w:rsidRPr="00161C45">
              <w:rPr>
                <w:rFonts w:ascii="Calibri" w:eastAsia="Times New Roman" w:hAnsi="Calibri" w:cs="Calibri"/>
                <w:color w:val="000000"/>
                <w:lang w:eastAsia="pt-BR"/>
              </w:rPr>
              <w:t xml:space="preserve"> sinais e </w:t>
            </w:r>
            <w:proofErr w:type="spellStart"/>
            <w:r w:rsidRPr="00161C45">
              <w:rPr>
                <w:rFonts w:ascii="Calibri" w:eastAsia="Times New Roman" w:hAnsi="Calibri" w:cs="Calibri"/>
                <w:color w:val="000000"/>
                <w:lang w:eastAsia="pt-BR"/>
              </w:rPr>
              <w:t>achad</w:t>
            </w:r>
            <w:proofErr w:type="spellEnd"/>
            <w:r w:rsidRPr="00161C45">
              <w:rPr>
                <w:rFonts w:ascii="Calibri" w:eastAsia="Times New Roman" w:hAnsi="Calibri" w:cs="Calibri"/>
                <w:color w:val="000000"/>
                <w:lang w:eastAsia="pt-BR"/>
              </w:rPr>
              <w:t xml:space="preserve"> </w:t>
            </w:r>
            <w:proofErr w:type="spellStart"/>
            <w:r w:rsidRPr="00161C45">
              <w:rPr>
                <w:rFonts w:ascii="Calibri" w:eastAsia="Times New Roman" w:hAnsi="Calibri" w:cs="Calibri"/>
                <w:color w:val="000000"/>
                <w:lang w:eastAsia="pt-BR"/>
              </w:rPr>
              <w:t>anorm</w:t>
            </w:r>
            <w:proofErr w:type="spellEnd"/>
            <w:r w:rsidRPr="00161C45">
              <w:rPr>
                <w:rFonts w:ascii="Calibri" w:eastAsia="Times New Roman" w:hAnsi="Calibri" w:cs="Calibri"/>
                <w:color w:val="000000"/>
                <w:lang w:eastAsia="pt-BR"/>
              </w:rPr>
              <w:t xml:space="preserve"> </w:t>
            </w:r>
            <w:proofErr w:type="spellStart"/>
            <w:r w:rsidRPr="00161C45">
              <w:rPr>
                <w:rFonts w:ascii="Calibri" w:eastAsia="Times New Roman" w:hAnsi="Calibri" w:cs="Calibri"/>
                <w:color w:val="000000"/>
                <w:lang w:eastAsia="pt-BR"/>
              </w:rPr>
              <w:t>ex</w:t>
            </w:r>
            <w:proofErr w:type="spellEnd"/>
            <w:r w:rsidRPr="00161C45">
              <w:rPr>
                <w:rFonts w:ascii="Calibri" w:eastAsia="Times New Roman" w:hAnsi="Calibri" w:cs="Calibri"/>
                <w:color w:val="000000"/>
                <w:lang w:eastAsia="pt-BR"/>
              </w:rPr>
              <w:t xml:space="preserve"> </w:t>
            </w:r>
            <w:proofErr w:type="spellStart"/>
            <w:r w:rsidRPr="00161C45">
              <w:rPr>
                <w:rFonts w:ascii="Calibri" w:eastAsia="Times New Roman" w:hAnsi="Calibri" w:cs="Calibri"/>
                <w:color w:val="000000"/>
                <w:lang w:eastAsia="pt-BR"/>
              </w:rPr>
              <w:t>clín</w:t>
            </w:r>
            <w:proofErr w:type="spellEnd"/>
            <w:r w:rsidRPr="00161C45">
              <w:rPr>
                <w:rFonts w:ascii="Calibri" w:eastAsia="Times New Roman" w:hAnsi="Calibri" w:cs="Calibri"/>
                <w:color w:val="000000"/>
                <w:lang w:eastAsia="pt-BR"/>
              </w:rPr>
              <w:t xml:space="preserve"> e </w:t>
            </w:r>
            <w:proofErr w:type="spellStart"/>
            <w:r w:rsidRPr="00161C45">
              <w:rPr>
                <w:rFonts w:ascii="Calibri" w:eastAsia="Times New Roman" w:hAnsi="Calibri" w:cs="Calibri"/>
                <w:color w:val="000000"/>
                <w:lang w:eastAsia="pt-BR"/>
              </w:rPr>
              <w:t>laborat</w:t>
            </w:r>
            <w:proofErr w:type="spellEnd"/>
          </w:p>
        </w:tc>
        <w:tc>
          <w:tcPr>
            <w:tcW w:w="576" w:type="dxa"/>
            <w:tcBorders>
              <w:top w:val="nil"/>
              <w:left w:val="nil"/>
              <w:bottom w:val="single" w:sz="4" w:space="0" w:color="auto"/>
              <w:right w:val="single" w:sz="4" w:space="0" w:color="auto"/>
            </w:tcBorders>
            <w:noWrap/>
            <w:vAlign w:val="bottom"/>
            <w:hideMark/>
          </w:tcPr>
          <w:p w14:paraId="7745CBD2"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4BA92249"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77" w:type="dxa"/>
            <w:tcBorders>
              <w:top w:val="nil"/>
              <w:left w:val="nil"/>
              <w:bottom w:val="single" w:sz="4" w:space="0" w:color="auto"/>
              <w:right w:val="single" w:sz="4" w:space="0" w:color="auto"/>
            </w:tcBorders>
            <w:noWrap/>
            <w:vAlign w:val="bottom"/>
            <w:hideMark/>
          </w:tcPr>
          <w:p w14:paraId="3295330C"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w:t>
            </w:r>
          </w:p>
        </w:tc>
        <w:tc>
          <w:tcPr>
            <w:tcW w:w="577" w:type="dxa"/>
            <w:tcBorders>
              <w:top w:val="nil"/>
              <w:left w:val="nil"/>
              <w:bottom w:val="single" w:sz="4" w:space="0" w:color="auto"/>
              <w:right w:val="single" w:sz="4" w:space="0" w:color="auto"/>
            </w:tcBorders>
            <w:noWrap/>
            <w:vAlign w:val="bottom"/>
            <w:hideMark/>
          </w:tcPr>
          <w:p w14:paraId="20D415C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16</w:t>
            </w:r>
          </w:p>
        </w:tc>
        <w:tc>
          <w:tcPr>
            <w:tcW w:w="577" w:type="dxa"/>
            <w:tcBorders>
              <w:top w:val="nil"/>
              <w:left w:val="nil"/>
              <w:bottom w:val="single" w:sz="4" w:space="0" w:color="auto"/>
              <w:right w:val="single" w:sz="4" w:space="0" w:color="auto"/>
            </w:tcBorders>
            <w:noWrap/>
            <w:vAlign w:val="bottom"/>
            <w:hideMark/>
          </w:tcPr>
          <w:p w14:paraId="035317AF"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3</w:t>
            </w:r>
          </w:p>
        </w:tc>
        <w:tc>
          <w:tcPr>
            <w:tcW w:w="582" w:type="dxa"/>
            <w:tcBorders>
              <w:top w:val="nil"/>
              <w:left w:val="nil"/>
              <w:bottom w:val="single" w:sz="4" w:space="0" w:color="auto"/>
              <w:right w:val="single" w:sz="4" w:space="0" w:color="auto"/>
            </w:tcBorders>
            <w:noWrap/>
            <w:vAlign w:val="bottom"/>
            <w:hideMark/>
          </w:tcPr>
          <w:p w14:paraId="25C03924"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21</w:t>
            </w:r>
          </w:p>
        </w:tc>
      </w:tr>
      <w:tr w:rsidR="00161C45" w:rsidRPr="00161C45" w14:paraId="614F11B3" w14:textId="77777777" w:rsidTr="00161C45">
        <w:trPr>
          <w:trHeight w:val="301"/>
        </w:trPr>
        <w:tc>
          <w:tcPr>
            <w:tcW w:w="5136" w:type="dxa"/>
            <w:tcBorders>
              <w:top w:val="nil"/>
              <w:left w:val="single" w:sz="4" w:space="0" w:color="auto"/>
              <w:bottom w:val="single" w:sz="4" w:space="0" w:color="auto"/>
              <w:right w:val="single" w:sz="4" w:space="0" w:color="auto"/>
            </w:tcBorders>
            <w:noWrap/>
            <w:vAlign w:val="bottom"/>
            <w:hideMark/>
          </w:tcPr>
          <w:p w14:paraId="38F57ED8"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 xml:space="preserve">XIX. Lesões </w:t>
            </w:r>
            <w:proofErr w:type="spellStart"/>
            <w:r w:rsidRPr="00161C45">
              <w:rPr>
                <w:rFonts w:ascii="Calibri" w:eastAsia="Times New Roman" w:hAnsi="Calibri" w:cs="Calibri"/>
                <w:color w:val="000000"/>
                <w:lang w:eastAsia="pt-BR"/>
              </w:rPr>
              <w:t>enven</w:t>
            </w:r>
            <w:proofErr w:type="spellEnd"/>
            <w:r w:rsidRPr="00161C45">
              <w:rPr>
                <w:rFonts w:ascii="Calibri" w:eastAsia="Times New Roman" w:hAnsi="Calibri" w:cs="Calibri"/>
                <w:color w:val="000000"/>
                <w:lang w:eastAsia="pt-BR"/>
              </w:rPr>
              <w:t xml:space="preserve"> e </w:t>
            </w:r>
            <w:proofErr w:type="spellStart"/>
            <w:r w:rsidRPr="00161C45">
              <w:rPr>
                <w:rFonts w:ascii="Calibri" w:eastAsia="Times New Roman" w:hAnsi="Calibri" w:cs="Calibri"/>
                <w:color w:val="000000"/>
                <w:lang w:eastAsia="pt-BR"/>
              </w:rPr>
              <w:t>alg</w:t>
            </w:r>
            <w:proofErr w:type="spellEnd"/>
            <w:r w:rsidRPr="00161C45">
              <w:rPr>
                <w:rFonts w:ascii="Calibri" w:eastAsia="Times New Roman" w:hAnsi="Calibri" w:cs="Calibri"/>
                <w:color w:val="000000"/>
                <w:lang w:eastAsia="pt-BR"/>
              </w:rPr>
              <w:t xml:space="preserve"> out </w:t>
            </w:r>
            <w:proofErr w:type="spellStart"/>
            <w:r w:rsidRPr="00161C45">
              <w:rPr>
                <w:rFonts w:ascii="Calibri" w:eastAsia="Times New Roman" w:hAnsi="Calibri" w:cs="Calibri"/>
                <w:color w:val="000000"/>
                <w:lang w:eastAsia="pt-BR"/>
              </w:rPr>
              <w:t>conseq</w:t>
            </w:r>
            <w:proofErr w:type="spellEnd"/>
            <w:r w:rsidRPr="00161C45">
              <w:rPr>
                <w:rFonts w:ascii="Calibri" w:eastAsia="Times New Roman" w:hAnsi="Calibri" w:cs="Calibri"/>
                <w:color w:val="000000"/>
                <w:lang w:eastAsia="pt-BR"/>
              </w:rPr>
              <w:t xml:space="preserve"> causas externas</w:t>
            </w:r>
          </w:p>
        </w:tc>
        <w:tc>
          <w:tcPr>
            <w:tcW w:w="576" w:type="dxa"/>
            <w:tcBorders>
              <w:top w:val="nil"/>
              <w:left w:val="nil"/>
              <w:bottom w:val="single" w:sz="4" w:space="0" w:color="auto"/>
              <w:right w:val="single" w:sz="4" w:space="0" w:color="auto"/>
            </w:tcBorders>
            <w:noWrap/>
            <w:vAlign w:val="bottom"/>
            <w:hideMark/>
          </w:tcPr>
          <w:p w14:paraId="3D0FEBCD"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26D5EE51"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5</w:t>
            </w:r>
          </w:p>
        </w:tc>
        <w:tc>
          <w:tcPr>
            <w:tcW w:w="577" w:type="dxa"/>
            <w:tcBorders>
              <w:top w:val="nil"/>
              <w:left w:val="nil"/>
              <w:bottom w:val="single" w:sz="4" w:space="0" w:color="auto"/>
              <w:right w:val="single" w:sz="4" w:space="0" w:color="auto"/>
            </w:tcBorders>
            <w:noWrap/>
            <w:vAlign w:val="bottom"/>
            <w:hideMark/>
          </w:tcPr>
          <w:p w14:paraId="782460E7"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9</w:t>
            </w:r>
          </w:p>
        </w:tc>
        <w:tc>
          <w:tcPr>
            <w:tcW w:w="577" w:type="dxa"/>
            <w:tcBorders>
              <w:top w:val="nil"/>
              <w:left w:val="nil"/>
              <w:bottom w:val="single" w:sz="4" w:space="0" w:color="auto"/>
              <w:right w:val="single" w:sz="4" w:space="0" w:color="auto"/>
            </w:tcBorders>
            <w:noWrap/>
            <w:vAlign w:val="bottom"/>
            <w:hideMark/>
          </w:tcPr>
          <w:p w14:paraId="26A68910"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w:t>
            </w:r>
          </w:p>
        </w:tc>
        <w:tc>
          <w:tcPr>
            <w:tcW w:w="577" w:type="dxa"/>
            <w:tcBorders>
              <w:top w:val="nil"/>
              <w:left w:val="nil"/>
              <w:bottom w:val="single" w:sz="4" w:space="0" w:color="auto"/>
              <w:right w:val="single" w:sz="4" w:space="0" w:color="auto"/>
            </w:tcBorders>
            <w:noWrap/>
            <w:vAlign w:val="bottom"/>
            <w:hideMark/>
          </w:tcPr>
          <w:p w14:paraId="5DE4EA20" w14:textId="77777777" w:rsidR="00161C45" w:rsidRPr="00161C45" w:rsidRDefault="00161C45" w:rsidP="00161C45">
            <w:pPr>
              <w:spacing w:after="0" w:line="240" w:lineRule="auto"/>
              <w:rPr>
                <w:rFonts w:ascii="Calibri" w:eastAsia="Times New Roman" w:hAnsi="Calibri" w:cs="Calibri"/>
                <w:color w:val="000000"/>
                <w:lang w:eastAsia="pt-BR"/>
              </w:rPr>
            </w:pPr>
            <w:r w:rsidRPr="00161C45">
              <w:rPr>
                <w:rFonts w:ascii="Calibri" w:eastAsia="Times New Roman" w:hAnsi="Calibri" w:cs="Calibri"/>
                <w:color w:val="000000"/>
                <w:lang w:eastAsia="pt-BR"/>
              </w:rPr>
              <w:t>-</w:t>
            </w:r>
          </w:p>
        </w:tc>
        <w:tc>
          <w:tcPr>
            <w:tcW w:w="582" w:type="dxa"/>
            <w:tcBorders>
              <w:top w:val="nil"/>
              <w:left w:val="nil"/>
              <w:bottom w:val="single" w:sz="4" w:space="0" w:color="auto"/>
              <w:right w:val="single" w:sz="4" w:space="0" w:color="auto"/>
            </w:tcBorders>
            <w:noWrap/>
            <w:vAlign w:val="bottom"/>
            <w:hideMark/>
          </w:tcPr>
          <w:p w14:paraId="31F6BA1F" w14:textId="77777777" w:rsidR="00161C45" w:rsidRPr="00161C45" w:rsidRDefault="00161C45" w:rsidP="00161C45">
            <w:pPr>
              <w:spacing w:after="0" w:line="240" w:lineRule="auto"/>
              <w:jc w:val="right"/>
              <w:rPr>
                <w:rFonts w:ascii="Calibri" w:eastAsia="Times New Roman" w:hAnsi="Calibri" w:cs="Calibri"/>
                <w:color w:val="000000"/>
                <w:lang w:eastAsia="pt-BR"/>
              </w:rPr>
            </w:pPr>
            <w:r w:rsidRPr="00161C45">
              <w:rPr>
                <w:rFonts w:ascii="Calibri" w:eastAsia="Times New Roman" w:hAnsi="Calibri" w:cs="Calibri"/>
                <w:color w:val="000000"/>
                <w:lang w:eastAsia="pt-BR"/>
              </w:rPr>
              <w:t>16</w:t>
            </w:r>
          </w:p>
        </w:tc>
      </w:tr>
      <w:tr w:rsidR="00161C45" w:rsidRPr="00161C45" w14:paraId="356FFFD4" w14:textId="77777777" w:rsidTr="00161C45">
        <w:trPr>
          <w:trHeight w:val="301"/>
        </w:trPr>
        <w:tc>
          <w:tcPr>
            <w:tcW w:w="5136" w:type="dxa"/>
            <w:tcBorders>
              <w:top w:val="nil"/>
              <w:left w:val="single" w:sz="4" w:space="0" w:color="auto"/>
              <w:bottom w:val="single" w:sz="4" w:space="0" w:color="auto"/>
              <w:right w:val="single" w:sz="4" w:space="0" w:color="auto"/>
            </w:tcBorders>
            <w:shd w:val="clear" w:color="auto" w:fill="9D90A0" w:themeFill="accent6"/>
            <w:noWrap/>
            <w:vAlign w:val="bottom"/>
            <w:hideMark/>
          </w:tcPr>
          <w:p w14:paraId="3166E315" w14:textId="77777777" w:rsidR="00161C45" w:rsidRPr="00161C45" w:rsidRDefault="00161C45" w:rsidP="00161C45">
            <w:pPr>
              <w:spacing w:after="0" w:line="240" w:lineRule="auto"/>
              <w:rPr>
                <w:rFonts w:ascii="Calibri" w:eastAsia="Times New Roman" w:hAnsi="Calibri" w:cs="Calibri"/>
                <w:b/>
                <w:color w:val="000000"/>
                <w:lang w:eastAsia="pt-BR"/>
              </w:rPr>
            </w:pPr>
            <w:r w:rsidRPr="00161C45">
              <w:rPr>
                <w:rFonts w:ascii="Calibri" w:eastAsia="Times New Roman" w:hAnsi="Calibri" w:cs="Calibri"/>
                <w:b/>
                <w:color w:val="000000"/>
                <w:lang w:eastAsia="pt-BR"/>
              </w:rPr>
              <w:t>Total</w:t>
            </w:r>
          </w:p>
        </w:tc>
        <w:tc>
          <w:tcPr>
            <w:tcW w:w="576" w:type="dxa"/>
            <w:tcBorders>
              <w:top w:val="nil"/>
              <w:left w:val="nil"/>
              <w:bottom w:val="single" w:sz="4" w:space="0" w:color="auto"/>
              <w:right w:val="single" w:sz="4" w:space="0" w:color="auto"/>
            </w:tcBorders>
            <w:shd w:val="clear" w:color="auto" w:fill="9D90A0" w:themeFill="accent6"/>
            <w:noWrap/>
            <w:vAlign w:val="bottom"/>
            <w:hideMark/>
          </w:tcPr>
          <w:p w14:paraId="53227B6A"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49</w:t>
            </w:r>
          </w:p>
        </w:tc>
        <w:tc>
          <w:tcPr>
            <w:tcW w:w="577" w:type="dxa"/>
            <w:tcBorders>
              <w:top w:val="nil"/>
              <w:left w:val="nil"/>
              <w:bottom w:val="single" w:sz="4" w:space="0" w:color="auto"/>
              <w:right w:val="single" w:sz="4" w:space="0" w:color="auto"/>
            </w:tcBorders>
            <w:shd w:val="clear" w:color="auto" w:fill="9D90A0" w:themeFill="accent6"/>
            <w:noWrap/>
            <w:vAlign w:val="bottom"/>
            <w:hideMark/>
          </w:tcPr>
          <w:p w14:paraId="6CE562BA"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144</w:t>
            </w:r>
          </w:p>
        </w:tc>
        <w:tc>
          <w:tcPr>
            <w:tcW w:w="577" w:type="dxa"/>
            <w:tcBorders>
              <w:top w:val="nil"/>
              <w:left w:val="nil"/>
              <w:bottom w:val="single" w:sz="4" w:space="0" w:color="auto"/>
              <w:right w:val="single" w:sz="4" w:space="0" w:color="auto"/>
            </w:tcBorders>
            <w:shd w:val="clear" w:color="auto" w:fill="9D90A0" w:themeFill="accent6"/>
            <w:noWrap/>
            <w:vAlign w:val="bottom"/>
            <w:hideMark/>
          </w:tcPr>
          <w:p w14:paraId="370975E1"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88</w:t>
            </w:r>
          </w:p>
        </w:tc>
        <w:tc>
          <w:tcPr>
            <w:tcW w:w="577" w:type="dxa"/>
            <w:tcBorders>
              <w:top w:val="nil"/>
              <w:left w:val="nil"/>
              <w:bottom w:val="single" w:sz="4" w:space="0" w:color="auto"/>
              <w:right w:val="single" w:sz="4" w:space="0" w:color="auto"/>
            </w:tcBorders>
            <w:shd w:val="clear" w:color="auto" w:fill="9D90A0" w:themeFill="accent6"/>
            <w:noWrap/>
            <w:vAlign w:val="bottom"/>
            <w:hideMark/>
          </w:tcPr>
          <w:p w14:paraId="00FBF968"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130</w:t>
            </w:r>
          </w:p>
        </w:tc>
        <w:tc>
          <w:tcPr>
            <w:tcW w:w="577" w:type="dxa"/>
            <w:tcBorders>
              <w:top w:val="nil"/>
              <w:left w:val="nil"/>
              <w:bottom w:val="single" w:sz="4" w:space="0" w:color="auto"/>
              <w:right w:val="single" w:sz="4" w:space="0" w:color="auto"/>
            </w:tcBorders>
            <w:shd w:val="clear" w:color="auto" w:fill="9D90A0" w:themeFill="accent6"/>
            <w:noWrap/>
            <w:vAlign w:val="bottom"/>
            <w:hideMark/>
          </w:tcPr>
          <w:p w14:paraId="5D9BB4E4"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95</w:t>
            </w:r>
          </w:p>
        </w:tc>
        <w:tc>
          <w:tcPr>
            <w:tcW w:w="582" w:type="dxa"/>
            <w:tcBorders>
              <w:top w:val="nil"/>
              <w:left w:val="nil"/>
              <w:bottom w:val="single" w:sz="4" w:space="0" w:color="auto"/>
              <w:right w:val="single" w:sz="4" w:space="0" w:color="auto"/>
            </w:tcBorders>
            <w:shd w:val="clear" w:color="auto" w:fill="9D90A0" w:themeFill="accent6"/>
            <w:noWrap/>
            <w:vAlign w:val="bottom"/>
            <w:hideMark/>
          </w:tcPr>
          <w:p w14:paraId="39776BD1" w14:textId="77777777" w:rsidR="00161C45" w:rsidRPr="00161C45" w:rsidRDefault="00161C45" w:rsidP="00161C45">
            <w:pPr>
              <w:spacing w:after="0" w:line="240" w:lineRule="auto"/>
              <w:jc w:val="right"/>
              <w:rPr>
                <w:rFonts w:ascii="Calibri" w:eastAsia="Times New Roman" w:hAnsi="Calibri" w:cs="Calibri"/>
                <w:b/>
                <w:color w:val="000000"/>
                <w:lang w:eastAsia="pt-BR"/>
              </w:rPr>
            </w:pPr>
            <w:r w:rsidRPr="00161C45">
              <w:rPr>
                <w:rFonts w:ascii="Calibri" w:eastAsia="Times New Roman" w:hAnsi="Calibri" w:cs="Calibri"/>
                <w:b/>
                <w:color w:val="000000"/>
                <w:lang w:eastAsia="pt-BR"/>
              </w:rPr>
              <w:t>506</w:t>
            </w:r>
          </w:p>
        </w:tc>
      </w:tr>
    </w:tbl>
    <w:p w14:paraId="24B625C2" w14:textId="77777777" w:rsidR="00C167AD" w:rsidRPr="00790438" w:rsidRDefault="00C167AD" w:rsidP="00790438">
      <w:pPr>
        <w:pStyle w:val="Default"/>
        <w:spacing w:after="102"/>
        <w:rPr>
          <w:b/>
          <w:color w:val="auto"/>
          <w:szCs w:val="26"/>
        </w:rPr>
      </w:pPr>
      <w:r w:rsidRPr="00790438">
        <w:rPr>
          <w:b/>
          <w:color w:val="auto"/>
          <w:sz w:val="20"/>
          <w:szCs w:val="20"/>
        </w:rPr>
        <w:t>Fonte: DATASUS. TABNET. Brasília, DF: Ministério da Saúde, 2025. Disponível em: http://tabnet.datasus.gov.br/cgi/tabcgi.exe?sih/cnv/nres.def</w:t>
      </w:r>
    </w:p>
    <w:p w14:paraId="7AD350B9" w14:textId="77777777" w:rsidR="001B14D8" w:rsidRPr="004E5F4D" w:rsidRDefault="001B14D8" w:rsidP="00431EA9">
      <w:pPr>
        <w:pStyle w:val="Default"/>
        <w:spacing w:line="360" w:lineRule="auto"/>
        <w:rPr>
          <w:color w:val="FF0000"/>
        </w:rPr>
      </w:pPr>
    </w:p>
    <w:p w14:paraId="17CCD3D4" w14:textId="77777777" w:rsidR="00161C45" w:rsidRPr="00161C45" w:rsidRDefault="00161C45" w:rsidP="00161C45">
      <w:pPr>
        <w:pStyle w:val="Default"/>
        <w:spacing w:line="360" w:lineRule="auto"/>
        <w:jc w:val="both"/>
        <w:rPr>
          <w:color w:val="auto"/>
        </w:rPr>
      </w:pPr>
      <w:r w:rsidRPr="00161C45">
        <w:rPr>
          <w:color w:val="auto"/>
        </w:rPr>
        <w:t>O número de internações variou significativamente ao longo dos anos: 49 em 2020, 144 em 2021, 88 em 2022, 130 em 2023 e 95 em 2024. O ano de 2021 apresentou o maior número de internações, possivelmente influenciado por fatores como a pandemia de COVID-19.</w:t>
      </w:r>
    </w:p>
    <w:p w14:paraId="27E720FE" w14:textId="77777777" w:rsidR="00161C45" w:rsidRPr="00161C45" w:rsidRDefault="00161C45" w:rsidP="00161C45">
      <w:pPr>
        <w:pStyle w:val="Default"/>
        <w:spacing w:line="360" w:lineRule="auto"/>
        <w:rPr>
          <w:color w:val="auto"/>
        </w:rPr>
      </w:pPr>
    </w:p>
    <w:p w14:paraId="68E973DB" w14:textId="77777777" w:rsidR="00161C45" w:rsidRPr="00161C45" w:rsidRDefault="002E0DF3" w:rsidP="002E0DF3">
      <w:pPr>
        <w:pStyle w:val="Default"/>
        <w:spacing w:line="360" w:lineRule="auto"/>
        <w:jc w:val="both"/>
        <w:rPr>
          <w:color w:val="auto"/>
        </w:rPr>
      </w:pPr>
      <w:r>
        <w:rPr>
          <w:color w:val="auto"/>
        </w:rPr>
        <w:t xml:space="preserve">As </w:t>
      </w:r>
      <w:r w:rsidR="00161C45" w:rsidRPr="00161C45">
        <w:rPr>
          <w:color w:val="auto"/>
        </w:rPr>
        <w:t>Do</w:t>
      </w:r>
      <w:r>
        <w:rPr>
          <w:color w:val="auto"/>
        </w:rPr>
        <w:t xml:space="preserve">enças do Aparelho Respiratório </w:t>
      </w:r>
      <w:r w:rsidR="00161C45" w:rsidRPr="00161C45">
        <w:rPr>
          <w:color w:val="auto"/>
        </w:rPr>
        <w:t>foi a principal causa de internação hospitalar em Pancas, respondendo por aproximadamente 34% do total. Os números foram consistentemente altos em todos os anos, com destaque para 2021 (41), 2022 (38) e 2023 (46). Isso sugere uma alta prevalência de problemas respiratórios na população que requerem hospitalização.</w:t>
      </w:r>
    </w:p>
    <w:p w14:paraId="5F0E929D" w14:textId="77777777" w:rsidR="00161C45" w:rsidRPr="00161C45" w:rsidRDefault="00161C45" w:rsidP="00161C45">
      <w:pPr>
        <w:pStyle w:val="Default"/>
        <w:spacing w:line="360" w:lineRule="auto"/>
        <w:rPr>
          <w:color w:val="auto"/>
        </w:rPr>
      </w:pPr>
    </w:p>
    <w:p w14:paraId="4D1B8D1E" w14:textId="0D59B8D8" w:rsidR="00161C45" w:rsidRPr="00161C45" w:rsidRDefault="002E0DF3" w:rsidP="002E0DF3">
      <w:pPr>
        <w:pStyle w:val="Default"/>
        <w:spacing w:line="360" w:lineRule="auto"/>
        <w:jc w:val="both"/>
        <w:rPr>
          <w:color w:val="auto"/>
        </w:rPr>
      </w:pPr>
      <w:r>
        <w:rPr>
          <w:color w:val="auto"/>
        </w:rPr>
        <w:t xml:space="preserve">As </w:t>
      </w:r>
      <w:r w:rsidR="00161C45" w:rsidRPr="00161C45">
        <w:rPr>
          <w:color w:val="auto"/>
        </w:rPr>
        <w:t xml:space="preserve">Doenças </w:t>
      </w:r>
      <w:r>
        <w:rPr>
          <w:color w:val="auto"/>
        </w:rPr>
        <w:t>da Pele e do Tecido Subcutâneo</w:t>
      </w:r>
      <w:r w:rsidR="00FD143D">
        <w:rPr>
          <w:color w:val="auto"/>
        </w:rPr>
        <w:t xml:space="preserve"> s</w:t>
      </w:r>
      <w:r>
        <w:rPr>
          <w:color w:val="auto"/>
        </w:rPr>
        <w:t xml:space="preserve">urpreendentemente </w:t>
      </w:r>
      <w:r w:rsidR="00161C45" w:rsidRPr="00161C45">
        <w:rPr>
          <w:color w:val="auto"/>
        </w:rPr>
        <w:t>aparece como a segunda maior causa de internações, com um pico notável em 2021 (24) e mantendo números elevados nos anos seguintes (12 em 2022, 16 em 2023 e 18 em 2024). Isso pode indicar uma alta incidência de infecções cutâneas graves, úlceras ou outras condições dermatológicas que demandam internação.</w:t>
      </w:r>
    </w:p>
    <w:p w14:paraId="350189F2" w14:textId="77777777" w:rsidR="00161C45" w:rsidRPr="00161C45" w:rsidRDefault="00161C45" w:rsidP="00161C45">
      <w:pPr>
        <w:pStyle w:val="Default"/>
        <w:spacing w:line="360" w:lineRule="auto"/>
        <w:rPr>
          <w:color w:val="auto"/>
        </w:rPr>
      </w:pPr>
    </w:p>
    <w:p w14:paraId="1715DEC9" w14:textId="77777777" w:rsidR="00161C45" w:rsidRPr="00161C45" w:rsidRDefault="002E0DF3" w:rsidP="009F6B02">
      <w:pPr>
        <w:pStyle w:val="Default"/>
        <w:spacing w:line="360" w:lineRule="auto"/>
        <w:jc w:val="both"/>
        <w:rPr>
          <w:color w:val="auto"/>
        </w:rPr>
      </w:pPr>
      <w:r>
        <w:rPr>
          <w:color w:val="auto"/>
        </w:rPr>
        <w:t xml:space="preserve">As </w:t>
      </w:r>
      <w:r w:rsidR="00161C45" w:rsidRPr="00161C45">
        <w:rPr>
          <w:color w:val="auto"/>
        </w:rPr>
        <w:t>Doenças do Aparelho Geniturinário é a terceira principal causa de morbidade hospitalar, com um aumento expressivo em 2023 (23) e 2024 (17).</w:t>
      </w:r>
      <w:r>
        <w:rPr>
          <w:color w:val="auto"/>
        </w:rPr>
        <w:t xml:space="preserve"> </w:t>
      </w:r>
      <w:r w:rsidR="00161C45" w:rsidRPr="00161C45">
        <w:rPr>
          <w:color w:val="auto"/>
        </w:rPr>
        <w:t>Algumas Doenças Infecciosas e Parasitárias teve um pico acentuado em 2021 (48 internações), o que reforça a hipótese do impacto da pandemia ou outras doenças infecciosas naquele ano, mas os números se estabilizaram em 2023 (17) e 2024 (16).</w:t>
      </w:r>
    </w:p>
    <w:p w14:paraId="3D107EA4" w14:textId="77777777" w:rsidR="00161C45" w:rsidRPr="00161C45" w:rsidRDefault="00161C45" w:rsidP="009F6B02">
      <w:pPr>
        <w:pStyle w:val="Default"/>
        <w:spacing w:line="360" w:lineRule="auto"/>
        <w:rPr>
          <w:color w:val="auto"/>
        </w:rPr>
      </w:pPr>
    </w:p>
    <w:p w14:paraId="30D51495" w14:textId="39080F61" w:rsidR="00731F92" w:rsidRPr="00731F92" w:rsidRDefault="002E0DF3" w:rsidP="009F6B02">
      <w:pPr>
        <w:spacing w:after="0" w:line="360" w:lineRule="auto"/>
        <w:jc w:val="both"/>
        <w:rPr>
          <w:rFonts w:ascii="Arial" w:hAnsi="Arial" w:cs="Arial"/>
          <w:sz w:val="24"/>
          <w:szCs w:val="24"/>
        </w:rPr>
      </w:pPr>
      <w:r w:rsidRPr="00731F92">
        <w:rPr>
          <w:rFonts w:ascii="Arial" w:hAnsi="Arial" w:cs="Arial"/>
          <w:sz w:val="24"/>
          <w:szCs w:val="24"/>
        </w:rPr>
        <w:t xml:space="preserve">Já as </w:t>
      </w:r>
      <w:r w:rsidR="00161C45" w:rsidRPr="00731F92">
        <w:rPr>
          <w:rFonts w:ascii="Arial" w:hAnsi="Arial" w:cs="Arial"/>
          <w:sz w:val="24"/>
          <w:szCs w:val="24"/>
        </w:rPr>
        <w:t xml:space="preserve">Doenças do Aparelho Circulatório </w:t>
      </w:r>
      <w:r w:rsidRPr="00731F92">
        <w:rPr>
          <w:rFonts w:ascii="Arial" w:hAnsi="Arial" w:cs="Arial"/>
          <w:sz w:val="24"/>
          <w:szCs w:val="24"/>
        </w:rPr>
        <w:t>embora</w:t>
      </w:r>
      <w:r w:rsidR="00161C45" w:rsidRPr="00731F92">
        <w:rPr>
          <w:rFonts w:ascii="Arial" w:hAnsi="Arial" w:cs="Arial"/>
          <w:sz w:val="24"/>
          <w:szCs w:val="24"/>
        </w:rPr>
        <w:t xml:space="preserve"> seja uma causa significativa de mortalidade (conforme analisado em tabelas anteriores), as internações por doenças circulatórias foram relativamente menores em comparação com as respiratórias ou de pele, com um pico em 2020 (10).</w:t>
      </w:r>
      <w:r w:rsidR="00731F92" w:rsidRPr="00731F92">
        <w:rPr>
          <w:rFonts w:ascii="Arial" w:hAnsi="Arial" w:cs="Arial"/>
          <w:sz w:val="24"/>
          <w:szCs w:val="24"/>
        </w:rPr>
        <w:t xml:space="preserve"> O programa Hiperdia desenvolvido nas unidades de Atenção Primária em Saúde tem sido efetivo e frequente com prioridade no controle das doenças com ações de promoção e prevenção. </w:t>
      </w:r>
    </w:p>
    <w:p w14:paraId="25FE10A1" w14:textId="77777777" w:rsidR="009F6B02" w:rsidRDefault="009F6B02" w:rsidP="002E0DF3">
      <w:pPr>
        <w:pStyle w:val="Default"/>
        <w:spacing w:line="360" w:lineRule="auto"/>
        <w:jc w:val="both"/>
        <w:rPr>
          <w:color w:val="auto"/>
        </w:rPr>
      </w:pPr>
    </w:p>
    <w:p w14:paraId="2507D6A0" w14:textId="77777777" w:rsidR="00161C45" w:rsidRPr="00161C45" w:rsidRDefault="002E0DF3" w:rsidP="002E0DF3">
      <w:pPr>
        <w:pStyle w:val="Default"/>
        <w:spacing w:line="360" w:lineRule="auto"/>
        <w:jc w:val="both"/>
        <w:rPr>
          <w:color w:val="auto"/>
        </w:rPr>
      </w:pPr>
      <w:r>
        <w:rPr>
          <w:color w:val="auto"/>
        </w:rPr>
        <w:lastRenderedPageBreak/>
        <w:t xml:space="preserve">As </w:t>
      </w:r>
      <w:r w:rsidR="00161C45" w:rsidRPr="00161C45">
        <w:rPr>
          <w:color w:val="auto"/>
        </w:rPr>
        <w:t xml:space="preserve">Neoplasias </w:t>
      </w:r>
      <w:r>
        <w:rPr>
          <w:color w:val="auto"/>
        </w:rPr>
        <w:t>d</w:t>
      </w:r>
      <w:r w:rsidR="00161C45" w:rsidRPr="00161C45">
        <w:rPr>
          <w:color w:val="auto"/>
        </w:rPr>
        <w:t>iferente da mortalidade, as neoplasias registraram poucas internações, sugerindo que o tratamento pode ser ambulatorial ou em outros centros de referência.</w:t>
      </w:r>
      <w:r>
        <w:rPr>
          <w:color w:val="auto"/>
        </w:rPr>
        <w:t xml:space="preserve"> </w:t>
      </w:r>
      <w:r w:rsidR="00161C45" w:rsidRPr="00161C45">
        <w:rPr>
          <w:color w:val="auto"/>
        </w:rPr>
        <w:t xml:space="preserve">O baixo número para Gravidez, Parto e Puerpério </w:t>
      </w:r>
      <w:r>
        <w:rPr>
          <w:color w:val="auto"/>
        </w:rPr>
        <w:t xml:space="preserve">indica </w:t>
      </w:r>
      <w:r w:rsidR="00161C45" w:rsidRPr="00161C45">
        <w:rPr>
          <w:color w:val="auto"/>
        </w:rPr>
        <w:t>que muitas internações relacionadas a esses eventos ocor</w:t>
      </w:r>
      <w:r>
        <w:rPr>
          <w:color w:val="auto"/>
        </w:rPr>
        <w:t xml:space="preserve">rem fora do município de Pancas por motivo </w:t>
      </w:r>
      <w:proofErr w:type="gramStart"/>
      <w:r>
        <w:rPr>
          <w:color w:val="auto"/>
        </w:rPr>
        <w:t xml:space="preserve">de </w:t>
      </w:r>
      <w:r w:rsidR="004A4B30">
        <w:rPr>
          <w:color w:val="auto"/>
        </w:rPr>
        <w:t>Regular</w:t>
      </w:r>
      <w:proofErr w:type="gramEnd"/>
      <w:r>
        <w:rPr>
          <w:color w:val="auto"/>
        </w:rPr>
        <w:t xml:space="preserve"> o</w:t>
      </w:r>
      <w:r w:rsidR="004A4B30">
        <w:rPr>
          <w:color w:val="auto"/>
        </w:rPr>
        <w:t xml:space="preserve"> serviço para outro estabelecimento com suporte adequado.</w:t>
      </w:r>
    </w:p>
    <w:p w14:paraId="38C17EB5" w14:textId="77777777" w:rsidR="00161C45" w:rsidRPr="00161C45" w:rsidRDefault="00161C45" w:rsidP="00161C45">
      <w:pPr>
        <w:pStyle w:val="Default"/>
        <w:spacing w:line="360" w:lineRule="auto"/>
        <w:rPr>
          <w:color w:val="auto"/>
        </w:rPr>
      </w:pPr>
    </w:p>
    <w:p w14:paraId="7226C3A3" w14:textId="77777777" w:rsidR="001B14D8" w:rsidRPr="00161C45" w:rsidRDefault="00161C45" w:rsidP="004A4B30">
      <w:pPr>
        <w:pStyle w:val="Default"/>
        <w:spacing w:line="360" w:lineRule="auto"/>
        <w:jc w:val="both"/>
        <w:rPr>
          <w:color w:val="auto"/>
        </w:rPr>
      </w:pPr>
      <w:r w:rsidRPr="00161C45">
        <w:rPr>
          <w:color w:val="auto"/>
        </w:rPr>
        <w:t>A análise da morbidade hospitalar em Pancas revela um perfil distinto da mortalidade. As doenças respiratórias são a principal causa de internação, seguidas pelas doenças da pele e do tecido subcutâneo e do aparelho geniturinário. O pico de internações em 2021 para doenças infecciosas e respiratórias sugere um impacto significativo da pandemia. Os dados são cruciais para o planejamento dos serviços de saúde locais, a alocação de recursos e o desenvolvimento de programas de prevenção e tratamento direcionados às principais causas de morbidade na população de Pancas.</w:t>
      </w:r>
    </w:p>
    <w:p w14:paraId="542C34E8" w14:textId="77777777" w:rsidR="00B728DC" w:rsidRDefault="00B728DC" w:rsidP="00B728DC">
      <w:pPr>
        <w:pStyle w:val="Default"/>
        <w:jc w:val="both"/>
        <w:rPr>
          <w:b/>
          <w:color w:val="auto"/>
        </w:rPr>
      </w:pPr>
    </w:p>
    <w:p w14:paraId="1ED0A889" w14:textId="77777777" w:rsidR="009F6B02" w:rsidRDefault="009F6B02" w:rsidP="00B728DC">
      <w:pPr>
        <w:pStyle w:val="Default"/>
        <w:jc w:val="both"/>
        <w:rPr>
          <w:b/>
          <w:color w:val="auto"/>
        </w:rPr>
      </w:pPr>
    </w:p>
    <w:p w14:paraId="3EF68950" w14:textId="57468960" w:rsidR="00C25D9F" w:rsidRDefault="00B728DC" w:rsidP="00AA6E7C">
      <w:pPr>
        <w:pStyle w:val="Default"/>
        <w:spacing w:line="360" w:lineRule="auto"/>
        <w:jc w:val="both"/>
        <w:rPr>
          <w:b/>
          <w:color w:val="auto"/>
        </w:rPr>
      </w:pPr>
      <w:r w:rsidRPr="00630AD6">
        <w:rPr>
          <w:b/>
          <w:color w:val="auto"/>
        </w:rPr>
        <w:t xml:space="preserve">3.7 Morbidade </w:t>
      </w:r>
      <w:r w:rsidR="004B0CB3">
        <w:rPr>
          <w:b/>
          <w:color w:val="auto"/>
        </w:rPr>
        <w:t>por doenças de Notificação Compulsória</w:t>
      </w:r>
    </w:p>
    <w:p w14:paraId="12FEA485" w14:textId="77777777" w:rsidR="00AA6E7C" w:rsidRPr="00AA6E7C" w:rsidRDefault="00AA6E7C" w:rsidP="00AA6E7C">
      <w:pPr>
        <w:pStyle w:val="Default"/>
        <w:spacing w:line="360" w:lineRule="auto"/>
        <w:jc w:val="both"/>
        <w:rPr>
          <w:color w:val="auto"/>
        </w:rPr>
      </w:pPr>
    </w:p>
    <w:p w14:paraId="4DFA4FB8" w14:textId="77777777" w:rsidR="00AA6E7C" w:rsidRPr="00AA6E7C" w:rsidRDefault="00AA6E7C" w:rsidP="00AA6E7C">
      <w:pPr>
        <w:pStyle w:val="Default"/>
        <w:spacing w:line="360" w:lineRule="auto"/>
        <w:jc w:val="both"/>
        <w:rPr>
          <w:color w:val="auto"/>
        </w:rPr>
      </w:pPr>
      <w:r w:rsidRPr="00AA6E7C">
        <w:rPr>
          <w:color w:val="auto"/>
        </w:rPr>
        <w:t>Com base na tabela de dados do município de Pancas, é possível realizar uma análise detalhada dos principais agravos e suas possíveis causas. A tabela apresenta um panorama de notificações de doenças e acidentes entre os anos de 2021 e 2024.</w:t>
      </w:r>
    </w:p>
    <w:p w14:paraId="16D111AD" w14:textId="77777777" w:rsidR="00AA6E7C" w:rsidRDefault="00AA6E7C" w:rsidP="00C25D9F">
      <w:pPr>
        <w:pStyle w:val="Default"/>
        <w:jc w:val="both"/>
        <w:rPr>
          <w:b/>
          <w:color w:val="auto"/>
        </w:rPr>
      </w:pPr>
    </w:p>
    <w:p w14:paraId="6D9FC66D" w14:textId="77777777" w:rsidR="00C25D9F" w:rsidRDefault="00C25D9F" w:rsidP="00C25D9F">
      <w:pPr>
        <w:pStyle w:val="Default"/>
        <w:jc w:val="both"/>
        <w:rPr>
          <w:b/>
          <w:color w:val="auto"/>
        </w:rPr>
      </w:pPr>
      <w:r>
        <w:rPr>
          <w:b/>
          <w:color w:val="auto"/>
        </w:rPr>
        <w:t>Tabela 9</w:t>
      </w:r>
      <w:r w:rsidRPr="00161C45">
        <w:rPr>
          <w:b/>
          <w:color w:val="auto"/>
        </w:rPr>
        <w:t xml:space="preserve">: Análise da Morbidade por </w:t>
      </w:r>
      <w:r w:rsidR="00CE709C">
        <w:rPr>
          <w:b/>
          <w:color w:val="auto"/>
        </w:rPr>
        <w:t>agravos de notificação de residentes</w:t>
      </w:r>
      <w:r w:rsidRPr="00161C45">
        <w:rPr>
          <w:b/>
          <w:color w:val="auto"/>
        </w:rPr>
        <w:t xml:space="preserve"> no município de Pancas</w:t>
      </w:r>
      <w:r w:rsidR="00CE709C">
        <w:rPr>
          <w:b/>
          <w:color w:val="auto"/>
        </w:rPr>
        <w:t xml:space="preserve"> (2021</w:t>
      </w:r>
      <w:r w:rsidRPr="00161C45">
        <w:rPr>
          <w:b/>
          <w:color w:val="auto"/>
        </w:rPr>
        <w:t>-2024)</w:t>
      </w:r>
    </w:p>
    <w:tbl>
      <w:tblPr>
        <w:tblStyle w:val="Tabelacomgrade"/>
        <w:tblW w:w="0" w:type="auto"/>
        <w:tblInd w:w="108" w:type="dxa"/>
        <w:tblLook w:val="04A0" w:firstRow="1" w:lastRow="0" w:firstColumn="1" w:lastColumn="0" w:noHBand="0" w:noVBand="1"/>
      </w:tblPr>
      <w:tblGrid>
        <w:gridCol w:w="5602"/>
        <w:gridCol w:w="867"/>
        <w:gridCol w:w="866"/>
        <w:gridCol w:w="867"/>
        <w:gridCol w:w="976"/>
      </w:tblGrid>
      <w:tr w:rsidR="00C25D9F" w14:paraId="34131A1B" w14:textId="77777777" w:rsidTr="009F6B02">
        <w:trPr>
          <w:trHeight w:val="280"/>
        </w:trPr>
        <w:tc>
          <w:tcPr>
            <w:tcW w:w="5602" w:type="dxa"/>
            <w:shd w:val="clear" w:color="auto" w:fill="002060"/>
          </w:tcPr>
          <w:p w14:paraId="1181FC41" w14:textId="77777777" w:rsidR="00C25D9F" w:rsidRPr="00C25D9F" w:rsidRDefault="00C25D9F" w:rsidP="00C25D9F">
            <w:pPr>
              <w:pStyle w:val="Default"/>
              <w:jc w:val="center"/>
              <w:rPr>
                <w:color w:val="FFFF00"/>
                <w:sz w:val="22"/>
                <w:szCs w:val="22"/>
              </w:rPr>
            </w:pPr>
            <w:r w:rsidRPr="00C25D9F">
              <w:rPr>
                <w:color w:val="FFFF00"/>
                <w:sz w:val="22"/>
                <w:szCs w:val="22"/>
              </w:rPr>
              <w:t>Agravos</w:t>
            </w:r>
          </w:p>
        </w:tc>
        <w:tc>
          <w:tcPr>
            <w:tcW w:w="867" w:type="dxa"/>
            <w:shd w:val="clear" w:color="auto" w:fill="002060"/>
          </w:tcPr>
          <w:p w14:paraId="42B7034F" w14:textId="77777777" w:rsidR="00C25D9F" w:rsidRPr="00C25D9F" w:rsidRDefault="00C25D9F" w:rsidP="00C25D9F">
            <w:pPr>
              <w:pStyle w:val="Default"/>
              <w:jc w:val="center"/>
              <w:rPr>
                <w:color w:val="FFFF00"/>
                <w:sz w:val="22"/>
                <w:szCs w:val="22"/>
              </w:rPr>
            </w:pPr>
            <w:r w:rsidRPr="00C25D9F">
              <w:rPr>
                <w:color w:val="FFFF00"/>
                <w:sz w:val="22"/>
                <w:szCs w:val="22"/>
              </w:rPr>
              <w:t>2021</w:t>
            </w:r>
          </w:p>
        </w:tc>
        <w:tc>
          <w:tcPr>
            <w:tcW w:w="866" w:type="dxa"/>
            <w:shd w:val="clear" w:color="auto" w:fill="002060"/>
          </w:tcPr>
          <w:p w14:paraId="0206C24C" w14:textId="77777777" w:rsidR="00C25D9F" w:rsidRPr="00C25D9F" w:rsidRDefault="00C25D9F" w:rsidP="00C25D9F">
            <w:pPr>
              <w:pStyle w:val="Default"/>
              <w:jc w:val="center"/>
              <w:rPr>
                <w:color w:val="FFFF00"/>
                <w:sz w:val="22"/>
                <w:szCs w:val="22"/>
              </w:rPr>
            </w:pPr>
            <w:r w:rsidRPr="00C25D9F">
              <w:rPr>
                <w:color w:val="FFFF00"/>
                <w:sz w:val="22"/>
                <w:szCs w:val="22"/>
              </w:rPr>
              <w:t>2022</w:t>
            </w:r>
          </w:p>
        </w:tc>
        <w:tc>
          <w:tcPr>
            <w:tcW w:w="867" w:type="dxa"/>
            <w:shd w:val="clear" w:color="auto" w:fill="002060"/>
          </w:tcPr>
          <w:p w14:paraId="585893DB" w14:textId="77777777" w:rsidR="00C25D9F" w:rsidRPr="00C25D9F" w:rsidRDefault="00C25D9F" w:rsidP="00C25D9F">
            <w:pPr>
              <w:pStyle w:val="Default"/>
              <w:jc w:val="center"/>
              <w:rPr>
                <w:color w:val="FFFF00"/>
                <w:sz w:val="22"/>
                <w:szCs w:val="22"/>
              </w:rPr>
            </w:pPr>
            <w:r w:rsidRPr="00C25D9F">
              <w:rPr>
                <w:color w:val="FFFF00"/>
                <w:sz w:val="22"/>
                <w:szCs w:val="22"/>
              </w:rPr>
              <w:t>2023</w:t>
            </w:r>
          </w:p>
        </w:tc>
        <w:tc>
          <w:tcPr>
            <w:tcW w:w="976" w:type="dxa"/>
            <w:shd w:val="clear" w:color="auto" w:fill="002060"/>
          </w:tcPr>
          <w:p w14:paraId="592D25E1" w14:textId="77777777" w:rsidR="00C25D9F" w:rsidRPr="00C25D9F" w:rsidRDefault="00C25D9F" w:rsidP="00C25D9F">
            <w:pPr>
              <w:pStyle w:val="Default"/>
              <w:jc w:val="center"/>
              <w:rPr>
                <w:color w:val="FFFF00"/>
                <w:sz w:val="22"/>
                <w:szCs w:val="22"/>
              </w:rPr>
            </w:pPr>
            <w:r w:rsidRPr="00C25D9F">
              <w:rPr>
                <w:color w:val="FFFF00"/>
                <w:sz w:val="22"/>
                <w:szCs w:val="22"/>
              </w:rPr>
              <w:t>2024</w:t>
            </w:r>
          </w:p>
        </w:tc>
      </w:tr>
      <w:tr w:rsidR="00C25D9F" w14:paraId="721E3932" w14:textId="77777777" w:rsidTr="009F6B02">
        <w:trPr>
          <w:trHeight w:val="280"/>
        </w:trPr>
        <w:tc>
          <w:tcPr>
            <w:tcW w:w="5602" w:type="dxa"/>
          </w:tcPr>
          <w:p w14:paraId="5BDD50D4" w14:textId="77777777" w:rsidR="00C25D9F" w:rsidRPr="00C25D9F" w:rsidRDefault="00C25D9F" w:rsidP="00C25D9F">
            <w:r w:rsidRPr="00C25D9F">
              <w:t>LEPTOSPIROSE</w:t>
            </w:r>
          </w:p>
        </w:tc>
        <w:tc>
          <w:tcPr>
            <w:tcW w:w="867" w:type="dxa"/>
          </w:tcPr>
          <w:p w14:paraId="5472B8BF" w14:textId="77777777" w:rsidR="00C25D9F" w:rsidRPr="00C25D9F" w:rsidRDefault="00C25D9F" w:rsidP="00C25D9F">
            <w:pPr>
              <w:jc w:val="center"/>
            </w:pPr>
            <w:r w:rsidRPr="00C25D9F">
              <w:t>00</w:t>
            </w:r>
          </w:p>
        </w:tc>
        <w:tc>
          <w:tcPr>
            <w:tcW w:w="866" w:type="dxa"/>
          </w:tcPr>
          <w:p w14:paraId="50264829" w14:textId="77777777" w:rsidR="00C25D9F" w:rsidRPr="00C25D9F" w:rsidRDefault="00C25D9F" w:rsidP="00C25D9F">
            <w:pPr>
              <w:jc w:val="center"/>
            </w:pPr>
            <w:r w:rsidRPr="00C25D9F">
              <w:t>01</w:t>
            </w:r>
          </w:p>
        </w:tc>
        <w:tc>
          <w:tcPr>
            <w:tcW w:w="867" w:type="dxa"/>
          </w:tcPr>
          <w:p w14:paraId="67AB1F63" w14:textId="77777777" w:rsidR="00C25D9F" w:rsidRPr="00C25D9F" w:rsidRDefault="00C25D9F" w:rsidP="00C25D9F">
            <w:pPr>
              <w:jc w:val="center"/>
            </w:pPr>
            <w:r w:rsidRPr="00C25D9F">
              <w:t>02</w:t>
            </w:r>
          </w:p>
        </w:tc>
        <w:tc>
          <w:tcPr>
            <w:tcW w:w="976" w:type="dxa"/>
          </w:tcPr>
          <w:p w14:paraId="2AE018A5" w14:textId="77777777" w:rsidR="00C25D9F" w:rsidRPr="00C25D9F" w:rsidRDefault="00C25D9F" w:rsidP="00C25D9F">
            <w:pPr>
              <w:jc w:val="center"/>
            </w:pPr>
            <w:r w:rsidRPr="00C25D9F">
              <w:t>01</w:t>
            </w:r>
          </w:p>
        </w:tc>
      </w:tr>
      <w:tr w:rsidR="00C25D9F" w14:paraId="5AF74AFD" w14:textId="77777777" w:rsidTr="009F6B02">
        <w:trPr>
          <w:trHeight w:val="280"/>
        </w:trPr>
        <w:tc>
          <w:tcPr>
            <w:tcW w:w="5602" w:type="dxa"/>
          </w:tcPr>
          <w:p w14:paraId="0C852968" w14:textId="77777777" w:rsidR="00C25D9F" w:rsidRPr="00C25D9F" w:rsidRDefault="00C25D9F" w:rsidP="00C25D9F">
            <w:r w:rsidRPr="00C25D9F">
              <w:t>MALÁRIA</w:t>
            </w:r>
          </w:p>
        </w:tc>
        <w:tc>
          <w:tcPr>
            <w:tcW w:w="867" w:type="dxa"/>
          </w:tcPr>
          <w:p w14:paraId="6B92202B" w14:textId="77777777" w:rsidR="00C25D9F" w:rsidRPr="00C25D9F" w:rsidRDefault="00C25D9F" w:rsidP="00C25D9F">
            <w:pPr>
              <w:jc w:val="center"/>
            </w:pPr>
            <w:r w:rsidRPr="00C25D9F">
              <w:t>02</w:t>
            </w:r>
          </w:p>
        </w:tc>
        <w:tc>
          <w:tcPr>
            <w:tcW w:w="866" w:type="dxa"/>
          </w:tcPr>
          <w:p w14:paraId="5FE903F6" w14:textId="77777777" w:rsidR="00C25D9F" w:rsidRPr="00C25D9F" w:rsidRDefault="00C25D9F" w:rsidP="00C25D9F">
            <w:pPr>
              <w:jc w:val="center"/>
            </w:pPr>
            <w:r w:rsidRPr="00C25D9F">
              <w:t>00</w:t>
            </w:r>
          </w:p>
        </w:tc>
        <w:tc>
          <w:tcPr>
            <w:tcW w:w="867" w:type="dxa"/>
          </w:tcPr>
          <w:p w14:paraId="0949D567" w14:textId="77777777" w:rsidR="00C25D9F" w:rsidRPr="00C25D9F" w:rsidRDefault="00C25D9F" w:rsidP="00C25D9F">
            <w:pPr>
              <w:jc w:val="center"/>
            </w:pPr>
            <w:r w:rsidRPr="00C25D9F">
              <w:t>00</w:t>
            </w:r>
          </w:p>
        </w:tc>
        <w:tc>
          <w:tcPr>
            <w:tcW w:w="976" w:type="dxa"/>
          </w:tcPr>
          <w:p w14:paraId="708C8C82" w14:textId="77777777" w:rsidR="00C25D9F" w:rsidRPr="00C25D9F" w:rsidRDefault="00C25D9F" w:rsidP="00C25D9F">
            <w:pPr>
              <w:jc w:val="center"/>
            </w:pPr>
            <w:r w:rsidRPr="00C25D9F">
              <w:t>00</w:t>
            </w:r>
          </w:p>
        </w:tc>
      </w:tr>
      <w:tr w:rsidR="00C25D9F" w14:paraId="121B9B42" w14:textId="77777777" w:rsidTr="009F6B02">
        <w:trPr>
          <w:trHeight w:val="280"/>
        </w:trPr>
        <w:tc>
          <w:tcPr>
            <w:tcW w:w="5602" w:type="dxa"/>
          </w:tcPr>
          <w:p w14:paraId="5C04BE2D" w14:textId="77777777" w:rsidR="00C25D9F" w:rsidRPr="00C25D9F" w:rsidRDefault="00C25D9F" w:rsidP="00C25D9F">
            <w:r w:rsidRPr="00C25D9F">
              <w:t>MENINGITE</w:t>
            </w:r>
          </w:p>
        </w:tc>
        <w:tc>
          <w:tcPr>
            <w:tcW w:w="867" w:type="dxa"/>
          </w:tcPr>
          <w:p w14:paraId="3D009E43" w14:textId="77777777" w:rsidR="00C25D9F" w:rsidRPr="00C25D9F" w:rsidRDefault="00C25D9F" w:rsidP="00C25D9F">
            <w:pPr>
              <w:jc w:val="center"/>
            </w:pPr>
            <w:r w:rsidRPr="00C25D9F">
              <w:t>00</w:t>
            </w:r>
          </w:p>
        </w:tc>
        <w:tc>
          <w:tcPr>
            <w:tcW w:w="866" w:type="dxa"/>
          </w:tcPr>
          <w:p w14:paraId="5BC448FB" w14:textId="77777777" w:rsidR="00C25D9F" w:rsidRPr="00C25D9F" w:rsidRDefault="00C25D9F" w:rsidP="00C25D9F">
            <w:pPr>
              <w:jc w:val="center"/>
            </w:pPr>
            <w:r w:rsidRPr="00C25D9F">
              <w:t>03</w:t>
            </w:r>
          </w:p>
        </w:tc>
        <w:tc>
          <w:tcPr>
            <w:tcW w:w="867" w:type="dxa"/>
          </w:tcPr>
          <w:p w14:paraId="14309A74" w14:textId="77777777" w:rsidR="00C25D9F" w:rsidRPr="00C25D9F" w:rsidRDefault="00C25D9F" w:rsidP="00C25D9F">
            <w:pPr>
              <w:jc w:val="center"/>
            </w:pPr>
            <w:r w:rsidRPr="00C25D9F">
              <w:t>02</w:t>
            </w:r>
          </w:p>
        </w:tc>
        <w:tc>
          <w:tcPr>
            <w:tcW w:w="976" w:type="dxa"/>
          </w:tcPr>
          <w:p w14:paraId="27A222BE" w14:textId="77777777" w:rsidR="00C25D9F" w:rsidRPr="00C25D9F" w:rsidRDefault="00C25D9F" w:rsidP="00C25D9F">
            <w:pPr>
              <w:jc w:val="center"/>
            </w:pPr>
            <w:r w:rsidRPr="00C25D9F">
              <w:t>01</w:t>
            </w:r>
          </w:p>
        </w:tc>
      </w:tr>
      <w:tr w:rsidR="00C25D9F" w14:paraId="5BBF1587" w14:textId="77777777" w:rsidTr="009F6B02">
        <w:trPr>
          <w:trHeight w:val="280"/>
        </w:trPr>
        <w:tc>
          <w:tcPr>
            <w:tcW w:w="5602" w:type="dxa"/>
          </w:tcPr>
          <w:p w14:paraId="481FEA59" w14:textId="77777777" w:rsidR="00C25D9F" w:rsidRPr="00C25D9F" w:rsidRDefault="00C25D9F" w:rsidP="00C25D9F">
            <w:r w:rsidRPr="00C25D9F">
              <w:t>TÉTANO ACIDENTAL</w:t>
            </w:r>
          </w:p>
        </w:tc>
        <w:tc>
          <w:tcPr>
            <w:tcW w:w="867" w:type="dxa"/>
          </w:tcPr>
          <w:p w14:paraId="0B6E3B17" w14:textId="77777777" w:rsidR="00C25D9F" w:rsidRPr="00C25D9F" w:rsidRDefault="00C25D9F" w:rsidP="00C25D9F">
            <w:pPr>
              <w:jc w:val="center"/>
            </w:pPr>
            <w:r w:rsidRPr="00C25D9F">
              <w:t>00</w:t>
            </w:r>
          </w:p>
        </w:tc>
        <w:tc>
          <w:tcPr>
            <w:tcW w:w="866" w:type="dxa"/>
          </w:tcPr>
          <w:p w14:paraId="1EDDA445" w14:textId="77777777" w:rsidR="00C25D9F" w:rsidRPr="00C25D9F" w:rsidRDefault="00C25D9F" w:rsidP="00C25D9F">
            <w:pPr>
              <w:jc w:val="center"/>
            </w:pPr>
            <w:r w:rsidRPr="00C25D9F">
              <w:t>00</w:t>
            </w:r>
          </w:p>
        </w:tc>
        <w:tc>
          <w:tcPr>
            <w:tcW w:w="867" w:type="dxa"/>
          </w:tcPr>
          <w:p w14:paraId="37F3A669" w14:textId="77777777" w:rsidR="00C25D9F" w:rsidRPr="00C25D9F" w:rsidRDefault="00C25D9F" w:rsidP="00C25D9F">
            <w:pPr>
              <w:jc w:val="center"/>
            </w:pPr>
            <w:r w:rsidRPr="00C25D9F">
              <w:t>00</w:t>
            </w:r>
          </w:p>
        </w:tc>
        <w:tc>
          <w:tcPr>
            <w:tcW w:w="976" w:type="dxa"/>
          </w:tcPr>
          <w:p w14:paraId="1943DE97" w14:textId="77777777" w:rsidR="00C25D9F" w:rsidRPr="00C25D9F" w:rsidRDefault="00C25D9F" w:rsidP="00C25D9F">
            <w:pPr>
              <w:jc w:val="center"/>
            </w:pPr>
            <w:r w:rsidRPr="00C25D9F">
              <w:t>00</w:t>
            </w:r>
          </w:p>
        </w:tc>
      </w:tr>
      <w:tr w:rsidR="00C25D9F" w14:paraId="1D74029E" w14:textId="77777777" w:rsidTr="009F6B02">
        <w:trPr>
          <w:trHeight w:val="280"/>
        </w:trPr>
        <w:tc>
          <w:tcPr>
            <w:tcW w:w="5602" w:type="dxa"/>
          </w:tcPr>
          <w:p w14:paraId="4CA9D19B" w14:textId="77777777" w:rsidR="00C25D9F" w:rsidRPr="00C25D9F" w:rsidRDefault="00C25D9F" w:rsidP="00C25D9F">
            <w:r w:rsidRPr="00C25D9F">
              <w:t>ZICA VIRUS</w:t>
            </w:r>
          </w:p>
        </w:tc>
        <w:tc>
          <w:tcPr>
            <w:tcW w:w="867" w:type="dxa"/>
          </w:tcPr>
          <w:p w14:paraId="29DB00ED" w14:textId="77777777" w:rsidR="00C25D9F" w:rsidRPr="00C25D9F" w:rsidRDefault="00C25D9F" w:rsidP="00C25D9F">
            <w:pPr>
              <w:jc w:val="center"/>
            </w:pPr>
            <w:r w:rsidRPr="00C25D9F">
              <w:t>01</w:t>
            </w:r>
          </w:p>
        </w:tc>
        <w:tc>
          <w:tcPr>
            <w:tcW w:w="866" w:type="dxa"/>
          </w:tcPr>
          <w:p w14:paraId="51BF40DD" w14:textId="77777777" w:rsidR="00C25D9F" w:rsidRPr="00C25D9F" w:rsidRDefault="00C25D9F" w:rsidP="00C25D9F">
            <w:pPr>
              <w:jc w:val="center"/>
            </w:pPr>
            <w:r w:rsidRPr="00C25D9F">
              <w:t>00</w:t>
            </w:r>
          </w:p>
        </w:tc>
        <w:tc>
          <w:tcPr>
            <w:tcW w:w="867" w:type="dxa"/>
          </w:tcPr>
          <w:p w14:paraId="3128440A" w14:textId="77777777" w:rsidR="00C25D9F" w:rsidRPr="00C25D9F" w:rsidRDefault="00C25D9F" w:rsidP="00C25D9F">
            <w:pPr>
              <w:jc w:val="center"/>
            </w:pPr>
            <w:r w:rsidRPr="00C25D9F">
              <w:t>00</w:t>
            </w:r>
          </w:p>
        </w:tc>
        <w:tc>
          <w:tcPr>
            <w:tcW w:w="976" w:type="dxa"/>
          </w:tcPr>
          <w:p w14:paraId="70C700BB" w14:textId="77777777" w:rsidR="00C25D9F" w:rsidRPr="00C25D9F" w:rsidRDefault="00C25D9F" w:rsidP="00C25D9F">
            <w:pPr>
              <w:jc w:val="center"/>
            </w:pPr>
            <w:r w:rsidRPr="00C25D9F">
              <w:t>00</w:t>
            </w:r>
          </w:p>
        </w:tc>
      </w:tr>
      <w:tr w:rsidR="00C25D9F" w14:paraId="4C83CA67" w14:textId="77777777" w:rsidTr="009F6B02">
        <w:trPr>
          <w:trHeight w:val="280"/>
        </w:trPr>
        <w:tc>
          <w:tcPr>
            <w:tcW w:w="5602" w:type="dxa"/>
          </w:tcPr>
          <w:p w14:paraId="06952478" w14:textId="77777777" w:rsidR="00C25D9F" w:rsidRPr="00C25D9F" w:rsidRDefault="00C25D9F" w:rsidP="00C25D9F">
            <w:r w:rsidRPr="00C25D9F">
              <w:t>OROPOUCHE</w:t>
            </w:r>
          </w:p>
        </w:tc>
        <w:tc>
          <w:tcPr>
            <w:tcW w:w="867" w:type="dxa"/>
          </w:tcPr>
          <w:p w14:paraId="22A4C47F" w14:textId="77777777" w:rsidR="00C25D9F" w:rsidRPr="00C25D9F" w:rsidRDefault="00C25D9F" w:rsidP="00C25D9F">
            <w:pPr>
              <w:jc w:val="center"/>
            </w:pPr>
            <w:r w:rsidRPr="00C25D9F">
              <w:t>00</w:t>
            </w:r>
          </w:p>
        </w:tc>
        <w:tc>
          <w:tcPr>
            <w:tcW w:w="866" w:type="dxa"/>
          </w:tcPr>
          <w:p w14:paraId="2612F8C1" w14:textId="77777777" w:rsidR="00C25D9F" w:rsidRPr="00C25D9F" w:rsidRDefault="00C25D9F" w:rsidP="00C25D9F">
            <w:pPr>
              <w:jc w:val="center"/>
            </w:pPr>
            <w:r w:rsidRPr="00C25D9F">
              <w:t>00</w:t>
            </w:r>
          </w:p>
        </w:tc>
        <w:tc>
          <w:tcPr>
            <w:tcW w:w="867" w:type="dxa"/>
          </w:tcPr>
          <w:p w14:paraId="40DDDBEE" w14:textId="77777777" w:rsidR="00C25D9F" w:rsidRPr="00C25D9F" w:rsidRDefault="00C25D9F" w:rsidP="00C25D9F">
            <w:pPr>
              <w:jc w:val="center"/>
            </w:pPr>
            <w:r w:rsidRPr="00C25D9F">
              <w:t>00</w:t>
            </w:r>
          </w:p>
        </w:tc>
        <w:tc>
          <w:tcPr>
            <w:tcW w:w="976" w:type="dxa"/>
          </w:tcPr>
          <w:p w14:paraId="1A4B0ECF" w14:textId="77777777" w:rsidR="00C25D9F" w:rsidRPr="00C25D9F" w:rsidRDefault="00C25D9F" w:rsidP="00C25D9F">
            <w:pPr>
              <w:jc w:val="center"/>
            </w:pPr>
            <w:r w:rsidRPr="00C25D9F">
              <w:t>01</w:t>
            </w:r>
          </w:p>
        </w:tc>
      </w:tr>
      <w:tr w:rsidR="00C25D9F" w14:paraId="10E0FE57" w14:textId="77777777" w:rsidTr="009F6B02">
        <w:trPr>
          <w:trHeight w:val="293"/>
        </w:trPr>
        <w:tc>
          <w:tcPr>
            <w:tcW w:w="5602" w:type="dxa"/>
          </w:tcPr>
          <w:p w14:paraId="76F8BBE3" w14:textId="77777777" w:rsidR="00C25D9F" w:rsidRPr="00C25D9F" w:rsidRDefault="00C25D9F" w:rsidP="00C25D9F">
            <w:r w:rsidRPr="00C25D9F">
              <w:t>LEISHMANIOSE VISCERAL</w:t>
            </w:r>
          </w:p>
        </w:tc>
        <w:tc>
          <w:tcPr>
            <w:tcW w:w="867" w:type="dxa"/>
          </w:tcPr>
          <w:p w14:paraId="3F4CF7F0" w14:textId="77777777" w:rsidR="00C25D9F" w:rsidRPr="00C25D9F" w:rsidRDefault="00C25D9F" w:rsidP="00C25D9F">
            <w:pPr>
              <w:jc w:val="center"/>
            </w:pPr>
            <w:r w:rsidRPr="00C25D9F">
              <w:t>00</w:t>
            </w:r>
          </w:p>
        </w:tc>
        <w:tc>
          <w:tcPr>
            <w:tcW w:w="866" w:type="dxa"/>
          </w:tcPr>
          <w:p w14:paraId="06D0916D" w14:textId="77777777" w:rsidR="00C25D9F" w:rsidRPr="00C25D9F" w:rsidRDefault="00C25D9F" w:rsidP="00C25D9F">
            <w:pPr>
              <w:jc w:val="center"/>
            </w:pPr>
            <w:r w:rsidRPr="00C25D9F">
              <w:t>01</w:t>
            </w:r>
          </w:p>
        </w:tc>
        <w:tc>
          <w:tcPr>
            <w:tcW w:w="867" w:type="dxa"/>
          </w:tcPr>
          <w:p w14:paraId="0A67B0E8" w14:textId="77777777" w:rsidR="00C25D9F" w:rsidRPr="00C25D9F" w:rsidRDefault="00C25D9F" w:rsidP="00C25D9F">
            <w:pPr>
              <w:jc w:val="center"/>
            </w:pPr>
            <w:r w:rsidRPr="00C25D9F">
              <w:t>01</w:t>
            </w:r>
          </w:p>
        </w:tc>
        <w:tc>
          <w:tcPr>
            <w:tcW w:w="976" w:type="dxa"/>
          </w:tcPr>
          <w:p w14:paraId="46FA717F" w14:textId="77777777" w:rsidR="00C25D9F" w:rsidRPr="00C25D9F" w:rsidRDefault="00C25D9F" w:rsidP="00C25D9F">
            <w:pPr>
              <w:jc w:val="center"/>
            </w:pPr>
            <w:r w:rsidRPr="00C25D9F">
              <w:t>00</w:t>
            </w:r>
          </w:p>
        </w:tc>
      </w:tr>
      <w:tr w:rsidR="00C25D9F" w14:paraId="03755E54" w14:textId="77777777" w:rsidTr="009F6B02">
        <w:trPr>
          <w:trHeight w:val="293"/>
        </w:trPr>
        <w:tc>
          <w:tcPr>
            <w:tcW w:w="5602" w:type="dxa"/>
          </w:tcPr>
          <w:p w14:paraId="228A03FC" w14:textId="77777777" w:rsidR="00C25D9F" w:rsidRPr="00C25D9F" w:rsidRDefault="00C25D9F" w:rsidP="00C25D9F">
            <w:r w:rsidRPr="00C25D9F">
              <w:t>LEISHMANIOSE TEGUMENTAR</w:t>
            </w:r>
          </w:p>
        </w:tc>
        <w:tc>
          <w:tcPr>
            <w:tcW w:w="867" w:type="dxa"/>
          </w:tcPr>
          <w:p w14:paraId="23C78CC0" w14:textId="77777777" w:rsidR="00C25D9F" w:rsidRPr="00C25D9F" w:rsidRDefault="00C25D9F" w:rsidP="00C25D9F">
            <w:pPr>
              <w:jc w:val="center"/>
            </w:pPr>
            <w:r w:rsidRPr="00C25D9F">
              <w:t>00</w:t>
            </w:r>
          </w:p>
        </w:tc>
        <w:tc>
          <w:tcPr>
            <w:tcW w:w="866" w:type="dxa"/>
          </w:tcPr>
          <w:p w14:paraId="396F700D" w14:textId="77777777" w:rsidR="00C25D9F" w:rsidRPr="00C25D9F" w:rsidRDefault="00C25D9F" w:rsidP="00C25D9F">
            <w:pPr>
              <w:jc w:val="center"/>
            </w:pPr>
            <w:r w:rsidRPr="00C25D9F">
              <w:t>01</w:t>
            </w:r>
          </w:p>
        </w:tc>
        <w:tc>
          <w:tcPr>
            <w:tcW w:w="867" w:type="dxa"/>
          </w:tcPr>
          <w:p w14:paraId="032A7573" w14:textId="77777777" w:rsidR="00C25D9F" w:rsidRPr="00C25D9F" w:rsidRDefault="00C25D9F" w:rsidP="00C25D9F">
            <w:pPr>
              <w:jc w:val="center"/>
            </w:pPr>
            <w:r w:rsidRPr="00C25D9F">
              <w:t>00</w:t>
            </w:r>
          </w:p>
        </w:tc>
        <w:tc>
          <w:tcPr>
            <w:tcW w:w="976" w:type="dxa"/>
          </w:tcPr>
          <w:p w14:paraId="0EE85E46" w14:textId="77777777" w:rsidR="00C25D9F" w:rsidRPr="00C25D9F" w:rsidRDefault="00C25D9F" w:rsidP="00C25D9F">
            <w:pPr>
              <w:jc w:val="center"/>
            </w:pPr>
            <w:r w:rsidRPr="00C25D9F">
              <w:t>00</w:t>
            </w:r>
          </w:p>
        </w:tc>
      </w:tr>
      <w:tr w:rsidR="00C25D9F" w14:paraId="4B159078" w14:textId="77777777" w:rsidTr="009F6B02">
        <w:trPr>
          <w:trHeight w:val="293"/>
        </w:trPr>
        <w:tc>
          <w:tcPr>
            <w:tcW w:w="5602" w:type="dxa"/>
          </w:tcPr>
          <w:p w14:paraId="48B07E27" w14:textId="77777777" w:rsidR="00C25D9F" w:rsidRPr="00C25D9F" w:rsidRDefault="00C25D9F" w:rsidP="00C25D9F">
            <w:r w:rsidRPr="00C25D9F">
              <w:t xml:space="preserve">ANIMAL PECONHENTO </w:t>
            </w:r>
          </w:p>
        </w:tc>
        <w:tc>
          <w:tcPr>
            <w:tcW w:w="867" w:type="dxa"/>
          </w:tcPr>
          <w:p w14:paraId="35E47C81" w14:textId="77777777" w:rsidR="00C25D9F" w:rsidRPr="00C25D9F" w:rsidRDefault="00C25D9F" w:rsidP="00C25D9F">
            <w:pPr>
              <w:jc w:val="center"/>
            </w:pPr>
            <w:r w:rsidRPr="00C25D9F">
              <w:t>101</w:t>
            </w:r>
          </w:p>
        </w:tc>
        <w:tc>
          <w:tcPr>
            <w:tcW w:w="866" w:type="dxa"/>
          </w:tcPr>
          <w:p w14:paraId="19892EA4" w14:textId="77777777" w:rsidR="00C25D9F" w:rsidRPr="00C25D9F" w:rsidRDefault="00C25D9F" w:rsidP="00C25D9F">
            <w:pPr>
              <w:jc w:val="center"/>
            </w:pPr>
            <w:r w:rsidRPr="00C25D9F">
              <w:t>77</w:t>
            </w:r>
          </w:p>
        </w:tc>
        <w:tc>
          <w:tcPr>
            <w:tcW w:w="867" w:type="dxa"/>
          </w:tcPr>
          <w:p w14:paraId="3ECF11E2" w14:textId="77777777" w:rsidR="00C25D9F" w:rsidRPr="00C25D9F" w:rsidRDefault="00C25D9F" w:rsidP="00C25D9F">
            <w:pPr>
              <w:jc w:val="center"/>
            </w:pPr>
            <w:r w:rsidRPr="00C25D9F">
              <w:t>141</w:t>
            </w:r>
          </w:p>
        </w:tc>
        <w:tc>
          <w:tcPr>
            <w:tcW w:w="976" w:type="dxa"/>
          </w:tcPr>
          <w:p w14:paraId="28EDEFCF" w14:textId="77777777" w:rsidR="00C25D9F" w:rsidRPr="00C25D9F" w:rsidRDefault="00C25D9F" w:rsidP="00C25D9F">
            <w:pPr>
              <w:jc w:val="center"/>
            </w:pPr>
            <w:r w:rsidRPr="00C25D9F">
              <w:t>125</w:t>
            </w:r>
          </w:p>
        </w:tc>
      </w:tr>
      <w:tr w:rsidR="00C25D9F" w14:paraId="347B4607" w14:textId="77777777" w:rsidTr="009F6B02">
        <w:trPr>
          <w:trHeight w:val="293"/>
        </w:trPr>
        <w:tc>
          <w:tcPr>
            <w:tcW w:w="5602" w:type="dxa"/>
          </w:tcPr>
          <w:p w14:paraId="1554353F" w14:textId="77777777" w:rsidR="00C25D9F" w:rsidRPr="00C25D9F" w:rsidRDefault="00C25D9F" w:rsidP="00C25D9F">
            <w:r w:rsidRPr="00C25D9F">
              <w:t>ANTIRABICO HUMANO</w:t>
            </w:r>
          </w:p>
        </w:tc>
        <w:tc>
          <w:tcPr>
            <w:tcW w:w="867" w:type="dxa"/>
          </w:tcPr>
          <w:p w14:paraId="5A8B69B5" w14:textId="77777777" w:rsidR="00C25D9F" w:rsidRPr="00C25D9F" w:rsidRDefault="00C25D9F" w:rsidP="00C25D9F">
            <w:pPr>
              <w:jc w:val="center"/>
            </w:pPr>
            <w:r w:rsidRPr="00C25D9F">
              <w:t>20</w:t>
            </w:r>
          </w:p>
        </w:tc>
        <w:tc>
          <w:tcPr>
            <w:tcW w:w="866" w:type="dxa"/>
          </w:tcPr>
          <w:p w14:paraId="31632AF5" w14:textId="77777777" w:rsidR="00C25D9F" w:rsidRPr="00C25D9F" w:rsidRDefault="00C25D9F" w:rsidP="00C25D9F">
            <w:pPr>
              <w:jc w:val="center"/>
            </w:pPr>
            <w:r w:rsidRPr="00C25D9F">
              <w:t>15</w:t>
            </w:r>
          </w:p>
        </w:tc>
        <w:tc>
          <w:tcPr>
            <w:tcW w:w="867" w:type="dxa"/>
          </w:tcPr>
          <w:p w14:paraId="4473C98D" w14:textId="77777777" w:rsidR="00C25D9F" w:rsidRPr="00C25D9F" w:rsidRDefault="00C25D9F" w:rsidP="00C25D9F">
            <w:pPr>
              <w:jc w:val="center"/>
            </w:pPr>
            <w:r w:rsidRPr="00C25D9F">
              <w:t>37</w:t>
            </w:r>
          </w:p>
        </w:tc>
        <w:tc>
          <w:tcPr>
            <w:tcW w:w="976" w:type="dxa"/>
          </w:tcPr>
          <w:p w14:paraId="29080A2E" w14:textId="77777777" w:rsidR="00C25D9F" w:rsidRPr="00C25D9F" w:rsidRDefault="00C25D9F" w:rsidP="00C25D9F">
            <w:pPr>
              <w:jc w:val="center"/>
            </w:pPr>
            <w:r w:rsidRPr="00C25D9F">
              <w:t>40</w:t>
            </w:r>
          </w:p>
        </w:tc>
      </w:tr>
      <w:tr w:rsidR="00C25D9F" w14:paraId="4E74096F" w14:textId="77777777" w:rsidTr="009F6B02">
        <w:trPr>
          <w:trHeight w:val="293"/>
        </w:trPr>
        <w:tc>
          <w:tcPr>
            <w:tcW w:w="5602" w:type="dxa"/>
          </w:tcPr>
          <w:p w14:paraId="783A40AC" w14:textId="77777777" w:rsidR="00C25D9F" w:rsidRPr="00C25D9F" w:rsidRDefault="00C25D9F" w:rsidP="00C25D9F">
            <w:r w:rsidRPr="00C25D9F">
              <w:t>CHIKUNGUNYA</w:t>
            </w:r>
          </w:p>
        </w:tc>
        <w:tc>
          <w:tcPr>
            <w:tcW w:w="867" w:type="dxa"/>
          </w:tcPr>
          <w:p w14:paraId="6DD00749" w14:textId="77777777" w:rsidR="00C25D9F" w:rsidRPr="00C25D9F" w:rsidRDefault="00C25D9F" w:rsidP="00C25D9F">
            <w:pPr>
              <w:jc w:val="center"/>
            </w:pPr>
            <w:r w:rsidRPr="00C25D9F">
              <w:t>02</w:t>
            </w:r>
          </w:p>
        </w:tc>
        <w:tc>
          <w:tcPr>
            <w:tcW w:w="866" w:type="dxa"/>
          </w:tcPr>
          <w:p w14:paraId="60B45EA6" w14:textId="77777777" w:rsidR="00C25D9F" w:rsidRPr="00C25D9F" w:rsidRDefault="00C25D9F" w:rsidP="00C25D9F">
            <w:pPr>
              <w:jc w:val="center"/>
            </w:pPr>
            <w:r w:rsidRPr="00C25D9F">
              <w:t>01</w:t>
            </w:r>
          </w:p>
        </w:tc>
        <w:tc>
          <w:tcPr>
            <w:tcW w:w="867" w:type="dxa"/>
          </w:tcPr>
          <w:p w14:paraId="029FEC23" w14:textId="77777777" w:rsidR="00C25D9F" w:rsidRPr="00C25D9F" w:rsidRDefault="00C25D9F" w:rsidP="00C25D9F">
            <w:pPr>
              <w:jc w:val="center"/>
            </w:pPr>
            <w:r w:rsidRPr="00C25D9F">
              <w:t>00</w:t>
            </w:r>
          </w:p>
        </w:tc>
        <w:tc>
          <w:tcPr>
            <w:tcW w:w="976" w:type="dxa"/>
          </w:tcPr>
          <w:p w14:paraId="4C32A86C" w14:textId="77777777" w:rsidR="00C25D9F" w:rsidRPr="00C25D9F" w:rsidRDefault="00C25D9F" w:rsidP="00C25D9F">
            <w:pPr>
              <w:jc w:val="center"/>
            </w:pPr>
            <w:r w:rsidRPr="00C25D9F">
              <w:t>08</w:t>
            </w:r>
          </w:p>
        </w:tc>
      </w:tr>
      <w:tr w:rsidR="00C25D9F" w14:paraId="6E44CF9F" w14:textId="77777777" w:rsidTr="009F6B02">
        <w:trPr>
          <w:trHeight w:val="293"/>
        </w:trPr>
        <w:tc>
          <w:tcPr>
            <w:tcW w:w="5602" w:type="dxa"/>
          </w:tcPr>
          <w:p w14:paraId="549ABBC4" w14:textId="77777777" w:rsidR="00C25D9F" w:rsidRPr="00C25D9F" w:rsidRDefault="00C25D9F" w:rsidP="00C25D9F">
            <w:r w:rsidRPr="00C25D9F">
              <w:t>COQUELUCHE</w:t>
            </w:r>
          </w:p>
        </w:tc>
        <w:tc>
          <w:tcPr>
            <w:tcW w:w="867" w:type="dxa"/>
          </w:tcPr>
          <w:p w14:paraId="4F22433E" w14:textId="77777777" w:rsidR="00C25D9F" w:rsidRPr="00C25D9F" w:rsidRDefault="00C25D9F" w:rsidP="00C25D9F">
            <w:pPr>
              <w:jc w:val="center"/>
            </w:pPr>
            <w:r w:rsidRPr="00C25D9F">
              <w:t>00</w:t>
            </w:r>
          </w:p>
        </w:tc>
        <w:tc>
          <w:tcPr>
            <w:tcW w:w="866" w:type="dxa"/>
          </w:tcPr>
          <w:p w14:paraId="707A70B8" w14:textId="77777777" w:rsidR="00C25D9F" w:rsidRPr="00C25D9F" w:rsidRDefault="00C25D9F" w:rsidP="00C25D9F">
            <w:pPr>
              <w:jc w:val="center"/>
            </w:pPr>
            <w:r w:rsidRPr="00C25D9F">
              <w:t>00</w:t>
            </w:r>
          </w:p>
        </w:tc>
        <w:tc>
          <w:tcPr>
            <w:tcW w:w="867" w:type="dxa"/>
          </w:tcPr>
          <w:p w14:paraId="244342D3" w14:textId="77777777" w:rsidR="00C25D9F" w:rsidRPr="00C25D9F" w:rsidRDefault="00C25D9F" w:rsidP="00C25D9F">
            <w:pPr>
              <w:jc w:val="center"/>
            </w:pPr>
            <w:r w:rsidRPr="00C25D9F">
              <w:t>00</w:t>
            </w:r>
          </w:p>
        </w:tc>
        <w:tc>
          <w:tcPr>
            <w:tcW w:w="976" w:type="dxa"/>
          </w:tcPr>
          <w:p w14:paraId="4367556B" w14:textId="77777777" w:rsidR="00C25D9F" w:rsidRPr="00C25D9F" w:rsidRDefault="00C25D9F" w:rsidP="00C25D9F">
            <w:pPr>
              <w:jc w:val="center"/>
            </w:pPr>
            <w:r w:rsidRPr="00C25D9F">
              <w:t>05</w:t>
            </w:r>
          </w:p>
        </w:tc>
      </w:tr>
      <w:tr w:rsidR="00C25D9F" w14:paraId="7DA034F1" w14:textId="77777777" w:rsidTr="009F6B02">
        <w:trPr>
          <w:trHeight w:val="293"/>
        </w:trPr>
        <w:tc>
          <w:tcPr>
            <w:tcW w:w="5602" w:type="dxa"/>
          </w:tcPr>
          <w:p w14:paraId="60DDFA39" w14:textId="77777777" w:rsidR="00C25D9F" w:rsidRPr="00C25D9F" w:rsidRDefault="00C25D9F" w:rsidP="00C25D9F">
            <w:r w:rsidRPr="00C25D9F">
              <w:t>CRIANÇA EXPOSTA AO HIV (NOTIFICA +)</w:t>
            </w:r>
          </w:p>
        </w:tc>
        <w:tc>
          <w:tcPr>
            <w:tcW w:w="867" w:type="dxa"/>
          </w:tcPr>
          <w:p w14:paraId="3ED55977" w14:textId="77777777" w:rsidR="00C25D9F" w:rsidRPr="00C25D9F" w:rsidRDefault="00C25D9F" w:rsidP="00C25D9F">
            <w:pPr>
              <w:jc w:val="center"/>
            </w:pPr>
            <w:r w:rsidRPr="00C25D9F">
              <w:t>00</w:t>
            </w:r>
          </w:p>
        </w:tc>
        <w:tc>
          <w:tcPr>
            <w:tcW w:w="866" w:type="dxa"/>
          </w:tcPr>
          <w:p w14:paraId="19D5EE45" w14:textId="77777777" w:rsidR="00C25D9F" w:rsidRPr="00C25D9F" w:rsidRDefault="00C25D9F" w:rsidP="00C25D9F">
            <w:pPr>
              <w:jc w:val="center"/>
            </w:pPr>
            <w:r w:rsidRPr="00C25D9F">
              <w:t>00</w:t>
            </w:r>
          </w:p>
        </w:tc>
        <w:tc>
          <w:tcPr>
            <w:tcW w:w="867" w:type="dxa"/>
          </w:tcPr>
          <w:p w14:paraId="3F227DD8" w14:textId="77777777" w:rsidR="00C25D9F" w:rsidRPr="00C25D9F" w:rsidRDefault="00C25D9F" w:rsidP="00C25D9F">
            <w:pPr>
              <w:jc w:val="center"/>
            </w:pPr>
            <w:r w:rsidRPr="00C25D9F">
              <w:t>00</w:t>
            </w:r>
          </w:p>
        </w:tc>
        <w:tc>
          <w:tcPr>
            <w:tcW w:w="976" w:type="dxa"/>
          </w:tcPr>
          <w:p w14:paraId="2942AAD3" w14:textId="77777777" w:rsidR="00C25D9F" w:rsidRPr="00C25D9F" w:rsidRDefault="00C25D9F" w:rsidP="00C25D9F">
            <w:pPr>
              <w:jc w:val="center"/>
            </w:pPr>
            <w:r w:rsidRPr="00C25D9F">
              <w:t>00</w:t>
            </w:r>
          </w:p>
        </w:tc>
      </w:tr>
      <w:tr w:rsidR="00C25D9F" w14:paraId="340266E7" w14:textId="77777777" w:rsidTr="009F6B02">
        <w:trPr>
          <w:trHeight w:val="293"/>
        </w:trPr>
        <w:tc>
          <w:tcPr>
            <w:tcW w:w="5602" w:type="dxa"/>
          </w:tcPr>
          <w:p w14:paraId="061C0F05" w14:textId="77777777" w:rsidR="00C25D9F" w:rsidRPr="00C25D9F" w:rsidRDefault="00C25D9F" w:rsidP="00C25D9F">
            <w:r w:rsidRPr="00C25D9F">
              <w:t>DENGUE</w:t>
            </w:r>
          </w:p>
        </w:tc>
        <w:tc>
          <w:tcPr>
            <w:tcW w:w="867" w:type="dxa"/>
          </w:tcPr>
          <w:p w14:paraId="7D78E3E4" w14:textId="77777777" w:rsidR="00C25D9F" w:rsidRPr="00C25D9F" w:rsidRDefault="00C25D9F" w:rsidP="00C25D9F">
            <w:pPr>
              <w:jc w:val="center"/>
            </w:pPr>
            <w:r w:rsidRPr="00C25D9F">
              <w:t>10</w:t>
            </w:r>
          </w:p>
        </w:tc>
        <w:tc>
          <w:tcPr>
            <w:tcW w:w="866" w:type="dxa"/>
          </w:tcPr>
          <w:p w14:paraId="21CBA10F" w14:textId="77777777" w:rsidR="00C25D9F" w:rsidRPr="00C25D9F" w:rsidRDefault="00C25D9F" w:rsidP="00C25D9F">
            <w:pPr>
              <w:jc w:val="center"/>
            </w:pPr>
            <w:r w:rsidRPr="00C25D9F">
              <w:t>10</w:t>
            </w:r>
          </w:p>
        </w:tc>
        <w:tc>
          <w:tcPr>
            <w:tcW w:w="867" w:type="dxa"/>
          </w:tcPr>
          <w:p w14:paraId="1BEE8069" w14:textId="77777777" w:rsidR="00C25D9F" w:rsidRPr="00C25D9F" w:rsidRDefault="00C25D9F" w:rsidP="00C25D9F">
            <w:pPr>
              <w:jc w:val="center"/>
            </w:pPr>
            <w:r w:rsidRPr="00C25D9F">
              <w:t>962</w:t>
            </w:r>
          </w:p>
        </w:tc>
        <w:tc>
          <w:tcPr>
            <w:tcW w:w="976" w:type="dxa"/>
          </w:tcPr>
          <w:p w14:paraId="27C10C52" w14:textId="77777777" w:rsidR="00C25D9F" w:rsidRPr="00C25D9F" w:rsidRDefault="00C25D9F" w:rsidP="00C25D9F">
            <w:pPr>
              <w:jc w:val="center"/>
            </w:pPr>
            <w:r w:rsidRPr="00C25D9F">
              <w:t>1009</w:t>
            </w:r>
          </w:p>
        </w:tc>
      </w:tr>
      <w:tr w:rsidR="00C25D9F" w14:paraId="39A99C00" w14:textId="77777777" w:rsidTr="009F6B02">
        <w:trPr>
          <w:trHeight w:val="293"/>
        </w:trPr>
        <w:tc>
          <w:tcPr>
            <w:tcW w:w="5602" w:type="dxa"/>
          </w:tcPr>
          <w:p w14:paraId="5B327FD6" w14:textId="77777777" w:rsidR="00C25D9F" w:rsidRPr="00C25D9F" w:rsidRDefault="00C25D9F" w:rsidP="00C25D9F">
            <w:r w:rsidRPr="00C25D9F">
              <w:t>ESQUISTOSSOMOSE</w:t>
            </w:r>
          </w:p>
        </w:tc>
        <w:tc>
          <w:tcPr>
            <w:tcW w:w="867" w:type="dxa"/>
          </w:tcPr>
          <w:p w14:paraId="3B5F1F5E" w14:textId="77777777" w:rsidR="00C25D9F" w:rsidRPr="00C25D9F" w:rsidRDefault="00C25D9F" w:rsidP="00C25D9F">
            <w:pPr>
              <w:jc w:val="center"/>
            </w:pPr>
            <w:r w:rsidRPr="00C25D9F">
              <w:t>05</w:t>
            </w:r>
          </w:p>
        </w:tc>
        <w:tc>
          <w:tcPr>
            <w:tcW w:w="866" w:type="dxa"/>
          </w:tcPr>
          <w:p w14:paraId="4B431ED5" w14:textId="77777777" w:rsidR="00C25D9F" w:rsidRPr="00C25D9F" w:rsidRDefault="00C25D9F" w:rsidP="00C25D9F">
            <w:pPr>
              <w:jc w:val="center"/>
            </w:pPr>
            <w:r w:rsidRPr="00C25D9F">
              <w:t>07</w:t>
            </w:r>
          </w:p>
        </w:tc>
        <w:tc>
          <w:tcPr>
            <w:tcW w:w="867" w:type="dxa"/>
          </w:tcPr>
          <w:p w14:paraId="6902A85E" w14:textId="77777777" w:rsidR="00C25D9F" w:rsidRPr="00C25D9F" w:rsidRDefault="00C25D9F" w:rsidP="00C25D9F">
            <w:pPr>
              <w:jc w:val="center"/>
            </w:pPr>
            <w:r w:rsidRPr="00C25D9F">
              <w:t>01</w:t>
            </w:r>
          </w:p>
        </w:tc>
        <w:tc>
          <w:tcPr>
            <w:tcW w:w="976" w:type="dxa"/>
          </w:tcPr>
          <w:p w14:paraId="260219EF" w14:textId="77777777" w:rsidR="00C25D9F" w:rsidRPr="00C25D9F" w:rsidRDefault="00C25D9F" w:rsidP="00C25D9F">
            <w:pPr>
              <w:jc w:val="center"/>
            </w:pPr>
            <w:r w:rsidRPr="00C25D9F">
              <w:t>05</w:t>
            </w:r>
          </w:p>
        </w:tc>
      </w:tr>
      <w:tr w:rsidR="00C25D9F" w14:paraId="69DD9653" w14:textId="77777777" w:rsidTr="009F6B02">
        <w:trPr>
          <w:trHeight w:val="293"/>
        </w:trPr>
        <w:tc>
          <w:tcPr>
            <w:tcW w:w="5602" w:type="dxa"/>
          </w:tcPr>
          <w:p w14:paraId="3AD26BFD" w14:textId="77777777" w:rsidR="00C25D9F" w:rsidRPr="00C25D9F" w:rsidRDefault="00C25D9F" w:rsidP="00C25D9F">
            <w:r w:rsidRPr="00C25D9F">
              <w:t>EXANTEMÁTICAS</w:t>
            </w:r>
          </w:p>
        </w:tc>
        <w:tc>
          <w:tcPr>
            <w:tcW w:w="867" w:type="dxa"/>
          </w:tcPr>
          <w:p w14:paraId="3585A765" w14:textId="77777777" w:rsidR="00C25D9F" w:rsidRPr="00C25D9F" w:rsidRDefault="00C25D9F" w:rsidP="00C25D9F">
            <w:pPr>
              <w:jc w:val="center"/>
            </w:pPr>
            <w:r w:rsidRPr="00C25D9F">
              <w:t>00</w:t>
            </w:r>
          </w:p>
        </w:tc>
        <w:tc>
          <w:tcPr>
            <w:tcW w:w="866" w:type="dxa"/>
          </w:tcPr>
          <w:p w14:paraId="6373A967" w14:textId="77777777" w:rsidR="00C25D9F" w:rsidRPr="00C25D9F" w:rsidRDefault="00C25D9F" w:rsidP="00C25D9F">
            <w:pPr>
              <w:jc w:val="center"/>
            </w:pPr>
            <w:r w:rsidRPr="00C25D9F">
              <w:t>00</w:t>
            </w:r>
          </w:p>
        </w:tc>
        <w:tc>
          <w:tcPr>
            <w:tcW w:w="867" w:type="dxa"/>
          </w:tcPr>
          <w:p w14:paraId="6736BAD8" w14:textId="77777777" w:rsidR="00C25D9F" w:rsidRPr="00C25D9F" w:rsidRDefault="00C25D9F" w:rsidP="00C25D9F">
            <w:pPr>
              <w:jc w:val="center"/>
            </w:pPr>
            <w:r w:rsidRPr="00C25D9F">
              <w:t>00</w:t>
            </w:r>
          </w:p>
        </w:tc>
        <w:tc>
          <w:tcPr>
            <w:tcW w:w="976" w:type="dxa"/>
          </w:tcPr>
          <w:p w14:paraId="39AAD5EC" w14:textId="77777777" w:rsidR="00C25D9F" w:rsidRPr="00C25D9F" w:rsidRDefault="00C25D9F" w:rsidP="00C25D9F">
            <w:pPr>
              <w:jc w:val="center"/>
            </w:pPr>
            <w:r w:rsidRPr="00C25D9F">
              <w:t>01</w:t>
            </w:r>
          </w:p>
        </w:tc>
      </w:tr>
      <w:tr w:rsidR="00C25D9F" w14:paraId="0DAB2A2C" w14:textId="77777777" w:rsidTr="009F6B02">
        <w:trPr>
          <w:trHeight w:val="293"/>
        </w:trPr>
        <w:tc>
          <w:tcPr>
            <w:tcW w:w="5602" w:type="dxa"/>
          </w:tcPr>
          <w:p w14:paraId="74DCD4F3" w14:textId="77777777" w:rsidR="00C25D9F" w:rsidRPr="00C25D9F" w:rsidRDefault="00C25D9F" w:rsidP="00C25D9F">
            <w:r w:rsidRPr="00C25D9F">
              <w:lastRenderedPageBreak/>
              <w:t>FEBRE MACULOSA/ RIQUETIOSES</w:t>
            </w:r>
          </w:p>
        </w:tc>
        <w:tc>
          <w:tcPr>
            <w:tcW w:w="867" w:type="dxa"/>
          </w:tcPr>
          <w:p w14:paraId="56E27692" w14:textId="77777777" w:rsidR="00C25D9F" w:rsidRPr="00C25D9F" w:rsidRDefault="00C25D9F" w:rsidP="00C25D9F">
            <w:pPr>
              <w:jc w:val="center"/>
            </w:pPr>
            <w:r w:rsidRPr="00C25D9F">
              <w:t>00</w:t>
            </w:r>
          </w:p>
        </w:tc>
        <w:tc>
          <w:tcPr>
            <w:tcW w:w="866" w:type="dxa"/>
          </w:tcPr>
          <w:p w14:paraId="48EBA877" w14:textId="77777777" w:rsidR="00C25D9F" w:rsidRPr="00C25D9F" w:rsidRDefault="00C25D9F" w:rsidP="00C25D9F">
            <w:pPr>
              <w:jc w:val="center"/>
            </w:pPr>
            <w:r w:rsidRPr="00C25D9F">
              <w:t>02</w:t>
            </w:r>
          </w:p>
        </w:tc>
        <w:tc>
          <w:tcPr>
            <w:tcW w:w="867" w:type="dxa"/>
          </w:tcPr>
          <w:p w14:paraId="13AAA683" w14:textId="77777777" w:rsidR="00C25D9F" w:rsidRPr="00C25D9F" w:rsidRDefault="00C25D9F" w:rsidP="00C25D9F">
            <w:pPr>
              <w:jc w:val="center"/>
            </w:pPr>
            <w:r w:rsidRPr="00C25D9F">
              <w:t>07</w:t>
            </w:r>
          </w:p>
        </w:tc>
        <w:tc>
          <w:tcPr>
            <w:tcW w:w="976" w:type="dxa"/>
          </w:tcPr>
          <w:p w14:paraId="14C2BBCB" w14:textId="77777777" w:rsidR="00C25D9F" w:rsidRPr="00C25D9F" w:rsidRDefault="00C25D9F" w:rsidP="00C25D9F">
            <w:pPr>
              <w:jc w:val="center"/>
            </w:pPr>
            <w:r w:rsidRPr="00C25D9F">
              <w:t>02</w:t>
            </w:r>
          </w:p>
        </w:tc>
      </w:tr>
      <w:tr w:rsidR="00C25D9F" w14:paraId="288D15A6" w14:textId="77777777" w:rsidTr="009F6B02">
        <w:trPr>
          <w:trHeight w:val="293"/>
        </w:trPr>
        <w:tc>
          <w:tcPr>
            <w:tcW w:w="5602" w:type="dxa"/>
          </w:tcPr>
          <w:p w14:paraId="7A7DA223" w14:textId="77777777" w:rsidR="00C25D9F" w:rsidRPr="00C25D9F" w:rsidRDefault="00C25D9F" w:rsidP="00C25D9F">
            <w:r w:rsidRPr="00C25D9F">
              <w:t>HEPATITES VIRAIS</w:t>
            </w:r>
          </w:p>
        </w:tc>
        <w:tc>
          <w:tcPr>
            <w:tcW w:w="867" w:type="dxa"/>
          </w:tcPr>
          <w:p w14:paraId="40C215D8" w14:textId="77777777" w:rsidR="00C25D9F" w:rsidRPr="00C25D9F" w:rsidRDefault="00C25D9F" w:rsidP="00C25D9F">
            <w:pPr>
              <w:jc w:val="center"/>
            </w:pPr>
            <w:r w:rsidRPr="00C25D9F">
              <w:t>01</w:t>
            </w:r>
          </w:p>
        </w:tc>
        <w:tc>
          <w:tcPr>
            <w:tcW w:w="866" w:type="dxa"/>
          </w:tcPr>
          <w:p w14:paraId="70CCE67E" w14:textId="77777777" w:rsidR="00C25D9F" w:rsidRPr="00C25D9F" w:rsidRDefault="00C25D9F" w:rsidP="00C25D9F">
            <w:pPr>
              <w:jc w:val="center"/>
            </w:pPr>
            <w:r w:rsidRPr="00C25D9F">
              <w:t>01</w:t>
            </w:r>
          </w:p>
        </w:tc>
        <w:tc>
          <w:tcPr>
            <w:tcW w:w="867" w:type="dxa"/>
          </w:tcPr>
          <w:p w14:paraId="7FB3669B" w14:textId="77777777" w:rsidR="00C25D9F" w:rsidRPr="00C25D9F" w:rsidRDefault="00C25D9F" w:rsidP="00C25D9F">
            <w:pPr>
              <w:jc w:val="center"/>
            </w:pPr>
            <w:r w:rsidRPr="00C25D9F">
              <w:t>00</w:t>
            </w:r>
          </w:p>
        </w:tc>
        <w:tc>
          <w:tcPr>
            <w:tcW w:w="976" w:type="dxa"/>
          </w:tcPr>
          <w:p w14:paraId="20744BCF" w14:textId="77777777" w:rsidR="00C25D9F" w:rsidRPr="00C25D9F" w:rsidRDefault="00C25D9F" w:rsidP="00C25D9F">
            <w:pPr>
              <w:jc w:val="center"/>
            </w:pPr>
            <w:r w:rsidRPr="00C25D9F">
              <w:t>06</w:t>
            </w:r>
          </w:p>
        </w:tc>
      </w:tr>
      <w:tr w:rsidR="00C25D9F" w14:paraId="042105ED" w14:textId="77777777" w:rsidTr="009F6B02">
        <w:trPr>
          <w:trHeight w:val="293"/>
        </w:trPr>
        <w:tc>
          <w:tcPr>
            <w:tcW w:w="5602" w:type="dxa"/>
          </w:tcPr>
          <w:p w14:paraId="478445CA" w14:textId="77777777" w:rsidR="00C25D9F" w:rsidRPr="00C25D9F" w:rsidRDefault="00C25D9F" w:rsidP="00C25D9F">
            <w:r w:rsidRPr="00C25D9F">
              <w:t>INTOXICAÇÃO EXÓGENA</w:t>
            </w:r>
          </w:p>
        </w:tc>
        <w:tc>
          <w:tcPr>
            <w:tcW w:w="867" w:type="dxa"/>
          </w:tcPr>
          <w:p w14:paraId="387630F9" w14:textId="77777777" w:rsidR="00C25D9F" w:rsidRPr="00C25D9F" w:rsidRDefault="00C25D9F" w:rsidP="00C25D9F">
            <w:pPr>
              <w:jc w:val="center"/>
            </w:pPr>
            <w:r w:rsidRPr="00C25D9F">
              <w:t>11</w:t>
            </w:r>
          </w:p>
        </w:tc>
        <w:tc>
          <w:tcPr>
            <w:tcW w:w="866" w:type="dxa"/>
          </w:tcPr>
          <w:p w14:paraId="29418B16" w14:textId="77777777" w:rsidR="00C25D9F" w:rsidRPr="00C25D9F" w:rsidRDefault="00C25D9F" w:rsidP="00C25D9F">
            <w:pPr>
              <w:jc w:val="center"/>
            </w:pPr>
            <w:r w:rsidRPr="00C25D9F">
              <w:t>26</w:t>
            </w:r>
          </w:p>
        </w:tc>
        <w:tc>
          <w:tcPr>
            <w:tcW w:w="867" w:type="dxa"/>
          </w:tcPr>
          <w:p w14:paraId="5281A189" w14:textId="77777777" w:rsidR="00C25D9F" w:rsidRPr="00C25D9F" w:rsidRDefault="00C25D9F" w:rsidP="00C25D9F">
            <w:pPr>
              <w:jc w:val="center"/>
            </w:pPr>
            <w:r w:rsidRPr="00C25D9F">
              <w:t>54</w:t>
            </w:r>
          </w:p>
        </w:tc>
        <w:tc>
          <w:tcPr>
            <w:tcW w:w="976" w:type="dxa"/>
          </w:tcPr>
          <w:p w14:paraId="521ED6BE" w14:textId="77777777" w:rsidR="00C25D9F" w:rsidRPr="00C25D9F" w:rsidRDefault="00C25D9F" w:rsidP="00C25D9F">
            <w:pPr>
              <w:jc w:val="center"/>
            </w:pPr>
            <w:r w:rsidRPr="00C25D9F">
              <w:t>43</w:t>
            </w:r>
          </w:p>
        </w:tc>
      </w:tr>
      <w:tr w:rsidR="00C25D9F" w14:paraId="4A740D9A" w14:textId="77777777" w:rsidTr="009F6B02">
        <w:trPr>
          <w:trHeight w:val="293"/>
        </w:trPr>
        <w:tc>
          <w:tcPr>
            <w:tcW w:w="5602" w:type="dxa"/>
          </w:tcPr>
          <w:p w14:paraId="01ED12D8" w14:textId="77777777" w:rsidR="00C25D9F" w:rsidRPr="00C25D9F" w:rsidRDefault="00C25D9F" w:rsidP="00C25D9F">
            <w:r w:rsidRPr="00C25D9F">
              <w:t>ACIDENTES TRABALHO MATERIAL BIOLÓGICO</w:t>
            </w:r>
          </w:p>
        </w:tc>
        <w:tc>
          <w:tcPr>
            <w:tcW w:w="867" w:type="dxa"/>
          </w:tcPr>
          <w:p w14:paraId="7EF88F5A" w14:textId="77777777" w:rsidR="00C25D9F" w:rsidRPr="00C25D9F" w:rsidRDefault="00C25D9F" w:rsidP="00C25D9F">
            <w:pPr>
              <w:jc w:val="center"/>
            </w:pPr>
            <w:r w:rsidRPr="00C25D9F">
              <w:t>01</w:t>
            </w:r>
          </w:p>
        </w:tc>
        <w:tc>
          <w:tcPr>
            <w:tcW w:w="866" w:type="dxa"/>
          </w:tcPr>
          <w:p w14:paraId="20A07A51" w14:textId="77777777" w:rsidR="00C25D9F" w:rsidRPr="00C25D9F" w:rsidRDefault="00C25D9F" w:rsidP="00C25D9F">
            <w:pPr>
              <w:jc w:val="center"/>
            </w:pPr>
            <w:r w:rsidRPr="00C25D9F">
              <w:t>00</w:t>
            </w:r>
          </w:p>
        </w:tc>
        <w:tc>
          <w:tcPr>
            <w:tcW w:w="867" w:type="dxa"/>
          </w:tcPr>
          <w:p w14:paraId="47814154" w14:textId="77777777" w:rsidR="00C25D9F" w:rsidRPr="00C25D9F" w:rsidRDefault="00C25D9F" w:rsidP="00C25D9F">
            <w:pPr>
              <w:jc w:val="center"/>
            </w:pPr>
            <w:r w:rsidRPr="00C25D9F">
              <w:t>01</w:t>
            </w:r>
          </w:p>
        </w:tc>
        <w:tc>
          <w:tcPr>
            <w:tcW w:w="976" w:type="dxa"/>
          </w:tcPr>
          <w:p w14:paraId="44B40D6E" w14:textId="77777777" w:rsidR="00C25D9F" w:rsidRPr="00C25D9F" w:rsidRDefault="00C25D9F" w:rsidP="00C25D9F">
            <w:pPr>
              <w:jc w:val="center"/>
            </w:pPr>
            <w:r w:rsidRPr="00C25D9F">
              <w:t>01</w:t>
            </w:r>
          </w:p>
        </w:tc>
      </w:tr>
      <w:tr w:rsidR="00C25D9F" w14:paraId="186407CC" w14:textId="77777777" w:rsidTr="009F6B02">
        <w:trPr>
          <w:trHeight w:val="293"/>
        </w:trPr>
        <w:tc>
          <w:tcPr>
            <w:tcW w:w="5602" w:type="dxa"/>
          </w:tcPr>
          <w:p w14:paraId="613AA236" w14:textId="77777777" w:rsidR="00C25D9F" w:rsidRPr="00C25D9F" w:rsidRDefault="00C25D9F" w:rsidP="00C25D9F">
            <w:r w:rsidRPr="00C25D9F">
              <w:t>MONKEYPOX</w:t>
            </w:r>
          </w:p>
        </w:tc>
        <w:tc>
          <w:tcPr>
            <w:tcW w:w="867" w:type="dxa"/>
          </w:tcPr>
          <w:p w14:paraId="216DE695" w14:textId="77777777" w:rsidR="00C25D9F" w:rsidRPr="00C25D9F" w:rsidRDefault="00C25D9F" w:rsidP="00C25D9F">
            <w:pPr>
              <w:jc w:val="center"/>
            </w:pPr>
            <w:r w:rsidRPr="00C25D9F">
              <w:t>00</w:t>
            </w:r>
          </w:p>
        </w:tc>
        <w:tc>
          <w:tcPr>
            <w:tcW w:w="866" w:type="dxa"/>
          </w:tcPr>
          <w:p w14:paraId="1033AA5D" w14:textId="77777777" w:rsidR="00C25D9F" w:rsidRPr="00C25D9F" w:rsidRDefault="00C25D9F" w:rsidP="00C25D9F">
            <w:pPr>
              <w:jc w:val="center"/>
            </w:pPr>
            <w:r w:rsidRPr="00C25D9F">
              <w:t>02</w:t>
            </w:r>
          </w:p>
        </w:tc>
        <w:tc>
          <w:tcPr>
            <w:tcW w:w="867" w:type="dxa"/>
          </w:tcPr>
          <w:p w14:paraId="291B6929" w14:textId="77777777" w:rsidR="00C25D9F" w:rsidRPr="00C25D9F" w:rsidRDefault="00C25D9F" w:rsidP="00C25D9F">
            <w:pPr>
              <w:jc w:val="center"/>
            </w:pPr>
            <w:r w:rsidRPr="00C25D9F">
              <w:t>00</w:t>
            </w:r>
          </w:p>
        </w:tc>
        <w:tc>
          <w:tcPr>
            <w:tcW w:w="976" w:type="dxa"/>
          </w:tcPr>
          <w:p w14:paraId="1B9E064A" w14:textId="77777777" w:rsidR="00C25D9F" w:rsidRPr="00C25D9F" w:rsidRDefault="00C25D9F" w:rsidP="00C25D9F">
            <w:pPr>
              <w:jc w:val="center"/>
            </w:pPr>
            <w:r w:rsidRPr="00C25D9F">
              <w:t>00</w:t>
            </w:r>
          </w:p>
        </w:tc>
      </w:tr>
      <w:tr w:rsidR="00C25D9F" w14:paraId="29DFA90D" w14:textId="77777777" w:rsidTr="009F6B02">
        <w:trPr>
          <w:trHeight w:val="293"/>
        </w:trPr>
        <w:tc>
          <w:tcPr>
            <w:tcW w:w="5602" w:type="dxa"/>
          </w:tcPr>
          <w:p w14:paraId="508BD874" w14:textId="77777777" w:rsidR="00C25D9F" w:rsidRPr="00C25D9F" w:rsidRDefault="00C25D9F" w:rsidP="00C25D9F">
            <w:r w:rsidRPr="00C25D9F">
              <w:t>ESPOROTRICOSE HUMANA</w:t>
            </w:r>
          </w:p>
        </w:tc>
        <w:tc>
          <w:tcPr>
            <w:tcW w:w="867" w:type="dxa"/>
          </w:tcPr>
          <w:p w14:paraId="1FFBAE96" w14:textId="77777777" w:rsidR="00C25D9F" w:rsidRPr="00C25D9F" w:rsidRDefault="00C25D9F" w:rsidP="00C25D9F">
            <w:pPr>
              <w:jc w:val="center"/>
            </w:pPr>
            <w:r w:rsidRPr="00C25D9F">
              <w:t>00</w:t>
            </w:r>
          </w:p>
        </w:tc>
        <w:tc>
          <w:tcPr>
            <w:tcW w:w="866" w:type="dxa"/>
          </w:tcPr>
          <w:p w14:paraId="15657F2B" w14:textId="77777777" w:rsidR="00C25D9F" w:rsidRPr="00C25D9F" w:rsidRDefault="00C25D9F" w:rsidP="00C25D9F">
            <w:pPr>
              <w:jc w:val="center"/>
            </w:pPr>
            <w:r w:rsidRPr="00C25D9F">
              <w:t>00</w:t>
            </w:r>
          </w:p>
        </w:tc>
        <w:tc>
          <w:tcPr>
            <w:tcW w:w="867" w:type="dxa"/>
          </w:tcPr>
          <w:p w14:paraId="71CC63D1" w14:textId="77777777" w:rsidR="00C25D9F" w:rsidRPr="00C25D9F" w:rsidRDefault="00C25D9F" w:rsidP="00C25D9F">
            <w:pPr>
              <w:jc w:val="center"/>
            </w:pPr>
            <w:r w:rsidRPr="00C25D9F">
              <w:t>01</w:t>
            </w:r>
          </w:p>
        </w:tc>
        <w:tc>
          <w:tcPr>
            <w:tcW w:w="976" w:type="dxa"/>
          </w:tcPr>
          <w:p w14:paraId="491E48E7" w14:textId="77777777" w:rsidR="00C25D9F" w:rsidRPr="00C25D9F" w:rsidRDefault="00C25D9F" w:rsidP="00C25D9F">
            <w:pPr>
              <w:jc w:val="center"/>
            </w:pPr>
            <w:r w:rsidRPr="00C25D9F">
              <w:t>00</w:t>
            </w:r>
          </w:p>
        </w:tc>
      </w:tr>
      <w:tr w:rsidR="00C25D9F" w14:paraId="2A4E5558" w14:textId="77777777" w:rsidTr="009F6B02">
        <w:trPr>
          <w:trHeight w:val="293"/>
        </w:trPr>
        <w:tc>
          <w:tcPr>
            <w:tcW w:w="5602" w:type="dxa"/>
          </w:tcPr>
          <w:p w14:paraId="0465171E" w14:textId="77777777" w:rsidR="00C25D9F" w:rsidRPr="00C25D9F" w:rsidRDefault="00C25D9F" w:rsidP="00C25D9F">
            <w:r w:rsidRPr="00C25D9F">
              <w:t>HANSENÍASE</w:t>
            </w:r>
          </w:p>
        </w:tc>
        <w:tc>
          <w:tcPr>
            <w:tcW w:w="867" w:type="dxa"/>
          </w:tcPr>
          <w:p w14:paraId="353480A3" w14:textId="77777777" w:rsidR="00C25D9F" w:rsidRPr="00C25D9F" w:rsidRDefault="00C25D9F" w:rsidP="00C25D9F">
            <w:pPr>
              <w:jc w:val="center"/>
            </w:pPr>
            <w:r w:rsidRPr="00C25D9F">
              <w:t>01</w:t>
            </w:r>
          </w:p>
        </w:tc>
        <w:tc>
          <w:tcPr>
            <w:tcW w:w="866" w:type="dxa"/>
          </w:tcPr>
          <w:p w14:paraId="3A37C388" w14:textId="77777777" w:rsidR="00C25D9F" w:rsidRPr="00C25D9F" w:rsidRDefault="00C25D9F" w:rsidP="00C25D9F">
            <w:pPr>
              <w:jc w:val="center"/>
            </w:pPr>
            <w:r w:rsidRPr="00C25D9F">
              <w:t>09</w:t>
            </w:r>
          </w:p>
        </w:tc>
        <w:tc>
          <w:tcPr>
            <w:tcW w:w="867" w:type="dxa"/>
          </w:tcPr>
          <w:p w14:paraId="08551BD7" w14:textId="77777777" w:rsidR="00C25D9F" w:rsidRPr="00C25D9F" w:rsidRDefault="00C25D9F" w:rsidP="00C25D9F">
            <w:pPr>
              <w:jc w:val="center"/>
            </w:pPr>
            <w:r w:rsidRPr="00C25D9F">
              <w:t>22</w:t>
            </w:r>
          </w:p>
        </w:tc>
        <w:tc>
          <w:tcPr>
            <w:tcW w:w="976" w:type="dxa"/>
          </w:tcPr>
          <w:p w14:paraId="4419BC01" w14:textId="77777777" w:rsidR="00C25D9F" w:rsidRPr="00C25D9F" w:rsidRDefault="00C25D9F" w:rsidP="00C25D9F">
            <w:pPr>
              <w:jc w:val="center"/>
            </w:pPr>
            <w:r w:rsidRPr="00C25D9F">
              <w:t>06</w:t>
            </w:r>
          </w:p>
        </w:tc>
      </w:tr>
      <w:tr w:rsidR="00C25D9F" w14:paraId="1A4A4C2C" w14:textId="77777777" w:rsidTr="009F6B02">
        <w:trPr>
          <w:trHeight w:val="293"/>
        </w:trPr>
        <w:tc>
          <w:tcPr>
            <w:tcW w:w="5602" w:type="dxa"/>
          </w:tcPr>
          <w:p w14:paraId="1A2CE8CA" w14:textId="77777777" w:rsidR="00C25D9F" w:rsidRPr="00C25D9F" w:rsidRDefault="00C25D9F" w:rsidP="00C25D9F">
            <w:r w:rsidRPr="00C25D9F">
              <w:t>COVID 19</w:t>
            </w:r>
          </w:p>
        </w:tc>
        <w:tc>
          <w:tcPr>
            <w:tcW w:w="867" w:type="dxa"/>
          </w:tcPr>
          <w:p w14:paraId="47EB3C5D" w14:textId="77777777" w:rsidR="00C25D9F" w:rsidRPr="00C25D9F" w:rsidRDefault="00C25D9F" w:rsidP="00C25D9F">
            <w:pPr>
              <w:jc w:val="center"/>
            </w:pPr>
            <w:r w:rsidRPr="00C25D9F">
              <w:t>4747</w:t>
            </w:r>
          </w:p>
        </w:tc>
        <w:tc>
          <w:tcPr>
            <w:tcW w:w="866" w:type="dxa"/>
          </w:tcPr>
          <w:p w14:paraId="2677915B" w14:textId="77777777" w:rsidR="00C25D9F" w:rsidRPr="00C25D9F" w:rsidRDefault="00C25D9F" w:rsidP="00C25D9F">
            <w:pPr>
              <w:jc w:val="center"/>
            </w:pPr>
            <w:r w:rsidRPr="00C25D9F">
              <w:t>5683</w:t>
            </w:r>
          </w:p>
        </w:tc>
        <w:tc>
          <w:tcPr>
            <w:tcW w:w="867" w:type="dxa"/>
          </w:tcPr>
          <w:p w14:paraId="5410142B" w14:textId="77777777" w:rsidR="00C25D9F" w:rsidRPr="00C25D9F" w:rsidRDefault="00C25D9F" w:rsidP="00C25D9F">
            <w:pPr>
              <w:jc w:val="center"/>
            </w:pPr>
            <w:r w:rsidRPr="00C25D9F">
              <w:t>395</w:t>
            </w:r>
          </w:p>
        </w:tc>
        <w:tc>
          <w:tcPr>
            <w:tcW w:w="976" w:type="dxa"/>
          </w:tcPr>
          <w:p w14:paraId="07E293BC" w14:textId="77777777" w:rsidR="00C25D9F" w:rsidRPr="00C25D9F" w:rsidRDefault="00C25D9F" w:rsidP="00C25D9F">
            <w:pPr>
              <w:jc w:val="center"/>
            </w:pPr>
            <w:r w:rsidRPr="00C25D9F">
              <w:t>518</w:t>
            </w:r>
          </w:p>
        </w:tc>
      </w:tr>
      <w:tr w:rsidR="00C25D9F" w14:paraId="414BBC93" w14:textId="77777777" w:rsidTr="009F6B02">
        <w:trPr>
          <w:trHeight w:val="293"/>
        </w:trPr>
        <w:tc>
          <w:tcPr>
            <w:tcW w:w="5602" w:type="dxa"/>
          </w:tcPr>
          <w:p w14:paraId="2F58E24B" w14:textId="77777777" w:rsidR="00C25D9F" w:rsidRPr="00C25D9F" w:rsidRDefault="00C25D9F" w:rsidP="00C25D9F">
            <w:r w:rsidRPr="00C25D9F">
              <w:t>TUBERCULOSE</w:t>
            </w:r>
          </w:p>
        </w:tc>
        <w:tc>
          <w:tcPr>
            <w:tcW w:w="867" w:type="dxa"/>
          </w:tcPr>
          <w:p w14:paraId="7FEE1475" w14:textId="77777777" w:rsidR="00C25D9F" w:rsidRPr="00C25D9F" w:rsidRDefault="00C25D9F" w:rsidP="00C25D9F">
            <w:pPr>
              <w:jc w:val="center"/>
            </w:pPr>
            <w:r w:rsidRPr="00C25D9F">
              <w:t>02</w:t>
            </w:r>
          </w:p>
        </w:tc>
        <w:tc>
          <w:tcPr>
            <w:tcW w:w="866" w:type="dxa"/>
          </w:tcPr>
          <w:p w14:paraId="6B93DC10" w14:textId="77777777" w:rsidR="00C25D9F" w:rsidRPr="00C25D9F" w:rsidRDefault="00C25D9F" w:rsidP="00C25D9F">
            <w:pPr>
              <w:jc w:val="center"/>
            </w:pPr>
            <w:r w:rsidRPr="00C25D9F">
              <w:t>01</w:t>
            </w:r>
          </w:p>
        </w:tc>
        <w:tc>
          <w:tcPr>
            <w:tcW w:w="867" w:type="dxa"/>
          </w:tcPr>
          <w:p w14:paraId="226E52EB" w14:textId="77777777" w:rsidR="00C25D9F" w:rsidRPr="00C25D9F" w:rsidRDefault="00C25D9F" w:rsidP="00C25D9F">
            <w:pPr>
              <w:jc w:val="center"/>
            </w:pPr>
            <w:r w:rsidRPr="00C25D9F">
              <w:t>09</w:t>
            </w:r>
          </w:p>
        </w:tc>
        <w:tc>
          <w:tcPr>
            <w:tcW w:w="976" w:type="dxa"/>
          </w:tcPr>
          <w:p w14:paraId="7D6FB3A5" w14:textId="77777777" w:rsidR="00C25D9F" w:rsidRPr="00C25D9F" w:rsidRDefault="00C25D9F" w:rsidP="00C25D9F">
            <w:pPr>
              <w:jc w:val="center"/>
            </w:pPr>
            <w:r w:rsidRPr="00C25D9F">
              <w:t>04</w:t>
            </w:r>
          </w:p>
        </w:tc>
      </w:tr>
      <w:tr w:rsidR="00C25D9F" w14:paraId="2A3AB140" w14:textId="77777777" w:rsidTr="009F6B02">
        <w:trPr>
          <w:trHeight w:val="293"/>
        </w:trPr>
        <w:tc>
          <w:tcPr>
            <w:tcW w:w="5602" w:type="dxa"/>
          </w:tcPr>
          <w:p w14:paraId="118E2228" w14:textId="77777777" w:rsidR="00C25D9F" w:rsidRPr="00C25D9F" w:rsidRDefault="00C25D9F" w:rsidP="00C25D9F">
            <w:r w:rsidRPr="00C25D9F">
              <w:t>TOXOPLASMOSE</w:t>
            </w:r>
          </w:p>
        </w:tc>
        <w:tc>
          <w:tcPr>
            <w:tcW w:w="867" w:type="dxa"/>
          </w:tcPr>
          <w:p w14:paraId="14C10857" w14:textId="77777777" w:rsidR="00C25D9F" w:rsidRPr="00C25D9F" w:rsidRDefault="00C25D9F" w:rsidP="00C25D9F">
            <w:pPr>
              <w:jc w:val="center"/>
            </w:pPr>
            <w:r w:rsidRPr="00C25D9F">
              <w:t>00</w:t>
            </w:r>
          </w:p>
        </w:tc>
        <w:tc>
          <w:tcPr>
            <w:tcW w:w="866" w:type="dxa"/>
          </w:tcPr>
          <w:p w14:paraId="4C69A0BC" w14:textId="77777777" w:rsidR="00C25D9F" w:rsidRPr="00C25D9F" w:rsidRDefault="00C25D9F" w:rsidP="00C25D9F">
            <w:pPr>
              <w:jc w:val="center"/>
            </w:pPr>
            <w:r w:rsidRPr="00C25D9F">
              <w:t>04</w:t>
            </w:r>
          </w:p>
        </w:tc>
        <w:tc>
          <w:tcPr>
            <w:tcW w:w="867" w:type="dxa"/>
          </w:tcPr>
          <w:p w14:paraId="0B482FCE" w14:textId="77777777" w:rsidR="00C25D9F" w:rsidRPr="00C25D9F" w:rsidRDefault="00C25D9F" w:rsidP="00C25D9F">
            <w:pPr>
              <w:jc w:val="center"/>
            </w:pPr>
            <w:r w:rsidRPr="00C25D9F">
              <w:t>01</w:t>
            </w:r>
          </w:p>
        </w:tc>
        <w:tc>
          <w:tcPr>
            <w:tcW w:w="976" w:type="dxa"/>
          </w:tcPr>
          <w:p w14:paraId="6B5EADB4" w14:textId="77777777" w:rsidR="00C25D9F" w:rsidRPr="00C25D9F" w:rsidRDefault="00C25D9F" w:rsidP="00C25D9F">
            <w:pPr>
              <w:jc w:val="center"/>
            </w:pPr>
            <w:r w:rsidRPr="00C25D9F">
              <w:t>02</w:t>
            </w:r>
          </w:p>
        </w:tc>
      </w:tr>
      <w:tr w:rsidR="00C25D9F" w14:paraId="3D5F9A2B" w14:textId="77777777" w:rsidTr="009F6B02">
        <w:trPr>
          <w:trHeight w:val="293"/>
        </w:trPr>
        <w:tc>
          <w:tcPr>
            <w:tcW w:w="5602" w:type="dxa"/>
          </w:tcPr>
          <w:p w14:paraId="28AEBC98" w14:textId="77777777" w:rsidR="00C25D9F" w:rsidRPr="00C25D9F" w:rsidRDefault="00C25D9F" w:rsidP="00C25D9F">
            <w:r w:rsidRPr="00C25D9F">
              <w:t>SÍFILIS ADQUIRIDA</w:t>
            </w:r>
          </w:p>
        </w:tc>
        <w:tc>
          <w:tcPr>
            <w:tcW w:w="867" w:type="dxa"/>
          </w:tcPr>
          <w:p w14:paraId="5285CC9D" w14:textId="77777777" w:rsidR="00C25D9F" w:rsidRPr="00C25D9F" w:rsidRDefault="00C25D9F" w:rsidP="00C25D9F">
            <w:pPr>
              <w:jc w:val="center"/>
            </w:pPr>
            <w:r w:rsidRPr="00C25D9F">
              <w:t>05</w:t>
            </w:r>
          </w:p>
        </w:tc>
        <w:tc>
          <w:tcPr>
            <w:tcW w:w="866" w:type="dxa"/>
          </w:tcPr>
          <w:p w14:paraId="7207821E" w14:textId="77777777" w:rsidR="00C25D9F" w:rsidRPr="00C25D9F" w:rsidRDefault="00C25D9F" w:rsidP="00C25D9F">
            <w:pPr>
              <w:jc w:val="center"/>
            </w:pPr>
            <w:r w:rsidRPr="00C25D9F">
              <w:t>06</w:t>
            </w:r>
          </w:p>
        </w:tc>
        <w:tc>
          <w:tcPr>
            <w:tcW w:w="867" w:type="dxa"/>
          </w:tcPr>
          <w:p w14:paraId="2517A5FF" w14:textId="77777777" w:rsidR="00C25D9F" w:rsidRPr="00C25D9F" w:rsidRDefault="00C25D9F" w:rsidP="00C25D9F">
            <w:pPr>
              <w:jc w:val="center"/>
            </w:pPr>
            <w:r w:rsidRPr="00C25D9F">
              <w:t>03</w:t>
            </w:r>
          </w:p>
        </w:tc>
        <w:tc>
          <w:tcPr>
            <w:tcW w:w="976" w:type="dxa"/>
          </w:tcPr>
          <w:p w14:paraId="1747ED19" w14:textId="77777777" w:rsidR="00C25D9F" w:rsidRPr="00C25D9F" w:rsidRDefault="00C25D9F" w:rsidP="00C25D9F">
            <w:pPr>
              <w:jc w:val="center"/>
            </w:pPr>
            <w:r w:rsidRPr="00C25D9F">
              <w:t>16</w:t>
            </w:r>
          </w:p>
        </w:tc>
      </w:tr>
      <w:tr w:rsidR="00C25D9F" w14:paraId="6FEE8117" w14:textId="77777777" w:rsidTr="009F6B02">
        <w:trPr>
          <w:trHeight w:val="293"/>
        </w:trPr>
        <w:tc>
          <w:tcPr>
            <w:tcW w:w="5602" w:type="dxa"/>
          </w:tcPr>
          <w:p w14:paraId="17AA4568" w14:textId="77777777" w:rsidR="00C25D9F" w:rsidRPr="00C25D9F" w:rsidRDefault="00C25D9F" w:rsidP="00C25D9F">
            <w:r w:rsidRPr="00C25D9F">
              <w:t>SÍFILIS GESTACIONAL</w:t>
            </w:r>
          </w:p>
        </w:tc>
        <w:tc>
          <w:tcPr>
            <w:tcW w:w="867" w:type="dxa"/>
          </w:tcPr>
          <w:p w14:paraId="7A355BD4" w14:textId="77777777" w:rsidR="00C25D9F" w:rsidRPr="00C25D9F" w:rsidRDefault="00C25D9F" w:rsidP="00C25D9F">
            <w:pPr>
              <w:jc w:val="center"/>
            </w:pPr>
            <w:r w:rsidRPr="00C25D9F">
              <w:t>00</w:t>
            </w:r>
          </w:p>
        </w:tc>
        <w:tc>
          <w:tcPr>
            <w:tcW w:w="866" w:type="dxa"/>
          </w:tcPr>
          <w:p w14:paraId="6C10C4EE" w14:textId="77777777" w:rsidR="00C25D9F" w:rsidRPr="00C25D9F" w:rsidRDefault="00C25D9F" w:rsidP="00C25D9F">
            <w:pPr>
              <w:jc w:val="center"/>
            </w:pPr>
            <w:r w:rsidRPr="00C25D9F">
              <w:t>00</w:t>
            </w:r>
          </w:p>
        </w:tc>
        <w:tc>
          <w:tcPr>
            <w:tcW w:w="867" w:type="dxa"/>
          </w:tcPr>
          <w:p w14:paraId="5A5FD479" w14:textId="77777777" w:rsidR="00C25D9F" w:rsidRPr="00C25D9F" w:rsidRDefault="00C25D9F" w:rsidP="00C25D9F">
            <w:pPr>
              <w:jc w:val="center"/>
            </w:pPr>
            <w:r w:rsidRPr="00C25D9F">
              <w:t>04</w:t>
            </w:r>
          </w:p>
        </w:tc>
        <w:tc>
          <w:tcPr>
            <w:tcW w:w="976" w:type="dxa"/>
          </w:tcPr>
          <w:p w14:paraId="29670318" w14:textId="77777777" w:rsidR="00C25D9F" w:rsidRPr="00C25D9F" w:rsidRDefault="00C25D9F" w:rsidP="00C25D9F">
            <w:pPr>
              <w:jc w:val="center"/>
            </w:pPr>
            <w:r w:rsidRPr="00C25D9F">
              <w:t>05</w:t>
            </w:r>
          </w:p>
        </w:tc>
      </w:tr>
      <w:tr w:rsidR="00C25D9F" w14:paraId="07A5B898" w14:textId="77777777" w:rsidTr="009F6B02">
        <w:trPr>
          <w:trHeight w:val="293"/>
        </w:trPr>
        <w:tc>
          <w:tcPr>
            <w:tcW w:w="5602" w:type="dxa"/>
          </w:tcPr>
          <w:p w14:paraId="2BDB333D" w14:textId="77777777" w:rsidR="00C25D9F" w:rsidRPr="00C25D9F" w:rsidRDefault="00C25D9F" w:rsidP="00C25D9F">
            <w:r w:rsidRPr="00C25D9F">
              <w:t>SÍFILIS CONGÊNITA</w:t>
            </w:r>
          </w:p>
        </w:tc>
        <w:tc>
          <w:tcPr>
            <w:tcW w:w="867" w:type="dxa"/>
          </w:tcPr>
          <w:p w14:paraId="13496396" w14:textId="77777777" w:rsidR="00C25D9F" w:rsidRPr="00C25D9F" w:rsidRDefault="00C25D9F" w:rsidP="00C25D9F">
            <w:pPr>
              <w:jc w:val="center"/>
            </w:pPr>
            <w:r w:rsidRPr="00C25D9F">
              <w:t>00</w:t>
            </w:r>
          </w:p>
        </w:tc>
        <w:tc>
          <w:tcPr>
            <w:tcW w:w="866" w:type="dxa"/>
          </w:tcPr>
          <w:p w14:paraId="017E1C5B" w14:textId="77777777" w:rsidR="00C25D9F" w:rsidRPr="00C25D9F" w:rsidRDefault="00C25D9F" w:rsidP="00C25D9F">
            <w:pPr>
              <w:jc w:val="center"/>
            </w:pPr>
            <w:r w:rsidRPr="00C25D9F">
              <w:t>01</w:t>
            </w:r>
          </w:p>
        </w:tc>
        <w:tc>
          <w:tcPr>
            <w:tcW w:w="867" w:type="dxa"/>
          </w:tcPr>
          <w:p w14:paraId="5E127EA3" w14:textId="77777777" w:rsidR="00C25D9F" w:rsidRPr="00C25D9F" w:rsidRDefault="00C25D9F" w:rsidP="00C25D9F">
            <w:pPr>
              <w:jc w:val="center"/>
            </w:pPr>
            <w:r w:rsidRPr="00C25D9F">
              <w:t>03</w:t>
            </w:r>
          </w:p>
        </w:tc>
        <w:tc>
          <w:tcPr>
            <w:tcW w:w="976" w:type="dxa"/>
          </w:tcPr>
          <w:p w14:paraId="06911A2C" w14:textId="77777777" w:rsidR="00C25D9F" w:rsidRPr="00C25D9F" w:rsidRDefault="00C25D9F" w:rsidP="00C25D9F">
            <w:pPr>
              <w:jc w:val="center"/>
            </w:pPr>
            <w:r w:rsidRPr="00C25D9F">
              <w:t>00</w:t>
            </w:r>
          </w:p>
        </w:tc>
      </w:tr>
      <w:tr w:rsidR="00C25D9F" w14:paraId="4AFB9EBB" w14:textId="77777777" w:rsidTr="009F6B02">
        <w:trPr>
          <w:trHeight w:val="293"/>
        </w:trPr>
        <w:tc>
          <w:tcPr>
            <w:tcW w:w="5602" w:type="dxa"/>
          </w:tcPr>
          <w:p w14:paraId="7BA751F1" w14:textId="77777777" w:rsidR="00C25D9F" w:rsidRPr="00C25D9F" w:rsidRDefault="00C25D9F" w:rsidP="00C25D9F">
            <w:r w:rsidRPr="00C25D9F">
              <w:t>SURTO VARICELA</w:t>
            </w:r>
          </w:p>
        </w:tc>
        <w:tc>
          <w:tcPr>
            <w:tcW w:w="867" w:type="dxa"/>
          </w:tcPr>
          <w:p w14:paraId="5CFF89A1" w14:textId="77777777" w:rsidR="00C25D9F" w:rsidRPr="00C25D9F" w:rsidRDefault="00C25D9F" w:rsidP="00C25D9F">
            <w:pPr>
              <w:jc w:val="center"/>
            </w:pPr>
            <w:r w:rsidRPr="00C25D9F">
              <w:t>00</w:t>
            </w:r>
          </w:p>
        </w:tc>
        <w:tc>
          <w:tcPr>
            <w:tcW w:w="866" w:type="dxa"/>
          </w:tcPr>
          <w:p w14:paraId="524FC1B9" w14:textId="77777777" w:rsidR="00C25D9F" w:rsidRPr="00C25D9F" w:rsidRDefault="00C25D9F" w:rsidP="00C25D9F">
            <w:pPr>
              <w:jc w:val="center"/>
            </w:pPr>
            <w:r w:rsidRPr="00C25D9F">
              <w:t>00</w:t>
            </w:r>
          </w:p>
        </w:tc>
        <w:tc>
          <w:tcPr>
            <w:tcW w:w="867" w:type="dxa"/>
          </w:tcPr>
          <w:p w14:paraId="58C7C70C" w14:textId="77777777" w:rsidR="00C25D9F" w:rsidRPr="00C25D9F" w:rsidRDefault="00C25D9F" w:rsidP="00C25D9F">
            <w:pPr>
              <w:jc w:val="center"/>
            </w:pPr>
            <w:r w:rsidRPr="00C25D9F">
              <w:t>00</w:t>
            </w:r>
          </w:p>
        </w:tc>
        <w:tc>
          <w:tcPr>
            <w:tcW w:w="976" w:type="dxa"/>
          </w:tcPr>
          <w:p w14:paraId="032C0655" w14:textId="77777777" w:rsidR="00C25D9F" w:rsidRPr="00C25D9F" w:rsidRDefault="00C25D9F" w:rsidP="00C25D9F">
            <w:pPr>
              <w:jc w:val="center"/>
            </w:pPr>
            <w:r w:rsidRPr="00C25D9F">
              <w:t>18</w:t>
            </w:r>
          </w:p>
        </w:tc>
      </w:tr>
      <w:tr w:rsidR="00C25D9F" w14:paraId="12A07657" w14:textId="77777777" w:rsidTr="009F6B02">
        <w:trPr>
          <w:trHeight w:val="293"/>
        </w:trPr>
        <w:tc>
          <w:tcPr>
            <w:tcW w:w="5602" w:type="dxa"/>
          </w:tcPr>
          <w:p w14:paraId="32053A16" w14:textId="77777777" w:rsidR="00C25D9F" w:rsidRPr="00C25D9F" w:rsidRDefault="00C25D9F" w:rsidP="00C25D9F">
            <w:r w:rsidRPr="00C25D9F">
              <w:t>EVENTO SAUDE PUBLICA</w:t>
            </w:r>
          </w:p>
        </w:tc>
        <w:tc>
          <w:tcPr>
            <w:tcW w:w="867" w:type="dxa"/>
          </w:tcPr>
          <w:p w14:paraId="0D9239C8" w14:textId="77777777" w:rsidR="00C25D9F" w:rsidRPr="00C25D9F" w:rsidRDefault="00C25D9F" w:rsidP="00C25D9F">
            <w:pPr>
              <w:jc w:val="center"/>
            </w:pPr>
            <w:r w:rsidRPr="00C25D9F">
              <w:t>08</w:t>
            </w:r>
          </w:p>
        </w:tc>
        <w:tc>
          <w:tcPr>
            <w:tcW w:w="866" w:type="dxa"/>
          </w:tcPr>
          <w:p w14:paraId="3DBF74B0" w14:textId="77777777" w:rsidR="00C25D9F" w:rsidRPr="00C25D9F" w:rsidRDefault="00C25D9F" w:rsidP="00C25D9F">
            <w:pPr>
              <w:jc w:val="center"/>
            </w:pPr>
          </w:p>
        </w:tc>
        <w:tc>
          <w:tcPr>
            <w:tcW w:w="867" w:type="dxa"/>
          </w:tcPr>
          <w:p w14:paraId="74EC6544" w14:textId="77777777" w:rsidR="00C25D9F" w:rsidRPr="00C25D9F" w:rsidRDefault="00C25D9F" w:rsidP="00C25D9F">
            <w:pPr>
              <w:jc w:val="center"/>
            </w:pPr>
          </w:p>
        </w:tc>
        <w:tc>
          <w:tcPr>
            <w:tcW w:w="976" w:type="dxa"/>
          </w:tcPr>
          <w:p w14:paraId="2BF5E009" w14:textId="77777777" w:rsidR="00C25D9F" w:rsidRPr="00C25D9F" w:rsidRDefault="00C25D9F" w:rsidP="00C25D9F">
            <w:pPr>
              <w:jc w:val="center"/>
            </w:pPr>
            <w:r w:rsidRPr="00C25D9F">
              <w:t>11</w:t>
            </w:r>
          </w:p>
        </w:tc>
      </w:tr>
      <w:tr w:rsidR="00C25D9F" w14:paraId="1373EAAC" w14:textId="77777777" w:rsidTr="009F6B02">
        <w:trPr>
          <w:trHeight w:val="293"/>
        </w:trPr>
        <w:tc>
          <w:tcPr>
            <w:tcW w:w="5602" w:type="dxa"/>
          </w:tcPr>
          <w:p w14:paraId="30E89C82" w14:textId="77777777" w:rsidR="00C25D9F" w:rsidRPr="00C25D9F" w:rsidRDefault="00C25D9F" w:rsidP="00C25D9F">
            <w:r w:rsidRPr="00C25D9F">
              <w:t>MONITORAMENTO DOS ACIDENTES DE TRANSPORTE TERRESTRE</w:t>
            </w:r>
          </w:p>
        </w:tc>
        <w:tc>
          <w:tcPr>
            <w:tcW w:w="867" w:type="dxa"/>
          </w:tcPr>
          <w:p w14:paraId="66C8E3D7" w14:textId="77777777" w:rsidR="00C25D9F" w:rsidRPr="00C25D9F" w:rsidRDefault="00C25D9F" w:rsidP="00C25D9F">
            <w:pPr>
              <w:jc w:val="center"/>
            </w:pPr>
            <w:r w:rsidRPr="00C25D9F">
              <w:t>00</w:t>
            </w:r>
          </w:p>
        </w:tc>
        <w:tc>
          <w:tcPr>
            <w:tcW w:w="866" w:type="dxa"/>
          </w:tcPr>
          <w:p w14:paraId="43D9AD49" w14:textId="77777777" w:rsidR="00C25D9F" w:rsidRPr="00C25D9F" w:rsidRDefault="00C25D9F" w:rsidP="00C25D9F">
            <w:pPr>
              <w:jc w:val="center"/>
            </w:pPr>
            <w:r w:rsidRPr="00C25D9F">
              <w:t>11</w:t>
            </w:r>
          </w:p>
        </w:tc>
        <w:tc>
          <w:tcPr>
            <w:tcW w:w="867" w:type="dxa"/>
          </w:tcPr>
          <w:p w14:paraId="10D99EDE" w14:textId="77777777" w:rsidR="00C25D9F" w:rsidRPr="00C25D9F" w:rsidRDefault="00C25D9F" w:rsidP="00C25D9F">
            <w:pPr>
              <w:jc w:val="center"/>
            </w:pPr>
            <w:r w:rsidRPr="00C25D9F">
              <w:t>19</w:t>
            </w:r>
          </w:p>
        </w:tc>
        <w:tc>
          <w:tcPr>
            <w:tcW w:w="976" w:type="dxa"/>
          </w:tcPr>
          <w:p w14:paraId="07B059DB" w14:textId="77777777" w:rsidR="00C25D9F" w:rsidRPr="00C25D9F" w:rsidRDefault="00C25D9F" w:rsidP="00C25D9F">
            <w:pPr>
              <w:jc w:val="center"/>
            </w:pPr>
            <w:r w:rsidRPr="00C25D9F">
              <w:t>39</w:t>
            </w:r>
          </w:p>
        </w:tc>
      </w:tr>
      <w:tr w:rsidR="00C25D9F" w14:paraId="61F6456A" w14:textId="77777777" w:rsidTr="009F6B02">
        <w:trPr>
          <w:trHeight w:val="293"/>
        </w:trPr>
        <w:tc>
          <w:tcPr>
            <w:tcW w:w="5602" w:type="dxa"/>
          </w:tcPr>
          <w:p w14:paraId="60FE803B" w14:textId="77777777" w:rsidR="00C25D9F" w:rsidRPr="00C25D9F" w:rsidRDefault="00C25D9F" w:rsidP="00C25D9F">
            <w:r w:rsidRPr="00C25D9F">
              <w:t xml:space="preserve">VIOLÊNCIA </w:t>
            </w:r>
          </w:p>
        </w:tc>
        <w:tc>
          <w:tcPr>
            <w:tcW w:w="867" w:type="dxa"/>
          </w:tcPr>
          <w:p w14:paraId="1E8A36AB" w14:textId="77777777" w:rsidR="00C25D9F" w:rsidRPr="00C25D9F" w:rsidRDefault="00C25D9F" w:rsidP="00C25D9F">
            <w:pPr>
              <w:jc w:val="center"/>
            </w:pPr>
            <w:r w:rsidRPr="00C25D9F">
              <w:t>00</w:t>
            </w:r>
          </w:p>
        </w:tc>
        <w:tc>
          <w:tcPr>
            <w:tcW w:w="866" w:type="dxa"/>
          </w:tcPr>
          <w:p w14:paraId="376012CA" w14:textId="77777777" w:rsidR="00C25D9F" w:rsidRPr="00C25D9F" w:rsidRDefault="00C25D9F" w:rsidP="00C25D9F">
            <w:pPr>
              <w:jc w:val="center"/>
            </w:pPr>
            <w:r w:rsidRPr="00C25D9F">
              <w:t>00</w:t>
            </w:r>
          </w:p>
        </w:tc>
        <w:tc>
          <w:tcPr>
            <w:tcW w:w="867" w:type="dxa"/>
          </w:tcPr>
          <w:p w14:paraId="7BBDB2F6" w14:textId="77777777" w:rsidR="00C25D9F" w:rsidRPr="00C25D9F" w:rsidRDefault="00C25D9F" w:rsidP="00C25D9F">
            <w:pPr>
              <w:jc w:val="center"/>
            </w:pPr>
            <w:r w:rsidRPr="00C25D9F">
              <w:t>00</w:t>
            </w:r>
          </w:p>
        </w:tc>
        <w:tc>
          <w:tcPr>
            <w:tcW w:w="976" w:type="dxa"/>
          </w:tcPr>
          <w:p w14:paraId="37877091" w14:textId="77777777" w:rsidR="00C25D9F" w:rsidRPr="00C25D9F" w:rsidRDefault="00C25D9F" w:rsidP="00C25D9F">
            <w:pPr>
              <w:jc w:val="center"/>
            </w:pPr>
            <w:r w:rsidRPr="00C25D9F">
              <w:t>62</w:t>
            </w:r>
          </w:p>
        </w:tc>
      </w:tr>
    </w:tbl>
    <w:p w14:paraId="3FD1CC13" w14:textId="77777777" w:rsidR="00CE709C" w:rsidRPr="00CE709C" w:rsidRDefault="00CE709C" w:rsidP="00CE709C">
      <w:pPr>
        <w:spacing w:after="0" w:line="240" w:lineRule="auto"/>
        <w:jc w:val="both"/>
        <w:rPr>
          <w:rFonts w:ascii="Calibri" w:eastAsia="Times New Roman" w:hAnsi="Calibri" w:cs="Calibri"/>
          <w:b/>
          <w:bCs/>
          <w:sz w:val="20"/>
          <w:szCs w:val="18"/>
          <w:lang w:eastAsia="pt-BR"/>
        </w:rPr>
      </w:pPr>
      <w:r w:rsidRPr="00CE709C">
        <w:rPr>
          <w:rFonts w:ascii="Calibri" w:eastAsia="Times New Roman" w:hAnsi="Calibri" w:cs="Calibri"/>
          <w:b/>
          <w:bCs/>
          <w:sz w:val="20"/>
          <w:szCs w:val="18"/>
          <w:lang w:eastAsia="pt-BR"/>
        </w:rPr>
        <w:t>Fonte: E-SUS VS</w:t>
      </w:r>
    </w:p>
    <w:p w14:paraId="6E8EC333" w14:textId="77777777" w:rsidR="00C25D9F" w:rsidRPr="00161C45" w:rsidRDefault="00C25D9F" w:rsidP="00997B0D">
      <w:pPr>
        <w:pStyle w:val="Default"/>
        <w:spacing w:line="360" w:lineRule="auto"/>
        <w:jc w:val="both"/>
        <w:rPr>
          <w:b/>
          <w:color w:val="auto"/>
        </w:rPr>
      </w:pPr>
    </w:p>
    <w:p w14:paraId="75E3749C" w14:textId="77777777" w:rsidR="00B728DC" w:rsidRDefault="00B728DC" w:rsidP="00997B0D">
      <w:pPr>
        <w:pStyle w:val="Default"/>
        <w:spacing w:line="360" w:lineRule="auto"/>
        <w:jc w:val="both"/>
        <w:rPr>
          <w:color w:val="auto"/>
        </w:rPr>
      </w:pPr>
      <w:r w:rsidRPr="00997B0D">
        <w:rPr>
          <w:color w:val="auto"/>
        </w:rPr>
        <w:t xml:space="preserve"> </w:t>
      </w:r>
      <w:r w:rsidR="00997B0D" w:rsidRPr="00997B0D">
        <w:rPr>
          <w:color w:val="auto"/>
        </w:rPr>
        <w:t>A tabela mostra um pico de casos em 2021 (4.747) e 2022 (5.683)</w:t>
      </w:r>
      <w:r w:rsidR="00997B0D">
        <w:rPr>
          <w:color w:val="auto"/>
        </w:rPr>
        <w:t xml:space="preserve"> de casos de COVID-19</w:t>
      </w:r>
      <w:r w:rsidR="00997B0D" w:rsidRPr="00997B0D">
        <w:rPr>
          <w:color w:val="auto"/>
        </w:rPr>
        <w:t>, com uma queda abrupta a partir de 2023 (395) e 2024 (518).</w:t>
      </w:r>
      <w:r w:rsidR="00997B0D">
        <w:rPr>
          <w:color w:val="auto"/>
        </w:rPr>
        <w:t xml:space="preserve"> </w:t>
      </w:r>
      <w:r w:rsidR="00997B0D" w:rsidRPr="00997B0D">
        <w:rPr>
          <w:color w:val="auto"/>
        </w:rPr>
        <w:t xml:space="preserve">A diminuição expressiva dos casos se deve principalmente à alta cobertura vacinal da população, ao aumento da imunidade de rebanho (natural e vacinal), e à evolução da variante do vírus para formas menos graves. A vigilância epidemiológica </w:t>
      </w:r>
      <w:r w:rsidR="00997B0D">
        <w:rPr>
          <w:color w:val="auto"/>
        </w:rPr>
        <w:t>foi adaptada</w:t>
      </w:r>
      <w:r w:rsidR="00997B0D" w:rsidRPr="00997B0D">
        <w:rPr>
          <w:color w:val="auto"/>
        </w:rPr>
        <w:t xml:space="preserve"> com testes </w:t>
      </w:r>
      <w:r w:rsidR="00997B0D">
        <w:rPr>
          <w:color w:val="auto"/>
        </w:rPr>
        <w:t xml:space="preserve">focados em casos mais graves, </w:t>
      </w:r>
      <w:r w:rsidR="00997B0D" w:rsidRPr="00997B0D">
        <w:rPr>
          <w:color w:val="auto"/>
        </w:rPr>
        <w:t xml:space="preserve">que </w:t>
      </w:r>
      <w:r w:rsidR="00997B0D">
        <w:rPr>
          <w:color w:val="auto"/>
        </w:rPr>
        <w:t>teve impacto positivo n</w:t>
      </w:r>
      <w:r w:rsidR="00997B0D" w:rsidRPr="00997B0D">
        <w:rPr>
          <w:color w:val="auto"/>
        </w:rPr>
        <w:t>os números.</w:t>
      </w:r>
    </w:p>
    <w:p w14:paraId="31FD72E5" w14:textId="77777777" w:rsidR="00997B0D" w:rsidRDefault="00997B0D" w:rsidP="00997B0D">
      <w:pPr>
        <w:pStyle w:val="Default"/>
        <w:spacing w:line="360" w:lineRule="auto"/>
        <w:jc w:val="both"/>
        <w:rPr>
          <w:color w:val="auto"/>
        </w:rPr>
      </w:pPr>
    </w:p>
    <w:p w14:paraId="632D7628" w14:textId="77777777" w:rsidR="00997B0D" w:rsidRPr="00997B0D" w:rsidRDefault="00997B0D" w:rsidP="00997B0D">
      <w:pPr>
        <w:pStyle w:val="Default"/>
        <w:spacing w:line="360" w:lineRule="auto"/>
        <w:jc w:val="both"/>
        <w:rPr>
          <w:color w:val="auto"/>
        </w:rPr>
      </w:pPr>
      <w:r w:rsidRPr="00997B0D">
        <w:rPr>
          <w:color w:val="auto"/>
        </w:rPr>
        <w:t>O número de casos de dengue foi baixo em 2021 e 2022 (10 casos em cada ano), mas explod</w:t>
      </w:r>
      <w:r>
        <w:rPr>
          <w:color w:val="auto"/>
        </w:rPr>
        <w:t>iu em 2023 (962) e 2024 (1.009) devido a um surto que esteve relacionado a condições climáticas favoráveis com o a</w:t>
      </w:r>
      <w:r w:rsidRPr="00997B0D">
        <w:rPr>
          <w:color w:val="auto"/>
        </w:rPr>
        <w:t>umento da temperatura e chuvas, que criam criadouro</w:t>
      </w:r>
      <w:r>
        <w:rPr>
          <w:color w:val="auto"/>
        </w:rPr>
        <w:t>s para o mosquito Aedes aegypti, ao a</w:t>
      </w:r>
      <w:r w:rsidRPr="00997B0D">
        <w:rPr>
          <w:color w:val="auto"/>
        </w:rPr>
        <w:t>umento da população do mosquito devido à falta de saneamento, lixo acu</w:t>
      </w:r>
      <w:r>
        <w:rPr>
          <w:color w:val="auto"/>
        </w:rPr>
        <w:t xml:space="preserve">mulado, locais com água parada, a </w:t>
      </w:r>
      <w:r w:rsidRPr="00997B0D">
        <w:rPr>
          <w:color w:val="auto"/>
        </w:rPr>
        <w:t>introdução de um novo sorotipo do vírus na reg</w:t>
      </w:r>
      <w:r>
        <w:rPr>
          <w:color w:val="auto"/>
        </w:rPr>
        <w:t>ião e</w:t>
      </w:r>
      <w:r w:rsidRPr="00997B0D">
        <w:rPr>
          <w:color w:val="auto"/>
        </w:rPr>
        <w:t xml:space="preserve"> o aumento de pessoas suscetíveis.</w:t>
      </w:r>
      <w:r w:rsidR="00E451C4" w:rsidRPr="00E451C4">
        <w:t xml:space="preserve"> </w:t>
      </w:r>
      <w:r w:rsidR="00E451C4">
        <w:t xml:space="preserve">Já a </w:t>
      </w:r>
      <w:r w:rsidR="00E451C4">
        <w:rPr>
          <w:color w:val="auto"/>
        </w:rPr>
        <w:t>Chikungunya a</w:t>
      </w:r>
      <w:r w:rsidR="00E451C4" w:rsidRPr="00E451C4">
        <w:rPr>
          <w:color w:val="auto"/>
        </w:rPr>
        <w:t>ssim como a dengue, teve um aumento significativo em 2023 (40 casos), indicando a presença do vetor e a circulação do vírus.</w:t>
      </w:r>
    </w:p>
    <w:p w14:paraId="621ADADC" w14:textId="77777777" w:rsidR="00997B0D" w:rsidRDefault="00997B0D" w:rsidP="00997B0D">
      <w:pPr>
        <w:pStyle w:val="Default"/>
        <w:spacing w:line="360" w:lineRule="auto"/>
        <w:jc w:val="both"/>
        <w:rPr>
          <w:color w:val="auto"/>
        </w:rPr>
      </w:pPr>
    </w:p>
    <w:p w14:paraId="3B4B0D34" w14:textId="002A4C46" w:rsidR="00E451C4" w:rsidRDefault="0036669A" w:rsidP="00E451C4">
      <w:pPr>
        <w:pStyle w:val="Default"/>
        <w:spacing w:line="360" w:lineRule="auto"/>
        <w:jc w:val="both"/>
        <w:rPr>
          <w:color w:val="FF0000"/>
        </w:rPr>
      </w:pPr>
      <w:r>
        <w:rPr>
          <w:color w:val="auto"/>
        </w:rPr>
        <w:t>Em relação à Sífilis adquirida e a sífilis gestacional mostra</w:t>
      </w:r>
      <w:r w:rsidRPr="0036669A">
        <w:rPr>
          <w:color w:val="auto"/>
        </w:rPr>
        <w:t xml:space="preserve"> um aumento preocupante</w:t>
      </w:r>
      <w:r>
        <w:rPr>
          <w:color w:val="auto"/>
        </w:rPr>
        <w:t xml:space="preserve"> com um pico em 2023 e 2024. </w:t>
      </w:r>
      <w:r w:rsidR="00445B95">
        <w:t xml:space="preserve">O aumento observado nos casos de sífilis adquirida e gestacional pode estar relacionado à intensificação das ações de diagnóstico, especialmente com a </w:t>
      </w:r>
      <w:r w:rsidR="00445B95">
        <w:lastRenderedPageBreak/>
        <w:t>ampliação das campanhas de testagem rápida em comunidades e a maior cobertura da assistência pré-natal. A ampliação do número de consultas, a captação precoce das gestantes e a oferta dos exames preconizados pelo Ministério da Saúde favoreceram a identificação de um número maior de casos que, em anos anteriores, poderiam não ter sido diagnosticados. Esse cenário reflete não apenas a possível elevação na incidência real, mas também um aprimoramento da vigilância epidemiológica e da capacidade de detecção dos serviços de saúde.</w:t>
      </w:r>
    </w:p>
    <w:p w14:paraId="49465137" w14:textId="77777777" w:rsidR="00E451C4" w:rsidRDefault="00E451C4" w:rsidP="00E451C4">
      <w:pPr>
        <w:pStyle w:val="Default"/>
        <w:spacing w:line="360" w:lineRule="auto"/>
        <w:jc w:val="both"/>
        <w:rPr>
          <w:color w:val="FF0000"/>
        </w:rPr>
      </w:pPr>
    </w:p>
    <w:p w14:paraId="29A69634" w14:textId="77777777" w:rsidR="00E451C4" w:rsidRDefault="00E451C4" w:rsidP="00E451C4">
      <w:pPr>
        <w:pStyle w:val="Default"/>
        <w:spacing w:line="360" w:lineRule="auto"/>
        <w:jc w:val="both"/>
      </w:pPr>
      <w:proofErr w:type="gramStart"/>
      <w:r w:rsidRPr="00E451C4">
        <w:rPr>
          <w:color w:val="auto"/>
        </w:rPr>
        <w:t xml:space="preserve">O aumento </w:t>
      </w:r>
      <w:r>
        <w:rPr>
          <w:color w:val="auto"/>
        </w:rPr>
        <w:t xml:space="preserve">dos casos de violência </w:t>
      </w:r>
      <w:r w:rsidRPr="00E451C4">
        <w:rPr>
          <w:color w:val="auto"/>
        </w:rPr>
        <w:t>pode</w:t>
      </w:r>
      <w:r>
        <w:rPr>
          <w:color w:val="auto"/>
        </w:rPr>
        <w:t>m</w:t>
      </w:r>
      <w:proofErr w:type="gramEnd"/>
      <w:r w:rsidRPr="00E451C4">
        <w:rPr>
          <w:color w:val="auto"/>
        </w:rPr>
        <w:t xml:space="preserve"> refletir um crescimento real dos casos ou, em uma perspectiva positiva, uma melhoria significativa na notificação compulsória e no registro desses eventos pelos serviços de saúde.</w:t>
      </w:r>
      <w:r>
        <w:rPr>
          <w:color w:val="auto"/>
        </w:rPr>
        <w:t xml:space="preserve"> Acidentes com animais peçonhentos </w:t>
      </w:r>
      <w:r>
        <w:t>apresenta um número consistentemente alto ao longo dos anos, a</w:t>
      </w:r>
      <w:r w:rsidRPr="00E451C4">
        <w:t xml:space="preserve"> alta incidência é típica de áreas rurais e agrícolas, onde a interação entre humanos e animais silvestres (cobras, aranhas</w:t>
      </w:r>
      <w:r>
        <w:t>, escorpiões) é mais frequente.</w:t>
      </w:r>
    </w:p>
    <w:p w14:paraId="76DD1FF4" w14:textId="77777777" w:rsidR="002A3F16" w:rsidRDefault="002A3F16" w:rsidP="00E451C4">
      <w:pPr>
        <w:pStyle w:val="Default"/>
        <w:spacing w:line="360" w:lineRule="auto"/>
        <w:jc w:val="both"/>
      </w:pPr>
    </w:p>
    <w:p w14:paraId="1C1FD665" w14:textId="77777777" w:rsidR="002A3F16" w:rsidRDefault="002A3F16" w:rsidP="00E451C4">
      <w:pPr>
        <w:pStyle w:val="Default"/>
        <w:spacing w:line="360" w:lineRule="auto"/>
        <w:jc w:val="both"/>
      </w:pPr>
      <w:r w:rsidRPr="002A3F16">
        <w:t xml:space="preserve">Em resumo, a análise dos dados de Pancas aponta para a necessidade de ações específicas e contínuas em saúde pública, com foco especial na prevenção e controle da dengue, no combate às </w:t>
      </w:r>
      <w:proofErr w:type="spellStart"/>
      <w:r w:rsidRPr="002A3F16">
        <w:t>ISTs</w:t>
      </w:r>
      <w:proofErr w:type="spellEnd"/>
      <w:r w:rsidRPr="002A3F16">
        <w:t xml:space="preserve"> (particularmente a sífilis), na atenção à violência e acidentes de trânsito, e no manejo dos acidentes com animais peçonhentos.</w:t>
      </w:r>
    </w:p>
    <w:p w14:paraId="0C7092D2" w14:textId="77777777" w:rsidR="00370AB1" w:rsidRDefault="00370AB1" w:rsidP="00F1032B">
      <w:pPr>
        <w:pStyle w:val="Default"/>
        <w:spacing w:line="360" w:lineRule="auto"/>
        <w:jc w:val="both"/>
        <w:rPr>
          <w:b/>
          <w:color w:val="FF0000"/>
        </w:rPr>
      </w:pPr>
    </w:p>
    <w:p w14:paraId="55BD499F" w14:textId="6CAACBDB" w:rsidR="00E538C6" w:rsidRPr="00CD22F0" w:rsidRDefault="00370AB1" w:rsidP="00F1032B">
      <w:pPr>
        <w:pStyle w:val="Default"/>
        <w:spacing w:line="360" w:lineRule="auto"/>
        <w:jc w:val="both"/>
        <w:rPr>
          <w:b/>
          <w:color w:val="auto"/>
        </w:rPr>
      </w:pPr>
      <w:r w:rsidRPr="00CD22F0">
        <w:rPr>
          <w:b/>
          <w:color w:val="auto"/>
        </w:rPr>
        <w:t>3.8</w:t>
      </w:r>
      <w:r w:rsidR="00F1032B" w:rsidRPr="00CD22F0">
        <w:rPr>
          <w:b/>
          <w:color w:val="auto"/>
        </w:rPr>
        <w:t xml:space="preserve"> </w:t>
      </w:r>
      <w:r w:rsidR="00CD22F0" w:rsidRPr="00CD22F0">
        <w:rPr>
          <w:b/>
          <w:color w:val="auto"/>
        </w:rPr>
        <w:t>Imunização (PNI)</w:t>
      </w:r>
    </w:p>
    <w:p w14:paraId="59BE2F9A" w14:textId="77777777" w:rsidR="00194A51" w:rsidRDefault="00194A51" w:rsidP="00F1032B">
      <w:pPr>
        <w:pStyle w:val="Default"/>
        <w:spacing w:line="360" w:lineRule="auto"/>
        <w:jc w:val="both"/>
        <w:rPr>
          <w:b/>
          <w:color w:val="auto"/>
        </w:rPr>
      </w:pPr>
    </w:p>
    <w:p w14:paraId="703514CA" w14:textId="77777777" w:rsidR="00CD22F0" w:rsidRDefault="00CE709C" w:rsidP="00F1032B">
      <w:pPr>
        <w:pStyle w:val="Default"/>
        <w:spacing w:line="360" w:lineRule="auto"/>
        <w:jc w:val="both"/>
        <w:rPr>
          <w:b/>
          <w:color w:val="auto"/>
        </w:rPr>
      </w:pPr>
      <w:r>
        <w:rPr>
          <w:b/>
          <w:color w:val="auto"/>
        </w:rPr>
        <w:t>Tabela 10</w:t>
      </w:r>
      <w:r w:rsidR="00CD22F0" w:rsidRPr="00CD22F0">
        <w:rPr>
          <w:b/>
          <w:color w:val="auto"/>
        </w:rPr>
        <w:t xml:space="preserve">: Análise </w:t>
      </w:r>
      <w:r w:rsidR="00CD22F0">
        <w:rPr>
          <w:b/>
          <w:color w:val="auto"/>
        </w:rPr>
        <w:t xml:space="preserve">de cobertura vacinal de rotina </w:t>
      </w:r>
      <w:r w:rsidR="00E70AD0">
        <w:rPr>
          <w:b/>
          <w:color w:val="auto"/>
        </w:rPr>
        <w:t xml:space="preserve">por residência </w:t>
      </w:r>
      <w:r w:rsidR="00CD22F0">
        <w:rPr>
          <w:b/>
          <w:color w:val="auto"/>
        </w:rPr>
        <w:t>em menores de 2 anos no município de Pancas (2021</w:t>
      </w:r>
      <w:r w:rsidR="00CD22F0" w:rsidRPr="00CD22F0">
        <w:rPr>
          <w:b/>
          <w:color w:val="auto"/>
        </w:rPr>
        <w:t>-2024)</w:t>
      </w:r>
    </w:p>
    <w:tbl>
      <w:tblPr>
        <w:tblW w:w="10227" w:type="dxa"/>
        <w:tblCellMar>
          <w:left w:w="70" w:type="dxa"/>
          <w:right w:w="70" w:type="dxa"/>
        </w:tblCellMar>
        <w:tblLook w:val="04A0" w:firstRow="1" w:lastRow="0" w:firstColumn="1" w:lastColumn="0" w:noHBand="0" w:noVBand="1"/>
      </w:tblPr>
      <w:tblGrid>
        <w:gridCol w:w="560"/>
        <w:gridCol w:w="770"/>
        <w:gridCol w:w="1118"/>
        <w:gridCol w:w="770"/>
        <w:gridCol w:w="800"/>
        <w:gridCol w:w="993"/>
        <w:gridCol w:w="945"/>
        <w:gridCol w:w="993"/>
        <w:gridCol w:w="773"/>
        <w:gridCol w:w="992"/>
        <w:gridCol w:w="770"/>
        <w:gridCol w:w="743"/>
      </w:tblGrid>
      <w:tr w:rsidR="00E70AD0" w:rsidRPr="00CD22F0" w14:paraId="2811FC73" w14:textId="77777777" w:rsidTr="00811660">
        <w:trPr>
          <w:trHeight w:val="503"/>
        </w:trPr>
        <w:tc>
          <w:tcPr>
            <w:tcW w:w="5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3F6B6E29"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ANO</w:t>
            </w:r>
          </w:p>
        </w:tc>
        <w:tc>
          <w:tcPr>
            <w:tcW w:w="770" w:type="dxa"/>
            <w:tcBorders>
              <w:top w:val="single" w:sz="4" w:space="0" w:color="auto"/>
              <w:left w:val="nil"/>
              <w:bottom w:val="single" w:sz="4" w:space="0" w:color="auto"/>
              <w:right w:val="single" w:sz="4" w:space="0" w:color="auto"/>
            </w:tcBorders>
            <w:shd w:val="clear" w:color="000000" w:fill="F79646"/>
            <w:vAlign w:val="center"/>
            <w:hideMark/>
          </w:tcPr>
          <w:p w14:paraId="176E0093"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BCG</w:t>
            </w:r>
          </w:p>
        </w:tc>
        <w:tc>
          <w:tcPr>
            <w:tcW w:w="1118" w:type="dxa"/>
            <w:tcBorders>
              <w:top w:val="single" w:sz="4" w:space="0" w:color="auto"/>
              <w:left w:val="nil"/>
              <w:bottom w:val="single" w:sz="4" w:space="0" w:color="auto"/>
              <w:right w:val="single" w:sz="4" w:space="0" w:color="auto"/>
            </w:tcBorders>
            <w:shd w:val="clear" w:color="000000" w:fill="F79646"/>
            <w:vAlign w:val="center"/>
            <w:hideMark/>
          </w:tcPr>
          <w:p w14:paraId="7218CD88"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HB</w:t>
            </w:r>
            <w:r w:rsidRPr="00CD22F0">
              <w:rPr>
                <w:rFonts w:ascii="Calibri" w:eastAsia="Times New Roman" w:hAnsi="Calibri" w:cs="Calibri"/>
                <w:b/>
                <w:sz w:val="18"/>
                <w:lang w:eastAsia="pt-BR"/>
              </w:rPr>
              <w:br/>
              <w:t>até 30 dias</w:t>
            </w:r>
          </w:p>
        </w:tc>
        <w:tc>
          <w:tcPr>
            <w:tcW w:w="770" w:type="dxa"/>
            <w:tcBorders>
              <w:top w:val="single" w:sz="4" w:space="0" w:color="auto"/>
              <w:left w:val="nil"/>
              <w:bottom w:val="single" w:sz="4" w:space="0" w:color="auto"/>
              <w:right w:val="single" w:sz="4" w:space="0" w:color="auto"/>
            </w:tcBorders>
            <w:shd w:val="clear" w:color="000000" w:fill="F79646"/>
            <w:vAlign w:val="center"/>
            <w:hideMark/>
          </w:tcPr>
          <w:p w14:paraId="3C91DB35"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E70AD0">
              <w:rPr>
                <w:rFonts w:ascii="Calibri" w:eastAsia="Times New Roman" w:hAnsi="Calibri" w:cs="Calibri"/>
                <w:b/>
                <w:sz w:val="18"/>
                <w:lang w:eastAsia="pt-BR"/>
              </w:rPr>
              <w:t>Penta</w:t>
            </w:r>
          </w:p>
        </w:tc>
        <w:tc>
          <w:tcPr>
            <w:tcW w:w="800" w:type="dxa"/>
            <w:tcBorders>
              <w:top w:val="single" w:sz="4" w:space="0" w:color="auto"/>
              <w:left w:val="nil"/>
              <w:bottom w:val="single" w:sz="4" w:space="0" w:color="auto"/>
              <w:right w:val="single" w:sz="4" w:space="0" w:color="auto"/>
            </w:tcBorders>
            <w:shd w:val="clear" w:color="000000" w:fill="F79646"/>
            <w:vAlign w:val="center"/>
            <w:hideMark/>
          </w:tcPr>
          <w:p w14:paraId="42936362" w14:textId="77777777" w:rsidR="00CD22F0" w:rsidRPr="00CD22F0" w:rsidRDefault="00CD22F0" w:rsidP="00E70AD0">
            <w:pPr>
              <w:spacing w:after="0" w:line="240" w:lineRule="auto"/>
              <w:jc w:val="center"/>
              <w:rPr>
                <w:rFonts w:ascii="Calibri" w:eastAsia="Times New Roman" w:hAnsi="Calibri" w:cs="Calibri"/>
                <w:b/>
                <w:sz w:val="18"/>
                <w:lang w:eastAsia="pt-BR"/>
              </w:rPr>
            </w:pPr>
            <w:proofErr w:type="spellStart"/>
            <w:r w:rsidRPr="00E70AD0">
              <w:rPr>
                <w:rFonts w:ascii="Calibri" w:eastAsia="Times New Roman" w:hAnsi="Calibri" w:cs="Calibri"/>
                <w:b/>
                <w:sz w:val="18"/>
                <w:lang w:eastAsia="pt-BR"/>
              </w:rPr>
              <w:t>Polio</w:t>
            </w:r>
            <w:proofErr w:type="spellEnd"/>
          </w:p>
        </w:tc>
        <w:tc>
          <w:tcPr>
            <w:tcW w:w="993" w:type="dxa"/>
            <w:tcBorders>
              <w:top w:val="single" w:sz="4" w:space="0" w:color="auto"/>
              <w:left w:val="nil"/>
              <w:bottom w:val="single" w:sz="4" w:space="0" w:color="auto"/>
              <w:right w:val="single" w:sz="4" w:space="0" w:color="auto"/>
            </w:tcBorders>
            <w:shd w:val="clear" w:color="000000" w:fill="F79646"/>
            <w:vAlign w:val="center"/>
            <w:hideMark/>
          </w:tcPr>
          <w:p w14:paraId="2B588C5B" w14:textId="77777777" w:rsidR="00CD22F0" w:rsidRPr="00CD22F0" w:rsidRDefault="00CD22F0" w:rsidP="00E70AD0">
            <w:pPr>
              <w:spacing w:after="0" w:line="240" w:lineRule="auto"/>
              <w:jc w:val="center"/>
              <w:rPr>
                <w:rFonts w:ascii="Calibri" w:eastAsia="Times New Roman" w:hAnsi="Calibri" w:cs="Calibri"/>
                <w:b/>
                <w:sz w:val="18"/>
                <w:lang w:eastAsia="pt-BR"/>
              </w:rPr>
            </w:pPr>
            <w:proofErr w:type="spellStart"/>
            <w:r w:rsidRPr="00CD22F0">
              <w:rPr>
                <w:rFonts w:ascii="Calibri" w:eastAsia="Times New Roman" w:hAnsi="Calibri" w:cs="Calibri"/>
                <w:b/>
                <w:sz w:val="18"/>
                <w:lang w:eastAsia="pt-BR"/>
              </w:rPr>
              <w:t>Pneumo</w:t>
            </w:r>
            <w:proofErr w:type="spellEnd"/>
            <w:r w:rsidRPr="00CD22F0">
              <w:rPr>
                <w:rFonts w:ascii="Calibri" w:eastAsia="Times New Roman" w:hAnsi="Calibri" w:cs="Calibri"/>
                <w:b/>
                <w:sz w:val="18"/>
                <w:lang w:eastAsia="pt-BR"/>
              </w:rPr>
              <w:t xml:space="preserve"> 10</w:t>
            </w:r>
          </w:p>
        </w:tc>
        <w:tc>
          <w:tcPr>
            <w:tcW w:w="945" w:type="dxa"/>
            <w:tcBorders>
              <w:top w:val="single" w:sz="4" w:space="0" w:color="auto"/>
              <w:left w:val="nil"/>
              <w:bottom w:val="single" w:sz="4" w:space="0" w:color="auto"/>
              <w:right w:val="single" w:sz="4" w:space="0" w:color="auto"/>
            </w:tcBorders>
            <w:shd w:val="clear" w:color="000000" w:fill="F79646"/>
            <w:vAlign w:val="center"/>
            <w:hideMark/>
          </w:tcPr>
          <w:p w14:paraId="7F0D4C28" w14:textId="77777777" w:rsidR="00CD22F0" w:rsidRPr="00CD22F0" w:rsidRDefault="00E70AD0" w:rsidP="00E70AD0">
            <w:pPr>
              <w:spacing w:after="0" w:line="240" w:lineRule="auto"/>
              <w:jc w:val="center"/>
              <w:rPr>
                <w:rFonts w:ascii="Calibri" w:eastAsia="Times New Roman" w:hAnsi="Calibri" w:cs="Calibri"/>
                <w:b/>
                <w:sz w:val="18"/>
                <w:lang w:eastAsia="pt-BR"/>
              </w:rPr>
            </w:pPr>
            <w:r w:rsidRPr="00E70AD0">
              <w:rPr>
                <w:rFonts w:ascii="Calibri" w:eastAsia="Times New Roman" w:hAnsi="Calibri" w:cs="Calibri"/>
                <w:b/>
                <w:sz w:val="18"/>
                <w:lang w:eastAsia="pt-BR"/>
              </w:rPr>
              <w:t>R</w:t>
            </w:r>
            <w:r w:rsidR="00CD22F0" w:rsidRPr="00CD22F0">
              <w:rPr>
                <w:rFonts w:ascii="Calibri" w:eastAsia="Times New Roman" w:hAnsi="Calibri" w:cs="Calibri"/>
                <w:b/>
                <w:sz w:val="18"/>
                <w:lang w:eastAsia="pt-BR"/>
              </w:rPr>
              <w:t>otavírus</w:t>
            </w:r>
          </w:p>
        </w:tc>
        <w:tc>
          <w:tcPr>
            <w:tcW w:w="993" w:type="dxa"/>
            <w:tcBorders>
              <w:top w:val="single" w:sz="4" w:space="0" w:color="auto"/>
              <w:left w:val="nil"/>
              <w:bottom w:val="single" w:sz="4" w:space="0" w:color="auto"/>
              <w:right w:val="single" w:sz="4" w:space="0" w:color="auto"/>
            </w:tcBorders>
            <w:shd w:val="clear" w:color="000000" w:fill="F79646"/>
            <w:vAlign w:val="center"/>
            <w:hideMark/>
          </w:tcPr>
          <w:p w14:paraId="3C2F9736"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Meningo C</w:t>
            </w:r>
          </w:p>
        </w:tc>
        <w:tc>
          <w:tcPr>
            <w:tcW w:w="773" w:type="dxa"/>
            <w:tcBorders>
              <w:top w:val="single" w:sz="4" w:space="0" w:color="auto"/>
              <w:left w:val="nil"/>
              <w:bottom w:val="single" w:sz="4" w:space="0" w:color="auto"/>
              <w:right w:val="single" w:sz="4" w:space="0" w:color="auto"/>
            </w:tcBorders>
            <w:shd w:val="clear" w:color="000000" w:fill="F79646"/>
            <w:vAlign w:val="center"/>
            <w:hideMark/>
          </w:tcPr>
          <w:p w14:paraId="08C8D60D"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Febre Amarela</w:t>
            </w:r>
          </w:p>
        </w:tc>
        <w:tc>
          <w:tcPr>
            <w:tcW w:w="992" w:type="dxa"/>
            <w:tcBorders>
              <w:top w:val="single" w:sz="4" w:space="0" w:color="auto"/>
              <w:left w:val="nil"/>
              <w:bottom w:val="single" w:sz="4" w:space="0" w:color="auto"/>
              <w:right w:val="single" w:sz="4" w:space="0" w:color="auto"/>
            </w:tcBorders>
            <w:shd w:val="clear" w:color="000000" w:fill="F79646"/>
            <w:vAlign w:val="center"/>
            <w:hideMark/>
          </w:tcPr>
          <w:p w14:paraId="1BC865A0"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Hepatite A</w:t>
            </w:r>
          </w:p>
        </w:tc>
        <w:tc>
          <w:tcPr>
            <w:tcW w:w="770" w:type="dxa"/>
            <w:tcBorders>
              <w:top w:val="single" w:sz="4" w:space="0" w:color="auto"/>
              <w:left w:val="nil"/>
              <w:bottom w:val="single" w:sz="4" w:space="0" w:color="auto"/>
              <w:right w:val="single" w:sz="4" w:space="0" w:color="auto"/>
            </w:tcBorders>
            <w:shd w:val="clear" w:color="000000" w:fill="F79646"/>
            <w:vAlign w:val="center"/>
            <w:hideMark/>
          </w:tcPr>
          <w:p w14:paraId="71EF67BD"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Tríplice Viral</w:t>
            </w:r>
          </w:p>
        </w:tc>
        <w:tc>
          <w:tcPr>
            <w:tcW w:w="743" w:type="dxa"/>
            <w:tcBorders>
              <w:top w:val="single" w:sz="4" w:space="0" w:color="auto"/>
              <w:left w:val="nil"/>
              <w:bottom w:val="single" w:sz="4" w:space="0" w:color="auto"/>
              <w:right w:val="single" w:sz="4" w:space="0" w:color="auto"/>
            </w:tcBorders>
            <w:shd w:val="clear" w:color="000000" w:fill="F79646"/>
            <w:vAlign w:val="center"/>
            <w:hideMark/>
          </w:tcPr>
          <w:p w14:paraId="086BBBD8" w14:textId="77777777" w:rsidR="00CD22F0" w:rsidRPr="00CD22F0" w:rsidRDefault="00CD22F0" w:rsidP="00E70AD0">
            <w:pPr>
              <w:spacing w:after="0" w:line="240" w:lineRule="auto"/>
              <w:jc w:val="center"/>
              <w:rPr>
                <w:rFonts w:ascii="Calibri" w:eastAsia="Times New Roman" w:hAnsi="Calibri" w:cs="Calibri"/>
                <w:b/>
                <w:sz w:val="18"/>
                <w:lang w:eastAsia="pt-BR"/>
              </w:rPr>
            </w:pPr>
            <w:r w:rsidRPr="00CD22F0">
              <w:rPr>
                <w:rFonts w:ascii="Calibri" w:eastAsia="Times New Roman" w:hAnsi="Calibri" w:cs="Calibri"/>
                <w:b/>
                <w:sz w:val="18"/>
                <w:lang w:eastAsia="pt-BR"/>
              </w:rPr>
              <w:t>Varicela</w:t>
            </w:r>
          </w:p>
        </w:tc>
      </w:tr>
      <w:tr w:rsidR="00E70AD0" w:rsidRPr="00CD22F0" w14:paraId="313AFCB4" w14:textId="77777777" w:rsidTr="00811660">
        <w:trPr>
          <w:trHeight w:val="296"/>
        </w:trPr>
        <w:tc>
          <w:tcPr>
            <w:tcW w:w="560" w:type="dxa"/>
            <w:tcBorders>
              <w:top w:val="nil"/>
              <w:left w:val="single" w:sz="4" w:space="0" w:color="auto"/>
              <w:bottom w:val="single" w:sz="4" w:space="0" w:color="auto"/>
              <w:right w:val="single" w:sz="4" w:space="0" w:color="auto"/>
            </w:tcBorders>
            <w:noWrap/>
            <w:vAlign w:val="bottom"/>
            <w:hideMark/>
          </w:tcPr>
          <w:p w14:paraId="550E9D58" w14:textId="77777777" w:rsidR="00CD22F0" w:rsidRPr="00CD22F0" w:rsidRDefault="00CD22F0" w:rsidP="00CD22F0">
            <w:pPr>
              <w:spacing w:after="0" w:line="240" w:lineRule="auto"/>
              <w:jc w:val="center"/>
              <w:rPr>
                <w:rFonts w:ascii="Calibri" w:eastAsia="Times New Roman" w:hAnsi="Calibri" w:cs="Calibri"/>
                <w:b/>
                <w:bCs/>
                <w:color w:val="000000"/>
                <w:sz w:val="18"/>
                <w:lang w:eastAsia="pt-BR"/>
              </w:rPr>
            </w:pPr>
            <w:r w:rsidRPr="00CD22F0">
              <w:rPr>
                <w:rFonts w:ascii="Calibri" w:eastAsia="Times New Roman" w:hAnsi="Calibri" w:cs="Calibri"/>
                <w:b/>
                <w:bCs/>
                <w:color w:val="000000"/>
                <w:sz w:val="18"/>
                <w:lang w:eastAsia="pt-BR"/>
              </w:rPr>
              <w:t>2021</w:t>
            </w:r>
          </w:p>
        </w:tc>
        <w:tc>
          <w:tcPr>
            <w:tcW w:w="770" w:type="dxa"/>
            <w:tcBorders>
              <w:top w:val="nil"/>
              <w:left w:val="nil"/>
              <w:bottom w:val="single" w:sz="4" w:space="0" w:color="auto"/>
              <w:right w:val="single" w:sz="4" w:space="0" w:color="auto"/>
            </w:tcBorders>
            <w:noWrap/>
            <w:vAlign w:val="center"/>
            <w:hideMark/>
          </w:tcPr>
          <w:p w14:paraId="2CB72371"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83,61%</w:t>
            </w:r>
          </w:p>
        </w:tc>
        <w:tc>
          <w:tcPr>
            <w:tcW w:w="1118" w:type="dxa"/>
            <w:tcBorders>
              <w:top w:val="nil"/>
              <w:left w:val="nil"/>
              <w:bottom w:val="single" w:sz="4" w:space="0" w:color="auto"/>
              <w:right w:val="single" w:sz="4" w:space="0" w:color="auto"/>
            </w:tcBorders>
            <w:noWrap/>
            <w:vAlign w:val="center"/>
            <w:hideMark/>
          </w:tcPr>
          <w:p w14:paraId="08D7842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73,95</w:t>
            </w:r>
            <w:r w:rsidR="000E3BD9">
              <w:rPr>
                <w:rFonts w:ascii="Calibri" w:eastAsia="Times New Roman" w:hAnsi="Calibri" w:cs="Calibri"/>
                <w:color w:val="000000"/>
                <w:sz w:val="18"/>
                <w:lang w:eastAsia="pt-BR"/>
              </w:rPr>
              <w:t>%</w:t>
            </w:r>
          </w:p>
        </w:tc>
        <w:tc>
          <w:tcPr>
            <w:tcW w:w="770" w:type="dxa"/>
            <w:tcBorders>
              <w:top w:val="nil"/>
              <w:left w:val="nil"/>
              <w:bottom w:val="single" w:sz="4" w:space="0" w:color="auto"/>
              <w:right w:val="single" w:sz="4" w:space="0" w:color="auto"/>
            </w:tcBorders>
            <w:noWrap/>
            <w:vAlign w:val="center"/>
            <w:hideMark/>
          </w:tcPr>
          <w:p w14:paraId="4EF5F821"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91,60%</w:t>
            </w:r>
          </w:p>
        </w:tc>
        <w:tc>
          <w:tcPr>
            <w:tcW w:w="800" w:type="dxa"/>
            <w:tcBorders>
              <w:top w:val="nil"/>
              <w:left w:val="nil"/>
              <w:bottom w:val="single" w:sz="4" w:space="0" w:color="auto"/>
              <w:right w:val="single" w:sz="4" w:space="0" w:color="auto"/>
            </w:tcBorders>
            <w:noWrap/>
            <w:vAlign w:val="center"/>
            <w:hideMark/>
          </w:tcPr>
          <w:p w14:paraId="4D3CDEA8"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89,92%</w:t>
            </w:r>
          </w:p>
        </w:tc>
        <w:tc>
          <w:tcPr>
            <w:tcW w:w="993" w:type="dxa"/>
            <w:tcBorders>
              <w:top w:val="nil"/>
              <w:left w:val="nil"/>
              <w:bottom w:val="single" w:sz="4" w:space="0" w:color="auto"/>
              <w:right w:val="single" w:sz="4" w:space="0" w:color="auto"/>
            </w:tcBorders>
            <w:noWrap/>
            <w:vAlign w:val="center"/>
            <w:hideMark/>
          </w:tcPr>
          <w:p w14:paraId="3336B69D"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93,70%</w:t>
            </w:r>
          </w:p>
        </w:tc>
        <w:tc>
          <w:tcPr>
            <w:tcW w:w="945" w:type="dxa"/>
            <w:tcBorders>
              <w:top w:val="nil"/>
              <w:left w:val="nil"/>
              <w:bottom w:val="single" w:sz="4" w:space="0" w:color="auto"/>
              <w:right w:val="single" w:sz="4" w:space="0" w:color="auto"/>
            </w:tcBorders>
            <w:noWrap/>
            <w:vAlign w:val="center"/>
            <w:hideMark/>
          </w:tcPr>
          <w:p w14:paraId="550867DF"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93,28%</w:t>
            </w:r>
          </w:p>
        </w:tc>
        <w:tc>
          <w:tcPr>
            <w:tcW w:w="993" w:type="dxa"/>
            <w:tcBorders>
              <w:top w:val="nil"/>
              <w:left w:val="nil"/>
              <w:bottom w:val="single" w:sz="4" w:space="0" w:color="auto"/>
              <w:right w:val="single" w:sz="4" w:space="0" w:color="auto"/>
            </w:tcBorders>
            <w:noWrap/>
            <w:vAlign w:val="center"/>
            <w:hideMark/>
          </w:tcPr>
          <w:p w14:paraId="3E85B0C0"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97,48%</w:t>
            </w:r>
          </w:p>
        </w:tc>
        <w:tc>
          <w:tcPr>
            <w:tcW w:w="773" w:type="dxa"/>
            <w:tcBorders>
              <w:top w:val="nil"/>
              <w:left w:val="nil"/>
              <w:bottom w:val="single" w:sz="4" w:space="0" w:color="auto"/>
              <w:right w:val="single" w:sz="4" w:space="0" w:color="auto"/>
            </w:tcBorders>
            <w:noWrap/>
            <w:vAlign w:val="center"/>
            <w:hideMark/>
          </w:tcPr>
          <w:p w14:paraId="29DA8E51"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92,86%</w:t>
            </w:r>
          </w:p>
        </w:tc>
        <w:tc>
          <w:tcPr>
            <w:tcW w:w="992" w:type="dxa"/>
            <w:tcBorders>
              <w:top w:val="nil"/>
              <w:left w:val="nil"/>
              <w:bottom w:val="single" w:sz="4" w:space="0" w:color="auto"/>
              <w:right w:val="single" w:sz="4" w:space="0" w:color="auto"/>
            </w:tcBorders>
            <w:noWrap/>
            <w:vAlign w:val="center"/>
            <w:hideMark/>
          </w:tcPr>
          <w:p w14:paraId="409287B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81,93%</w:t>
            </w:r>
          </w:p>
        </w:tc>
        <w:tc>
          <w:tcPr>
            <w:tcW w:w="770" w:type="dxa"/>
            <w:tcBorders>
              <w:top w:val="nil"/>
              <w:left w:val="nil"/>
              <w:bottom w:val="single" w:sz="4" w:space="0" w:color="auto"/>
              <w:right w:val="single" w:sz="4" w:space="0" w:color="auto"/>
            </w:tcBorders>
            <w:noWrap/>
            <w:vAlign w:val="center"/>
            <w:hideMark/>
          </w:tcPr>
          <w:p w14:paraId="506DBD4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91,60%</w:t>
            </w:r>
          </w:p>
        </w:tc>
        <w:tc>
          <w:tcPr>
            <w:tcW w:w="743" w:type="dxa"/>
            <w:tcBorders>
              <w:top w:val="nil"/>
              <w:left w:val="nil"/>
              <w:bottom w:val="single" w:sz="4" w:space="0" w:color="auto"/>
              <w:right w:val="single" w:sz="4" w:space="0" w:color="auto"/>
            </w:tcBorders>
            <w:noWrap/>
            <w:vAlign w:val="center"/>
            <w:hideMark/>
          </w:tcPr>
          <w:p w14:paraId="1D03AE1B"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85,29%</w:t>
            </w:r>
          </w:p>
        </w:tc>
      </w:tr>
      <w:tr w:rsidR="00E70AD0" w:rsidRPr="00CD22F0" w14:paraId="4EF1E928" w14:textId="77777777" w:rsidTr="00811660">
        <w:trPr>
          <w:trHeight w:val="296"/>
        </w:trPr>
        <w:tc>
          <w:tcPr>
            <w:tcW w:w="560" w:type="dxa"/>
            <w:tcBorders>
              <w:top w:val="nil"/>
              <w:left w:val="single" w:sz="4" w:space="0" w:color="auto"/>
              <w:bottom w:val="single" w:sz="4" w:space="0" w:color="auto"/>
              <w:right w:val="single" w:sz="4" w:space="0" w:color="auto"/>
            </w:tcBorders>
            <w:noWrap/>
            <w:vAlign w:val="bottom"/>
            <w:hideMark/>
          </w:tcPr>
          <w:p w14:paraId="3EFD5663" w14:textId="77777777" w:rsidR="00CD22F0" w:rsidRPr="00CD22F0" w:rsidRDefault="00CD22F0" w:rsidP="00CD22F0">
            <w:pPr>
              <w:spacing w:after="0" w:line="240" w:lineRule="auto"/>
              <w:jc w:val="center"/>
              <w:rPr>
                <w:rFonts w:ascii="Calibri" w:eastAsia="Times New Roman" w:hAnsi="Calibri" w:cs="Calibri"/>
                <w:b/>
                <w:bCs/>
                <w:color w:val="000000"/>
                <w:sz w:val="18"/>
                <w:lang w:eastAsia="pt-BR"/>
              </w:rPr>
            </w:pPr>
            <w:r w:rsidRPr="00CD22F0">
              <w:rPr>
                <w:rFonts w:ascii="Calibri" w:eastAsia="Times New Roman" w:hAnsi="Calibri" w:cs="Calibri"/>
                <w:b/>
                <w:bCs/>
                <w:color w:val="000000"/>
                <w:sz w:val="18"/>
                <w:lang w:eastAsia="pt-BR"/>
              </w:rPr>
              <w:t>2022</w:t>
            </w:r>
          </w:p>
        </w:tc>
        <w:tc>
          <w:tcPr>
            <w:tcW w:w="770" w:type="dxa"/>
            <w:tcBorders>
              <w:top w:val="nil"/>
              <w:left w:val="nil"/>
              <w:bottom w:val="single" w:sz="4" w:space="0" w:color="auto"/>
              <w:right w:val="single" w:sz="4" w:space="0" w:color="auto"/>
            </w:tcBorders>
            <w:noWrap/>
            <w:vAlign w:val="center"/>
            <w:hideMark/>
          </w:tcPr>
          <w:p w14:paraId="17E7FB5E"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70,54%</w:t>
            </w:r>
          </w:p>
        </w:tc>
        <w:tc>
          <w:tcPr>
            <w:tcW w:w="1118" w:type="dxa"/>
            <w:tcBorders>
              <w:top w:val="nil"/>
              <w:left w:val="nil"/>
              <w:bottom w:val="single" w:sz="4" w:space="0" w:color="auto"/>
              <w:right w:val="single" w:sz="4" w:space="0" w:color="auto"/>
            </w:tcBorders>
            <w:noWrap/>
            <w:vAlign w:val="center"/>
            <w:hideMark/>
          </w:tcPr>
          <w:p w14:paraId="39A3121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33,04</w:t>
            </w:r>
            <w:r w:rsidR="000E3BD9">
              <w:rPr>
                <w:rFonts w:ascii="Calibri" w:eastAsia="Times New Roman" w:hAnsi="Calibri" w:cs="Calibri"/>
                <w:color w:val="000000"/>
                <w:sz w:val="18"/>
                <w:lang w:eastAsia="pt-BR"/>
              </w:rPr>
              <w:t>%</w:t>
            </w:r>
          </w:p>
        </w:tc>
        <w:tc>
          <w:tcPr>
            <w:tcW w:w="770" w:type="dxa"/>
            <w:tcBorders>
              <w:top w:val="nil"/>
              <w:left w:val="nil"/>
              <w:bottom w:val="single" w:sz="4" w:space="0" w:color="auto"/>
              <w:right w:val="single" w:sz="4" w:space="0" w:color="auto"/>
            </w:tcBorders>
            <w:noWrap/>
            <w:vAlign w:val="center"/>
            <w:hideMark/>
          </w:tcPr>
          <w:p w14:paraId="3FFA37D4"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94,20%</w:t>
            </w:r>
          </w:p>
        </w:tc>
        <w:tc>
          <w:tcPr>
            <w:tcW w:w="800" w:type="dxa"/>
            <w:tcBorders>
              <w:top w:val="nil"/>
              <w:left w:val="nil"/>
              <w:bottom w:val="single" w:sz="4" w:space="0" w:color="auto"/>
              <w:right w:val="single" w:sz="4" w:space="0" w:color="auto"/>
            </w:tcBorders>
            <w:noWrap/>
            <w:vAlign w:val="center"/>
            <w:hideMark/>
          </w:tcPr>
          <w:p w14:paraId="7D3C8552"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92,86%</w:t>
            </w:r>
          </w:p>
        </w:tc>
        <w:tc>
          <w:tcPr>
            <w:tcW w:w="993" w:type="dxa"/>
            <w:tcBorders>
              <w:top w:val="nil"/>
              <w:left w:val="nil"/>
              <w:bottom w:val="single" w:sz="4" w:space="0" w:color="auto"/>
              <w:right w:val="single" w:sz="4" w:space="0" w:color="auto"/>
            </w:tcBorders>
            <w:noWrap/>
            <w:vAlign w:val="center"/>
            <w:hideMark/>
          </w:tcPr>
          <w:p w14:paraId="15D39BAB"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97,77%</w:t>
            </w:r>
          </w:p>
        </w:tc>
        <w:tc>
          <w:tcPr>
            <w:tcW w:w="945" w:type="dxa"/>
            <w:tcBorders>
              <w:top w:val="nil"/>
              <w:left w:val="nil"/>
              <w:bottom w:val="single" w:sz="4" w:space="0" w:color="auto"/>
              <w:right w:val="single" w:sz="4" w:space="0" w:color="auto"/>
            </w:tcBorders>
            <w:noWrap/>
            <w:vAlign w:val="center"/>
            <w:hideMark/>
          </w:tcPr>
          <w:p w14:paraId="7207B2C7"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95,98%</w:t>
            </w:r>
          </w:p>
        </w:tc>
        <w:tc>
          <w:tcPr>
            <w:tcW w:w="993" w:type="dxa"/>
            <w:tcBorders>
              <w:top w:val="nil"/>
              <w:left w:val="nil"/>
              <w:bottom w:val="single" w:sz="4" w:space="0" w:color="auto"/>
              <w:right w:val="single" w:sz="4" w:space="0" w:color="auto"/>
            </w:tcBorders>
            <w:noWrap/>
            <w:vAlign w:val="center"/>
            <w:hideMark/>
          </w:tcPr>
          <w:p w14:paraId="2C627D52"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94,20%</w:t>
            </w:r>
          </w:p>
        </w:tc>
        <w:tc>
          <w:tcPr>
            <w:tcW w:w="773" w:type="dxa"/>
            <w:tcBorders>
              <w:top w:val="nil"/>
              <w:left w:val="nil"/>
              <w:bottom w:val="single" w:sz="4" w:space="0" w:color="auto"/>
              <w:right w:val="single" w:sz="4" w:space="0" w:color="auto"/>
            </w:tcBorders>
            <w:noWrap/>
            <w:vAlign w:val="center"/>
            <w:hideMark/>
          </w:tcPr>
          <w:p w14:paraId="596E8489"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77,68%</w:t>
            </w:r>
          </w:p>
        </w:tc>
        <w:tc>
          <w:tcPr>
            <w:tcW w:w="992" w:type="dxa"/>
            <w:tcBorders>
              <w:top w:val="nil"/>
              <w:left w:val="nil"/>
              <w:bottom w:val="single" w:sz="4" w:space="0" w:color="auto"/>
              <w:right w:val="single" w:sz="4" w:space="0" w:color="auto"/>
            </w:tcBorders>
            <w:noWrap/>
            <w:vAlign w:val="center"/>
            <w:hideMark/>
          </w:tcPr>
          <w:p w14:paraId="7FDF5C20"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99,11%</w:t>
            </w:r>
          </w:p>
        </w:tc>
        <w:tc>
          <w:tcPr>
            <w:tcW w:w="770" w:type="dxa"/>
            <w:tcBorders>
              <w:top w:val="nil"/>
              <w:left w:val="nil"/>
              <w:bottom w:val="single" w:sz="4" w:space="0" w:color="auto"/>
              <w:right w:val="single" w:sz="4" w:space="0" w:color="auto"/>
            </w:tcBorders>
            <w:noWrap/>
            <w:vAlign w:val="center"/>
            <w:hideMark/>
          </w:tcPr>
          <w:p w14:paraId="36DE2818"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97,77%</w:t>
            </w:r>
          </w:p>
        </w:tc>
        <w:tc>
          <w:tcPr>
            <w:tcW w:w="743" w:type="dxa"/>
            <w:tcBorders>
              <w:top w:val="nil"/>
              <w:left w:val="nil"/>
              <w:bottom w:val="single" w:sz="4" w:space="0" w:color="auto"/>
              <w:right w:val="single" w:sz="4" w:space="0" w:color="auto"/>
            </w:tcBorders>
            <w:noWrap/>
            <w:vAlign w:val="center"/>
            <w:hideMark/>
          </w:tcPr>
          <w:p w14:paraId="03B4ECED"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96,43%</w:t>
            </w:r>
          </w:p>
        </w:tc>
      </w:tr>
      <w:tr w:rsidR="00E70AD0" w:rsidRPr="00CD22F0" w14:paraId="4782905C" w14:textId="77777777" w:rsidTr="00811660">
        <w:trPr>
          <w:trHeight w:val="296"/>
        </w:trPr>
        <w:tc>
          <w:tcPr>
            <w:tcW w:w="560" w:type="dxa"/>
            <w:tcBorders>
              <w:top w:val="nil"/>
              <w:left w:val="single" w:sz="4" w:space="0" w:color="auto"/>
              <w:bottom w:val="single" w:sz="4" w:space="0" w:color="auto"/>
              <w:right w:val="single" w:sz="4" w:space="0" w:color="auto"/>
            </w:tcBorders>
            <w:noWrap/>
            <w:vAlign w:val="bottom"/>
            <w:hideMark/>
          </w:tcPr>
          <w:p w14:paraId="318A920D" w14:textId="77777777" w:rsidR="00CD22F0" w:rsidRPr="00CD22F0" w:rsidRDefault="00CD22F0" w:rsidP="00CD22F0">
            <w:pPr>
              <w:spacing w:after="0" w:line="240" w:lineRule="auto"/>
              <w:jc w:val="center"/>
              <w:rPr>
                <w:rFonts w:ascii="Calibri" w:eastAsia="Times New Roman" w:hAnsi="Calibri" w:cs="Calibri"/>
                <w:b/>
                <w:bCs/>
                <w:color w:val="000000"/>
                <w:sz w:val="18"/>
                <w:lang w:eastAsia="pt-BR"/>
              </w:rPr>
            </w:pPr>
            <w:r w:rsidRPr="00CD22F0">
              <w:rPr>
                <w:rFonts w:ascii="Calibri" w:eastAsia="Times New Roman" w:hAnsi="Calibri" w:cs="Calibri"/>
                <w:b/>
                <w:bCs/>
                <w:color w:val="000000"/>
                <w:sz w:val="18"/>
                <w:lang w:eastAsia="pt-BR"/>
              </w:rPr>
              <w:t>2023</w:t>
            </w:r>
          </w:p>
        </w:tc>
        <w:tc>
          <w:tcPr>
            <w:tcW w:w="770" w:type="dxa"/>
            <w:tcBorders>
              <w:top w:val="nil"/>
              <w:left w:val="nil"/>
              <w:bottom w:val="single" w:sz="4" w:space="0" w:color="auto"/>
              <w:right w:val="single" w:sz="4" w:space="0" w:color="auto"/>
            </w:tcBorders>
            <w:noWrap/>
            <w:vAlign w:val="center"/>
            <w:hideMark/>
          </w:tcPr>
          <w:p w14:paraId="2C11D37E"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85,96%</w:t>
            </w:r>
          </w:p>
        </w:tc>
        <w:tc>
          <w:tcPr>
            <w:tcW w:w="1118" w:type="dxa"/>
            <w:tcBorders>
              <w:top w:val="nil"/>
              <w:left w:val="nil"/>
              <w:bottom w:val="single" w:sz="4" w:space="0" w:color="auto"/>
              <w:right w:val="single" w:sz="4" w:space="0" w:color="auto"/>
            </w:tcBorders>
            <w:noWrap/>
            <w:vAlign w:val="center"/>
            <w:hideMark/>
          </w:tcPr>
          <w:p w14:paraId="42EB4949"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73,68%</w:t>
            </w:r>
          </w:p>
        </w:tc>
        <w:tc>
          <w:tcPr>
            <w:tcW w:w="770" w:type="dxa"/>
            <w:tcBorders>
              <w:top w:val="nil"/>
              <w:left w:val="nil"/>
              <w:bottom w:val="single" w:sz="4" w:space="0" w:color="auto"/>
              <w:right w:val="single" w:sz="4" w:space="0" w:color="auto"/>
            </w:tcBorders>
            <w:noWrap/>
            <w:vAlign w:val="center"/>
            <w:hideMark/>
          </w:tcPr>
          <w:p w14:paraId="57675E6B"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100,00%</w:t>
            </w:r>
          </w:p>
        </w:tc>
        <w:tc>
          <w:tcPr>
            <w:tcW w:w="800" w:type="dxa"/>
            <w:tcBorders>
              <w:top w:val="nil"/>
              <w:left w:val="nil"/>
              <w:bottom w:val="single" w:sz="4" w:space="0" w:color="auto"/>
              <w:right w:val="single" w:sz="4" w:space="0" w:color="auto"/>
            </w:tcBorders>
            <w:noWrap/>
            <w:vAlign w:val="center"/>
            <w:hideMark/>
          </w:tcPr>
          <w:p w14:paraId="339E141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99,56%</w:t>
            </w:r>
          </w:p>
        </w:tc>
        <w:tc>
          <w:tcPr>
            <w:tcW w:w="993" w:type="dxa"/>
            <w:tcBorders>
              <w:top w:val="nil"/>
              <w:left w:val="nil"/>
              <w:bottom w:val="single" w:sz="4" w:space="0" w:color="auto"/>
              <w:right w:val="single" w:sz="4" w:space="0" w:color="auto"/>
            </w:tcBorders>
            <w:noWrap/>
            <w:vAlign w:val="center"/>
            <w:hideMark/>
          </w:tcPr>
          <w:p w14:paraId="5275EC21"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98,68%</w:t>
            </w:r>
          </w:p>
        </w:tc>
        <w:tc>
          <w:tcPr>
            <w:tcW w:w="945" w:type="dxa"/>
            <w:tcBorders>
              <w:top w:val="nil"/>
              <w:left w:val="nil"/>
              <w:bottom w:val="single" w:sz="4" w:space="0" w:color="auto"/>
              <w:right w:val="single" w:sz="4" w:space="0" w:color="auto"/>
            </w:tcBorders>
            <w:noWrap/>
            <w:vAlign w:val="center"/>
            <w:hideMark/>
          </w:tcPr>
          <w:p w14:paraId="10F0A128"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94,74%</w:t>
            </w:r>
          </w:p>
        </w:tc>
        <w:tc>
          <w:tcPr>
            <w:tcW w:w="993" w:type="dxa"/>
            <w:tcBorders>
              <w:top w:val="nil"/>
              <w:left w:val="nil"/>
              <w:bottom w:val="single" w:sz="4" w:space="0" w:color="auto"/>
              <w:right w:val="single" w:sz="4" w:space="0" w:color="auto"/>
            </w:tcBorders>
            <w:noWrap/>
            <w:vAlign w:val="center"/>
            <w:hideMark/>
          </w:tcPr>
          <w:p w14:paraId="7A6335F9"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97,81%</w:t>
            </w:r>
          </w:p>
        </w:tc>
        <w:tc>
          <w:tcPr>
            <w:tcW w:w="773" w:type="dxa"/>
            <w:tcBorders>
              <w:top w:val="nil"/>
              <w:left w:val="nil"/>
              <w:bottom w:val="single" w:sz="4" w:space="0" w:color="auto"/>
              <w:right w:val="single" w:sz="4" w:space="0" w:color="auto"/>
            </w:tcBorders>
            <w:noWrap/>
            <w:vAlign w:val="center"/>
            <w:hideMark/>
          </w:tcPr>
          <w:p w14:paraId="4B1A855F"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96,05%</w:t>
            </w:r>
          </w:p>
        </w:tc>
        <w:tc>
          <w:tcPr>
            <w:tcW w:w="992" w:type="dxa"/>
            <w:tcBorders>
              <w:top w:val="nil"/>
              <w:left w:val="nil"/>
              <w:bottom w:val="single" w:sz="4" w:space="0" w:color="auto"/>
              <w:right w:val="single" w:sz="4" w:space="0" w:color="auto"/>
            </w:tcBorders>
            <w:noWrap/>
            <w:vAlign w:val="center"/>
            <w:hideMark/>
          </w:tcPr>
          <w:p w14:paraId="537B675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94,30%</w:t>
            </w:r>
          </w:p>
        </w:tc>
        <w:tc>
          <w:tcPr>
            <w:tcW w:w="770" w:type="dxa"/>
            <w:tcBorders>
              <w:top w:val="nil"/>
              <w:left w:val="nil"/>
              <w:bottom w:val="single" w:sz="4" w:space="0" w:color="auto"/>
              <w:right w:val="single" w:sz="4" w:space="0" w:color="auto"/>
            </w:tcBorders>
            <w:noWrap/>
            <w:vAlign w:val="center"/>
            <w:hideMark/>
          </w:tcPr>
          <w:p w14:paraId="4038B95E"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96,05%</w:t>
            </w:r>
          </w:p>
        </w:tc>
        <w:tc>
          <w:tcPr>
            <w:tcW w:w="743" w:type="dxa"/>
            <w:tcBorders>
              <w:top w:val="nil"/>
              <w:left w:val="nil"/>
              <w:bottom w:val="single" w:sz="4" w:space="0" w:color="auto"/>
              <w:right w:val="single" w:sz="4" w:space="0" w:color="auto"/>
            </w:tcBorders>
            <w:noWrap/>
            <w:vAlign w:val="center"/>
            <w:hideMark/>
          </w:tcPr>
          <w:p w14:paraId="5B2C2489"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85,96%</w:t>
            </w:r>
          </w:p>
        </w:tc>
      </w:tr>
      <w:tr w:rsidR="00E70AD0" w:rsidRPr="00CD22F0" w14:paraId="4F0429FE" w14:textId="77777777" w:rsidTr="00811660">
        <w:trPr>
          <w:trHeight w:val="296"/>
        </w:trPr>
        <w:tc>
          <w:tcPr>
            <w:tcW w:w="560" w:type="dxa"/>
            <w:tcBorders>
              <w:top w:val="nil"/>
              <w:left w:val="single" w:sz="4" w:space="0" w:color="auto"/>
              <w:bottom w:val="single" w:sz="4" w:space="0" w:color="auto"/>
              <w:right w:val="single" w:sz="4" w:space="0" w:color="auto"/>
            </w:tcBorders>
            <w:noWrap/>
            <w:vAlign w:val="bottom"/>
            <w:hideMark/>
          </w:tcPr>
          <w:p w14:paraId="76E8E52C" w14:textId="77777777" w:rsidR="00CD22F0" w:rsidRPr="00CD22F0" w:rsidRDefault="00CD22F0" w:rsidP="00CD22F0">
            <w:pPr>
              <w:spacing w:after="0" w:line="240" w:lineRule="auto"/>
              <w:jc w:val="center"/>
              <w:rPr>
                <w:rFonts w:ascii="Calibri" w:eastAsia="Times New Roman" w:hAnsi="Calibri" w:cs="Calibri"/>
                <w:b/>
                <w:bCs/>
                <w:color w:val="000000"/>
                <w:sz w:val="18"/>
                <w:lang w:eastAsia="pt-BR"/>
              </w:rPr>
            </w:pPr>
            <w:r w:rsidRPr="00CD22F0">
              <w:rPr>
                <w:rFonts w:ascii="Calibri" w:eastAsia="Times New Roman" w:hAnsi="Calibri" w:cs="Calibri"/>
                <w:b/>
                <w:bCs/>
                <w:color w:val="000000"/>
                <w:sz w:val="18"/>
                <w:lang w:eastAsia="pt-BR"/>
              </w:rPr>
              <w:t>2024</w:t>
            </w:r>
          </w:p>
        </w:tc>
        <w:tc>
          <w:tcPr>
            <w:tcW w:w="770" w:type="dxa"/>
            <w:tcBorders>
              <w:top w:val="nil"/>
              <w:left w:val="nil"/>
              <w:bottom w:val="single" w:sz="4" w:space="0" w:color="auto"/>
              <w:right w:val="single" w:sz="4" w:space="0" w:color="auto"/>
            </w:tcBorders>
            <w:noWrap/>
            <w:vAlign w:val="center"/>
            <w:hideMark/>
          </w:tcPr>
          <w:p w14:paraId="5FACBB53"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102,00%</w:t>
            </w:r>
          </w:p>
        </w:tc>
        <w:tc>
          <w:tcPr>
            <w:tcW w:w="1118" w:type="dxa"/>
            <w:tcBorders>
              <w:top w:val="nil"/>
              <w:left w:val="nil"/>
              <w:bottom w:val="single" w:sz="4" w:space="0" w:color="auto"/>
              <w:right w:val="single" w:sz="4" w:space="0" w:color="auto"/>
            </w:tcBorders>
            <w:noWrap/>
            <w:vAlign w:val="center"/>
            <w:hideMark/>
          </w:tcPr>
          <w:p w14:paraId="009B4030"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97,00%</w:t>
            </w:r>
          </w:p>
        </w:tc>
        <w:tc>
          <w:tcPr>
            <w:tcW w:w="770" w:type="dxa"/>
            <w:tcBorders>
              <w:top w:val="nil"/>
              <w:left w:val="nil"/>
              <w:bottom w:val="single" w:sz="4" w:space="0" w:color="auto"/>
              <w:right w:val="single" w:sz="4" w:space="0" w:color="auto"/>
            </w:tcBorders>
            <w:noWrap/>
            <w:vAlign w:val="center"/>
            <w:hideMark/>
          </w:tcPr>
          <w:p w14:paraId="5EFA2D87"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112,00%</w:t>
            </w:r>
          </w:p>
        </w:tc>
        <w:tc>
          <w:tcPr>
            <w:tcW w:w="800" w:type="dxa"/>
            <w:tcBorders>
              <w:top w:val="nil"/>
              <w:left w:val="nil"/>
              <w:bottom w:val="single" w:sz="4" w:space="0" w:color="auto"/>
              <w:right w:val="single" w:sz="4" w:space="0" w:color="auto"/>
            </w:tcBorders>
            <w:noWrap/>
            <w:vAlign w:val="center"/>
            <w:hideMark/>
          </w:tcPr>
          <w:p w14:paraId="3EB187CF"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112,00%</w:t>
            </w:r>
          </w:p>
        </w:tc>
        <w:tc>
          <w:tcPr>
            <w:tcW w:w="993" w:type="dxa"/>
            <w:tcBorders>
              <w:top w:val="nil"/>
              <w:left w:val="nil"/>
              <w:bottom w:val="single" w:sz="4" w:space="0" w:color="auto"/>
              <w:right w:val="single" w:sz="4" w:space="0" w:color="auto"/>
            </w:tcBorders>
            <w:noWrap/>
            <w:vAlign w:val="center"/>
            <w:hideMark/>
          </w:tcPr>
          <w:p w14:paraId="3BB3E77E"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107,50%</w:t>
            </w:r>
          </w:p>
        </w:tc>
        <w:tc>
          <w:tcPr>
            <w:tcW w:w="945" w:type="dxa"/>
            <w:tcBorders>
              <w:top w:val="nil"/>
              <w:left w:val="nil"/>
              <w:bottom w:val="single" w:sz="4" w:space="0" w:color="auto"/>
              <w:right w:val="single" w:sz="4" w:space="0" w:color="auto"/>
            </w:tcBorders>
            <w:noWrap/>
            <w:vAlign w:val="center"/>
            <w:hideMark/>
          </w:tcPr>
          <w:p w14:paraId="7FC497B3"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107,00%</w:t>
            </w:r>
          </w:p>
        </w:tc>
        <w:tc>
          <w:tcPr>
            <w:tcW w:w="993" w:type="dxa"/>
            <w:tcBorders>
              <w:top w:val="nil"/>
              <w:left w:val="nil"/>
              <w:bottom w:val="single" w:sz="4" w:space="0" w:color="auto"/>
              <w:right w:val="single" w:sz="4" w:space="0" w:color="auto"/>
            </w:tcBorders>
            <w:noWrap/>
            <w:vAlign w:val="center"/>
            <w:hideMark/>
          </w:tcPr>
          <w:p w14:paraId="33FCA072"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106,00%</w:t>
            </w:r>
          </w:p>
        </w:tc>
        <w:tc>
          <w:tcPr>
            <w:tcW w:w="773" w:type="dxa"/>
            <w:tcBorders>
              <w:top w:val="nil"/>
              <w:left w:val="nil"/>
              <w:bottom w:val="single" w:sz="4" w:space="0" w:color="auto"/>
              <w:right w:val="single" w:sz="4" w:space="0" w:color="auto"/>
            </w:tcBorders>
            <w:noWrap/>
            <w:vAlign w:val="center"/>
            <w:hideMark/>
          </w:tcPr>
          <w:p w14:paraId="7DA3F6F9"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100,50%</w:t>
            </w:r>
          </w:p>
        </w:tc>
        <w:tc>
          <w:tcPr>
            <w:tcW w:w="992" w:type="dxa"/>
            <w:tcBorders>
              <w:top w:val="nil"/>
              <w:left w:val="nil"/>
              <w:bottom w:val="single" w:sz="4" w:space="0" w:color="auto"/>
              <w:right w:val="single" w:sz="4" w:space="0" w:color="auto"/>
            </w:tcBorders>
            <w:noWrap/>
            <w:vAlign w:val="center"/>
            <w:hideMark/>
          </w:tcPr>
          <w:p w14:paraId="1646AC31"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109,00%</w:t>
            </w:r>
          </w:p>
        </w:tc>
        <w:tc>
          <w:tcPr>
            <w:tcW w:w="770" w:type="dxa"/>
            <w:tcBorders>
              <w:top w:val="nil"/>
              <w:left w:val="nil"/>
              <w:bottom w:val="single" w:sz="4" w:space="0" w:color="auto"/>
              <w:right w:val="single" w:sz="4" w:space="0" w:color="auto"/>
            </w:tcBorders>
            <w:noWrap/>
            <w:vAlign w:val="center"/>
            <w:hideMark/>
          </w:tcPr>
          <w:p w14:paraId="30487F7C"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111,50%</w:t>
            </w:r>
          </w:p>
        </w:tc>
        <w:tc>
          <w:tcPr>
            <w:tcW w:w="743" w:type="dxa"/>
            <w:tcBorders>
              <w:top w:val="nil"/>
              <w:left w:val="nil"/>
              <w:bottom w:val="single" w:sz="4" w:space="0" w:color="auto"/>
              <w:right w:val="single" w:sz="4" w:space="0" w:color="auto"/>
            </w:tcBorders>
            <w:noWrap/>
            <w:vAlign w:val="center"/>
            <w:hideMark/>
          </w:tcPr>
          <w:p w14:paraId="684F8DEA" w14:textId="77777777" w:rsidR="00CD22F0" w:rsidRPr="00CD22F0" w:rsidRDefault="00CD22F0" w:rsidP="000E3BD9">
            <w:pPr>
              <w:spacing w:after="0" w:line="240" w:lineRule="auto"/>
              <w:jc w:val="center"/>
              <w:rPr>
                <w:rFonts w:ascii="Calibri" w:eastAsia="Times New Roman" w:hAnsi="Calibri" w:cs="Calibri"/>
                <w:color w:val="000000"/>
                <w:sz w:val="18"/>
                <w:lang w:eastAsia="pt-BR"/>
              </w:rPr>
            </w:pPr>
            <w:r w:rsidRPr="00CD22F0">
              <w:rPr>
                <w:rFonts w:ascii="Calibri" w:eastAsia="Times New Roman" w:hAnsi="Calibri" w:cs="Calibri"/>
                <w:color w:val="000000"/>
                <w:sz w:val="18"/>
                <w:lang w:eastAsia="pt-BR"/>
              </w:rPr>
              <w:t>98,50%</w:t>
            </w:r>
          </w:p>
        </w:tc>
      </w:tr>
    </w:tbl>
    <w:p w14:paraId="6DCBC2E6" w14:textId="77777777" w:rsidR="00811660" w:rsidRPr="00811660" w:rsidRDefault="00811660" w:rsidP="00811660">
      <w:pPr>
        <w:spacing w:after="0" w:line="240" w:lineRule="auto"/>
        <w:jc w:val="both"/>
        <w:rPr>
          <w:rFonts w:ascii="Calibri" w:eastAsia="Times New Roman" w:hAnsi="Calibri" w:cs="Calibri"/>
          <w:b/>
          <w:bCs/>
          <w:sz w:val="18"/>
          <w:szCs w:val="18"/>
          <w:lang w:eastAsia="pt-BR"/>
        </w:rPr>
      </w:pPr>
      <w:r w:rsidRPr="00811660">
        <w:rPr>
          <w:rFonts w:ascii="Calibri" w:eastAsia="Times New Roman" w:hAnsi="Calibri" w:cs="Calibri"/>
          <w:b/>
          <w:bCs/>
          <w:sz w:val="18"/>
          <w:szCs w:val="18"/>
          <w:lang w:eastAsia="pt-BR"/>
        </w:rPr>
        <w:t>Fonte: SIPNI/DATASUS</w:t>
      </w:r>
    </w:p>
    <w:p w14:paraId="3D00D24A" w14:textId="77777777" w:rsidR="00CD22F0" w:rsidRDefault="00CD22F0" w:rsidP="00F1032B">
      <w:pPr>
        <w:pStyle w:val="Default"/>
        <w:spacing w:line="360" w:lineRule="auto"/>
        <w:jc w:val="both"/>
        <w:rPr>
          <w:b/>
          <w:color w:val="auto"/>
        </w:rPr>
      </w:pPr>
    </w:p>
    <w:p w14:paraId="6390278A" w14:textId="77777777" w:rsidR="00194A51" w:rsidRPr="00194A51" w:rsidRDefault="00194A51" w:rsidP="00194A51">
      <w:pPr>
        <w:pStyle w:val="Default"/>
        <w:spacing w:line="360" w:lineRule="auto"/>
        <w:jc w:val="both"/>
        <w:rPr>
          <w:color w:val="auto"/>
        </w:rPr>
      </w:pPr>
      <w:r w:rsidRPr="00194A51">
        <w:rPr>
          <w:color w:val="auto"/>
        </w:rPr>
        <w:t>A análise geral indica uma queda na cobertura vacinal para quase todas as vacinas em 2022. Isso pode estar relacionado a fatores como a pandemia de COVID-19, que impactou a rotina dos serviços de saúde e a busca por vacinação, ou a problemas logísticos e de abastecimento de vacinas.</w:t>
      </w:r>
    </w:p>
    <w:p w14:paraId="2C49BDFD" w14:textId="77777777" w:rsidR="00194A51" w:rsidRPr="00194A51" w:rsidRDefault="00194A51" w:rsidP="00194A51">
      <w:pPr>
        <w:pStyle w:val="Default"/>
        <w:spacing w:line="360" w:lineRule="auto"/>
        <w:jc w:val="both"/>
        <w:rPr>
          <w:color w:val="auto"/>
        </w:rPr>
      </w:pPr>
    </w:p>
    <w:p w14:paraId="240A591F" w14:textId="77777777" w:rsidR="00194A51" w:rsidRPr="00194A51" w:rsidRDefault="00194A51" w:rsidP="00194A51">
      <w:pPr>
        <w:pStyle w:val="Default"/>
        <w:spacing w:line="360" w:lineRule="auto"/>
        <w:jc w:val="both"/>
        <w:rPr>
          <w:color w:val="auto"/>
        </w:rPr>
      </w:pPr>
      <w:r w:rsidRPr="00194A51">
        <w:rPr>
          <w:color w:val="auto"/>
        </w:rPr>
        <w:t xml:space="preserve">A partir de 2023, o município de Pancas demonstrou uma forte recuperação na cobertura vacinal. Em 2024, quase todas as vacinas apresentaram coberturas acima de 100%, o que </w:t>
      </w:r>
      <w:r>
        <w:rPr>
          <w:color w:val="auto"/>
        </w:rPr>
        <w:t>indicou</w:t>
      </w:r>
      <w:r w:rsidRPr="00194A51">
        <w:rPr>
          <w:color w:val="auto"/>
        </w:rPr>
        <w:t xml:space="preserve"> a efetividade de campanhas de vacinação, busca ativa por crianças não vacinadas e aprimoramento dos registros. </w:t>
      </w:r>
    </w:p>
    <w:p w14:paraId="3C09B54E" w14:textId="77777777" w:rsidR="00194A51" w:rsidRPr="00194A51" w:rsidRDefault="00194A51" w:rsidP="00194A51">
      <w:pPr>
        <w:pStyle w:val="Default"/>
        <w:spacing w:line="360" w:lineRule="auto"/>
        <w:jc w:val="both"/>
        <w:rPr>
          <w:color w:val="auto"/>
        </w:rPr>
      </w:pPr>
    </w:p>
    <w:p w14:paraId="5B7D5045" w14:textId="77777777" w:rsidR="00194A51" w:rsidRPr="00194A51" w:rsidRDefault="00194A51" w:rsidP="00194A51">
      <w:pPr>
        <w:pStyle w:val="Default"/>
        <w:spacing w:line="360" w:lineRule="auto"/>
        <w:jc w:val="both"/>
        <w:rPr>
          <w:color w:val="auto"/>
        </w:rPr>
      </w:pPr>
      <w:r w:rsidRPr="00194A51">
        <w:rPr>
          <w:color w:val="auto"/>
        </w:rPr>
        <w:t xml:space="preserve">Em resumo, a tabela mostra um cenário de flutuação na cobertura vacinal, com </w:t>
      </w:r>
      <w:proofErr w:type="gramStart"/>
      <w:r w:rsidRPr="00194A51">
        <w:rPr>
          <w:color w:val="auto"/>
        </w:rPr>
        <w:t>uma preocupante</w:t>
      </w:r>
      <w:proofErr w:type="gramEnd"/>
      <w:r w:rsidRPr="00194A51">
        <w:rPr>
          <w:color w:val="auto"/>
        </w:rPr>
        <w:t xml:space="preserve"> queda em 2022, seguida por uma robusta recuperação nos anos subsequentes. A situação de 2024, com as coberturas superando a meta para a maioria das vacinas, é um indicativo positivo de que o município está alcançando e protegendo sua população infantil.</w:t>
      </w:r>
    </w:p>
    <w:p w14:paraId="717D4639" w14:textId="77777777" w:rsidR="00194A51" w:rsidRDefault="00194A51" w:rsidP="00194A51">
      <w:pPr>
        <w:pStyle w:val="Default"/>
        <w:spacing w:line="360" w:lineRule="auto"/>
        <w:jc w:val="both"/>
        <w:rPr>
          <w:b/>
          <w:color w:val="auto"/>
        </w:rPr>
      </w:pPr>
    </w:p>
    <w:p w14:paraId="6DFBECC5" w14:textId="77777777" w:rsidR="00E70AD0" w:rsidRDefault="00CE709C" w:rsidP="00E70AD0">
      <w:pPr>
        <w:pStyle w:val="Default"/>
        <w:spacing w:line="360" w:lineRule="auto"/>
        <w:jc w:val="both"/>
        <w:rPr>
          <w:b/>
          <w:color w:val="auto"/>
        </w:rPr>
      </w:pPr>
      <w:r>
        <w:rPr>
          <w:b/>
          <w:color w:val="auto"/>
        </w:rPr>
        <w:t>Tabela 11</w:t>
      </w:r>
      <w:r w:rsidR="00E70AD0" w:rsidRPr="00CD22F0">
        <w:rPr>
          <w:b/>
          <w:color w:val="auto"/>
        </w:rPr>
        <w:t xml:space="preserve">: Análise </w:t>
      </w:r>
      <w:r w:rsidR="00E70AD0">
        <w:rPr>
          <w:b/>
          <w:color w:val="auto"/>
        </w:rPr>
        <w:t>de cobertura vacinal de rotina por residência em crianças de 1 a 4 anos no município de Pancas (2021</w:t>
      </w:r>
      <w:r w:rsidR="00E70AD0" w:rsidRPr="00CD22F0">
        <w:rPr>
          <w:b/>
          <w:color w:val="auto"/>
        </w:rPr>
        <w:t>-2024)</w:t>
      </w:r>
    </w:p>
    <w:tbl>
      <w:tblPr>
        <w:tblW w:w="9536" w:type="dxa"/>
        <w:tblCellMar>
          <w:left w:w="70" w:type="dxa"/>
          <w:right w:w="70" w:type="dxa"/>
        </w:tblCellMar>
        <w:tblLook w:val="04A0" w:firstRow="1" w:lastRow="0" w:firstColumn="1" w:lastColumn="0" w:noHBand="0" w:noVBand="1"/>
      </w:tblPr>
      <w:tblGrid>
        <w:gridCol w:w="960"/>
        <w:gridCol w:w="898"/>
        <w:gridCol w:w="907"/>
        <w:gridCol w:w="936"/>
        <w:gridCol w:w="850"/>
        <w:gridCol w:w="851"/>
        <w:gridCol w:w="1134"/>
        <w:gridCol w:w="1134"/>
        <w:gridCol w:w="992"/>
        <w:gridCol w:w="874"/>
      </w:tblGrid>
      <w:tr w:rsidR="00E70AD0" w:rsidRPr="00E70AD0" w14:paraId="286EE0E4" w14:textId="77777777" w:rsidTr="003B5A6A">
        <w:trPr>
          <w:trHeight w:val="555"/>
        </w:trPr>
        <w:tc>
          <w:tcPr>
            <w:tcW w:w="9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74B72957"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ANO</w:t>
            </w:r>
          </w:p>
        </w:tc>
        <w:tc>
          <w:tcPr>
            <w:tcW w:w="898" w:type="dxa"/>
            <w:tcBorders>
              <w:top w:val="single" w:sz="4" w:space="0" w:color="auto"/>
              <w:left w:val="nil"/>
              <w:bottom w:val="single" w:sz="4" w:space="0" w:color="auto"/>
              <w:right w:val="single" w:sz="4" w:space="0" w:color="auto"/>
            </w:tcBorders>
            <w:shd w:val="clear" w:color="000000" w:fill="F79646"/>
            <w:vAlign w:val="center"/>
            <w:hideMark/>
          </w:tcPr>
          <w:p w14:paraId="31B9DE7A"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REF PNEUMO</w:t>
            </w:r>
          </w:p>
        </w:tc>
        <w:tc>
          <w:tcPr>
            <w:tcW w:w="907" w:type="dxa"/>
            <w:tcBorders>
              <w:top w:val="single" w:sz="4" w:space="0" w:color="auto"/>
              <w:left w:val="nil"/>
              <w:bottom w:val="single" w:sz="4" w:space="0" w:color="auto"/>
              <w:right w:val="single" w:sz="4" w:space="0" w:color="auto"/>
            </w:tcBorders>
            <w:shd w:val="clear" w:color="000000" w:fill="F79646"/>
            <w:vAlign w:val="center"/>
            <w:hideMark/>
          </w:tcPr>
          <w:p w14:paraId="4298A924"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REF MENINGO</w:t>
            </w:r>
          </w:p>
        </w:tc>
        <w:tc>
          <w:tcPr>
            <w:tcW w:w="936" w:type="dxa"/>
            <w:tcBorders>
              <w:top w:val="single" w:sz="4" w:space="0" w:color="auto"/>
              <w:left w:val="nil"/>
              <w:bottom w:val="single" w:sz="4" w:space="0" w:color="auto"/>
              <w:right w:val="single" w:sz="4" w:space="0" w:color="auto"/>
            </w:tcBorders>
            <w:shd w:val="clear" w:color="000000" w:fill="F79646"/>
            <w:vAlign w:val="center"/>
            <w:hideMark/>
          </w:tcPr>
          <w:p w14:paraId="759D941B"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REF FEBRE AMARELA</w:t>
            </w:r>
          </w:p>
        </w:tc>
        <w:tc>
          <w:tcPr>
            <w:tcW w:w="850" w:type="dxa"/>
            <w:tcBorders>
              <w:top w:val="single" w:sz="4" w:space="0" w:color="auto"/>
              <w:left w:val="nil"/>
              <w:bottom w:val="single" w:sz="4" w:space="0" w:color="auto"/>
              <w:right w:val="single" w:sz="4" w:space="0" w:color="auto"/>
            </w:tcBorders>
            <w:shd w:val="clear" w:color="000000" w:fill="F79646"/>
            <w:vAlign w:val="center"/>
            <w:hideMark/>
          </w:tcPr>
          <w:p w14:paraId="3947BB55"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R1 POLIO</w:t>
            </w:r>
          </w:p>
        </w:tc>
        <w:tc>
          <w:tcPr>
            <w:tcW w:w="851" w:type="dxa"/>
            <w:tcBorders>
              <w:top w:val="single" w:sz="4" w:space="0" w:color="auto"/>
              <w:left w:val="nil"/>
              <w:bottom w:val="single" w:sz="4" w:space="0" w:color="auto"/>
              <w:right w:val="single" w:sz="4" w:space="0" w:color="auto"/>
            </w:tcBorders>
            <w:shd w:val="clear" w:color="000000" w:fill="F79646"/>
            <w:vAlign w:val="center"/>
            <w:hideMark/>
          </w:tcPr>
          <w:p w14:paraId="0FEA7889"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R2 POLIO</w:t>
            </w:r>
          </w:p>
        </w:tc>
        <w:tc>
          <w:tcPr>
            <w:tcW w:w="1134" w:type="dxa"/>
            <w:tcBorders>
              <w:top w:val="single" w:sz="4" w:space="0" w:color="auto"/>
              <w:left w:val="nil"/>
              <w:bottom w:val="single" w:sz="4" w:space="0" w:color="auto"/>
              <w:right w:val="single" w:sz="4" w:space="0" w:color="auto"/>
            </w:tcBorders>
            <w:shd w:val="clear" w:color="000000" w:fill="F79646"/>
            <w:vAlign w:val="center"/>
            <w:hideMark/>
          </w:tcPr>
          <w:p w14:paraId="311ECC47"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R1 TRÍPLICE BACTERIANA</w:t>
            </w:r>
          </w:p>
        </w:tc>
        <w:tc>
          <w:tcPr>
            <w:tcW w:w="1134" w:type="dxa"/>
            <w:tcBorders>
              <w:top w:val="single" w:sz="4" w:space="0" w:color="auto"/>
              <w:left w:val="nil"/>
              <w:bottom w:val="single" w:sz="4" w:space="0" w:color="auto"/>
              <w:right w:val="single" w:sz="4" w:space="0" w:color="auto"/>
            </w:tcBorders>
            <w:shd w:val="clear" w:color="000000" w:fill="F79646"/>
            <w:vAlign w:val="center"/>
            <w:hideMark/>
          </w:tcPr>
          <w:p w14:paraId="058F9597"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R2 TRÍPLICE BACTERIANA</w:t>
            </w:r>
          </w:p>
        </w:tc>
        <w:tc>
          <w:tcPr>
            <w:tcW w:w="992" w:type="dxa"/>
            <w:tcBorders>
              <w:top w:val="single" w:sz="4" w:space="0" w:color="auto"/>
              <w:left w:val="nil"/>
              <w:bottom w:val="single" w:sz="4" w:space="0" w:color="auto"/>
              <w:right w:val="single" w:sz="4" w:space="0" w:color="auto"/>
            </w:tcBorders>
            <w:shd w:val="clear" w:color="000000" w:fill="F79646"/>
            <w:vAlign w:val="center"/>
            <w:hideMark/>
          </w:tcPr>
          <w:p w14:paraId="706A7481"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 xml:space="preserve"> D2 TRÍPLICE VIRAL</w:t>
            </w:r>
          </w:p>
        </w:tc>
        <w:tc>
          <w:tcPr>
            <w:tcW w:w="874" w:type="dxa"/>
            <w:tcBorders>
              <w:top w:val="single" w:sz="4" w:space="0" w:color="auto"/>
              <w:left w:val="nil"/>
              <w:bottom w:val="single" w:sz="4" w:space="0" w:color="auto"/>
              <w:right w:val="single" w:sz="4" w:space="0" w:color="auto"/>
            </w:tcBorders>
            <w:shd w:val="clear" w:color="000000" w:fill="F79646"/>
            <w:vAlign w:val="center"/>
            <w:hideMark/>
          </w:tcPr>
          <w:p w14:paraId="3F0470F9" w14:textId="77777777" w:rsidR="00E70AD0" w:rsidRPr="00E70AD0" w:rsidRDefault="00E70AD0" w:rsidP="00E70AD0">
            <w:pPr>
              <w:spacing w:after="0" w:line="240" w:lineRule="auto"/>
              <w:jc w:val="center"/>
              <w:rPr>
                <w:rFonts w:ascii="Calibri" w:eastAsia="Times New Roman" w:hAnsi="Calibri" w:cs="Calibri"/>
                <w:b/>
                <w:bCs/>
                <w:color w:val="000000"/>
                <w:sz w:val="18"/>
                <w:szCs w:val="20"/>
                <w:lang w:eastAsia="pt-BR"/>
              </w:rPr>
            </w:pPr>
            <w:r w:rsidRPr="00E70AD0">
              <w:rPr>
                <w:rFonts w:ascii="Calibri" w:eastAsia="Times New Roman" w:hAnsi="Calibri" w:cs="Calibri"/>
                <w:b/>
                <w:bCs/>
                <w:color w:val="000000"/>
                <w:sz w:val="18"/>
                <w:szCs w:val="20"/>
                <w:lang w:eastAsia="pt-BR"/>
              </w:rPr>
              <w:t>D2 VARICELA</w:t>
            </w:r>
          </w:p>
        </w:tc>
      </w:tr>
      <w:tr w:rsidR="00E70AD0" w:rsidRPr="00E70AD0" w14:paraId="0F57A226" w14:textId="77777777" w:rsidTr="000F37A1">
        <w:trPr>
          <w:trHeight w:val="300"/>
        </w:trPr>
        <w:tc>
          <w:tcPr>
            <w:tcW w:w="960" w:type="dxa"/>
            <w:tcBorders>
              <w:top w:val="nil"/>
              <w:left w:val="single" w:sz="4" w:space="0" w:color="auto"/>
              <w:bottom w:val="single" w:sz="4" w:space="0" w:color="auto"/>
              <w:right w:val="single" w:sz="4" w:space="0" w:color="auto"/>
            </w:tcBorders>
            <w:noWrap/>
            <w:vAlign w:val="bottom"/>
            <w:hideMark/>
          </w:tcPr>
          <w:p w14:paraId="40B65BE7" w14:textId="77777777" w:rsidR="00E70AD0" w:rsidRPr="00E70AD0" w:rsidRDefault="00E70AD0" w:rsidP="00E70AD0">
            <w:pPr>
              <w:spacing w:after="0" w:line="240" w:lineRule="auto"/>
              <w:jc w:val="center"/>
              <w:rPr>
                <w:rFonts w:ascii="Calibri" w:eastAsia="Times New Roman" w:hAnsi="Calibri" w:cs="Calibri"/>
                <w:b/>
                <w:bCs/>
                <w:color w:val="000000"/>
                <w:sz w:val="18"/>
                <w:lang w:eastAsia="pt-BR"/>
              </w:rPr>
            </w:pPr>
            <w:r w:rsidRPr="00E70AD0">
              <w:rPr>
                <w:rFonts w:ascii="Calibri" w:eastAsia="Times New Roman" w:hAnsi="Calibri" w:cs="Calibri"/>
                <w:b/>
                <w:bCs/>
                <w:color w:val="000000"/>
                <w:sz w:val="18"/>
                <w:lang w:eastAsia="pt-BR"/>
              </w:rPr>
              <w:t>2021</w:t>
            </w:r>
          </w:p>
        </w:tc>
        <w:tc>
          <w:tcPr>
            <w:tcW w:w="898" w:type="dxa"/>
            <w:tcBorders>
              <w:top w:val="nil"/>
              <w:left w:val="nil"/>
              <w:bottom w:val="single" w:sz="4" w:space="0" w:color="auto"/>
              <w:right w:val="single" w:sz="4" w:space="0" w:color="auto"/>
            </w:tcBorders>
            <w:noWrap/>
            <w:vAlign w:val="bottom"/>
            <w:hideMark/>
          </w:tcPr>
          <w:p w14:paraId="2EF074ED"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96,64%</w:t>
            </w:r>
          </w:p>
        </w:tc>
        <w:tc>
          <w:tcPr>
            <w:tcW w:w="907" w:type="dxa"/>
            <w:tcBorders>
              <w:top w:val="nil"/>
              <w:left w:val="nil"/>
              <w:bottom w:val="single" w:sz="4" w:space="0" w:color="auto"/>
              <w:right w:val="single" w:sz="4" w:space="0" w:color="auto"/>
            </w:tcBorders>
            <w:noWrap/>
            <w:vAlign w:val="bottom"/>
            <w:hideMark/>
          </w:tcPr>
          <w:p w14:paraId="59C270ED"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97,90%</w:t>
            </w:r>
          </w:p>
        </w:tc>
        <w:tc>
          <w:tcPr>
            <w:tcW w:w="936" w:type="dxa"/>
            <w:tcBorders>
              <w:top w:val="nil"/>
              <w:left w:val="nil"/>
              <w:bottom w:val="single" w:sz="4" w:space="0" w:color="auto"/>
              <w:right w:val="single" w:sz="4" w:space="0" w:color="auto"/>
            </w:tcBorders>
            <w:noWrap/>
            <w:vAlign w:val="bottom"/>
            <w:hideMark/>
          </w:tcPr>
          <w:p w14:paraId="13732338"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49,57%</w:t>
            </w:r>
          </w:p>
        </w:tc>
        <w:tc>
          <w:tcPr>
            <w:tcW w:w="850" w:type="dxa"/>
            <w:tcBorders>
              <w:top w:val="nil"/>
              <w:left w:val="nil"/>
              <w:bottom w:val="single" w:sz="4" w:space="0" w:color="auto"/>
              <w:right w:val="single" w:sz="4" w:space="0" w:color="auto"/>
            </w:tcBorders>
            <w:noWrap/>
            <w:vAlign w:val="bottom"/>
            <w:hideMark/>
          </w:tcPr>
          <w:p w14:paraId="431ADD22"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78,15%</w:t>
            </w:r>
          </w:p>
        </w:tc>
        <w:tc>
          <w:tcPr>
            <w:tcW w:w="851" w:type="dxa"/>
            <w:tcBorders>
              <w:top w:val="nil"/>
              <w:left w:val="nil"/>
              <w:bottom w:val="single" w:sz="4" w:space="0" w:color="auto"/>
              <w:right w:val="single" w:sz="4" w:space="0" w:color="auto"/>
            </w:tcBorders>
            <w:noWrap/>
            <w:vAlign w:val="bottom"/>
            <w:hideMark/>
          </w:tcPr>
          <w:p w14:paraId="78A22742"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57,83%</w:t>
            </w:r>
          </w:p>
        </w:tc>
        <w:tc>
          <w:tcPr>
            <w:tcW w:w="1134" w:type="dxa"/>
            <w:tcBorders>
              <w:top w:val="nil"/>
              <w:left w:val="nil"/>
              <w:bottom w:val="single" w:sz="4" w:space="0" w:color="auto"/>
              <w:right w:val="single" w:sz="4" w:space="0" w:color="auto"/>
            </w:tcBorders>
            <w:noWrap/>
            <w:vAlign w:val="bottom"/>
            <w:hideMark/>
          </w:tcPr>
          <w:p w14:paraId="7FC8FADF"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84,87%</w:t>
            </w:r>
          </w:p>
        </w:tc>
        <w:tc>
          <w:tcPr>
            <w:tcW w:w="1134" w:type="dxa"/>
            <w:tcBorders>
              <w:top w:val="nil"/>
              <w:left w:val="nil"/>
              <w:bottom w:val="single" w:sz="4" w:space="0" w:color="auto"/>
              <w:right w:val="single" w:sz="4" w:space="0" w:color="auto"/>
            </w:tcBorders>
            <w:noWrap/>
            <w:vAlign w:val="bottom"/>
            <w:hideMark/>
          </w:tcPr>
          <w:p w14:paraId="5C4D2C6E"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63,25%</w:t>
            </w:r>
          </w:p>
        </w:tc>
        <w:tc>
          <w:tcPr>
            <w:tcW w:w="992" w:type="dxa"/>
            <w:tcBorders>
              <w:top w:val="nil"/>
              <w:left w:val="nil"/>
              <w:bottom w:val="single" w:sz="4" w:space="0" w:color="auto"/>
              <w:right w:val="single" w:sz="4" w:space="0" w:color="auto"/>
            </w:tcBorders>
            <w:noWrap/>
            <w:vAlign w:val="bottom"/>
            <w:hideMark/>
          </w:tcPr>
          <w:p w14:paraId="17AE55B3"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84,03%</w:t>
            </w:r>
          </w:p>
        </w:tc>
        <w:tc>
          <w:tcPr>
            <w:tcW w:w="874" w:type="dxa"/>
            <w:tcBorders>
              <w:top w:val="nil"/>
              <w:left w:val="nil"/>
              <w:bottom w:val="single" w:sz="4" w:space="0" w:color="auto"/>
              <w:right w:val="single" w:sz="4" w:space="0" w:color="auto"/>
            </w:tcBorders>
            <w:noWrap/>
            <w:vAlign w:val="bottom"/>
            <w:hideMark/>
          </w:tcPr>
          <w:p w14:paraId="161A706C"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56,70%</w:t>
            </w:r>
          </w:p>
        </w:tc>
      </w:tr>
      <w:tr w:rsidR="00E70AD0" w:rsidRPr="00E70AD0" w14:paraId="7EB21902" w14:textId="77777777" w:rsidTr="000F37A1">
        <w:trPr>
          <w:trHeight w:val="300"/>
        </w:trPr>
        <w:tc>
          <w:tcPr>
            <w:tcW w:w="960" w:type="dxa"/>
            <w:tcBorders>
              <w:top w:val="nil"/>
              <w:left w:val="single" w:sz="4" w:space="0" w:color="auto"/>
              <w:bottom w:val="single" w:sz="4" w:space="0" w:color="auto"/>
              <w:right w:val="single" w:sz="4" w:space="0" w:color="auto"/>
            </w:tcBorders>
            <w:noWrap/>
            <w:vAlign w:val="bottom"/>
            <w:hideMark/>
          </w:tcPr>
          <w:p w14:paraId="2FF44726" w14:textId="77777777" w:rsidR="00E70AD0" w:rsidRPr="00E70AD0" w:rsidRDefault="00E70AD0" w:rsidP="00E70AD0">
            <w:pPr>
              <w:spacing w:after="0" w:line="240" w:lineRule="auto"/>
              <w:jc w:val="center"/>
              <w:rPr>
                <w:rFonts w:ascii="Calibri" w:eastAsia="Times New Roman" w:hAnsi="Calibri" w:cs="Calibri"/>
                <w:b/>
                <w:bCs/>
                <w:color w:val="000000"/>
                <w:sz w:val="18"/>
                <w:lang w:eastAsia="pt-BR"/>
              </w:rPr>
            </w:pPr>
            <w:r w:rsidRPr="00E70AD0">
              <w:rPr>
                <w:rFonts w:ascii="Calibri" w:eastAsia="Times New Roman" w:hAnsi="Calibri" w:cs="Calibri"/>
                <w:b/>
                <w:bCs/>
                <w:color w:val="000000"/>
                <w:sz w:val="18"/>
                <w:lang w:eastAsia="pt-BR"/>
              </w:rPr>
              <w:t>2022</w:t>
            </w:r>
          </w:p>
        </w:tc>
        <w:tc>
          <w:tcPr>
            <w:tcW w:w="898" w:type="dxa"/>
            <w:tcBorders>
              <w:top w:val="nil"/>
              <w:left w:val="nil"/>
              <w:bottom w:val="single" w:sz="4" w:space="0" w:color="auto"/>
              <w:right w:val="single" w:sz="4" w:space="0" w:color="auto"/>
            </w:tcBorders>
            <w:noWrap/>
            <w:vAlign w:val="bottom"/>
            <w:hideMark/>
          </w:tcPr>
          <w:p w14:paraId="495A5140"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99,11%</w:t>
            </w:r>
          </w:p>
        </w:tc>
        <w:tc>
          <w:tcPr>
            <w:tcW w:w="907" w:type="dxa"/>
            <w:tcBorders>
              <w:top w:val="nil"/>
              <w:left w:val="nil"/>
              <w:bottom w:val="single" w:sz="4" w:space="0" w:color="auto"/>
              <w:right w:val="single" w:sz="4" w:space="0" w:color="auto"/>
            </w:tcBorders>
            <w:noWrap/>
            <w:vAlign w:val="bottom"/>
            <w:hideMark/>
          </w:tcPr>
          <w:p w14:paraId="28EBD2ED"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94,64%</w:t>
            </w:r>
          </w:p>
        </w:tc>
        <w:tc>
          <w:tcPr>
            <w:tcW w:w="936" w:type="dxa"/>
            <w:tcBorders>
              <w:top w:val="nil"/>
              <w:left w:val="nil"/>
              <w:bottom w:val="single" w:sz="4" w:space="0" w:color="auto"/>
              <w:right w:val="single" w:sz="4" w:space="0" w:color="auto"/>
            </w:tcBorders>
            <w:noWrap/>
            <w:vAlign w:val="bottom"/>
            <w:hideMark/>
          </w:tcPr>
          <w:p w14:paraId="7A079D4B"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56,89%</w:t>
            </w:r>
          </w:p>
        </w:tc>
        <w:tc>
          <w:tcPr>
            <w:tcW w:w="850" w:type="dxa"/>
            <w:tcBorders>
              <w:top w:val="nil"/>
              <w:left w:val="nil"/>
              <w:bottom w:val="single" w:sz="4" w:space="0" w:color="auto"/>
              <w:right w:val="single" w:sz="4" w:space="0" w:color="auto"/>
            </w:tcBorders>
            <w:noWrap/>
            <w:vAlign w:val="bottom"/>
            <w:hideMark/>
          </w:tcPr>
          <w:p w14:paraId="112A463A"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95,09%</w:t>
            </w:r>
          </w:p>
        </w:tc>
        <w:tc>
          <w:tcPr>
            <w:tcW w:w="851" w:type="dxa"/>
            <w:tcBorders>
              <w:top w:val="nil"/>
              <w:left w:val="nil"/>
              <w:bottom w:val="single" w:sz="4" w:space="0" w:color="auto"/>
              <w:right w:val="single" w:sz="4" w:space="0" w:color="auto"/>
            </w:tcBorders>
            <w:noWrap/>
            <w:vAlign w:val="bottom"/>
            <w:hideMark/>
          </w:tcPr>
          <w:p w14:paraId="1DD4DBD7"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53,08%</w:t>
            </w:r>
          </w:p>
        </w:tc>
        <w:tc>
          <w:tcPr>
            <w:tcW w:w="1134" w:type="dxa"/>
            <w:tcBorders>
              <w:top w:val="nil"/>
              <w:left w:val="nil"/>
              <w:bottom w:val="single" w:sz="4" w:space="0" w:color="auto"/>
              <w:right w:val="single" w:sz="4" w:space="0" w:color="auto"/>
            </w:tcBorders>
            <w:noWrap/>
            <w:vAlign w:val="bottom"/>
            <w:hideMark/>
          </w:tcPr>
          <w:p w14:paraId="0A028680"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97,77%</w:t>
            </w:r>
          </w:p>
        </w:tc>
        <w:tc>
          <w:tcPr>
            <w:tcW w:w="1134" w:type="dxa"/>
            <w:tcBorders>
              <w:top w:val="nil"/>
              <w:left w:val="nil"/>
              <w:bottom w:val="single" w:sz="4" w:space="0" w:color="auto"/>
              <w:right w:val="single" w:sz="4" w:space="0" w:color="auto"/>
            </w:tcBorders>
            <w:noWrap/>
            <w:vAlign w:val="bottom"/>
            <w:hideMark/>
          </w:tcPr>
          <w:p w14:paraId="1DEE833E"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58,36%</w:t>
            </w:r>
          </w:p>
        </w:tc>
        <w:tc>
          <w:tcPr>
            <w:tcW w:w="992" w:type="dxa"/>
            <w:tcBorders>
              <w:top w:val="nil"/>
              <w:left w:val="nil"/>
              <w:bottom w:val="single" w:sz="4" w:space="0" w:color="auto"/>
              <w:right w:val="single" w:sz="4" w:space="0" w:color="auto"/>
            </w:tcBorders>
            <w:noWrap/>
            <w:vAlign w:val="bottom"/>
            <w:hideMark/>
          </w:tcPr>
          <w:p w14:paraId="622D917A"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90,63%</w:t>
            </w:r>
          </w:p>
        </w:tc>
        <w:tc>
          <w:tcPr>
            <w:tcW w:w="874" w:type="dxa"/>
            <w:tcBorders>
              <w:top w:val="nil"/>
              <w:left w:val="nil"/>
              <w:bottom w:val="single" w:sz="4" w:space="0" w:color="auto"/>
              <w:right w:val="single" w:sz="4" w:space="0" w:color="auto"/>
            </w:tcBorders>
            <w:noWrap/>
            <w:vAlign w:val="bottom"/>
            <w:hideMark/>
          </w:tcPr>
          <w:p w14:paraId="0932D8C1"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57,18%</w:t>
            </w:r>
          </w:p>
        </w:tc>
      </w:tr>
      <w:tr w:rsidR="00E70AD0" w:rsidRPr="00E70AD0" w14:paraId="7ECA96AD" w14:textId="77777777" w:rsidTr="000F37A1">
        <w:trPr>
          <w:trHeight w:val="300"/>
        </w:trPr>
        <w:tc>
          <w:tcPr>
            <w:tcW w:w="960" w:type="dxa"/>
            <w:tcBorders>
              <w:top w:val="nil"/>
              <w:left w:val="single" w:sz="4" w:space="0" w:color="auto"/>
              <w:bottom w:val="single" w:sz="4" w:space="0" w:color="auto"/>
              <w:right w:val="single" w:sz="4" w:space="0" w:color="auto"/>
            </w:tcBorders>
            <w:noWrap/>
            <w:vAlign w:val="bottom"/>
            <w:hideMark/>
          </w:tcPr>
          <w:p w14:paraId="11766B13" w14:textId="77777777" w:rsidR="00E70AD0" w:rsidRPr="00E70AD0" w:rsidRDefault="00E70AD0" w:rsidP="00E70AD0">
            <w:pPr>
              <w:spacing w:after="0" w:line="240" w:lineRule="auto"/>
              <w:jc w:val="center"/>
              <w:rPr>
                <w:rFonts w:ascii="Calibri" w:eastAsia="Times New Roman" w:hAnsi="Calibri" w:cs="Calibri"/>
                <w:b/>
                <w:bCs/>
                <w:color w:val="000000"/>
                <w:sz w:val="18"/>
                <w:lang w:eastAsia="pt-BR"/>
              </w:rPr>
            </w:pPr>
            <w:r w:rsidRPr="00E70AD0">
              <w:rPr>
                <w:rFonts w:ascii="Calibri" w:eastAsia="Times New Roman" w:hAnsi="Calibri" w:cs="Calibri"/>
                <w:b/>
                <w:bCs/>
                <w:color w:val="000000"/>
                <w:sz w:val="18"/>
                <w:lang w:eastAsia="pt-BR"/>
              </w:rPr>
              <w:t>2023</w:t>
            </w:r>
          </w:p>
        </w:tc>
        <w:tc>
          <w:tcPr>
            <w:tcW w:w="898" w:type="dxa"/>
            <w:tcBorders>
              <w:top w:val="nil"/>
              <w:left w:val="nil"/>
              <w:bottom w:val="single" w:sz="4" w:space="0" w:color="auto"/>
              <w:right w:val="single" w:sz="4" w:space="0" w:color="auto"/>
            </w:tcBorders>
            <w:noWrap/>
            <w:vAlign w:val="bottom"/>
            <w:hideMark/>
          </w:tcPr>
          <w:p w14:paraId="06F6696F"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95,18%</w:t>
            </w:r>
          </w:p>
        </w:tc>
        <w:tc>
          <w:tcPr>
            <w:tcW w:w="907" w:type="dxa"/>
            <w:tcBorders>
              <w:top w:val="nil"/>
              <w:left w:val="nil"/>
              <w:bottom w:val="single" w:sz="4" w:space="0" w:color="auto"/>
              <w:right w:val="single" w:sz="4" w:space="0" w:color="auto"/>
            </w:tcBorders>
            <w:noWrap/>
            <w:vAlign w:val="bottom"/>
            <w:hideMark/>
          </w:tcPr>
          <w:p w14:paraId="36377D46"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92,54%</w:t>
            </w:r>
          </w:p>
        </w:tc>
        <w:tc>
          <w:tcPr>
            <w:tcW w:w="936" w:type="dxa"/>
            <w:tcBorders>
              <w:top w:val="nil"/>
              <w:left w:val="nil"/>
              <w:bottom w:val="single" w:sz="4" w:space="0" w:color="auto"/>
              <w:right w:val="single" w:sz="4" w:space="0" w:color="auto"/>
            </w:tcBorders>
            <w:noWrap/>
            <w:vAlign w:val="bottom"/>
            <w:hideMark/>
          </w:tcPr>
          <w:p w14:paraId="09CDB7E1"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94,26%</w:t>
            </w:r>
          </w:p>
        </w:tc>
        <w:tc>
          <w:tcPr>
            <w:tcW w:w="850" w:type="dxa"/>
            <w:tcBorders>
              <w:top w:val="nil"/>
              <w:left w:val="nil"/>
              <w:bottom w:val="single" w:sz="4" w:space="0" w:color="auto"/>
              <w:right w:val="single" w:sz="4" w:space="0" w:color="auto"/>
            </w:tcBorders>
            <w:noWrap/>
            <w:vAlign w:val="bottom"/>
            <w:hideMark/>
          </w:tcPr>
          <w:p w14:paraId="3413F739"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89,04%</w:t>
            </w:r>
          </w:p>
        </w:tc>
        <w:tc>
          <w:tcPr>
            <w:tcW w:w="851" w:type="dxa"/>
            <w:tcBorders>
              <w:top w:val="nil"/>
              <w:left w:val="nil"/>
              <w:bottom w:val="single" w:sz="4" w:space="0" w:color="auto"/>
              <w:right w:val="single" w:sz="4" w:space="0" w:color="auto"/>
            </w:tcBorders>
            <w:noWrap/>
            <w:vAlign w:val="bottom"/>
            <w:hideMark/>
          </w:tcPr>
          <w:p w14:paraId="7D00204B"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94,26%</w:t>
            </w:r>
          </w:p>
        </w:tc>
        <w:tc>
          <w:tcPr>
            <w:tcW w:w="1134" w:type="dxa"/>
            <w:tcBorders>
              <w:top w:val="nil"/>
              <w:left w:val="nil"/>
              <w:bottom w:val="single" w:sz="4" w:space="0" w:color="auto"/>
              <w:right w:val="single" w:sz="4" w:space="0" w:color="auto"/>
            </w:tcBorders>
            <w:noWrap/>
            <w:vAlign w:val="bottom"/>
            <w:hideMark/>
          </w:tcPr>
          <w:p w14:paraId="08E3CE3E"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90,35%</w:t>
            </w:r>
          </w:p>
        </w:tc>
        <w:tc>
          <w:tcPr>
            <w:tcW w:w="1134" w:type="dxa"/>
            <w:tcBorders>
              <w:top w:val="nil"/>
              <w:left w:val="nil"/>
              <w:bottom w:val="single" w:sz="4" w:space="0" w:color="auto"/>
              <w:right w:val="single" w:sz="4" w:space="0" w:color="auto"/>
            </w:tcBorders>
            <w:noWrap/>
            <w:vAlign w:val="bottom"/>
            <w:hideMark/>
          </w:tcPr>
          <w:p w14:paraId="266BD0B4"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93,03%</w:t>
            </w:r>
          </w:p>
        </w:tc>
        <w:tc>
          <w:tcPr>
            <w:tcW w:w="992" w:type="dxa"/>
            <w:tcBorders>
              <w:top w:val="nil"/>
              <w:left w:val="nil"/>
              <w:bottom w:val="single" w:sz="4" w:space="0" w:color="auto"/>
              <w:right w:val="single" w:sz="4" w:space="0" w:color="auto"/>
            </w:tcBorders>
            <w:noWrap/>
            <w:vAlign w:val="bottom"/>
            <w:hideMark/>
          </w:tcPr>
          <w:p w14:paraId="11325B5E"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85,53%</w:t>
            </w:r>
          </w:p>
        </w:tc>
        <w:tc>
          <w:tcPr>
            <w:tcW w:w="874" w:type="dxa"/>
            <w:tcBorders>
              <w:top w:val="nil"/>
              <w:left w:val="nil"/>
              <w:bottom w:val="single" w:sz="4" w:space="0" w:color="auto"/>
              <w:right w:val="single" w:sz="4" w:space="0" w:color="auto"/>
            </w:tcBorders>
            <w:noWrap/>
            <w:vAlign w:val="bottom"/>
            <w:hideMark/>
          </w:tcPr>
          <w:p w14:paraId="53E7CDAF"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86,48%</w:t>
            </w:r>
          </w:p>
        </w:tc>
      </w:tr>
      <w:tr w:rsidR="00E70AD0" w:rsidRPr="00E70AD0" w14:paraId="6D218E04" w14:textId="77777777" w:rsidTr="000F37A1">
        <w:trPr>
          <w:trHeight w:val="300"/>
        </w:trPr>
        <w:tc>
          <w:tcPr>
            <w:tcW w:w="960" w:type="dxa"/>
            <w:tcBorders>
              <w:top w:val="nil"/>
              <w:left w:val="single" w:sz="4" w:space="0" w:color="auto"/>
              <w:bottom w:val="single" w:sz="4" w:space="0" w:color="auto"/>
              <w:right w:val="single" w:sz="4" w:space="0" w:color="auto"/>
            </w:tcBorders>
            <w:noWrap/>
            <w:vAlign w:val="bottom"/>
            <w:hideMark/>
          </w:tcPr>
          <w:p w14:paraId="3D035E76" w14:textId="77777777" w:rsidR="00E70AD0" w:rsidRPr="00E70AD0" w:rsidRDefault="00E70AD0" w:rsidP="00E70AD0">
            <w:pPr>
              <w:spacing w:after="0" w:line="240" w:lineRule="auto"/>
              <w:jc w:val="center"/>
              <w:rPr>
                <w:rFonts w:ascii="Calibri" w:eastAsia="Times New Roman" w:hAnsi="Calibri" w:cs="Calibri"/>
                <w:b/>
                <w:bCs/>
                <w:color w:val="000000"/>
                <w:sz w:val="18"/>
                <w:lang w:eastAsia="pt-BR"/>
              </w:rPr>
            </w:pPr>
            <w:r w:rsidRPr="00E70AD0">
              <w:rPr>
                <w:rFonts w:ascii="Calibri" w:eastAsia="Times New Roman" w:hAnsi="Calibri" w:cs="Calibri"/>
                <w:b/>
                <w:bCs/>
                <w:color w:val="000000"/>
                <w:sz w:val="18"/>
                <w:lang w:eastAsia="pt-BR"/>
              </w:rPr>
              <w:t>2024</w:t>
            </w:r>
          </w:p>
        </w:tc>
        <w:tc>
          <w:tcPr>
            <w:tcW w:w="898" w:type="dxa"/>
            <w:tcBorders>
              <w:top w:val="nil"/>
              <w:left w:val="nil"/>
              <w:bottom w:val="single" w:sz="4" w:space="0" w:color="auto"/>
              <w:right w:val="single" w:sz="4" w:space="0" w:color="auto"/>
            </w:tcBorders>
            <w:noWrap/>
            <w:vAlign w:val="bottom"/>
            <w:hideMark/>
          </w:tcPr>
          <w:p w14:paraId="454BB932"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116,50%</w:t>
            </w:r>
          </w:p>
        </w:tc>
        <w:tc>
          <w:tcPr>
            <w:tcW w:w="907" w:type="dxa"/>
            <w:tcBorders>
              <w:top w:val="nil"/>
              <w:left w:val="nil"/>
              <w:bottom w:val="single" w:sz="4" w:space="0" w:color="auto"/>
              <w:right w:val="single" w:sz="4" w:space="0" w:color="auto"/>
            </w:tcBorders>
            <w:noWrap/>
            <w:vAlign w:val="bottom"/>
            <w:hideMark/>
          </w:tcPr>
          <w:p w14:paraId="050C9553"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120,00%</w:t>
            </w:r>
          </w:p>
        </w:tc>
        <w:tc>
          <w:tcPr>
            <w:tcW w:w="936" w:type="dxa"/>
            <w:tcBorders>
              <w:top w:val="nil"/>
              <w:left w:val="nil"/>
              <w:bottom w:val="single" w:sz="4" w:space="0" w:color="auto"/>
              <w:right w:val="single" w:sz="4" w:space="0" w:color="auto"/>
            </w:tcBorders>
            <w:noWrap/>
            <w:vAlign w:val="bottom"/>
            <w:hideMark/>
          </w:tcPr>
          <w:p w14:paraId="4EC942AE"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77,87%</w:t>
            </w:r>
          </w:p>
        </w:tc>
        <w:tc>
          <w:tcPr>
            <w:tcW w:w="850" w:type="dxa"/>
            <w:tcBorders>
              <w:top w:val="nil"/>
              <w:left w:val="nil"/>
              <w:bottom w:val="single" w:sz="4" w:space="0" w:color="auto"/>
              <w:right w:val="single" w:sz="4" w:space="0" w:color="auto"/>
            </w:tcBorders>
            <w:noWrap/>
            <w:vAlign w:val="bottom"/>
            <w:hideMark/>
          </w:tcPr>
          <w:p w14:paraId="1A0FE986"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192,50%</w:t>
            </w:r>
          </w:p>
        </w:tc>
        <w:tc>
          <w:tcPr>
            <w:tcW w:w="851" w:type="dxa"/>
            <w:tcBorders>
              <w:top w:val="nil"/>
              <w:left w:val="nil"/>
              <w:bottom w:val="single" w:sz="4" w:space="0" w:color="auto"/>
              <w:right w:val="single" w:sz="4" w:space="0" w:color="auto"/>
            </w:tcBorders>
            <w:noWrap/>
            <w:vAlign w:val="bottom"/>
            <w:hideMark/>
          </w:tcPr>
          <w:p w14:paraId="6F7E8B20"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107,38%</w:t>
            </w:r>
          </w:p>
        </w:tc>
        <w:tc>
          <w:tcPr>
            <w:tcW w:w="1134" w:type="dxa"/>
            <w:tcBorders>
              <w:top w:val="nil"/>
              <w:left w:val="nil"/>
              <w:bottom w:val="single" w:sz="4" w:space="0" w:color="auto"/>
              <w:right w:val="single" w:sz="4" w:space="0" w:color="auto"/>
            </w:tcBorders>
            <w:noWrap/>
            <w:vAlign w:val="bottom"/>
            <w:hideMark/>
          </w:tcPr>
          <w:p w14:paraId="64AC3579"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107,50%</w:t>
            </w:r>
          </w:p>
        </w:tc>
        <w:tc>
          <w:tcPr>
            <w:tcW w:w="1134" w:type="dxa"/>
            <w:tcBorders>
              <w:top w:val="nil"/>
              <w:left w:val="nil"/>
              <w:bottom w:val="single" w:sz="4" w:space="0" w:color="auto"/>
              <w:right w:val="single" w:sz="4" w:space="0" w:color="auto"/>
            </w:tcBorders>
            <w:noWrap/>
            <w:vAlign w:val="bottom"/>
            <w:hideMark/>
          </w:tcPr>
          <w:p w14:paraId="3D8C3DB2"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86,07%</w:t>
            </w:r>
          </w:p>
        </w:tc>
        <w:tc>
          <w:tcPr>
            <w:tcW w:w="992" w:type="dxa"/>
            <w:tcBorders>
              <w:top w:val="nil"/>
              <w:left w:val="nil"/>
              <w:bottom w:val="single" w:sz="4" w:space="0" w:color="auto"/>
              <w:right w:val="single" w:sz="4" w:space="0" w:color="auto"/>
            </w:tcBorders>
            <w:noWrap/>
            <w:vAlign w:val="bottom"/>
            <w:hideMark/>
          </w:tcPr>
          <w:p w14:paraId="4827AE3B"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121,00%</w:t>
            </w:r>
          </w:p>
        </w:tc>
        <w:tc>
          <w:tcPr>
            <w:tcW w:w="874" w:type="dxa"/>
            <w:tcBorders>
              <w:top w:val="nil"/>
              <w:left w:val="nil"/>
              <w:bottom w:val="single" w:sz="4" w:space="0" w:color="auto"/>
              <w:right w:val="single" w:sz="4" w:space="0" w:color="auto"/>
            </w:tcBorders>
            <w:noWrap/>
            <w:vAlign w:val="bottom"/>
            <w:hideMark/>
          </w:tcPr>
          <w:p w14:paraId="3553DBBC" w14:textId="77777777" w:rsidR="00E70AD0" w:rsidRPr="00E70AD0" w:rsidRDefault="00E70AD0" w:rsidP="00E70AD0">
            <w:pPr>
              <w:spacing w:after="0" w:line="240" w:lineRule="auto"/>
              <w:jc w:val="center"/>
              <w:rPr>
                <w:rFonts w:ascii="Calibri" w:eastAsia="Times New Roman" w:hAnsi="Calibri" w:cs="Calibri"/>
                <w:color w:val="000000"/>
                <w:sz w:val="18"/>
                <w:lang w:eastAsia="pt-BR"/>
              </w:rPr>
            </w:pPr>
            <w:r w:rsidRPr="00E70AD0">
              <w:rPr>
                <w:rFonts w:ascii="Calibri" w:eastAsia="Times New Roman" w:hAnsi="Calibri" w:cs="Calibri"/>
                <w:color w:val="000000"/>
                <w:sz w:val="18"/>
                <w:lang w:eastAsia="pt-BR"/>
              </w:rPr>
              <w:t>22,95%</w:t>
            </w:r>
          </w:p>
        </w:tc>
      </w:tr>
    </w:tbl>
    <w:p w14:paraId="3B521DAC" w14:textId="77777777" w:rsidR="00811660" w:rsidRPr="00811660" w:rsidRDefault="00811660" w:rsidP="00811660">
      <w:pPr>
        <w:spacing w:after="0" w:line="240" w:lineRule="auto"/>
        <w:jc w:val="both"/>
        <w:rPr>
          <w:rFonts w:ascii="Calibri" w:eastAsia="Times New Roman" w:hAnsi="Calibri" w:cs="Calibri"/>
          <w:b/>
          <w:bCs/>
          <w:sz w:val="18"/>
          <w:szCs w:val="18"/>
          <w:lang w:eastAsia="pt-BR"/>
        </w:rPr>
      </w:pPr>
      <w:r w:rsidRPr="00811660">
        <w:rPr>
          <w:rFonts w:ascii="Calibri" w:eastAsia="Times New Roman" w:hAnsi="Calibri" w:cs="Calibri"/>
          <w:b/>
          <w:bCs/>
          <w:sz w:val="18"/>
          <w:szCs w:val="18"/>
          <w:lang w:eastAsia="pt-BR"/>
        </w:rPr>
        <w:t>Fonte: SIPNI/DATASUS</w:t>
      </w:r>
    </w:p>
    <w:p w14:paraId="584930D1" w14:textId="77777777" w:rsidR="00CD22F0" w:rsidRDefault="00CD22F0" w:rsidP="00F1032B">
      <w:pPr>
        <w:pStyle w:val="Default"/>
        <w:spacing w:line="360" w:lineRule="auto"/>
        <w:jc w:val="both"/>
        <w:rPr>
          <w:b/>
          <w:color w:val="auto"/>
        </w:rPr>
      </w:pPr>
    </w:p>
    <w:p w14:paraId="0AE299E5" w14:textId="77A249EA" w:rsidR="000769F8" w:rsidRPr="000769F8" w:rsidRDefault="000769F8" w:rsidP="00400851">
      <w:pPr>
        <w:pStyle w:val="Default"/>
        <w:spacing w:line="360" w:lineRule="auto"/>
        <w:jc w:val="both"/>
        <w:rPr>
          <w:color w:val="auto"/>
        </w:rPr>
      </w:pPr>
      <w:r w:rsidRPr="000769F8">
        <w:rPr>
          <w:color w:val="auto"/>
        </w:rPr>
        <w:t xml:space="preserve">A tabela mostra uma grande heterogeneidade na cobertura vacinal entre as diferentes vacinas e doses. Enquanto algumas, como o reforço de </w:t>
      </w:r>
      <w:proofErr w:type="spellStart"/>
      <w:r w:rsidRPr="000769F8">
        <w:rPr>
          <w:color w:val="auto"/>
        </w:rPr>
        <w:t>Pneumo</w:t>
      </w:r>
      <w:proofErr w:type="spellEnd"/>
      <w:r w:rsidRPr="000769F8">
        <w:rPr>
          <w:color w:val="auto"/>
        </w:rPr>
        <w:t xml:space="preserve"> e Meningo, demonstram excelente desempenho, outras, como a D2 de Varicela, mostram resultados críticos.</w:t>
      </w:r>
      <w:r w:rsidR="00400851">
        <w:rPr>
          <w:color w:val="auto"/>
        </w:rPr>
        <w:t xml:space="preserve"> </w:t>
      </w:r>
      <w:r w:rsidRPr="000769F8">
        <w:rPr>
          <w:color w:val="auto"/>
        </w:rPr>
        <w:t xml:space="preserve">O ano de 2024 se destaca com coberturas acima de 100% para diversas vacinas (Reforço de </w:t>
      </w:r>
      <w:proofErr w:type="spellStart"/>
      <w:r w:rsidRPr="000769F8">
        <w:rPr>
          <w:color w:val="auto"/>
        </w:rPr>
        <w:t>Pneumo</w:t>
      </w:r>
      <w:proofErr w:type="spellEnd"/>
      <w:r w:rsidRPr="000769F8">
        <w:rPr>
          <w:color w:val="auto"/>
        </w:rPr>
        <w:t xml:space="preserve">, Meningo, Pólio </w:t>
      </w:r>
      <w:r w:rsidR="00981785">
        <w:rPr>
          <w:color w:val="auto"/>
        </w:rPr>
        <w:t>D</w:t>
      </w:r>
      <w:r w:rsidRPr="000769F8">
        <w:rPr>
          <w:color w:val="auto"/>
        </w:rPr>
        <w:t xml:space="preserve">1 e </w:t>
      </w:r>
      <w:r w:rsidR="00981785">
        <w:rPr>
          <w:color w:val="auto"/>
        </w:rPr>
        <w:t>D</w:t>
      </w:r>
      <w:r w:rsidRPr="000769F8">
        <w:rPr>
          <w:color w:val="auto"/>
        </w:rPr>
        <w:t>2, e Tríplice Viral D2). Isso é um indicativo de esforço concentrado do município em campanhas de vacinação</w:t>
      </w:r>
      <w:r w:rsidR="00400851">
        <w:rPr>
          <w:color w:val="auto"/>
        </w:rPr>
        <w:t>.</w:t>
      </w:r>
    </w:p>
    <w:p w14:paraId="3236A31C" w14:textId="77777777" w:rsidR="000769F8" w:rsidRPr="000769F8" w:rsidRDefault="000769F8" w:rsidP="000769F8">
      <w:pPr>
        <w:pStyle w:val="Default"/>
        <w:spacing w:line="360" w:lineRule="auto"/>
        <w:jc w:val="both"/>
        <w:rPr>
          <w:color w:val="auto"/>
        </w:rPr>
      </w:pPr>
    </w:p>
    <w:p w14:paraId="3C648617" w14:textId="77777777" w:rsidR="007B7945" w:rsidRPr="007B7945" w:rsidRDefault="007B7945" w:rsidP="007B7945">
      <w:pPr>
        <w:pStyle w:val="Default"/>
        <w:spacing w:line="360" w:lineRule="auto"/>
        <w:jc w:val="both"/>
      </w:pPr>
      <w:r w:rsidRPr="007B7945">
        <w:t>A cobertura da segunda dose da vacina contra varicela, no ano de 2024, alcançou apenas 22,95%, configurando uma situação de alto risco para a população infantil. Cabe ressaltar que esse cenário foi influenciado por um período de desabastecimento da vacina, decorrente de problemas logísticos relacionados ao laboratório produtor. O fornecimento foi restabelecido apenas no segundo semestre de 2024, momento em que se priorizou a administração da primeira dose.</w:t>
      </w:r>
    </w:p>
    <w:p w14:paraId="7778E237" w14:textId="77777777" w:rsidR="007B7945" w:rsidRPr="007B7945" w:rsidRDefault="007B7945" w:rsidP="007B7945">
      <w:pPr>
        <w:pStyle w:val="Default"/>
        <w:spacing w:line="360" w:lineRule="auto"/>
        <w:jc w:val="both"/>
      </w:pPr>
      <w:r w:rsidRPr="007B7945">
        <w:lastRenderedPageBreak/>
        <w:t>Adicionalmente, observa-se com preocupação a flutuação nos índices de cobertura da segunda dose da vacina Tríplice Bacteriana (DTP), o que pode comprometer a efetividade da proteção coletiva contra a difteria, o tétano e a coqueluche.</w:t>
      </w:r>
    </w:p>
    <w:p w14:paraId="5663915C" w14:textId="77777777" w:rsidR="000769F8" w:rsidRPr="000769F8" w:rsidRDefault="000769F8" w:rsidP="000769F8">
      <w:pPr>
        <w:pStyle w:val="Default"/>
        <w:spacing w:line="360" w:lineRule="auto"/>
        <w:jc w:val="both"/>
        <w:rPr>
          <w:color w:val="auto"/>
        </w:rPr>
      </w:pPr>
    </w:p>
    <w:p w14:paraId="44CC4D90" w14:textId="77777777" w:rsidR="000769F8" w:rsidRPr="000769F8" w:rsidRDefault="000769F8" w:rsidP="000769F8">
      <w:pPr>
        <w:pStyle w:val="Default"/>
        <w:spacing w:line="360" w:lineRule="auto"/>
        <w:jc w:val="both"/>
        <w:rPr>
          <w:color w:val="auto"/>
        </w:rPr>
      </w:pPr>
      <w:r w:rsidRPr="000769F8">
        <w:rPr>
          <w:color w:val="auto"/>
        </w:rPr>
        <w:t>A análise desta tabela é crucial para a gestão da saúde pública. A identificação de lacunas, como a da D2 de Varicela, e de sucessos, como a recuperação de outras vacinas, permite que o município de Pancas aloque recursos e esforços de forma mais eficaz para garantir a proteção de sua população infantil.</w:t>
      </w:r>
    </w:p>
    <w:p w14:paraId="6CC870AA" w14:textId="77777777" w:rsidR="000769F8" w:rsidRDefault="000769F8" w:rsidP="000769F8">
      <w:pPr>
        <w:pStyle w:val="Default"/>
        <w:spacing w:line="360" w:lineRule="auto"/>
        <w:jc w:val="both"/>
        <w:rPr>
          <w:b/>
          <w:color w:val="auto"/>
        </w:rPr>
      </w:pPr>
    </w:p>
    <w:p w14:paraId="6097246A" w14:textId="77777777" w:rsidR="000F37A1" w:rsidRPr="00CD22F0" w:rsidRDefault="00CE709C" w:rsidP="00F1032B">
      <w:pPr>
        <w:pStyle w:val="Default"/>
        <w:spacing w:line="360" w:lineRule="auto"/>
        <w:jc w:val="both"/>
        <w:rPr>
          <w:b/>
          <w:color w:val="auto"/>
        </w:rPr>
      </w:pPr>
      <w:r>
        <w:rPr>
          <w:b/>
          <w:color w:val="auto"/>
        </w:rPr>
        <w:t>Tabela 12</w:t>
      </w:r>
      <w:r w:rsidR="000F37A1" w:rsidRPr="000F37A1">
        <w:rPr>
          <w:b/>
          <w:color w:val="auto"/>
        </w:rPr>
        <w:t xml:space="preserve">: Análise de cobertura vacinal de rotina por residência </w:t>
      </w:r>
      <w:r w:rsidR="00F66220">
        <w:rPr>
          <w:b/>
          <w:color w:val="auto"/>
        </w:rPr>
        <w:t>(2022</w:t>
      </w:r>
      <w:r w:rsidR="000F37A1" w:rsidRPr="000F37A1">
        <w:rPr>
          <w:b/>
          <w:color w:val="auto"/>
        </w:rPr>
        <w:t>-2024)</w:t>
      </w:r>
    </w:p>
    <w:tbl>
      <w:tblPr>
        <w:tblW w:w="9371" w:type="dxa"/>
        <w:tblCellMar>
          <w:left w:w="70" w:type="dxa"/>
          <w:right w:w="70" w:type="dxa"/>
        </w:tblCellMar>
        <w:tblLook w:val="04A0" w:firstRow="1" w:lastRow="0" w:firstColumn="1" w:lastColumn="0" w:noHBand="0" w:noVBand="1"/>
      </w:tblPr>
      <w:tblGrid>
        <w:gridCol w:w="866"/>
        <w:gridCol w:w="1134"/>
        <w:gridCol w:w="1417"/>
        <w:gridCol w:w="1418"/>
        <w:gridCol w:w="1417"/>
        <w:gridCol w:w="1418"/>
        <w:gridCol w:w="1701"/>
      </w:tblGrid>
      <w:tr w:rsidR="000F37A1" w:rsidRPr="000F37A1" w14:paraId="4DC3266B" w14:textId="77777777" w:rsidTr="003B5A6A">
        <w:trPr>
          <w:trHeight w:val="397"/>
        </w:trPr>
        <w:tc>
          <w:tcPr>
            <w:tcW w:w="866"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215CDDB0"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r w:rsidRPr="000F37A1">
              <w:rPr>
                <w:rFonts w:ascii="Calibri" w:eastAsia="Times New Roman" w:hAnsi="Calibri" w:cs="Calibri"/>
                <w:b/>
                <w:bCs/>
                <w:sz w:val="18"/>
                <w:szCs w:val="20"/>
                <w:lang w:eastAsia="pt-BR"/>
              </w:rPr>
              <w:t>ANO</w:t>
            </w:r>
          </w:p>
        </w:tc>
        <w:tc>
          <w:tcPr>
            <w:tcW w:w="1134" w:type="dxa"/>
            <w:tcBorders>
              <w:top w:val="single" w:sz="4" w:space="0" w:color="auto"/>
              <w:left w:val="nil"/>
              <w:bottom w:val="single" w:sz="4" w:space="0" w:color="auto"/>
              <w:right w:val="single" w:sz="4" w:space="0" w:color="auto"/>
            </w:tcBorders>
            <w:shd w:val="clear" w:color="000000" w:fill="F79646"/>
            <w:noWrap/>
            <w:vAlign w:val="center"/>
            <w:hideMark/>
          </w:tcPr>
          <w:p w14:paraId="02B160FD"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r w:rsidRPr="000F37A1">
              <w:rPr>
                <w:rFonts w:ascii="Calibri" w:eastAsia="Times New Roman" w:hAnsi="Calibri" w:cs="Calibri"/>
                <w:b/>
                <w:bCs/>
                <w:sz w:val="18"/>
                <w:szCs w:val="20"/>
                <w:lang w:eastAsia="pt-BR"/>
              </w:rPr>
              <w:t>MENINGO C</w:t>
            </w:r>
          </w:p>
        </w:tc>
        <w:tc>
          <w:tcPr>
            <w:tcW w:w="1417" w:type="dxa"/>
            <w:tcBorders>
              <w:top w:val="single" w:sz="4" w:space="0" w:color="auto"/>
              <w:left w:val="nil"/>
              <w:bottom w:val="single" w:sz="4" w:space="0" w:color="auto"/>
              <w:right w:val="single" w:sz="4" w:space="0" w:color="auto"/>
            </w:tcBorders>
            <w:shd w:val="clear" w:color="000000" w:fill="F79646"/>
            <w:vAlign w:val="center"/>
            <w:hideMark/>
          </w:tcPr>
          <w:p w14:paraId="69E2784A"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r w:rsidRPr="000F37A1">
              <w:rPr>
                <w:rFonts w:ascii="Calibri" w:eastAsia="Times New Roman" w:hAnsi="Calibri" w:cs="Calibri"/>
                <w:b/>
                <w:bCs/>
                <w:sz w:val="18"/>
                <w:szCs w:val="20"/>
                <w:lang w:eastAsia="pt-BR"/>
              </w:rPr>
              <w:t>HPV D1 Feminino</w:t>
            </w:r>
          </w:p>
        </w:tc>
        <w:tc>
          <w:tcPr>
            <w:tcW w:w="1418" w:type="dxa"/>
            <w:tcBorders>
              <w:top w:val="single" w:sz="4" w:space="0" w:color="auto"/>
              <w:left w:val="nil"/>
              <w:bottom w:val="single" w:sz="4" w:space="0" w:color="auto"/>
              <w:right w:val="single" w:sz="4" w:space="0" w:color="auto"/>
            </w:tcBorders>
            <w:shd w:val="clear" w:color="000000" w:fill="F79646"/>
            <w:vAlign w:val="center"/>
            <w:hideMark/>
          </w:tcPr>
          <w:p w14:paraId="302D996F"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r w:rsidRPr="000F37A1">
              <w:rPr>
                <w:rFonts w:ascii="Calibri" w:eastAsia="Times New Roman" w:hAnsi="Calibri" w:cs="Calibri"/>
                <w:b/>
                <w:bCs/>
                <w:sz w:val="18"/>
                <w:szCs w:val="20"/>
                <w:lang w:eastAsia="pt-BR"/>
              </w:rPr>
              <w:t>HPV D2 Feminino</w:t>
            </w:r>
          </w:p>
        </w:tc>
        <w:tc>
          <w:tcPr>
            <w:tcW w:w="1417" w:type="dxa"/>
            <w:tcBorders>
              <w:top w:val="single" w:sz="4" w:space="0" w:color="auto"/>
              <w:left w:val="nil"/>
              <w:bottom w:val="single" w:sz="4" w:space="0" w:color="auto"/>
              <w:right w:val="single" w:sz="4" w:space="0" w:color="auto"/>
            </w:tcBorders>
            <w:shd w:val="clear" w:color="000000" w:fill="F79646"/>
            <w:vAlign w:val="center"/>
            <w:hideMark/>
          </w:tcPr>
          <w:p w14:paraId="60640D0A"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r w:rsidRPr="000F37A1">
              <w:rPr>
                <w:rFonts w:ascii="Calibri" w:eastAsia="Times New Roman" w:hAnsi="Calibri" w:cs="Calibri"/>
                <w:b/>
                <w:bCs/>
                <w:sz w:val="18"/>
                <w:szCs w:val="20"/>
                <w:lang w:eastAsia="pt-BR"/>
              </w:rPr>
              <w:t>HPV D1 Masculino</w:t>
            </w:r>
          </w:p>
        </w:tc>
        <w:tc>
          <w:tcPr>
            <w:tcW w:w="1418" w:type="dxa"/>
            <w:tcBorders>
              <w:top w:val="single" w:sz="4" w:space="0" w:color="auto"/>
              <w:left w:val="nil"/>
              <w:bottom w:val="single" w:sz="4" w:space="0" w:color="auto"/>
              <w:right w:val="single" w:sz="4" w:space="0" w:color="auto"/>
            </w:tcBorders>
            <w:shd w:val="clear" w:color="000000" w:fill="F79646"/>
            <w:vAlign w:val="center"/>
            <w:hideMark/>
          </w:tcPr>
          <w:p w14:paraId="7955310A"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r w:rsidRPr="000F37A1">
              <w:rPr>
                <w:rFonts w:ascii="Calibri" w:eastAsia="Times New Roman" w:hAnsi="Calibri" w:cs="Calibri"/>
                <w:b/>
                <w:bCs/>
                <w:sz w:val="18"/>
                <w:szCs w:val="20"/>
                <w:lang w:eastAsia="pt-BR"/>
              </w:rPr>
              <w:t>HPV D2 Masculino</w:t>
            </w:r>
          </w:p>
        </w:tc>
        <w:tc>
          <w:tcPr>
            <w:tcW w:w="1701" w:type="dxa"/>
            <w:tcBorders>
              <w:top w:val="single" w:sz="4" w:space="0" w:color="auto"/>
              <w:left w:val="nil"/>
              <w:bottom w:val="single" w:sz="4" w:space="0" w:color="auto"/>
              <w:right w:val="single" w:sz="4" w:space="0" w:color="auto"/>
            </w:tcBorders>
            <w:shd w:val="clear" w:color="000000" w:fill="F79646"/>
            <w:vAlign w:val="center"/>
            <w:hideMark/>
          </w:tcPr>
          <w:p w14:paraId="544748DD" w14:textId="77777777" w:rsidR="000F37A1" w:rsidRPr="000F37A1" w:rsidRDefault="000F37A1" w:rsidP="000F37A1">
            <w:pPr>
              <w:spacing w:after="0" w:line="240" w:lineRule="auto"/>
              <w:jc w:val="center"/>
              <w:rPr>
                <w:rFonts w:ascii="Calibri" w:eastAsia="Times New Roman" w:hAnsi="Calibri" w:cs="Calibri"/>
                <w:b/>
                <w:bCs/>
                <w:sz w:val="18"/>
                <w:szCs w:val="20"/>
                <w:lang w:eastAsia="pt-BR"/>
              </w:rPr>
            </w:pPr>
            <w:proofErr w:type="spellStart"/>
            <w:r w:rsidRPr="000F37A1">
              <w:rPr>
                <w:rFonts w:ascii="Calibri" w:eastAsia="Times New Roman" w:hAnsi="Calibri" w:cs="Calibri"/>
                <w:b/>
                <w:bCs/>
                <w:sz w:val="18"/>
                <w:szCs w:val="20"/>
                <w:lang w:eastAsia="pt-BR"/>
              </w:rPr>
              <w:t>dTPa</w:t>
            </w:r>
            <w:proofErr w:type="spellEnd"/>
            <w:r w:rsidRPr="000F37A1">
              <w:rPr>
                <w:rFonts w:ascii="Calibri" w:eastAsia="Times New Roman" w:hAnsi="Calibri" w:cs="Calibri"/>
                <w:b/>
                <w:bCs/>
                <w:sz w:val="18"/>
                <w:szCs w:val="20"/>
                <w:lang w:eastAsia="pt-BR"/>
              </w:rPr>
              <w:t xml:space="preserve"> gestantes</w:t>
            </w:r>
          </w:p>
        </w:tc>
      </w:tr>
      <w:tr w:rsidR="000F37A1" w:rsidRPr="000F37A1" w14:paraId="02785F92" w14:textId="77777777" w:rsidTr="000F37A1">
        <w:trPr>
          <w:trHeight w:val="300"/>
        </w:trPr>
        <w:tc>
          <w:tcPr>
            <w:tcW w:w="866" w:type="dxa"/>
            <w:tcBorders>
              <w:top w:val="nil"/>
              <w:left w:val="single" w:sz="4" w:space="0" w:color="auto"/>
              <w:bottom w:val="single" w:sz="4" w:space="0" w:color="auto"/>
              <w:right w:val="single" w:sz="4" w:space="0" w:color="auto"/>
            </w:tcBorders>
            <w:noWrap/>
            <w:vAlign w:val="bottom"/>
            <w:hideMark/>
          </w:tcPr>
          <w:p w14:paraId="52A5B26F"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2022</w:t>
            </w:r>
          </w:p>
        </w:tc>
        <w:tc>
          <w:tcPr>
            <w:tcW w:w="1134" w:type="dxa"/>
            <w:tcBorders>
              <w:top w:val="nil"/>
              <w:left w:val="nil"/>
              <w:bottom w:val="single" w:sz="4" w:space="0" w:color="auto"/>
              <w:right w:val="single" w:sz="4" w:space="0" w:color="auto"/>
            </w:tcBorders>
            <w:vAlign w:val="center"/>
            <w:hideMark/>
          </w:tcPr>
          <w:p w14:paraId="39BB24D1"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42,04</w:t>
            </w:r>
            <w:r w:rsidR="00CA1035">
              <w:rPr>
                <w:rFonts w:ascii="Calibri" w:eastAsia="Times New Roman" w:hAnsi="Calibri" w:cs="Calibri"/>
                <w:sz w:val="18"/>
                <w:lang w:eastAsia="pt-BR"/>
              </w:rPr>
              <w:t>%</w:t>
            </w:r>
          </w:p>
        </w:tc>
        <w:tc>
          <w:tcPr>
            <w:tcW w:w="1417" w:type="dxa"/>
            <w:tcBorders>
              <w:top w:val="nil"/>
              <w:left w:val="nil"/>
              <w:bottom w:val="single" w:sz="4" w:space="0" w:color="auto"/>
              <w:right w:val="single" w:sz="4" w:space="0" w:color="auto"/>
            </w:tcBorders>
            <w:noWrap/>
            <w:vAlign w:val="bottom"/>
            <w:hideMark/>
          </w:tcPr>
          <w:p w14:paraId="5B802D42"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76,00</w:t>
            </w:r>
            <w:r w:rsidR="00CA1035">
              <w:rPr>
                <w:rFonts w:ascii="Calibri" w:eastAsia="Times New Roman" w:hAnsi="Calibri" w:cs="Calibri"/>
                <w:sz w:val="18"/>
                <w:lang w:eastAsia="pt-BR"/>
              </w:rPr>
              <w:t>%</w:t>
            </w:r>
          </w:p>
        </w:tc>
        <w:tc>
          <w:tcPr>
            <w:tcW w:w="1418" w:type="dxa"/>
            <w:tcBorders>
              <w:top w:val="nil"/>
              <w:left w:val="nil"/>
              <w:bottom w:val="single" w:sz="4" w:space="0" w:color="auto"/>
              <w:right w:val="single" w:sz="4" w:space="0" w:color="auto"/>
            </w:tcBorders>
            <w:noWrap/>
            <w:vAlign w:val="bottom"/>
            <w:hideMark/>
          </w:tcPr>
          <w:p w14:paraId="5F5513D1"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68,02</w:t>
            </w:r>
            <w:r w:rsidR="00CA1035">
              <w:rPr>
                <w:rFonts w:ascii="Calibri" w:eastAsia="Times New Roman" w:hAnsi="Calibri" w:cs="Calibri"/>
                <w:sz w:val="18"/>
                <w:lang w:eastAsia="pt-BR"/>
              </w:rPr>
              <w:t>%</w:t>
            </w:r>
          </w:p>
        </w:tc>
        <w:tc>
          <w:tcPr>
            <w:tcW w:w="1417" w:type="dxa"/>
            <w:tcBorders>
              <w:top w:val="nil"/>
              <w:left w:val="nil"/>
              <w:bottom w:val="single" w:sz="4" w:space="0" w:color="auto"/>
              <w:right w:val="single" w:sz="4" w:space="0" w:color="auto"/>
            </w:tcBorders>
            <w:noWrap/>
            <w:vAlign w:val="bottom"/>
            <w:hideMark/>
          </w:tcPr>
          <w:p w14:paraId="5DE626C5"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67,48</w:t>
            </w:r>
            <w:r w:rsidR="00CA1035">
              <w:rPr>
                <w:rFonts w:ascii="Calibri" w:eastAsia="Times New Roman" w:hAnsi="Calibri" w:cs="Calibri"/>
                <w:sz w:val="18"/>
                <w:lang w:eastAsia="pt-BR"/>
              </w:rPr>
              <w:t>%</w:t>
            </w:r>
          </w:p>
        </w:tc>
        <w:tc>
          <w:tcPr>
            <w:tcW w:w="1418" w:type="dxa"/>
            <w:tcBorders>
              <w:top w:val="nil"/>
              <w:left w:val="nil"/>
              <w:bottom w:val="single" w:sz="4" w:space="0" w:color="auto"/>
              <w:right w:val="single" w:sz="4" w:space="0" w:color="auto"/>
            </w:tcBorders>
            <w:noWrap/>
            <w:vAlign w:val="bottom"/>
            <w:hideMark/>
          </w:tcPr>
          <w:p w14:paraId="616A3858"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47,59</w:t>
            </w:r>
            <w:r w:rsidR="000E3BD9">
              <w:rPr>
                <w:rFonts w:ascii="Calibri" w:eastAsia="Times New Roman" w:hAnsi="Calibri" w:cs="Calibri"/>
                <w:sz w:val="18"/>
                <w:lang w:eastAsia="pt-BR"/>
              </w:rPr>
              <w:t>%</w:t>
            </w:r>
          </w:p>
        </w:tc>
        <w:tc>
          <w:tcPr>
            <w:tcW w:w="1701" w:type="dxa"/>
            <w:tcBorders>
              <w:top w:val="nil"/>
              <w:left w:val="nil"/>
              <w:bottom w:val="single" w:sz="4" w:space="0" w:color="auto"/>
              <w:right w:val="single" w:sz="4" w:space="0" w:color="auto"/>
            </w:tcBorders>
            <w:noWrap/>
            <w:vAlign w:val="bottom"/>
            <w:hideMark/>
          </w:tcPr>
          <w:p w14:paraId="43006D92" w14:textId="77777777" w:rsidR="000F37A1" w:rsidRPr="000F37A1" w:rsidRDefault="000F37A1" w:rsidP="000F37A1">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w:t>
            </w:r>
          </w:p>
        </w:tc>
      </w:tr>
      <w:tr w:rsidR="000F37A1" w:rsidRPr="000F37A1" w14:paraId="15F4A1AC" w14:textId="77777777" w:rsidTr="000F37A1">
        <w:trPr>
          <w:trHeight w:val="300"/>
        </w:trPr>
        <w:tc>
          <w:tcPr>
            <w:tcW w:w="866" w:type="dxa"/>
            <w:tcBorders>
              <w:top w:val="nil"/>
              <w:left w:val="single" w:sz="4" w:space="0" w:color="auto"/>
              <w:bottom w:val="single" w:sz="4" w:space="0" w:color="auto"/>
              <w:right w:val="single" w:sz="4" w:space="0" w:color="auto"/>
            </w:tcBorders>
            <w:noWrap/>
            <w:vAlign w:val="bottom"/>
            <w:hideMark/>
          </w:tcPr>
          <w:p w14:paraId="5EF71C3C"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2023</w:t>
            </w:r>
          </w:p>
        </w:tc>
        <w:tc>
          <w:tcPr>
            <w:tcW w:w="1134" w:type="dxa"/>
            <w:tcBorders>
              <w:top w:val="nil"/>
              <w:left w:val="nil"/>
              <w:bottom w:val="single" w:sz="4" w:space="0" w:color="auto"/>
              <w:right w:val="single" w:sz="4" w:space="0" w:color="auto"/>
            </w:tcBorders>
            <w:noWrap/>
            <w:vAlign w:val="bottom"/>
            <w:hideMark/>
          </w:tcPr>
          <w:p w14:paraId="49030C7B"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89,01%</w:t>
            </w:r>
          </w:p>
        </w:tc>
        <w:tc>
          <w:tcPr>
            <w:tcW w:w="1417" w:type="dxa"/>
            <w:tcBorders>
              <w:top w:val="nil"/>
              <w:left w:val="nil"/>
              <w:bottom w:val="single" w:sz="4" w:space="0" w:color="auto"/>
              <w:right w:val="single" w:sz="4" w:space="0" w:color="auto"/>
            </w:tcBorders>
            <w:noWrap/>
            <w:vAlign w:val="bottom"/>
            <w:hideMark/>
          </w:tcPr>
          <w:p w14:paraId="15029DA2" w14:textId="77777777" w:rsidR="000F37A1" w:rsidRPr="000F37A1" w:rsidRDefault="000F37A1" w:rsidP="000F37A1">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83,41</w:t>
            </w:r>
            <w:r w:rsidR="00CA1035">
              <w:rPr>
                <w:rFonts w:ascii="Calibri" w:eastAsia="Times New Roman" w:hAnsi="Calibri" w:cs="Calibri"/>
                <w:color w:val="000000"/>
                <w:sz w:val="18"/>
                <w:lang w:eastAsia="pt-BR"/>
              </w:rPr>
              <w:t>%</w:t>
            </w:r>
          </w:p>
        </w:tc>
        <w:tc>
          <w:tcPr>
            <w:tcW w:w="1418" w:type="dxa"/>
            <w:tcBorders>
              <w:top w:val="nil"/>
              <w:left w:val="nil"/>
              <w:bottom w:val="single" w:sz="4" w:space="0" w:color="auto"/>
              <w:right w:val="single" w:sz="4" w:space="0" w:color="auto"/>
            </w:tcBorders>
            <w:noWrap/>
            <w:vAlign w:val="bottom"/>
            <w:hideMark/>
          </w:tcPr>
          <w:p w14:paraId="20660640" w14:textId="77777777" w:rsidR="000F37A1" w:rsidRPr="000F37A1" w:rsidRDefault="000F37A1" w:rsidP="000F37A1">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66,75</w:t>
            </w:r>
            <w:r w:rsidR="00CA1035">
              <w:rPr>
                <w:rFonts w:ascii="Calibri" w:eastAsia="Times New Roman" w:hAnsi="Calibri" w:cs="Calibri"/>
                <w:color w:val="000000"/>
                <w:sz w:val="18"/>
                <w:lang w:eastAsia="pt-BR"/>
              </w:rPr>
              <w:t>%</w:t>
            </w:r>
          </w:p>
        </w:tc>
        <w:tc>
          <w:tcPr>
            <w:tcW w:w="1417" w:type="dxa"/>
            <w:tcBorders>
              <w:top w:val="nil"/>
              <w:left w:val="nil"/>
              <w:bottom w:val="single" w:sz="4" w:space="0" w:color="auto"/>
              <w:right w:val="single" w:sz="4" w:space="0" w:color="auto"/>
            </w:tcBorders>
            <w:noWrap/>
            <w:vAlign w:val="bottom"/>
            <w:hideMark/>
          </w:tcPr>
          <w:p w14:paraId="050A9A26" w14:textId="77777777" w:rsidR="000F37A1" w:rsidRPr="000F37A1" w:rsidRDefault="000F37A1" w:rsidP="000F37A1">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75,52</w:t>
            </w:r>
            <w:r w:rsidR="00CA1035">
              <w:rPr>
                <w:rFonts w:ascii="Calibri" w:eastAsia="Times New Roman" w:hAnsi="Calibri" w:cs="Calibri"/>
                <w:color w:val="000000"/>
                <w:sz w:val="18"/>
                <w:lang w:eastAsia="pt-BR"/>
              </w:rPr>
              <w:t>%</w:t>
            </w:r>
          </w:p>
        </w:tc>
        <w:tc>
          <w:tcPr>
            <w:tcW w:w="1418" w:type="dxa"/>
            <w:tcBorders>
              <w:top w:val="nil"/>
              <w:left w:val="nil"/>
              <w:bottom w:val="single" w:sz="4" w:space="0" w:color="auto"/>
              <w:right w:val="single" w:sz="4" w:space="0" w:color="auto"/>
            </w:tcBorders>
            <w:noWrap/>
            <w:vAlign w:val="bottom"/>
            <w:hideMark/>
          </w:tcPr>
          <w:p w14:paraId="02C84F91" w14:textId="77777777" w:rsidR="000F37A1" w:rsidRPr="000F37A1" w:rsidRDefault="000F37A1" w:rsidP="000F37A1">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45,96</w:t>
            </w:r>
            <w:r w:rsidR="000E3BD9">
              <w:rPr>
                <w:rFonts w:ascii="Calibri" w:eastAsia="Times New Roman" w:hAnsi="Calibri" w:cs="Calibri"/>
                <w:color w:val="000000"/>
                <w:sz w:val="18"/>
                <w:lang w:eastAsia="pt-BR"/>
              </w:rPr>
              <w:t>%</w:t>
            </w:r>
          </w:p>
        </w:tc>
        <w:tc>
          <w:tcPr>
            <w:tcW w:w="1701" w:type="dxa"/>
            <w:tcBorders>
              <w:top w:val="nil"/>
              <w:left w:val="nil"/>
              <w:bottom w:val="single" w:sz="4" w:space="0" w:color="auto"/>
              <w:right w:val="single" w:sz="4" w:space="0" w:color="auto"/>
            </w:tcBorders>
            <w:noWrap/>
            <w:vAlign w:val="bottom"/>
            <w:hideMark/>
          </w:tcPr>
          <w:p w14:paraId="59A12426" w14:textId="77777777" w:rsidR="000F37A1" w:rsidRPr="000F37A1" w:rsidRDefault="000F37A1" w:rsidP="000F37A1">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107,46%</w:t>
            </w:r>
          </w:p>
        </w:tc>
      </w:tr>
      <w:tr w:rsidR="000F37A1" w:rsidRPr="000F37A1" w14:paraId="348BFF21" w14:textId="77777777" w:rsidTr="000F37A1">
        <w:trPr>
          <w:trHeight w:val="300"/>
        </w:trPr>
        <w:tc>
          <w:tcPr>
            <w:tcW w:w="866" w:type="dxa"/>
            <w:tcBorders>
              <w:top w:val="nil"/>
              <w:left w:val="single" w:sz="4" w:space="0" w:color="auto"/>
              <w:bottom w:val="single" w:sz="4" w:space="0" w:color="auto"/>
              <w:right w:val="single" w:sz="4" w:space="0" w:color="auto"/>
            </w:tcBorders>
            <w:noWrap/>
            <w:vAlign w:val="bottom"/>
            <w:hideMark/>
          </w:tcPr>
          <w:p w14:paraId="64EB021F" w14:textId="77777777" w:rsidR="000F37A1" w:rsidRPr="000F37A1" w:rsidRDefault="000F37A1" w:rsidP="000F37A1">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2024</w:t>
            </w:r>
          </w:p>
        </w:tc>
        <w:tc>
          <w:tcPr>
            <w:tcW w:w="1134" w:type="dxa"/>
            <w:tcBorders>
              <w:top w:val="nil"/>
              <w:left w:val="nil"/>
              <w:bottom w:val="single" w:sz="4" w:space="0" w:color="auto"/>
              <w:right w:val="single" w:sz="4" w:space="0" w:color="auto"/>
            </w:tcBorders>
            <w:noWrap/>
            <w:vAlign w:val="bottom"/>
            <w:hideMark/>
          </w:tcPr>
          <w:p w14:paraId="26BD59C5" w14:textId="77777777" w:rsidR="000F37A1" w:rsidRPr="000F37A1" w:rsidRDefault="000F37A1" w:rsidP="00CA1035">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76</w:t>
            </w:r>
            <w:r w:rsidR="00CA1035">
              <w:rPr>
                <w:rFonts w:ascii="Calibri" w:eastAsia="Times New Roman" w:hAnsi="Calibri" w:cs="Calibri"/>
                <w:sz w:val="18"/>
                <w:lang w:eastAsia="pt-BR"/>
              </w:rPr>
              <w:t>,00</w:t>
            </w:r>
            <w:r w:rsidRPr="000F37A1">
              <w:rPr>
                <w:rFonts w:ascii="Calibri" w:eastAsia="Times New Roman" w:hAnsi="Calibri" w:cs="Calibri"/>
                <w:sz w:val="18"/>
                <w:lang w:eastAsia="pt-BR"/>
              </w:rPr>
              <w:t>%</w:t>
            </w:r>
          </w:p>
        </w:tc>
        <w:tc>
          <w:tcPr>
            <w:tcW w:w="1417" w:type="dxa"/>
            <w:tcBorders>
              <w:top w:val="nil"/>
              <w:left w:val="nil"/>
              <w:bottom w:val="single" w:sz="4" w:space="0" w:color="auto"/>
              <w:right w:val="single" w:sz="4" w:space="0" w:color="auto"/>
            </w:tcBorders>
            <w:noWrap/>
            <w:vAlign w:val="bottom"/>
            <w:hideMark/>
          </w:tcPr>
          <w:p w14:paraId="4929B3BB" w14:textId="77777777" w:rsidR="000F37A1" w:rsidRPr="000F37A1" w:rsidRDefault="000F37A1" w:rsidP="00CA1035">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102,50</w:t>
            </w:r>
          </w:p>
        </w:tc>
        <w:tc>
          <w:tcPr>
            <w:tcW w:w="1418" w:type="dxa"/>
            <w:tcBorders>
              <w:top w:val="nil"/>
              <w:left w:val="nil"/>
              <w:bottom w:val="single" w:sz="4" w:space="0" w:color="auto"/>
              <w:right w:val="single" w:sz="4" w:space="0" w:color="auto"/>
            </w:tcBorders>
            <w:noWrap/>
            <w:vAlign w:val="bottom"/>
            <w:hideMark/>
          </w:tcPr>
          <w:p w14:paraId="5FE0EC9E" w14:textId="77777777" w:rsidR="000F37A1" w:rsidRPr="000F37A1" w:rsidRDefault="000F37A1" w:rsidP="00CA1035">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w:t>
            </w:r>
          </w:p>
        </w:tc>
        <w:tc>
          <w:tcPr>
            <w:tcW w:w="1417" w:type="dxa"/>
            <w:tcBorders>
              <w:top w:val="nil"/>
              <w:left w:val="nil"/>
              <w:bottom w:val="single" w:sz="4" w:space="0" w:color="auto"/>
              <w:right w:val="single" w:sz="4" w:space="0" w:color="auto"/>
            </w:tcBorders>
            <w:noWrap/>
            <w:vAlign w:val="bottom"/>
            <w:hideMark/>
          </w:tcPr>
          <w:p w14:paraId="52E24183" w14:textId="77777777" w:rsidR="000F37A1" w:rsidRPr="000F37A1" w:rsidRDefault="000F37A1" w:rsidP="00CA1035">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96,04</w:t>
            </w:r>
            <w:r w:rsidR="000E3BD9">
              <w:rPr>
                <w:rFonts w:ascii="Calibri" w:eastAsia="Times New Roman" w:hAnsi="Calibri" w:cs="Calibri"/>
                <w:color w:val="000000"/>
                <w:sz w:val="18"/>
                <w:lang w:eastAsia="pt-BR"/>
              </w:rPr>
              <w:t>%</w:t>
            </w:r>
          </w:p>
        </w:tc>
        <w:tc>
          <w:tcPr>
            <w:tcW w:w="1418" w:type="dxa"/>
            <w:tcBorders>
              <w:top w:val="nil"/>
              <w:left w:val="nil"/>
              <w:bottom w:val="single" w:sz="4" w:space="0" w:color="auto"/>
              <w:right w:val="single" w:sz="4" w:space="0" w:color="auto"/>
            </w:tcBorders>
            <w:noWrap/>
            <w:vAlign w:val="bottom"/>
            <w:hideMark/>
          </w:tcPr>
          <w:p w14:paraId="4CF82FCE" w14:textId="77777777" w:rsidR="000F37A1" w:rsidRPr="000F37A1" w:rsidRDefault="000F37A1" w:rsidP="00CA1035">
            <w:pPr>
              <w:spacing w:after="0" w:line="240" w:lineRule="auto"/>
              <w:jc w:val="center"/>
              <w:rPr>
                <w:rFonts w:ascii="Calibri" w:eastAsia="Times New Roman" w:hAnsi="Calibri" w:cs="Calibri"/>
                <w:sz w:val="18"/>
                <w:lang w:eastAsia="pt-BR"/>
              </w:rPr>
            </w:pPr>
            <w:r w:rsidRPr="000F37A1">
              <w:rPr>
                <w:rFonts w:ascii="Calibri" w:eastAsia="Times New Roman" w:hAnsi="Calibri" w:cs="Calibri"/>
                <w:sz w:val="18"/>
                <w:lang w:eastAsia="pt-BR"/>
              </w:rPr>
              <w:t>-</w:t>
            </w:r>
          </w:p>
        </w:tc>
        <w:tc>
          <w:tcPr>
            <w:tcW w:w="1701" w:type="dxa"/>
            <w:tcBorders>
              <w:top w:val="nil"/>
              <w:left w:val="nil"/>
              <w:bottom w:val="single" w:sz="4" w:space="0" w:color="auto"/>
              <w:right w:val="single" w:sz="4" w:space="0" w:color="auto"/>
            </w:tcBorders>
            <w:noWrap/>
            <w:vAlign w:val="bottom"/>
            <w:hideMark/>
          </w:tcPr>
          <w:p w14:paraId="684EDD48" w14:textId="77777777" w:rsidR="000F37A1" w:rsidRPr="000F37A1" w:rsidRDefault="000F37A1" w:rsidP="00CA1035">
            <w:pPr>
              <w:spacing w:after="0" w:line="240" w:lineRule="auto"/>
              <w:jc w:val="center"/>
              <w:rPr>
                <w:rFonts w:ascii="Calibri" w:eastAsia="Times New Roman" w:hAnsi="Calibri" w:cs="Calibri"/>
                <w:color w:val="000000"/>
                <w:sz w:val="18"/>
                <w:lang w:eastAsia="pt-BR"/>
              </w:rPr>
            </w:pPr>
            <w:r w:rsidRPr="000F37A1">
              <w:rPr>
                <w:rFonts w:ascii="Calibri" w:eastAsia="Times New Roman" w:hAnsi="Calibri" w:cs="Calibri"/>
                <w:color w:val="000000"/>
                <w:sz w:val="18"/>
                <w:lang w:eastAsia="pt-BR"/>
              </w:rPr>
              <w:t>99,00%</w:t>
            </w:r>
          </w:p>
        </w:tc>
      </w:tr>
    </w:tbl>
    <w:p w14:paraId="79C76502" w14:textId="77777777" w:rsidR="00811660" w:rsidRPr="00811660" w:rsidRDefault="00811660" w:rsidP="00811660">
      <w:pPr>
        <w:spacing w:after="0" w:line="240" w:lineRule="auto"/>
        <w:jc w:val="both"/>
        <w:rPr>
          <w:rFonts w:ascii="Calibri" w:eastAsia="Times New Roman" w:hAnsi="Calibri" w:cs="Calibri"/>
          <w:b/>
          <w:bCs/>
          <w:sz w:val="18"/>
          <w:szCs w:val="18"/>
          <w:lang w:eastAsia="pt-BR"/>
        </w:rPr>
      </w:pPr>
      <w:r w:rsidRPr="00811660">
        <w:rPr>
          <w:rFonts w:ascii="Calibri" w:eastAsia="Times New Roman" w:hAnsi="Calibri" w:cs="Calibri"/>
          <w:b/>
          <w:bCs/>
          <w:sz w:val="18"/>
          <w:szCs w:val="18"/>
          <w:lang w:eastAsia="pt-BR"/>
        </w:rPr>
        <w:t>Fonte: SIPNI/DATASUS</w:t>
      </w:r>
    </w:p>
    <w:p w14:paraId="717AFDA0" w14:textId="77777777" w:rsidR="00811660" w:rsidRDefault="00811660" w:rsidP="00667B6A">
      <w:pPr>
        <w:pStyle w:val="Default"/>
        <w:spacing w:line="360" w:lineRule="auto"/>
        <w:jc w:val="both"/>
        <w:rPr>
          <w:b/>
          <w:color w:val="auto"/>
        </w:rPr>
      </w:pPr>
    </w:p>
    <w:p w14:paraId="1660E5BA" w14:textId="77777777" w:rsidR="00400851" w:rsidRDefault="005A5513" w:rsidP="00400851">
      <w:pPr>
        <w:pStyle w:val="Default"/>
        <w:spacing w:line="360" w:lineRule="auto"/>
        <w:jc w:val="both"/>
        <w:rPr>
          <w:color w:val="auto"/>
        </w:rPr>
      </w:pPr>
      <w:r w:rsidRPr="005A5513">
        <w:rPr>
          <w:color w:val="auto"/>
        </w:rPr>
        <w:t>Analisando as informações da tabela percebe-se que oscilação na vacina meningocócica C com queda em 2024.</w:t>
      </w:r>
      <w:r>
        <w:rPr>
          <w:color w:val="auto"/>
        </w:rPr>
        <w:t xml:space="preserve"> Isso mostra uma necessidade de priorizar ações para vacinar o máximo de adolescentes na faixa etária proposta. Em relação </w:t>
      </w:r>
      <w:r w:rsidR="00A55D7E">
        <w:rPr>
          <w:color w:val="auto"/>
        </w:rPr>
        <w:t>à</w:t>
      </w:r>
      <w:r>
        <w:rPr>
          <w:color w:val="auto"/>
        </w:rPr>
        <w:t xml:space="preserve"> </w:t>
      </w:r>
      <w:r w:rsidR="00A55D7E">
        <w:rPr>
          <w:color w:val="auto"/>
        </w:rPr>
        <w:t xml:space="preserve">vacina de </w:t>
      </w:r>
      <w:r>
        <w:rPr>
          <w:color w:val="auto"/>
        </w:rPr>
        <w:t>HPV houve mudança no esquema vacinal passando de duas doses para uma dose no ano de 2024 que gerou uma maior cobertura pelo imuno</w:t>
      </w:r>
      <w:r w:rsidR="00A55D7E">
        <w:rPr>
          <w:color w:val="auto"/>
        </w:rPr>
        <w:t>biológico</w:t>
      </w:r>
      <w:r>
        <w:rPr>
          <w:color w:val="auto"/>
        </w:rPr>
        <w:t>.</w:t>
      </w:r>
      <w:r w:rsidR="00C97D6E">
        <w:rPr>
          <w:color w:val="auto"/>
        </w:rPr>
        <w:t xml:space="preserve"> Já a vacina de </w:t>
      </w:r>
      <w:proofErr w:type="spellStart"/>
      <w:r w:rsidR="00C97D6E">
        <w:rPr>
          <w:color w:val="auto"/>
        </w:rPr>
        <w:t>dTPa</w:t>
      </w:r>
      <w:proofErr w:type="spellEnd"/>
      <w:r w:rsidR="00C97D6E">
        <w:rPr>
          <w:color w:val="auto"/>
        </w:rPr>
        <w:t xml:space="preserve"> em gestantes mostra uma constância na cobertura mantendo uma alta prevenção no público prioritário.</w:t>
      </w:r>
    </w:p>
    <w:p w14:paraId="1E59DB20" w14:textId="77777777" w:rsidR="005A5513" w:rsidRPr="005A5513" w:rsidRDefault="005A5513" w:rsidP="00400851">
      <w:pPr>
        <w:pStyle w:val="Default"/>
        <w:spacing w:line="360" w:lineRule="auto"/>
        <w:jc w:val="both"/>
        <w:rPr>
          <w:color w:val="auto"/>
        </w:rPr>
      </w:pPr>
    </w:p>
    <w:p w14:paraId="78382A32" w14:textId="77777777" w:rsidR="00667B6A" w:rsidRPr="00BD3CA5" w:rsidRDefault="00CE709C" w:rsidP="00667B6A">
      <w:pPr>
        <w:pStyle w:val="Default"/>
        <w:spacing w:line="360" w:lineRule="auto"/>
        <w:jc w:val="both"/>
        <w:rPr>
          <w:b/>
          <w:color w:val="auto"/>
        </w:rPr>
      </w:pPr>
      <w:r w:rsidRPr="00BD3CA5">
        <w:rPr>
          <w:b/>
          <w:color w:val="auto"/>
        </w:rPr>
        <w:t>Tabela 13</w:t>
      </w:r>
      <w:r w:rsidR="00667B6A" w:rsidRPr="00BD3CA5">
        <w:rPr>
          <w:b/>
          <w:color w:val="auto"/>
        </w:rPr>
        <w:t xml:space="preserve">: Análise de cobertura vacinal de </w:t>
      </w:r>
      <w:r w:rsidR="00F66220" w:rsidRPr="00BD3CA5">
        <w:rPr>
          <w:b/>
          <w:color w:val="auto"/>
        </w:rPr>
        <w:t>campanha Influenza e Dengue</w:t>
      </w:r>
      <w:r w:rsidR="00667B6A" w:rsidRPr="00BD3CA5">
        <w:rPr>
          <w:b/>
          <w:color w:val="auto"/>
        </w:rPr>
        <w:t xml:space="preserve"> </w:t>
      </w:r>
      <w:r w:rsidR="00F66220" w:rsidRPr="00BD3CA5">
        <w:rPr>
          <w:b/>
          <w:color w:val="auto"/>
        </w:rPr>
        <w:t>(2022</w:t>
      </w:r>
      <w:r w:rsidR="00667B6A" w:rsidRPr="00BD3CA5">
        <w:rPr>
          <w:b/>
          <w:color w:val="auto"/>
        </w:rPr>
        <w:t>-2024)</w:t>
      </w:r>
    </w:p>
    <w:tbl>
      <w:tblPr>
        <w:tblW w:w="5172" w:type="dxa"/>
        <w:tblInd w:w="55" w:type="dxa"/>
        <w:tblCellMar>
          <w:left w:w="70" w:type="dxa"/>
          <w:right w:w="70" w:type="dxa"/>
        </w:tblCellMar>
        <w:tblLook w:val="04A0" w:firstRow="1" w:lastRow="0" w:firstColumn="1" w:lastColumn="0" w:noHBand="0" w:noVBand="1"/>
      </w:tblPr>
      <w:tblGrid>
        <w:gridCol w:w="1205"/>
        <w:gridCol w:w="1557"/>
        <w:gridCol w:w="1205"/>
        <w:gridCol w:w="1205"/>
      </w:tblGrid>
      <w:tr w:rsidR="00667B6A" w:rsidRPr="00667B6A" w14:paraId="14606D32" w14:textId="77777777" w:rsidTr="00324AE2">
        <w:trPr>
          <w:trHeight w:val="277"/>
        </w:trPr>
        <w:tc>
          <w:tcPr>
            <w:tcW w:w="1205"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1DB7BC9F" w14:textId="77777777" w:rsidR="00667B6A" w:rsidRPr="00667B6A" w:rsidRDefault="00667B6A" w:rsidP="00667B6A">
            <w:pPr>
              <w:spacing w:after="0" w:line="240" w:lineRule="auto"/>
              <w:jc w:val="center"/>
              <w:rPr>
                <w:rFonts w:ascii="Calibri" w:eastAsia="Times New Roman" w:hAnsi="Calibri" w:cs="Calibri"/>
                <w:b/>
                <w:bCs/>
                <w:sz w:val="20"/>
                <w:szCs w:val="20"/>
                <w:lang w:eastAsia="pt-BR"/>
              </w:rPr>
            </w:pPr>
            <w:r w:rsidRPr="00667B6A">
              <w:rPr>
                <w:rFonts w:ascii="Calibri" w:eastAsia="Times New Roman" w:hAnsi="Calibri" w:cs="Calibri"/>
                <w:b/>
                <w:bCs/>
                <w:sz w:val="20"/>
                <w:szCs w:val="20"/>
                <w:lang w:eastAsia="pt-BR"/>
              </w:rPr>
              <w:t>ANO</w:t>
            </w:r>
          </w:p>
        </w:tc>
        <w:tc>
          <w:tcPr>
            <w:tcW w:w="1557" w:type="dxa"/>
            <w:tcBorders>
              <w:top w:val="single" w:sz="4" w:space="0" w:color="auto"/>
              <w:left w:val="nil"/>
              <w:bottom w:val="single" w:sz="4" w:space="0" w:color="auto"/>
              <w:right w:val="single" w:sz="4" w:space="0" w:color="auto"/>
            </w:tcBorders>
            <w:shd w:val="clear" w:color="000000" w:fill="F79646"/>
            <w:noWrap/>
            <w:vAlign w:val="center"/>
            <w:hideMark/>
          </w:tcPr>
          <w:p w14:paraId="2CCBEE5D" w14:textId="77777777" w:rsidR="00667B6A" w:rsidRPr="00667B6A" w:rsidRDefault="00667B6A" w:rsidP="00667B6A">
            <w:pPr>
              <w:spacing w:after="0" w:line="240" w:lineRule="auto"/>
              <w:jc w:val="center"/>
              <w:rPr>
                <w:rFonts w:ascii="Calibri" w:eastAsia="Times New Roman" w:hAnsi="Calibri" w:cs="Calibri"/>
                <w:b/>
                <w:bCs/>
                <w:sz w:val="20"/>
                <w:szCs w:val="20"/>
                <w:lang w:eastAsia="pt-BR"/>
              </w:rPr>
            </w:pPr>
            <w:r w:rsidRPr="00667B6A">
              <w:rPr>
                <w:rFonts w:ascii="Calibri" w:eastAsia="Times New Roman" w:hAnsi="Calibri" w:cs="Calibri"/>
                <w:b/>
                <w:bCs/>
                <w:sz w:val="20"/>
                <w:szCs w:val="20"/>
                <w:lang w:eastAsia="pt-BR"/>
              </w:rPr>
              <w:t>Influenza</w:t>
            </w:r>
          </w:p>
        </w:tc>
        <w:tc>
          <w:tcPr>
            <w:tcW w:w="1205" w:type="dxa"/>
            <w:tcBorders>
              <w:top w:val="single" w:sz="4" w:space="0" w:color="auto"/>
              <w:left w:val="nil"/>
              <w:bottom w:val="single" w:sz="4" w:space="0" w:color="auto"/>
              <w:right w:val="nil"/>
            </w:tcBorders>
            <w:shd w:val="clear" w:color="000000" w:fill="F79646"/>
            <w:vAlign w:val="center"/>
            <w:hideMark/>
          </w:tcPr>
          <w:p w14:paraId="26842E05" w14:textId="77777777" w:rsidR="00667B6A" w:rsidRPr="00667B6A" w:rsidRDefault="00667B6A" w:rsidP="00667B6A">
            <w:pPr>
              <w:spacing w:after="0" w:line="240" w:lineRule="auto"/>
              <w:jc w:val="center"/>
              <w:rPr>
                <w:rFonts w:ascii="Calibri" w:eastAsia="Times New Roman" w:hAnsi="Calibri" w:cs="Calibri"/>
                <w:b/>
                <w:bCs/>
                <w:sz w:val="20"/>
                <w:szCs w:val="20"/>
                <w:lang w:eastAsia="pt-BR"/>
              </w:rPr>
            </w:pPr>
            <w:r w:rsidRPr="00667B6A">
              <w:rPr>
                <w:rFonts w:ascii="Calibri" w:eastAsia="Times New Roman" w:hAnsi="Calibri" w:cs="Calibri"/>
                <w:b/>
                <w:bCs/>
                <w:sz w:val="20"/>
                <w:szCs w:val="20"/>
                <w:lang w:eastAsia="pt-BR"/>
              </w:rPr>
              <w:t>D1 Dengue</w:t>
            </w:r>
          </w:p>
        </w:tc>
        <w:tc>
          <w:tcPr>
            <w:tcW w:w="1205"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37E62D30" w14:textId="77777777" w:rsidR="00667B6A" w:rsidRPr="00667B6A" w:rsidRDefault="00667B6A" w:rsidP="00667B6A">
            <w:pPr>
              <w:spacing w:after="0" w:line="240" w:lineRule="auto"/>
              <w:jc w:val="center"/>
              <w:rPr>
                <w:rFonts w:ascii="Calibri" w:eastAsia="Times New Roman" w:hAnsi="Calibri" w:cs="Calibri"/>
                <w:b/>
                <w:bCs/>
                <w:sz w:val="20"/>
                <w:szCs w:val="20"/>
                <w:lang w:eastAsia="pt-BR"/>
              </w:rPr>
            </w:pPr>
            <w:r w:rsidRPr="00667B6A">
              <w:rPr>
                <w:rFonts w:ascii="Calibri" w:eastAsia="Times New Roman" w:hAnsi="Calibri" w:cs="Calibri"/>
                <w:b/>
                <w:bCs/>
                <w:sz w:val="20"/>
                <w:szCs w:val="20"/>
                <w:lang w:eastAsia="pt-BR"/>
              </w:rPr>
              <w:t>D2 Dengue</w:t>
            </w:r>
          </w:p>
        </w:tc>
      </w:tr>
      <w:tr w:rsidR="00667B6A" w:rsidRPr="00667B6A" w14:paraId="5B0AE879" w14:textId="77777777" w:rsidTr="00324AE2">
        <w:trPr>
          <w:trHeight w:val="303"/>
        </w:trPr>
        <w:tc>
          <w:tcPr>
            <w:tcW w:w="1205" w:type="dxa"/>
            <w:tcBorders>
              <w:top w:val="nil"/>
              <w:left w:val="single" w:sz="4" w:space="0" w:color="auto"/>
              <w:bottom w:val="single" w:sz="4" w:space="0" w:color="auto"/>
              <w:right w:val="single" w:sz="4" w:space="0" w:color="auto"/>
            </w:tcBorders>
            <w:noWrap/>
            <w:vAlign w:val="bottom"/>
            <w:hideMark/>
          </w:tcPr>
          <w:p w14:paraId="5249DA13"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2022</w:t>
            </w:r>
          </w:p>
        </w:tc>
        <w:tc>
          <w:tcPr>
            <w:tcW w:w="1557" w:type="dxa"/>
            <w:tcBorders>
              <w:top w:val="nil"/>
              <w:left w:val="nil"/>
              <w:bottom w:val="single" w:sz="4" w:space="0" w:color="auto"/>
              <w:right w:val="single" w:sz="4" w:space="0" w:color="auto"/>
            </w:tcBorders>
            <w:vAlign w:val="center"/>
            <w:hideMark/>
          </w:tcPr>
          <w:p w14:paraId="763FEC9B" w14:textId="09CF9DE6"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 </w:t>
            </w:r>
            <w:r w:rsidR="009F6B02">
              <w:rPr>
                <w:rFonts w:ascii="Calibri" w:eastAsia="Times New Roman" w:hAnsi="Calibri" w:cs="Calibri"/>
                <w:lang w:eastAsia="pt-BR"/>
              </w:rPr>
              <w:t>-</w:t>
            </w:r>
          </w:p>
        </w:tc>
        <w:tc>
          <w:tcPr>
            <w:tcW w:w="1205" w:type="dxa"/>
            <w:tcBorders>
              <w:top w:val="nil"/>
              <w:left w:val="nil"/>
              <w:bottom w:val="single" w:sz="4" w:space="0" w:color="auto"/>
              <w:right w:val="nil"/>
            </w:tcBorders>
            <w:noWrap/>
            <w:vAlign w:val="bottom"/>
            <w:hideMark/>
          </w:tcPr>
          <w:p w14:paraId="0D64F11F"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w:t>
            </w:r>
          </w:p>
        </w:tc>
        <w:tc>
          <w:tcPr>
            <w:tcW w:w="1205" w:type="dxa"/>
            <w:tcBorders>
              <w:top w:val="nil"/>
              <w:left w:val="single" w:sz="4" w:space="0" w:color="auto"/>
              <w:bottom w:val="single" w:sz="4" w:space="0" w:color="auto"/>
              <w:right w:val="single" w:sz="4" w:space="0" w:color="auto"/>
            </w:tcBorders>
            <w:noWrap/>
            <w:vAlign w:val="bottom"/>
            <w:hideMark/>
          </w:tcPr>
          <w:p w14:paraId="7482DAA5"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w:t>
            </w:r>
          </w:p>
        </w:tc>
      </w:tr>
      <w:tr w:rsidR="00667B6A" w:rsidRPr="00667B6A" w14:paraId="43B89F95" w14:textId="77777777" w:rsidTr="00324AE2">
        <w:trPr>
          <w:trHeight w:val="303"/>
        </w:trPr>
        <w:tc>
          <w:tcPr>
            <w:tcW w:w="1205" w:type="dxa"/>
            <w:tcBorders>
              <w:top w:val="nil"/>
              <w:left w:val="single" w:sz="4" w:space="0" w:color="auto"/>
              <w:bottom w:val="single" w:sz="4" w:space="0" w:color="auto"/>
              <w:right w:val="single" w:sz="4" w:space="0" w:color="auto"/>
            </w:tcBorders>
            <w:noWrap/>
            <w:vAlign w:val="bottom"/>
            <w:hideMark/>
          </w:tcPr>
          <w:p w14:paraId="4C853F9A"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2023</w:t>
            </w:r>
          </w:p>
        </w:tc>
        <w:tc>
          <w:tcPr>
            <w:tcW w:w="1557" w:type="dxa"/>
            <w:tcBorders>
              <w:top w:val="nil"/>
              <w:left w:val="nil"/>
              <w:bottom w:val="single" w:sz="4" w:space="0" w:color="auto"/>
              <w:right w:val="single" w:sz="4" w:space="0" w:color="auto"/>
            </w:tcBorders>
            <w:noWrap/>
            <w:vAlign w:val="bottom"/>
            <w:hideMark/>
          </w:tcPr>
          <w:p w14:paraId="2EE5C206"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56,25%</w:t>
            </w:r>
          </w:p>
        </w:tc>
        <w:tc>
          <w:tcPr>
            <w:tcW w:w="1205" w:type="dxa"/>
            <w:tcBorders>
              <w:top w:val="nil"/>
              <w:left w:val="nil"/>
              <w:bottom w:val="single" w:sz="4" w:space="0" w:color="auto"/>
              <w:right w:val="nil"/>
            </w:tcBorders>
            <w:noWrap/>
            <w:vAlign w:val="bottom"/>
            <w:hideMark/>
          </w:tcPr>
          <w:p w14:paraId="3F513A2B" w14:textId="77777777" w:rsidR="00667B6A" w:rsidRPr="00667B6A" w:rsidRDefault="00667B6A" w:rsidP="00667B6A">
            <w:pPr>
              <w:spacing w:after="0" w:line="240" w:lineRule="auto"/>
              <w:jc w:val="center"/>
              <w:rPr>
                <w:rFonts w:ascii="Calibri" w:eastAsia="Times New Roman" w:hAnsi="Calibri" w:cs="Calibri"/>
                <w:color w:val="000000"/>
                <w:lang w:eastAsia="pt-BR"/>
              </w:rPr>
            </w:pPr>
            <w:r w:rsidRPr="00667B6A">
              <w:rPr>
                <w:rFonts w:ascii="Calibri" w:eastAsia="Times New Roman" w:hAnsi="Calibri" w:cs="Calibri"/>
                <w:color w:val="000000"/>
                <w:lang w:eastAsia="pt-BR"/>
              </w:rPr>
              <w:t>-</w:t>
            </w:r>
          </w:p>
        </w:tc>
        <w:tc>
          <w:tcPr>
            <w:tcW w:w="1205" w:type="dxa"/>
            <w:tcBorders>
              <w:top w:val="nil"/>
              <w:left w:val="single" w:sz="4" w:space="0" w:color="auto"/>
              <w:bottom w:val="single" w:sz="4" w:space="0" w:color="auto"/>
              <w:right w:val="single" w:sz="4" w:space="0" w:color="auto"/>
            </w:tcBorders>
            <w:noWrap/>
            <w:vAlign w:val="bottom"/>
            <w:hideMark/>
          </w:tcPr>
          <w:p w14:paraId="2A31633B" w14:textId="77777777" w:rsidR="00667B6A" w:rsidRPr="00667B6A" w:rsidRDefault="00667B6A" w:rsidP="00667B6A">
            <w:pPr>
              <w:spacing w:after="0" w:line="240" w:lineRule="auto"/>
              <w:jc w:val="center"/>
              <w:rPr>
                <w:rFonts w:ascii="Calibri" w:eastAsia="Times New Roman" w:hAnsi="Calibri" w:cs="Calibri"/>
                <w:color w:val="000000"/>
                <w:lang w:eastAsia="pt-BR"/>
              </w:rPr>
            </w:pPr>
            <w:r w:rsidRPr="00667B6A">
              <w:rPr>
                <w:rFonts w:ascii="Calibri" w:eastAsia="Times New Roman" w:hAnsi="Calibri" w:cs="Calibri"/>
                <w:color w:val="000000"/>
                <w:lang w:eastAsia="pt-BR"/>
              </w:rPr>
              <w:t>-</w:t>
            </w:r>
          </w:p>
        </w:tc>
      </w:tr>
      <w:tr w:rsidR="00667B6A" w:rsidRPr="00667B6A" w14:paraId="0220D4AB" w14:textId="77777777" w:rsidTr="00324AE2">
        <w:trPr>
          <w:trHeight w:val="303"/>
        </w:trPr>
        <w:tc>
          <w:tcPr>
            <w:tcW w:w="1205" w:type="dxa"/>
            <w:tcBorders>
              <w:top w:val="nil"/>
              <w:left w:val="single" w:sz="4" w:space="0" w:color="auto"/>
              <w:bottom w:val="single" w:sz="4" w:space="0" w:color="auto"/>
              <w:right w:val="single" w:sz="4" w:space="0" w:color="auto"/>
            </w:tcBorders>
            <w:noWrap/>
            <w:vAlign w:val="bottom"/>
            <w:hideMark/>
          </w:tcPr>
          <w:p w14:paraId="1CCEE61B"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2024</w:t>
            </w:r>
          </w:p>
        </w:tc>
        <w:tc>
          <w:tcPr>
            <w:tcW w:w="1557" w:type="dxa"/>
            <w:tcBorders>
              <w:top w:val="nil"/>
              <w:left w:val="nil"/>
              <w:bottom w:val="single" w:sz="4" w:space="0" w:color="auto"/>
              <w:right w:val="single" w:sz="4" w:space="0" w:color="auto"/>
            </w:tcBorders>
            <w:noWrap/>
            <w:vAlign w:val="bottom"/>
            <w:hideMark/>
          </w:tcPr>
          <w:p w14:paraId="485E5E85" w14:textId="77777777" w:rsidR="00667B6A" w:rsidRPr="00667B6A" w:rsidRDefault="00667B6A" w:rsidP="00667B6A">
            <w:pPr>
              <w:spacing w:after="0" w:line="240" w:lineRule="auto"/>
              <w:jc w:val="center"/>
              <w:rPr>
                <w:rFonts w:ascii="Calibri" w:eastAsia="Times New Roman" w:hAnsi="Calibri" w:cs="Calibri"/>
                <w:lang w:eastAsia="pt-BR"/>
              </w:rPr>
            </w:pPr>
            <w:r w:rsidRPr="00667B6A">
              <w:rPr>
                <w:rFonts w:ascii="Calibri" w:eastAsia="Times New Roman" w:hAnsi="Calibri" w:cs="Calibri"/>
                <w:lang w:eastAsia="pt-BR"/>
              </w:rPr>
              <w:t>69,90%</w:t>
            </w:r>
          </w:p>
        </w:tc>
        <w:tc>
          <w:tcPr>
            <w:tcW w:w="1205" w:type="dxa"/>
            <w:tcBorders>
              <w:top w:val="nil"/>
              <w:left w:val="nil"/>
              <w:bottom w:val="single" w:sz="4" w:space="0" w:color="auto"/>
              <w:right w:val="nil"/>
            </w:tcBorders>
            <w:noWrap/>
            <w:vAlign w:val="bottom"/>
            <w:hideMark/>
          </w:tcPr>
          <w:p w14:paraId="675CDD72" w14:textId="77777777" w:rsidR="00667B6A" w:rsidRPr="00667B6A" w:rsidRDefault="00667B6A" w:rsidP="00667B6A">
            <w:pPr>
              <w:spacing w:after="0" w:line="240" w:lineRule="auto"/>
              <w:jc w:val="center"/>
              <w:rPr>
                <w:rFonts w:ascii="Calibri" w:eastAsia="Times New Roman" w:hAnsi="Calibri" w:cs="Calibri"/>
                <w:color w:val="000000"/>
                <w:lang w:eastAsia="pt-BR"/>
              </w:rPr>
            </w:pPr>
            <w:r w:rsidRPr="00667B6A">
              <w:rPr>
                <w:rFonts w:ascii="Calibri" w:eastAsia="Times New Roman" w:hAnsi="Calibri" w:cs="Calibri"/>
                <w:color w:val="000000"/>
                <w:lang w:eastAsia="pt-BR"/>
              </w:rPr>
              <w:t>64,48%</w:t>
            </w:r>
          </w:p>
        </w:tc>
        <w:tc>
          <w:tcPr>
            <w:tcW w:w="1205" w:type="dxa"/>
            <w:tcBorders>
              <w:top w:val="nil"/>
              <w:left w:val="single" w:sz="4" w:space="0" w:color="auto"/>
              <w:bottom w:val="single" w:sz="4" w:space="0" w:color="auto"/>
              <w:right w:val="single" w:sz="4" w:space="0" w:color="auto"/>
            </w:tcBorders>
            <w:noWrap/>
            <w:vAlign w:val="bottom"/>
            <w:hideMark/>
          </w:tcPr>
          <w:p w14:paraId="70A8430A" w14:textId="77777777" w:rsidR="00667B6A" w:rsidRPr="00667B6A" w:rsidRDefault="00667B6A" w:rsidP="00667B6A">
            <w:pPr>
              <w:spacing w:after="0" w:line="240" w:lineRule="auto"/>
              <w:jc w:val="center"/>
              <w:rPr>
                <w:rFonts w:ascii="Calibri" w:eastAsia="Times New Roman" w:hAnsi="Calibri" w:cs="Calibri"/>
                <w:color w:val="000000"/>
                <w:lang w:eastAsia="pt-BR"/>
              </w:rPr>
            </w:pPr>
            <w:r w:rsidRPr="00667B6A">
              <w:rPr>
                <w:rFonts w:ascii="Calibri" w:eastAsia="Times New Roman" w:hAnsi="Calibri" w:cs="Calibri"/>
                <w:color w:val="000000"/>
                <w:lang w:eastAsia="pt-BR"/>
              </w:rPr>
              <w:t>30,98%</w:t>
            </w:r>
          </w:p>
        </w:tc>
      </w:tr>
    </w:tbl>
    <w:p w14:paraId="408B4551" w14:textId="77777777" w:rsidR="000F37A1" w:rsidRPr="00811660" w:rsidRDefault="00811660" w:rsidP="00811660">
      <w:pPr>
        <w:spacing w:after="0" w:line="240" w:lineRule="auto"/>
        <w:jc w:val="both"/>
        <w:rPr>
          <w:rFonts w:ascii="Calibri" w:eastAsia="Times New Roman" w:hAnsi="Calibri" w:cs="Calibri"/>
          <w:b/>
          <w:bCs/>
          <w:sz w:val="18"/>
          <w:szCs w:val="18"/>
          <w:lang w:eastAsia="pt-BR"/>
        </w:rPr>
      </w:pPr>
      <w:r w:rsidRPr="00811660">
        <w:rPr>
          <w:rFonts w:ascii="Calibri" w:eastAsia="Times New Roman" w:hAnsi="Calibri" w:cs="Calibri"/>
          <w:b/>
          <w:bCs/>
          <w:sz w:val="18"/>
          <w:szCs w:val="18"/>
          <w:lang w:eastAsia="pt-BR"/>
        </w:rPr>
        <w:t>Fonte: SIPNI/DATASUS</w:t>
      </w:r>
    </w:p>
    <w:p w14:paraId="39EEF9D0" w14:textId="77777777" w:rsidR="00194A51" w:rsidRDefault="00194A51" w:rsidP="00194A51">
      <w:pPr>
        <w:pStyle w:val="Default"/>
        <w:spacing w:line="360" w:lineRule="auto"/>
        <w:ind w:left="720"/>
        <w:rPr>
          <w:b/>
          <w:color w:val="FF0000"/>
        </w:rPr>
      </w:pPr>
    </w:p>
    <w:p w14:paraId="575C174F" w14:textId="77777777" w:rsidR="00283BEA" w:rsidRPr="00283BEA" w:rsidRDefault="00283BEA" w:rsidP="00283BEA">
      <w:pPr>
        <w:pStyle w:val="Default"/>
        <w:spacing w:line="360" w:lineRule="auto"/>
        <w:ind w:left="720"/>
        <w:rPr>
          <w:color w:val="auto"/>
        </w:rPr>
      </w:pPr>
    </w:p>
    <w:p w14:paraId="006F0CEA" w14:textId="7730E8CA" w:rsidR="00283BEA" w:rsidRPr="00283BEA" w:rsidRDefault="009F6B02" w:rsidP="00EB08A3">
      <w:pPr>
        <w:pStyle w:val="Default"/>
        <w:spacing w:line="360" w:lineRule="auto"/>
        <w:jc w:val="both"/>
        <w:rPr>
          <w:b/>
          <w:bCs/>
          <w:color w:val="auto"/>
        </w:rPr>
      </w:pPr>
      <w:r>
        <w:rPr>
          <w:b/>
          <w:bCs/>
          <w:color w:val="auto"/>
        </w:rPr>
        <w:t xml:space="preserve"> Carta de </w:t>
      </w:r>
      <w:r w:rsidR="00981785">
        <w:rPr>
          <w:b/>
          <w:bCs/>
          <w:color w:val="auto"/>
        </w:rPr>
        <w:t>S</w:t>
      </w:r>
      <w:r>
        <w:rPr>
          <w:b/>
          <w:bCs/>
          <w:color w:val="auto"/>
        </w:rPr>
        <w:t xml:space="preserve">erviços </w:t>
      </w:r>
      <w:r w:rsidR="00981785">
        <w:rPr>
          <w:b/>
          <w:bCs/>
          <w:color w:val="auto"/>
        </w:rPr>
        <w:t>M</w:t>
      </w:r>
      <w:r>
        <w:rPr>
          <w:b/>
          <w:bCs/>
          <w:color w:val="auto"/>
        </w:rPr>
        <w:t xml:space="preserve">unicipal de </w:t>
      </w:r>
      <w:r w:rsidR="00981785">
        <w:rPr>
          <w:b/>
          <w:bCs/>
          <w:color w:val="auto"/>
        </w:rPr>
        <w:t>I</w:t>
      </w:r>
      <w:r w:rsidRPr="00207CD0">
        <w:rPr>
          <w:b/>
          <w:bCs/>
          <w:color w:val="auto"/>
        </w:rPr>
        <w:t>munização</w:t>
      </w:r>
    </w:p>
    <w:p w14:paraId="307DD2A9" w14:textId="77777777" w:rsidR="00283BEA" w:rsidRPr="00283BEA" w:rsidRDefault="00283BEA" w:rsidP="00283BEA">
      <w:pPr>
        <w:pStyle w:val="Default"/>
        <w:spacing w:line="360" w:lineRule="auto"/>
        <w:jc w:val="both"/>
        <w:rPr>
          <w:color w:val="auto"/>
        </w:rPr>
      </w:pPr>
      <w:r w:rsidRPr="00283BEA">
        <w:rPr>
          <w:color w:val="auto"/>
        </w:rPr>
        <w:t xml:space="preserve">A Central Municipal de Imunização – Sala de Vacina é a unidade de referência para todas as ações de vacinação do município de Pancas. Atua como suporte técnico e operacional para as Equipes de Estratégia Saúde da Família (ESF), sendo responsável pela </w:t>
      </w:r>
      <w:r w:rsidRPr="00283BEA">
        <w:rPr>
          <w:color w:val="auto"/>
        </w:rPr>
        <w:lastRenderedPageBreak/>
        <w:t>organização, coordenação e execução das ações de imunização de rotina, campanhas nacionais e estratégias especiais.</w:t>
      </w:r>
    </w:p>
    <w:p w14:paraId="66076F4A" w14:textId="661FC394" w:rsidR="00283BEA" w:rsidRPr="00283BEA" w:rsidRDefault="00283BEA" w:rsidP="00283BEA">
      <w:pPr>
        <w:pStyle w:val="Default"/>
        <w:spacing w:line="360" w:lineRule="auto"/>
        <w:ind w:left="720"/>
        <w:jc w:val="both"/>
        <w:rPr>
          <w:color w:val="auto"/>
        </w:rPr>
      </w:pPr>
    </w:p>
    <w:p w14:paraId="4645582D" w14:textId="2E07640F" w:rsidR="00283BEA" w:rsidRPr="00283BEA" w:rsidRDefault="00283BEA" w:rsidP="00283BEA">
      <w:pPr>
        <w:pStyle w:val="Default"/>
        <w:spacing w:line="360" w:lineRule="auto"/>
        <w:jc w:val="both"/>
        <w:rPr>
          <w:b/>
          <w:bCs/>
          <w:color w:val="auto"/>
        </w:rPr>
      </w:pPr>
      <w:r w:rsidRPr="00283BEA">
        <w:rPr>
          <w:b/>
          <w:bCs/>
          <w:color w:val="auto"/>
        </w:rPr>
        <w:t>Finalidade e Atribuições</w:t>
      </w:r>
    </w:p>
    <w:p w14:paraId="6D549E92" w14:textId="77777777" w:rsidR="00283BEA" w:rsidRPr="00283BEA" w:rsidRDefault="00283BEA" w:rsidP="00283BEA">
      <w:pPr>
        <w:pStyle w:val="Default"/>
        <w:spacing w:line="360" w:lineRule="auto"/>
        <w:jc w:val="both"/>
        <w:rPr>
          <w:color w:val="auto"/>
        </w:rPr>
      </w:pPr>
      <w:r w:rsidRPr="00283BEA">
        <w:rPr>
          <w:color w:val="auto"/>
        </w:rPr>
        <w:t>A unidade tem como missão garantir o acesso da população às vacinas preconizadas pelo Programa Nacional de Imunizações (PNI), contribuindo para o controle, eliminação e erradicação de doenças imunopreveníveis.</w:t>
      </w:r>
    </w:p>
    <w:p w14:paraId="62543A47" w14:textId="77777777" w:rsidR="00283BEA" w:rsidRPr="00283BEA" w:rsidRDefault="00283BEA" w:rsidP="00283BEA">
      <w:pPr>
        <w:pStyle w:val="Default"/>
        <w:spacing w:line="360" w:lineRule="auto"/>
        <w:jc w:val="both"/>
        <w:rPr>
          <w:color w:val="auto"/>
        </w:rPr>
      </w:pPr>
      <w:r w:rsidRPr="00283BEA">
        <w:rPr>
          <w:color w:val="auto"/>
        </w:rPr>
        <w:t>Entre suas principais atribuições, destacam-se:</w:t>
      </w:r>
    </w:p>
    <w:p w14:paraId="544C9DB8" w14:textId="77777777" w:rsidR="00283BEA" w:rsidRPr="00283BEA" w:rsidRDefault="00283BEA" w:rsidP="00283BEA">
      <w:pPr>
        <w:pStyle w:val="Default"/>
        <w:numPr>
          <w:ilvl w:val="0"/>
          <w:numId w:val="41"/>
        </w:numPr>
        <w:spacing w:line="360" w:lineRule="auto"/>
        <w:jc w:val="both"/>
        <w:rPr>
          <w:color w:val="auto"/>
        </w:rPr>
      </w:pPr>
      <w:r w:rsidRPr="00283BEA">
        <w:rPr>
          <w:color w:val="auto"/>
        </w:rPr>
        <w:t>Realização de vacinação conforme o calendário nacional vigente;</w:t>
      </w:r>
    </w:p>
    <w:p w14:paraId="1A4B7336" w14:textId="77777777" w:rsidR="00283BEA" w:rsidRPr="00283BEA" w:rsidRDefault="00283BEA" w:rsidP="00283BEA">
      <w:pPr>
        <w:pStyle w:val="Default"/>
        <w:numPr>
          <w:ilvl w:val="0"/>
          <w:numId w:val="41"/>
        </w:numPr>
        <w:spacing w:line="360" w:lineRule="auto"/>
        <w:jc w:val="both"/>
        <w:rPr>
          <w:color w:val="auto"/>
        </w:rPr>
      </w:pPr>
      <w:r w:rsidRPr="00283BEA">
        <w:rPr>
          <w:color w:val="auto"/>
        </w:rPr>
        <w:t>Planejamento e distribuição de insumos vacinais de rotina e campanha, em articulação com a Regional de Saúde de Colatina;</w:t>
      </w:r>
    </w:p>
    <w:p w14:paraId="5B8FB083" w14:textId="77777777" w:rsidR="00283BEA" w:rsidRPr="00283BEA" w:rsidRDefault="00283BEA" w:rsidP="00283BEA">
      <w:pPr>
        <w:pStyle w:val="Default"/>
        <w:numPr>
          <w:ilvl w:val="0"/>
          <w:numId w:val="41"/>
        </w:numPr>
        <w:spacing w:line="360" w:lineRule="auto"/>
        <w:jc w:val="both"/>
        <w:rPr>
          <w:color w:val="auto"/>
        </w:rPr>
      </w:pPr>
      <w:r w:rsidRPr="00283BEA">
        <w:rPr>
          <w:color w:val="auto"/>
        </w:rPr>
        <w:t>Monitoramento das coberturas vacinais em todo o município;</w:t>
      </w:r>
    </w:p>
    <w:p w14:paraId="32737FE3" w14:textId="77777777" w:rsidR="00283BEA" w:rsidRPr="00283BEA" w:rsidRDefault="00283BEA" w:rsidP="00283BEA">
      <w:pPr>
        <w:pStyle w:val="Default"/>
        <w:numPr>
          <w:ilvl w:val="0"/>
          <w:numId w:val="41"/>
        </w:numPr>
        <w:spacing w:line="360" w:lineRule="auto"/>
        <w:jc w:val="both"/>
        <w:rPr>
          <w:color w:val="auto"/>
        </w:rPr>
      </w:pPr>
      <w:r w:rsidRPr="00283BEA">
        <w:rPr>
          <w:color w:val="auto"/>
        </w:rPr>
        <w:t>Supervisão técnica e apoio às Salas de Vacina das Unidades Básicas de Saúde;</w:t>
      </w:r>
    </w:p>
    <w:p w14:paraId="13FDE954" w14:textId="77777777" w:rsidR="00283BEA" w:rsidRPr="00283BEA" w:rsidRDefault="00283BEA" w:rsidP="00283BEA">
      <w:pPr>
        <w:pStyle w:val="Default"/>
        <w:numPr>
          <w:ilvl w:val="0"/>
          <w:numId w:val="41"/>
        </w:numPr>
        <w:spacing w:line="360" w:lineRule="auto"/>
        <w:jc w:val="both"/>
        <w:rPr>
          <w:color w:val="auto"/>
        </w:rPr>
      </w:pPr>
      <w:r w:rsidRPr="00283BEA">
        <w:rPr>
          <w:color w:val="auto"/>
        </w:rPr>
        <w:t>Capacitação e orientação das equipes de enfermagem quanto aos protocolos de imunização;</w:t>
      </w:r>
    </w:p>
    <w:p w14:paraId="0EED0865" w14:textId="77777777" w:rsidR="00283BEA" w:rsidRPr="00283BEA" w:rsidRDefault="00283BEA" w:rsidP="00283BEA">
      <w:pPr>
        <w:pStyle w:val="Default"/>
        <w:numPr>
          <w:ilvl w:val="0"/>
          <w:numId w:val="41"/>
        </w:numPr>
        <w:spacing w:line="360" w:lineRule="auto"/>
        <w:jc w:val="both"/>
        <w:rPr>
          <w:color w:val="auto"/>
        </w:rPr>
      </w:pPr>
      <w:r w:rsidRPr="00283BEA">
        <w:rPr>
          <w:color w:val="auto"/>
        </w:rPr>
        <w:t>Investigação e notificação de Eventos Adversos Pós-Vacinação (EAPV);</w:t>
      </w:r>
    </w:p>
    <w:p w14:paraId="3667CC1B" w14:textId="77777777" w:rsidR="00283BEA" w:rsidRPr="00283BEA" w:rsidRDefault="00283BEA" w:rsidP="00283BEA">
      <w:pPr>
        <w:pStyle w:val="Default"/>
        <w:numPr>
          <w:ilvl w:val="0"/>
          <w:numId w:val="41"/>
        </w:numPr>
        <w:spacing w:line="360" w:lineRule="auto"/>
        <w:jc w:val="both"/>
        <w:rPr>
          <w:color w:val="auto"/>
        </w:rPr>
      </w:pPr>
      <w:r w:rsidRPr="00283BEA">
        <w:rPr>
          <w:color w:val="auto"/>
        </w:rPr>
        <w:t>Apoio técnico a profissionais médicos e de enfermagem para avaliação de casos com indicações clínicas específicas de vacinação.</w:t>
      </w:r>
    </w:p>
    <w:p w14:paraId="258F5C40" w14:textId="30FC7827" w:rsidR="00283BEA" w:rsidRPr="00283BEA" w:rsidRDefault="00283BEA" w:rsidP="00283BEA">
      <w:pPr>
        <w:pStyle w:val="Default"/>
        <w:spacing w:line="360" w:lineRule="auto"/>
        <w:ind w:left="720"/>
        <w:jc w:val="both"/>
        <w:rPr>
          <w:color w:val="auto"/>
        </w:rPr>
      </w:pPr>
    </w:p>
    <w:p w14:paraId="07D2C651" w14:textId="77777777" w:rsidR="00283BEA" w:rsidRPr="00283BEA" w:rsidRDefault="00283BEA" w:rsidP="00283BEA">
      <w:pPr>
        <w:pStyle w:val="Default"/>
        <w:spacing w:line="360" w:lineRule="auto"/>
        <w:ind w:left="720"/>
        <w:jc w:val="both"/>
        <w:rPr>
          <w:b/>
          <w:bCs/>
          <w:color w:val="auto"/>
        </w:rPr>
      </w:pPr>
      <w:r w:rsidRPr="00283BEA">
        <w:rPr>
          <w:b/>
          <w:bCs/>
          <w:color w:val="auto"/>
        </w:rPr>
        <w:t>Localização e Contato</w:t>
      </w:r>
    </w:p>
    <w:p w14:paraId="3C0EB458" w14:textId="33C8C16A" w:rsidR="00283BEA" w:rsidRPr="00283BEA" w:rsidRDefault="00283BEA" w:rsidP="00283BEA">
      <w:pPr>
        <w:pStyle w:val="Default"/>
        <w:numPr>
          <w:ilvl w:val="0"/>
          <w:numId w:val="38"/>
        </w:numPr>
        <w:spacing w:line="360" w:lineRule="auto"/>
        <w:jc w:val="both"/>
        <w:rPr>
          <w:color w:val="auto"/>
        </w:rPr>
      </w:pPr>
      <w:r w:rsidRPr="00283BEA">
        <w:rPr>
          <w:color w:val="auto"/>
        </w:rPr>
        <w:t xml:space="preserve">Endereço: Avenida Antônio </w:t>
      </w:r>
      <w:proofErr w:type="spellStart"/>
      <w:r w:rsidRPr="00283BEA">
        <w:rPr>
          <w:color w:val="auto"/>
        </w:rPr>
        <w:t>Cabaline</w:t>
      </w:r>
      <w:proofErr w:type="spellEnd"/>
      <w:r w:rsidRPr="00283BEA">
        <w:rPr>
          <w:color w:val="auto"/>
        </w:rPr>
        <w:t>, s/n – Centro – Pancas/ES</w:t>
      </w:r>
    </w:p>
    <w:p w14:paraId="1B29602C" w14:textId="77777777" w:rsidR="00283BEA" w:rsidRPr="00283BEA" w:rsidRDefault="00283BEA" w:rsidP="00283BEA">
      <w:pPr>
        <w:pStyle w:val="Default"/>
        <w:numPr>
          <w:ilvl w:val="0"/>
          <w:numId w:val="38"/>
        </w:numPr>
        <w:spacing w:line="360" w:lineRule="auto"/>
        <w:jc w:val="both"/>
        <w:rPr>
          <w:color w:val="auto"/>
        </w:rPr>
      </w:pPr>
      <w:r w:rsidRPr="00283BEA">
        <w:rPr>
          <w:color w:val="auto"/>
        </w:rPr>
        <w:t>Telefone: (27) 3726-1488</w:t>
      </w:r>
    </w:p>
    <w:p w14:paraId="1D5B4769" w14:textId="77777777" w:rsidR="00283BEA" w:rsidRPr="00283BEA" w:rsidRDefault="00283BEA" w:rsidP="00283BEA">
      <w:pPr>
        <w:pStyle w:val="Default"/>
        <w:numPr>
          <w:ilvl w:val="0"/>
          <w:numId w:val="38"/>
        </w:numPr>
        <w:spacing w:line="360" w:lineRule="auto"/>
        <w:jc w:val="both"/>
        <w:rPr>
          <w:color w:val="auto"/>
        </w:rPr>
      </w:pPr>
      <w:r w:rsidRPr="00283BEA">
        <w:rPr>
          <w:color w:val="auto"/>
        </w:rPr>
        <w:t>CNES: 9208763</w:t>
      </w:r>
    </w:p>
    <w:p w14:paraId="51CF4F4D" w14:textId="334F5F7D" w:rsidR="00283BEA" w:rsidRPr="00283BEA" w:rsidRDefault="00283BEA" w:rsidP="00283BEA">
      <w:pPr>
        <w:pStyle w:val="Default"/>
        <w:spacing w:line="360" w:lineRule="auto"/>
        <w:ind w:left="720"/>
        <w:jc w:val="both"/>
        <w:rPr>
          <w:color w:val="auto"/>
        </w:rPr>
      </w:pPr>
    </w:p>
    <w:p w14:paraId="192213BE" w14:textId="77777777" w:rsidR="00283BEA" w:rsidRPr="00283BEA" w:rsidRDefault="00283BEA" w:rsidP="00283BEA">
      <w:pPr>
        <w:pStyle w:val="Default"/>
        <w:spacing w:line="360" w:lineRule="auto"/>
        <w:ind w:left="720"/>
        <w:jc w:val="both"/>
        <w:rPr>
          <w:color w:val="auto"/>
        </w:rPr>
      </w:pPr>
      <w:r w:rsidRPr="00283BEA">
        <w:rPr>
          <w:color w:val="auto"/>
        </w:rPr>
        <w:t>Horário de Atendimento</w:t>
      </w:r>
    </w:p>
    <w:p w14:paraId="4B5C2089" w14:textId="77777777" w:rsidR="00283BEA" w:rsidRPr="00283BEA" w:rsidRDefault="00283BEA" w:rsidP="00283BEA">
      <w:pPr>
        <w:pStyle w:val="Default"/>
        <w:numPr>
          <w:ilvl w:val="0"/>
          <w:numId w:val="39"/>
        </w:numPr>
        <w:spacing w:line="360" w:lineRule="auto"/>
        <w:jc w:val="both"/>
        <w:rPr>
          <w:color w:val="auto"/>
        </w:rPr>
      </w:pPr>
      <w:r w:rsidRPr="00283BEA">
        <w:rPr>
          <w:color w:val="auto"/>
        </w:rPr>
        <w:t>Dias úteis: Segunda a sexta-feira</w:t>
      </w:r>
    </w:p>
    <w:p w14:paraId="285910AC" w14:textId="77777777" w:rsidR="00283BEA" w:rsidRPr="00283BEA" w:rsidRDefault="00283BEA" w:rsidP="00283BEA">
      <w:pPr>
        <w:pStyle w:val="Default"/>
        <w:numPr>
          <w:ilvl w:val="0"/>
          <w:numId w:val="39"/>
        </w:numPr>
        <w:spacing w:line="360" w:lineRule="auto"/>
        <w:jc w:val="both"/>
        <w:rPr>
          <w:color w:val="auto"/>
        </w:rPr>
      </w:pPr>
      <w:r w:rsidRPr="00283BEA">
        <w:rPr>
          <w:color w:val="auto"/>
        </w:rPr>
        <w:t>Horário: 07h às 11h e 12h30 às 16h30</w:t>
      </w:r>
    </w:p>
    <w:p w14:paraId="7BE15559" w14:textId="070F042C" w:rsidR="00283BEA" w:rsidRDefault="00283BEA" w:rsidP="00283BEA">
      <w:pPr>
        <w:pStyle w:val="Default"/>
        <w:spacing w:line="360" w:lineRule="auto"/>
        <w:ind w:left="720"/>
        <w:jc w:val="both"/>
        <w:rPr>
          <w:b/>
          <w:color w:val="FF0000"/>
        </w:rPr>
      </w:pPr>
    </w:p>
    <w:p w14:paraId="0916DB5D" w14:textId="77777777" w:rsidR="00BD3CA5" w:rsidRDefault="00BD3CA5" w:rsidP="00283BEA">
      <w:pPr>
        <w:pStyle w:val="Default"/>
        <w:spacing w:line="360" w:lineRule="auto"/>
        <w:ind w:left="720"/>
        <w:jc w:val="both"/>
        <w:rPr>
          <w:b/>
          <w:color w:val="FF0000"/>
        </w:rPr>
      </w:pPr>
    </w:p>
    <w:p w14:paraId="4F57C8DB" w14:textId="77777777" w:rsidR="00BD3CA5" w:rsidRDefault="00BD3CA5" w:rsidP="00283BEA">
      <w:pPr>
        <w:pStyle w:val="Default"/>
        <w:spacing w:line="360" w:lineRule="auto"/>
        <w:ind w:left="720"/>
        <w:jc w:val="both"/>
        <w:rPr>
          <w:b/>
          <w:color w:val="FF0000"/>
        </w:rPr>
      </w:pPr>
    </w:p>
    <w:p w14:paraId="16AEAA73" w14:textId="77777777" w:rsidR="00BD3CA5" w:rsidRDefault="00BD3CA5" w:rsidP="00283BEA">
      <w:pPr>
        <w:pStyle w:val="Default"/>
        <w:spacing w:line="360" w:lineRule="auto"/>
        <w:ind w:left="720"/>
        <w:jc w:val="both"/>
        <w:rPr>
          <w:b/>
          <w:color w:val="FF0000"/>
        </w:rPr>
      </w:pPr>
    </w:p>
    <w:p w14:paraId="02DBB0D6" w14:textId="77777777" w:rsidR="00BD3CA5" w:rsidRDefault="00BD3CA5" w:rsidP="00283BEA">
      <w:pPr>
        <w:pStyle w:val="Default"/>
        <w:spacing w:line="360" w:lineRule="auto"/>
        <w:ind w:left="720"/>
        <w:jc w:val="both"/>
        <w:rPr>
          <w:b/>
          <w:color w:val="FF0000"/>
        </w:rPr>
      </w:pPr>
    </w:p>
    <w:p w14:paraId="2FCD198C" w14:textId="77777777" w:rsidR="00EB08A3" w:rsidRDefault="00EB08A3" w:rsidP="00283BEA">
      <w:pPr>
        <w:pStyle w:val="Default"/>
        <w:spacing w:line="360" w:lineRule="auto"/>
        <w:ind w:left="720"/>
        <w:jc w:val="both"/>
        <w:rPr>
          <w:b/>
          <w:color w:val="FF0000"/>
        </w:rPr>
      </w:pPr>
    </w:p>
    <w:p w14:paraId="3FD14CF2" w14:textId="77777777" w:rsidR="002B4C12" w:rsidRPr="00283BEA" w:rsidRDefault="002B4C12" w:rsidP="00283BEA">
      <w:pPr>
        <w:pStyle w:val="Default"/>
        <w:spacing w:line="360" w:lineRule="auto"/>
        <w:ind w:left="720"/>
        <w:jc w:val="both"/>
        <w:rPr>
          <w:b/>
          <w:color w:val="FF0000"/>
        </w:rPr>
      </w:pPr>
    </w:p>
    <w:p w14:paraId="3A97FEFF" w14:textId="5EF0E835" w:rsidR="00097D97" w:rsidRPr="00127115" w:rsidRDefault="002B4C12" w:rsidP="009F6B02">
      <w:pPr>
        <w:spacing w:after="0" w:line="360" w:lineRule="auto"/>
        <w:rPr>
          <w:rFonts w:ascii="Arial" w:hAnsi="Arial" w:cs="Arial"/>
          <w:b/>
          <w:sz w:val="24"/>
          <w:szCs w:val="24"/>
        </w:rPr>
      </w:pPr>
      <w:r>
        <w:rPr>
          <w:rFonts w:ascii="Arial" w:hAnsi="Arial" w:cs="Arial"/>
          <w:b/>
          <w:sz w:val="24"/>
          <w:szCs w:val="24"/>
        </w:rPr>
        <w:lastRenderedPageBreak/>
        <w:t>4.</w:t>
      </w:r>
      <w:r w:rsidR="007F6FED" w:rsidRPr="00127115">
        <w:rPr>
          <w:rFonts w:ascii="Arial" w:hAnsi="Arial" w:cs="Arial"/>
          <w:b/>
          <w:sz w:val="24"/>
          <w:szCs w:val="24"/>
        </w:rPr>
        <w:t xml:space="preserve"> </w:t>
      </w:r>
      <w:r w:rsidRPr="00127115">
        <w:rPr>
          <w:rFonts w:ascii="Arial" w:hAnsi="Arial" w:cs="Arial"/>
          <w:b/>
          <w:sz w:val="24"/>
          <w:szCs w:val="24"/>
        </w:rPr>
        <w:t xml:space="preserve">VIGILÂNCIA EM SAÚDE NO </w:t>
      </w:r>
      <w:r>
        <w:rPr>
          <w:rFonts w:ascii="Arial" w:hAnsi="Arial" w:cs="Arial"/>
          <w:b/>
          <w:sz w:val="24"/>
          <w:szCs w:val="24"/>
        </w:rPr>
        <w:t>M</w:t>
      </w:r>
      <w:r w:rsidRPr="00127115">
        <w:rPr>
          <w:rFonts w:ascii="Arial" w:hAnsi="Arial" w:cs="Arial"/>
          <w:b/>
          <w:sz w:val="24"/>
          <w:szCs w:val="24"/>
        </w:rPr>
        <w:t>UNICÍPIO</w:t>
      </w:r>
    </w:p>
    <w:p w14:paraId="741E5C64" w14:textId="77777777" w:rsidR="00CD427F" w:rsidRPr="004E5F4D" w:rsidRDefault="00CD427F" w:rsidP="009F6B02">
      <w:pPr>
        <w:spacing w:after="0" w:line="360" w:lineRule="auto"/>
        <w:rPr>
          <w:rFonts w:ascii="Arial" w:hAnsi="Arial" w:cs="Arial"/>
          <w:b/>
          <w:color w:val="FF0000"/>
          <w:sz w:val="24"/>
          <w:szCs w:val="24"/>
        </w:rPr>
      </w:pPr>
    </w:p>
    <w:p w14:paraId="4BCB6DC6" w14:textId="77777777" w:rsidR="009C65D6" w:rsidRPr="009C65D6" w:rsidRDefault="009C65D6" w:rsidP="009F6B02">
      <w:pPr>
        <w:spacing w:after="0" w:line="360" w:lineRule="auto"/>
        <w:jc w:val="both"/>
        <w:rPr>
          <w:rFonts w:ascii="Arial" w:hAnsi="Arial" w:cs="Arial"/>
          <w:sz w:val="24"/>
          <w:szCs w:val="24"/>
        </w:rPr>
      </w:pPr>
      <w:r w:rsidRPr="009C65D6">
        <w:rPr>
          <w:rFonts w:ascii="Arial" w:hAnsi="Arial" w:cs="Arial"/>
          <w:sz w:val="24"/>
          <w:szCs w:val="24"/>
        </w:rPr>
        <w:t>A Vigilância em Saúde no município de Pancas, Espírito Santo, está organizada sob a gestão da Secretaria Municipal de Saúde, que é o órgão responsável pela gestão única da saúde na cidade. Como parte da estrutura municipal de saúde, a Vigilância em Saúde atua em consonância com as diretrizes e princípios do Sistema Único de Saúde (SUS) e da Política Nacional de Vigilância em Saúde (PNVS).</w:t>
      </w:r>
      <w:r>
        <w:rPr>
          <w:rFonts w:ascii="Arial" w:hAnsi="Arial" w:cs="Arial"/>
          <w:sz w:val="24"/>
          <w:szCs w:val="24"/>
        </w:rPr>
        <w:t xml:space="preserve"> </w:t>
      </w:r>
      <w:r w:rsidRPr="009C65D6">
        <w:rPr>
          <w:rFonts w:ascii="Arial" w:hAnsi="Arial" w:cs="Arial"/>
          <w:sz w:val="24"/>
          <w:szCs w:val="24"/>
        </w:rPr>
        <w:t>Em Pancas, a Vigilância em Saúde é composta por, pelo menos, duas áreas essenciais:</w:t>
      </w:r>
    </w:p>
    <w:p w14:paraId="743B5875" w14:textId="77777777" w:rsidR="004B69D3" w:rsidRDefault="004B69D3" w:rsidP="004B69D3">
      <w:pPr>
        <w:spacing w:line="360" w:lineRule="auto"/>
        <w:jc w:val="both"/>
        <w:rPr>
          <w:rFonts w:ascii="Arial" w:hAnsi="Arial" w:cs="Arial"/>
          <w:b/>
          <w:sz w:val="24"/>
          <w:szCs w:val="24"/>
        </w:rPr>
      </w:pPr>
    </w:p>
    <w:p w14:paraId="05B6F9D1" w14:textId="13F785C4" w:rsidR="004B69D3" w:rsidRPr="004B0CB3" w:rsidRDefault="00EB08A3" w:rsidP="004B69D3">
      <w:pPr>
        <w:pStyle w:val="PargrafodaLista"/>
        <w:numPr>
          <w:ilvl w:val="1"/>
          <w:numId w:val="49"/>
        </w:numPr>
        <w:spacing w:line="360" w:lineRule="auto"/>
        <w:jc w:val="both"/>
        <w:rPr>
          <w:rFonts w:ascii="Arial" w:hAnsi="Arial" w:cs="Arial"/>
          <w:sz w:val="24"/>
          <w:szCs w:val="24"/>
        </w:rPr>
      </w:pPr>
      <w:r>
        <w:rPr>
          <w:rFonts w:ascii="Arial" w:hAnsi="Arial" w:cs="Arial"/>
          <w:b/>
          <w:sz w:val="24"/>
          <w:szCs w:val="24"/>
        </w:rPr>
        <w:t xml:space="preserve"> </w:t>
      </w:r>
      <w:r w:rsidR="009C65D6" w:rsidRPr="004B69D3">
        <w:rPr>
          <w:rFonts w:ascii="Arial" w:hAnsi="Arial" w:cs="Arial"/>
          <w:b/>
          <w:sz w:val="24"/>
          <w:szCs w:val="24"/>
        </w:rPr>
        <w:t>Vigilância Epidemiológica</w:t>
      </w:r>
    </w:p>
    <w:p w14:paraId="50D76B81" w14:textId="77777777" w:rsidR="004B0CB3" w:rsidRPr="004B69D3" w:rsidRDefault="004B0CB3" w:rsidP="004B0CB3">
      <w:pPr>
        <w:pStyle w:val="PargrafodaLista"/>
        <w:spacing w:line="360" w:lineRule="auto"/>
        <w:ind w:left="360"/>
        <w:jc w:val="both"/>
        <w:rPr>
          <w:rFonts w:ascii="Arial" w:hAnsi="Arial" w:cs="Arial"/>
          <w:sz w:val="24"/>
          <w:szCs w:val="24"/>
        </w:rPr>
      </w:pPr>
    </w:p>
    <w:p w14:paraId="55A2985F" w14:textId="6EF82B10" w:rsidR="00030760" w:rsidRDefault="009C65D6" w:rsidP="004B69D3">
      <w:pPr>
        <w:spacing w:line="360" w:lineRule="auto"/>
        <w:jc w:val="both"/>
        <w:rPr>
          <w:rFonts w:ascii="Arial" w:hAnsi="Arial" w:cs="Arial"/>
          <w:sz w:val="24"/>
          <w:szCs w:val="24"/>
        </w:rPr>
      </w:pPr>
      <w:r w:rsidRPr="004B69D3">
        <w:rPr>
          <w:rFonts w:ascii="Arial" w:hAnsi="Arial" w:cs="Arial"/>
          <w:sz w:val="24"/>
          <w:szCs w:val="24"/>
        </w:rPr>
        <w:t>Esta área é crucial para o monitoramento de doenças e agravos que podem afetar a população. Suas ações incluem a coleta, análise e disseminação de dados sobre doenças transmissíveis (como dengue, gripe, COVID-19) e não transmissíveis, com o objetivo de identificar tendências, prever surtos e subsidiar ações de prevenção e controle. A existência de uma Unidade Municipal de Vigilância Epidemiológica própria em Pancas, como indicado no Cadastro Nacional de Estabelecimentos de Saúde (CNES), demonstra a institucionalização dessa função.</w:t>
      </w:r>
    </w:p>
    <w:p w14:paraId="5A4C8FC3" w14:textId="77777777" w:rsidR="00EB08A3" w:rsidRPr="004B69D3" w:rsidRDefault="00EB08A3" w:rsidP="004B69D3">
      <w:pPr>
        <w:spacing w:line="360" w:lineRule="auto"/>
        <w:jc w:val="both"/>
        <w:rPr>
          <w:rFonts w:ascii="Arial" w:hAnsi="Arial" w:cs="Arial"/>
          <w:sz w:val="24"/>
          <w:szCs w:val="24"/>
        </w:rPr>
      </w:pPr>
    </w:p>
    <w:p w14:paraId="5B7B578A" w14:textId="6A59D970" w:rsidR="004B69D3" w:rsidRPr="004B0CB3" w:rsidRDefault="00EB08A3" w:rsidP="004B69D3">
      <w:pPr>
        <w:pStyle w:val="PargrafodaLista"/>
        <w:numPr>
          <w:ilvl w:val="1"/>
          <w:numId w:val="49"/>
        </w:numPr>
        <w:spacing w:line="360" w:lineRule="auto"/>
        <w:jc w:val="both"/>
        <w:rPr>
          <w:rFonts w:ascii="Arial" w:hAnsi="Arial" w:cs="Arial"/>
          <w:sz w:val="24"/>
          <w:szCs w:val="24"/>
        </w:rPr>
      </w:pPr>
      <w:r>
        <w:rPr>
          <w:rFonts w:ascii="Arial" w:hAnsi="Arial" w:cs="Arial"/>
          <w:b/>
          <w:sz w:val="24"/>
          <w:szCs w:val="24"/>
        </w:rPr>
        <w:t xml:space="preserve"> </w:t>
      </w:r>
      <w:r w:rsidR="009C65D6" w:rsidRPr="004B69D3">
        <w:rPr>
          <w:rFonts w:ascii="Arial" w:hAnsi="Arial" w:cs="Arial"/>
          <w:b/>
          <w:sz w:val="24"/>
          <w:szCs w:val="24"/>
        </w:rPr>
        <w:t>Vigilância Sanitária</w:t>
      </w:r>
    </w:p>
    <w:p w14:paraId="14C024B6" w14:textId="77777777" w:rsidR="004B0CB3" w:rsidRPr="004B69D3" w:rsidRDefault="004B0CB3" w:rsidP="004B0CB3">
      <w:pPr>
        <w:pStyle w:val="PargrafodaLista"/>
        <w:spacing w:line="360" w:lineRule="auto"/>
        <w:ind w:left="360"/>
        <w:jc w:val="both"/>
        <w:rPr>
          <w:rFonts w:ascii="Arial" w:hAnsi="Arial" w:cs="Arial"/>
          <w:sz w:val="24"/>
          <w:szCs w:val="24"/>
        </w:rPr>
      </w:pPr>
    </w:p>
    <w:p w14:paraId="5171DBDF" w14:textId="3DC57737" w:rsidR="009C65D6" w:rsidRDefault="009C65D6" w:rsidP="004B69D3">
      <w:pPr>
        <w:spacing w:line="360" w:lineRule="auto"/>
        <w:jc w:val="both"/>
        <w:rPr>
          <w:rFonts w:ascii="Arial" w:hAnsi="Arial" w:cs="Arial"/>
          <w:sz w:val="24"/>
          <w:szCs w:val="24"/>
        </w:rPr>
      </w:pPr>
      <w:r w:rsidRPr="004B69D3">
        <w:rPr>
          <w:rFonts w:ascii="Arial" w:hAnsi="Arial" w:cs="Arial"/>
          <w:sz w:val="24"/>
          <w:szCs w:val="24"/>
        </w:rPr>
        <w:t>Responsável por cuidar da segurança de produtos e serviços que impactam a saúde da população. Isso inclui fiscalização de alimentos, medicamentos, produtos de beleza, saneantes, além de ambientes e processos de trabalho. A Unidade Municipal de Vigilância Sanitária em Pancas, também listada no CNES, atua na proteção da saúde através do controle de riscos sanitários. A Vigilância Sanitária Municipal também atua em colaboração com a Vigilância Sanitária Estadual, que tem responsabilidades sobre determinadas atividades econômicas e estabelecimentos de maior complexidade.</w:t>
      </w:r>
    </w:p>
    <w:p w14:paraId="55E46935" w14:textId="77777777" w:rsidR="00EB08A3" w:rsidRPr="004B69D3" w:rsidRDefault="00EB08A3" w:rsidP="004B69D3">
      <w:pPr>
        <w:spacing w:line="360" w:lineRule="auto"/>
        <w:jc w:val="both"/>
        <w:rPr>
          <w:rFonts w:ascii="Arial" w:hAnsi="Arial" w:cs="Arial"/>
          <w:sz w:val="24"/>
          <w:szCs w:val="24"/>
        </w:rPr>
      </w:pPr>
    </w:p>
    <w:p w14:paraId="5F159962" w14:textId="19D36F25" w:rsidR="004B69D3" w:rsidRPr="004B69D3" w:rsidRDefault="00EB08A3" w:rsidP="004B69D3">
      <w:pPr>
        <w:pStyle w:val="PargrafodaLista"/>
        <w:numPr>
          <w:ilvl w:val="1"/>
          <w:numId w:val="49"/>
        </w:numPr>
        <w:spacing w:line="360" w:lineRule="auto"/>
        <w:jc w:val="both"/>
        <w:rPr>
          <w:rFonts w:ascii="Arial" w:hAnsi="Arial" w:cs="Arial"/>
          <w:sz w:val="24"/>
          <w:szCs w:val="24"/>
        </w:rPr>
      </w:pPr>
      <w:r>
        <w:rPr>
          <w:rFonts w:ascii="Arial" w:hAnsi="Arial" w:cs="Arial"/>
          <w:b/>
          <w:sz w:val="24"/>
          <w:szCs w:val="24"/>
        </w:rPr>
        <w:t xml:space="preserve"> </w:t>
      </w:r>
      <w:r w:rsidR="009C65D6" w:rsidRPr="004B69D3">
        <w:rPr>
          <w:rFonts w:ascii="Arial" w:hAnsi="Arial" w:cs="Arial"/>
          <w:b/>
          <w:sz w:val="24"/>
          <w:szCs w:val="24"/>
        </w:rPr>
        <w:t>Vigilâ</w:t>
      </w:r>
      <w:r w:rsidR="00351819" w:rsidRPr="004B69D3">
        <w:rPr>
          <w:rFonts w:ascii="Arial" w:hAnsi="Arial" w:cs="Arial"/>
          <w:b/>
          <w:sz w:val="24"/>
          <w:szCs w:val="24"/>
        </w:rPr>
        <w:t>ncia em Saúde do Trabalhador</w:t>
      </w:r>
    </w:p>
    <w:p w14:paraId="30A76542" w14:textId="36A501C7" w:rsidR="002B4C12" w:rsidRPr="00EB08A3" w:rsidRDefault="00351819" w:rsidP="00EB08A3">
      <w:pPr>
        <w:spacing w:line="360" w:lineRule="auto"/>
        <w:jc w:val="both"/>
        <w:rPr>
          <w:rFonts w:ascii="Arial" w:hAnsi="Arial" w:cs="Arial"/>
          <w:sz w:val="24"/>
          <w:szCs w:val="24"/>
        </w:rPr>
      </w:pPr>
      <w:r w:rsidRPr="004B69D3">
        <w:rPr>
          <w:rFonts w:ascii="Arial" w:hAnsi="Arial" w:cs="Arial"/>
          <w:sz w:val="24"/>
          <w:szCs w:val="24"/>
        </w:rPr>
        <w:lastRenderedPageBreak/>
        <w:t>As ações da vigilância em saúde do trabalhador em Pancas são focadas na prevenção, assistência e investigação dos agravos à saúde relacionados ao trabalho, seguindo as diretrizes da Política Nacional de Saúde do Trabalhador e da Trabalhadora (PNSTT). Entre as ações estão:</w:t>
      </w:r>
      <w:r w:rsidR="00634A8E" w:rsidRPr="004B69D3">
        <w:rPr>
          <w:rFonts w:ascii="Arial" w:hAnsi="Arial" w:cs="Arial"/>
          <w:sz w:val="24"/>
          <w:szCs w:val="24"/>
        </w:rPr>
        <w:t xml:space="preserve"> p</w:t>
      </w:r>
      <w:r w:rsidRPr="004B69D3">
        <w:rPr>
          <w:rFonts w:ascii="Arial" w:hAnsi="Arial" w:cs="Arial"/>
          <w:sz w:val="24"/>
          <w:szCs w:val="24"/>
        </w:rPr>
        <w:t>revenção de doenças e acidentes: Realização de estudos e ações preve</w:t>
      </w:r>
      <w:r w:rsidR="00634A8E" w:rsidRPr="004B69D3">
        <w:rPr>
          <w:rFonts w:ascii="Arial" w:hAnsi="Arial" w:cs="Arial"/>
          <w:sz w:val="24"/>
          <w:szCs w:val="24"/>
        </w:rPr>
        <w:t>ntivas em ambientes de trabalho; f</w:t>
      </w:r>
      <w:r w:rsidRPr="004B69D3">
        <w:rPr>
          <w:rFonts w:ascii="Arial" w:hAnsi="Arial" w:cs="Arial"/>
          <w:sz w:val="24"/>
          <w:szCs w:val="24"/>
        </w:rPr>
        <w:t>iscalização: Atuação em atividades, produtos ou ambientes que possam oferecer r</w:t>
      </w:r>
      <w:r w:rsidR="00634A8E" w:rsidRPr="004B69D3">
        <w:rPr>
          <w:rFonts w:ascii="Arial" w:hAnsi="Arial" w:cs="Arial"/>
          <w:sz w:val="24"/>
          <w:szCs w:val="24"/>
        </w:rPr>
        <w:t>iscos à saúde dos trabalhadores; n</w:t>
      </w:r>
      <w:r w:rsidRPr="004B69D3">
        <w:rPr>
          <w:rFonts w:ascii="Arial" w:hAnsi="Arial" w:cs="Arial"/>
          <w:sz w:val="24"/>
          <w:szCs w:val="24"/>
        </w:rPr>
        <w:t>otificação compulsória: A equipe é responsável por capacitar e acompanhar os serviços de saúde para que realizem a notificação de acidentes de trabalho graves, intoxicações exógenas e outras doenças ocupacionais.</w:t>
      </w:r>
    </w:p>
    <w:p w14:paraId="3F711380" w14:textId="1D6B18E9" w:rsidR="00030760" w:rsidRPr="002B4C12" w:rsidRDefault="00030760" w:rsidP="002B4C12">
      <w:pPr>
        <w:spacing w:line="360" w:lineRule="auto"/>
        <w:ind w:left="360"/>
        <w:jc w:val="both"/>
        <w:rPr>
          <w:rFonts w:ascii="Arial" w:hAnsi="Arial" w:cs="Arial"/>
          <w:sz w:val="24"/>
          <w:szCs w:val="24"/>
        </w:rPr>
      </w:pPr>
      <w:r w:rsidRPr="002B4C12">
        <w:rPr>
          <w:rFonts w:ascii="Arial" w:hAnsi="Arial" w:cs="Arial"/>
          <w:b/>
          <w:bCs/>
          <w:sz w:val="24"/>
          <w:szCs w:val="28"/>
        </w:rPr>
        <w:t xml:space="preserve">Estrutura de Organização: </w:t>
      </w:r>
    </w:p>
    <w:p w14:paraId="7005FB06"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Coordenador de Vigilância Epidemiológica e Ambiental</w:t>
      </w:r>
    </w:p>
    <w:p w14:paraId="307C1A1B"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Supervisor de Campo</w:t>
      </w:r>
    </w:p>
    <w:p w14:paraId="24023A47"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 xml:space="preserve">06 Guardas de Endemias </w:t>
      </w:r>
    </w:p>
    <w:p w14:paraId="04827FAD"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Agente de Zoonoses</w:t>
      </w:r>
    </w:p>
    <w:p w14:paraId="1D68C712" w14:textId="6194DE45"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Auxiliar de Laboratório</w:t>
      </w:r>
    </w:p>
    <w:p w14:paraId="57A9D25B"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Técnico em Controle de Tuberculose e Hanseníase</w:t>
      </w:r>
    </w:p>
    <w:p w14:paraId="28F7DE94"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Enfermeira</w:t>
      </w:r>
    </w:p>
    <w:p w14:paraId="48228E5C" w14:textId="59CC1CE9"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01 Médico Cl</w:t>
      </w:r>
      <w:r w:rsidR="00207CD0">
        <w:rPr>
          <w:rFonts w:ascii="Arial" w:hAnsi="Arial" w:cs="Arial"/>
          <w:color w:val="000000"/>
          <w:sz w:val="24"/>
          <w:szCs w:val="28"/>
        </w:rPr>
        <w:t>í</w:t>
      </w:r>
      <w:r w:rsidRPr="00030760">
        <w:rPr>
          <w:rFonts w:ascii="Arial" w:hAnsi="Arial" w:cs="Arial"/>
          <w:color w:val="000000"/>
          <w:sz w:val="24"/>
          <w:szCs w:val="28"/>
        </w:rPr>
        <w:t xml:space="preserve">nico </w:t>
      </w:r>
    </w:p>
    <w:p w14:paraId="002CCE2C"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 xml:space="preserve">01 Médico Veterinário </w:t>
      </w:r>
    </w:p>
    <w:p w14:paraId="51EE1313" w14:textId="77777777" w:rsidR="00030760" w:rsidRPr="00030760" w:rsidRDefault="00030760" w:rsidP="00030760">
      <w:pPr>
        <w:widowControl w:val="0"/>
        <w:numPr>
          <w:ilvl w:val="0"/>
          <w:numId w:val="42"/>
        </w:numPr>
        <w:spacing w:before="120" w:after="120" w:line="360" w:lineRule="auto"/>
        <w:jc w:val="both"/>
        <w:rPr>
          <w:rFonts w:ascii="Arial" w:hAnsi="Arial" w:cs="Arial"/>
          <w:sz w:val="24"/>
          <w:szCs w:val="28"/>
        </w:rPr>
      </w:pPr>
      <w:r w:rsidRPr="00030760">
        <w:rPr>
          <w:rFonts w:ascii="Arial" w:hAnsi="Arial" w:cs="Arial"/>
          <w:color w:val="000000"/>
          <w:sz w:val="24"/>
          <w:szCs w:val="28"/>
        </w:rPr>
        <w:t xml:space="preserve">05 guardas de Endemias, funcionários do Ministério da Saúde </w:t>
      </w:r>
    </w:p>
    <w:p w14:paraId="72519940" w14:textId="5ACBDFC9" w:rsidR="00030760" w:rsidRDefault="00030760" w:rsidP="00090438">
      <w:pPr>
        <w:widowControl w:val="0"/>
        <w:numPr>
          <w:ilvl w:val="0"/>
          <w:numId w:val="42"/>
        </w:numPr>
        <w:spacing w:after="0" w:line="360" w:lineRule="auto"/>
        <w:jc w:val="both"/>
        <w:rPr>
          <w:rFonts w:ascii="Arial" w:hAnsi="Arial" w:cs="Arial"/>
          <w:sz w:val="24"/>
          <w:szCs w:val="28"/>
        </w:rPr>
      </w:pPr>
      <w:r w:rsidRPr="00030760">
        <w:rPr>
          <w:rFonts w:ascii="Arial" w:hAnsi="Arial" w:cs="Arial"/>
          <w:color w:val="000000"/>
          <w:sz w:val="24"/>
          <w:szCs w:val="28"/>
        </w:rPr>
        <w:t>01 Técnico Sanitário</w:t>
      </w:r>
    </w:p>
    <w:p w14:paraId="0D7688BF" w14:textId="77777777" w:rsidR="00030760" w:rsidRPr="00030760" w:rsidRDefault="00030760" w:rsidP="00090438">
      <w:pPr>
        <w:widowControl w:val="0"/>
        <w:spacing w:after="0" w:line="360" w:lineRule="auto"/>
        <w:ind w:left="786"/>
        <w:jc w:val="both"/>
        <w:rPr>
          <w:rFonts w:ascii="Arial" w:hAnsi="Arial" w:cs="Arial"/>
          <w:sz w:val="24"/>
          <w:szCs w:val="28"/>
        </w:rPr>
      </w:pPr>
    </w:p>
    <w:p w14:paraId="40BA91C3" w14:textId="77777777" w:rsidR="00634A8E" w:rsidRPr="00634A8E" w:rsidRDefault="00634A8E" w:rsidP="00090438">
      <w:pPr>
        <w:spacing w:after="0" w:line="360" w:lineRule="auto"/>
        <w:jc w:val="both"/>
        <w:rPr>
          <w:rFonts w:ascii="Arial" w:hAnsi="Arial" w:cs="Arial"/>
          <w:sz w:val="24"/>
          <w:szCs w:val="24"/>
        </w:rPr>
      </w:pPr>
      <w:r w:rsidRPr="00634A8E">
        <w:rPr>
          <w:rFonts w:ascii="Arial" w:hAnsi="Arial" w:cs="Arial"/>
          <w:sz w:val="24"/>
          <w:szCs w:val="24"/>
        </w:rPr>
        <w:t>É importante ressaltar que o município de Pancas está na área de abrangência do CEREST Regional Central, localizado em Colatina. Este centro regional fornece suporte técnico especializado, assistência e atua na vigilância de ambientes de trabalho para os municípios da região. Assim, casos mais complexos e que exigem uma equipe multidisciplinar são encaminhados para o CEREST regional.</w:t>
      </w:r>
    </w:p>
    <w:p w14:paraId="5076BDBB" w14:textId="77777777" w:rsidR="001765FF" w:rsidRPr="00127115" w:rsidRDefault="009C65D6" w:rsidP="006578D7">
      <w:pPr>
        <w:spacing w:after="0" w:line="360" w:lineRule="auto"/>
        <w:jc w:val="both"/>
        <w:rPr>
          <w:rFonts w:ascii="Arial" w:hAnsi="Arial" w:cs="Arial"/>
          <w:b/>
          <w:sz w:val="24"/>
          <w:szCs w:val="24"/>
        </w:rPr>
      </w:pPr>
      <w:r w:rsidRPr="00127115">
        <w:rPr>
          <w:rFonts w:ascii="Arial" w:hAnsi="Arial" w:cs="Arial"/>
          <w:sz w:val="24"/>
          <w:szCs w:val="24"/>
        </w:rPr>
        <w:t xml:space="preserve">Essa organização busca garantir a capacidade do município em detectar, investigar, monitorar e responder a problemas de saúde pública, protegendo a população contra doenças e agravos e promovendo ambientes e produtos seguros. A atuação da Vigilância </w:t>
      </w:r>
      <w:r w:rsidRPr="00127115">
        <w:rPr>
          <w:rFonts w:ascii="Arial" w:hAnsi="Arial" w:cs="Arial"/>
          <w:sz w:val="24"/>
          <w:szCs w:val="24"/>
        </w:rPr>
        <w:lastRenderedPageBreak/>
        <w:t>em Saúde em Pancas é fundamental para complementar as ações de atenção primária e hospitalar, formando um sistema de saúde mais completo e resiliente.</w:t>
      </w:r>
    </w:p>
    <w:p w14:paraId="76598B3E" w14:textId="77777777" w:rsidR="00127115" w:rsidRDefault="00127115" w:rsidP="006578D7">
      <w:pPr>
        <w:spacing w:after="0" w:line="360" w:lineRule="auto"/>
        <w:rPr>
          <w:rFonts w:ascii="Arial" w:hAnsi="Arial" w:cs="Arial"/>
          <w:b/>
          <w:color w:val="FF0000"/>
          <w:sz w:val="24"/>
          <w:szCs w:val="24"/>
        </w:rPr>
      </w:pPr>
    </w:p>
    <w:p w14:paraId="6C176EF8" w14:textId="77777777" w:rsidR="004B0CB3" w:rsidRDefault="004B0CB3" w:rsidP="006578D7">
      <w:pPr>
        <w:spacing w:after="0" w:line="360" w:lineRule="auto"/>
        <w:rPr>
          <w:rFonts w:ascii="Arial" w:hAnsi="Arial" w:cs="Arial"/>
          <w:b/>
          <w:sz w:val="24"/>
          <w:szCs w:val="24"/>
        </w:rPr>
      </w:pPr>
    </w:p>
    <w:p w14:paraId="2B11D664" w14:textId="77777777" w:rsidR="004B0CB3" w:rsidRDefault="004B0CB3" w:rsidP="006578D7">
      <w:pPr>
        <w:spacing w:after="0" w:line="360" w:lineRule="auto"/>
        <w:rPr>
          <w:rFonts w:ascii="Arial" w:hAnsi="Arial" w:cs="Arial"/>
          <w:b/>
          <w:sz w:val="24"/>
          <w:szCs w:val="24"/>
        </w:rPr>
      </w:pPr>
    </w:p>
    <w:p w14:paraId="3C1E255B" w14:textId="77777777" w:rsidR="004B0CB3" w:rsidRDefault="004B0CB3" w:rsidP="006578D7">
      <w:pPr>
        <w:spacing w:after="0" w:line="360" w:lineRule="auto"/>
        <w:rPr>
          <w:rFonts w:ascii="Arial" w:hAnsi="Arial" w:cs="Arial"/>
          <w:b/>
          <w:sz w:val="24"/>
          <w:szCs w:val="24"/>
        </w:rPr>
      </w:pPr>
    </w:p>
    <w:p w14:paraId="6E9D6B7B" w14:textId="77777777" w:rsidR="004B0CB3" w:rsidRDefault="004B0CB3" w:rsidP="006578D7">
      <w:pPr>
        <w:spacing w:after="0" w:line="360" w:lineRule="auto"/>
        <w:rPr>
          <w:rFonts w:ascii="Arial" w:hAnsi="Arial" w:cs="Arial"/>
          <w:b/>
          <w:sz w:val="24"/>
          <w:szCs w:val="24"/>
        </w:rPr>
      </w:pPr>
    </w:p>
    <w:p w14:paraId="0241805C" w14:textId="77777777" w:rsidR="004B0CB3" w:rsidRDefault="004B0CB3" w:rsidP="006578D7">
      <w:pPr>
        <w:spacing w:after="0" w:line="360" w:lineRule="auto"/>
        <w:rPr>
          <w:rFonts w:ascii="Arial" w:hAnsi="Arial" w:cs="Arial"/>
          <w:b/>
          <w:sz w:val="24"/>
          <w:szCs w:val="24"/>
        </w:rPr>
      </w:pPr>
    </w:p>
    <w:p w14:paraId="031575E1" w14:textId="77777777" w:rsidR="004B0CB3" w:rsidRDefault="004B0CB3" w:rsidP="006578D7">
      <w:pPr>
        <w:spacing w:after="0" w:line="360" w:lineRule="auto"/>
        <w:rPr>
          <w:rFonts w:ascii="Arial" w:hAnsi="Arial" w:cs="Arial"/>
          <w:b/>
          <w:sz w:val="24"/>
          <w:szCs w:val="24"/>
        </w:rPr>
      </w:pPr>
    </w:p>
    <w:p w14:paraId="6DC5C360" w14:textId="77777777" w:rsidR="004B0CB3" w:rsidRDefault="004B0CB3" w:rsidP="006578D7">
      <w:pPr>
        <w:spacing w:after="0" w:line="360" w:lineRule="auto"/>
        <w:rPr>
          <w:rFonts w:ascii="Arial" w:hAnsi="Arial" w:cs="Arial"/>
          <w:b/>
          <w:sz w:val="24"/>
          <w:szCs w:val="24"/>
        </w:rPr>
      </w:pPr>
    </w:p>
    <w:p w14:paraId="314B55F3" w14:textId="77777777" w:rsidR="004B0CB3" w:rsidRDefault="004B0CB3" w:rsidP="006578D7">
      <w:pPr>
        <w:spacing w:after="0" w:line="360" w:lineRule="auto"/>
        <w:rPr>
          <w:rFonts w:ascii="Arial" w:hAnsi="Arial" w:cs="Arial"/>
          <w:b/>
          <w:sz w:val="24"/>
          <w:szCs w:val="24"/>
        </w:rPr>
      </w:pPr>
    </w:p>
    <w:p w14:paraId="07B0F030" w14:textId="77777777" w:rsidR="004B0CB3" w:rsidRDefault="004B0CB3" w:rsidP="006578D7">
      <w:pPr>
        <w:spacing w:after="0" w:line="360" w:lineRule="auto"/>
        <w:rPr>
          <w:rFonts w:ascii="Arial" w:hAnsi="Arial" w:cs="Arial"/>
          <w:b/>
          <w:sz w:val="24"/>
          <w:szCs w:val="24"/>
        </w:rPr>
      </w:pPr>
    </w:p>
    <w:p w14:paraId="2118FE47" w14:textId="77777777" w:rsidR="004B0CB3" w:rsidRDefault="004B0CB3" w:rsidP="006578D7">
      <w:pPr>
        <w:spacing w:after="0" w:line="360" w:lineRule="auto"/>
        <w:rPr>
          <w:rFonts w:ascii="Arial" w:hAnsi="Arial" w:cs="Arial"/>
          <w:b/>
          <w:sz w:val="24"/>
          <w:szCs w:val="24"/>
        </w:rPr>
      </w:pPr>
    </w:p>
    <w:p w14:paraId="5BA9D159" w14:textId="77777777" w:rsidR="004B0CB3" w:rsidRDefault="004B0CB3" w:rsidP="006578D7">
      <w:pPr>
        <w:spacing w:after="0" w:line="360" w:lineRule="auto"/>
        <w:rPr>
          <w:rFonts w:ascii="Arial" w:hAnsi="Arial" w:cs="Arial"/>
          <w:b/>
          <w:sz w:val="24"/>
          <w:szCs w:val="24"/>
        </w:rPr>
      </w:pPr>
    </w:p>
    <w:p w14:paraId="212D268F" w14:textId="77777777" w:rsidR="004B0CB3" w:rsidRDefault="004B0CB3" w:rsidP="006578D7">
      <w:pPr>
        <w:spacing w:after="0" w:line="360" w:lineRule="auto"/>
        <w:rPr>
          <w:rFonts w:ascii="Arial" w:hAnsi="Arial" w:cs="Arial"/>
          <w:b/>
          <w:sz w:val="24"/>
          <w:szCs w:val="24"/>
        </w:rPr>
      </w:pPr>
    </w:p>
    <w:p w14:paraId="44F8029A" w14:textId="77777777" w:rsidR="004B0CB3" w:rsidRDefault="004B0CB3" w:rsidP="006578D7">
      <w:pPr>
        <w:spacing w:after="0" w:line="360" w:lineRule="auto"/>
        <w:rPr>
          <w:rFonts w:ascii="Arial" w:hAnsi="Arial" w:cs="Arial"/>
          <w:b/>
          <w:sz w:val="24"/>
          <w:szCs w:val="24"/>
        </w:rPr>
      </w:pPr>
    </w:p>
    <w:p w14:paraId="0C7F65D7" w14:textId="77777777" w:rsidR="004B0CB3" w:rsidRDefault="004B0CB3" w:rsidP="006578D7">
      <w:pPr>
        <w:spacing w:after="0" w:line="360" w:lineRule="auto"/>
        <w:rPr>
          <w:rFonts w:ascii="Arial" w:hAnsi="Arial" w:cs="Arial"/>
          <w:b/>
          <w:sz w:val="24"/>
          <w:szCs w:val="24"/>
        </w:rPr>
      </w:pPr>
    </w:p>
    <w:p w14:paraId="5CFC5CAA" w14:textId="77777777" w:rsidR="004B0CB3" w:rsidRDefault="004B0CB3" w:rsidP="006578D7">
      <w:pPr>
        <w:spacing w:after="0" w:line="360" w:lineRule="auto"/>
        <w:rPr>
          <w:rFonts w:ascii="Arial" w:hAnsi="Arial" w:cs="Arial"/>
          <w:b/>
          <w:sz w:val="24"/>
          <w:szCs w:val="24"/>
        </w:rPr>
      </w:pPr>
    </w:p>
    <w:p w14:paraId="1E83617B" w14:textId="77777777" w:rsidR="004B0CB3" w:rsidRDefault="004B0CB3" w:rsidP="006578D7">
      <w:pPr>
        <w:spacing w:after="0" w:line="360" w:lineRule="auto"/>
        <w:rPr>
          <w:rFonts w:ascii="Arial" w:hAnsi="Arial" w:cs="Arial"/>
          <w:b/>
          <w:sz w:val="24"/>
          <w:szCs w:val="24"/>
        </w:rPr>
      </w:pPr>
    </w:p>
    <w:p w14:paraId="692C62CE" w14:textId="77777777" w:rsidR="004B0CB3" w:rsidRDefault="004B0CB3" w:rsidP="006578D7">
      <w:pPr>
        <w:spacing w:after="0" w:line="360" w:lineRule="auto"/>
        <w:rPr>
          <w:rFonts w:ascii="Arial" w:hAnsi="Arial" w:cs="Arial"/>
          <w:b/>
          <w:sz w:val="24"/>
          <w:szCs w:val="24"/>
        </w:rPr>
      </w:pPr>
    </w:p>
    <w:p w14:paraId="6E044316" w14:textId="77777777" w:rsidR="004B0CB3" w:rsidRDefault="004B0CB3" w:rsidP="006578D7">
      <w:pPr>
        <w:spacing w:after="0" w:line="360" w:lineRule="auto"/>
        <w:rPr>
          <w:rFonts w:ascii="Arial" w:hAnsi="Arial" w:cs="Arial"/>
          <w:b/>
          <w:sz w:val="24"/>
          <w:szCs w:val="24"/>
        </w:rPr>
      </w:pPr>
    </w:p>
    <w:p w14:paraId="5C152992" w14:textId="77777777" w:rsidR="004B0CB3" w:rsidRDefault="004B0CB3" w:rsidP="006578D7">
      <w:pPr>
        <w:spacing w:after="0" w:line="360" w:lineRule="auto"/>
        <w:rPr>
          <w:rFonts w:ascii="Arial" w:hAnsi="Arial" w:cs="Arial"/>
          <w:b/>
          <w:sz w:val="24"/>
          <w:szCs w:val="24"/>
        </w:rPr>
      </w:pPr>
    </w:p>
    <w:p w14:paraId="210DEF21" w14:textId="77777777" w:rsidR="004B0CB3" w:rsidRDefault="004B0CB3" w:rsidP="006578D7">
      <w:pPr>
        <w:spacing w:after="0" w:line="360" w:lineRule="auto"/>
        <w:rPr>
          <w:rFonts w:ascii="Arial" w:hAnsi="Arial" w:cs="Arial"/>
          <w:b/>
          <w:sz w:val="24"/>
          <w:szCs w:val="24"/>
        </w:rPr>
      </w:pPr>
    </w:p>
    <w:p w14:paraId="1ED08EBD" w14:textId="77777777" w:rsidR="004B0CB3" w:rsidRDefault="004B0CB3" w:rsidP="006578D7">
      <w:pPr>
        <w:spacing w:after="0" w:line="360" w:lineRule="auto"/>
        <w:rPr>
          <w:rFonts w:ascii="Arial" w:hAnsi="Arial" w:cs="Arial"/>
          <w:b/>
          <w:sz w:val="24"/>
          <w:szCs w:val="24"/>
        </w:rPr>
      </w:pPr>
    </w:p>
    <w:p w14:paraId="2FABB745" w14:textId="77777777" w:rsidR="004B0CB3" w:rsidRDefault="004B0CB3" w:rsidP="006578D7">
      <w:pPr>
        <w:spacing w:after="0" w:line="360" w:lineRule="auto"/>
        <w:rPr>
          <w:rFonts w:ascii="Arial" w:hAnsi="Arial" w:cs="Arial"/>
          <w:b/>
          <w:sz w:val="24"/>
          <w:szCs w:val="24"/>
        </w:rPr>
      </w:pPr>
    </w:p>
    <w:p w14:paraId="21928A7B" w14:textId="77777777" w:rsidR="004B0CB3" w:rsidRDefault="004B0CB3" w:rsidP="006578D7">
      <w:pPr>
        <w:spacing w:after="0" w:line="360" w:lineRule="auto"/>
        <w:rPr>
          <w:rFonts w:ascii="Arial" w:hAnsi="Arial" w:cs="Arial"/>
          <w:b/>
          <w:sz w:val="24"/>
          <w:szCs w:val="24"/>
        </w:rPr>
      </w:pPr>
    </w:p>
    <w:p w14:paraId="1805378F" w14:textId="77777777" w:rsidR="004B0CB3" w:rsidRDefault="004B0CB3" w:rsidP="006578D7">
      <w:pPr>
        <w:spacing w:after="0" w:line="360" w:lineRule="auto"/>
        <w:rPr>
          <w:rFonts w:ascii="Arial" w:hAnsi="Arial" w:cs="Arial"/>
          <w:b/>
          <w:sz w:val="24"/>
          <w:szCs w:val="24"/>
        </w:rPr>
      </w:pPr>
    </w:p>
    <w:p w14:paraId="473EA635" w14:textId="77777777" w:rsidR="004B0CB3" w:rsidRDefault="004B0CB3" w:rsidP="006578D7">
      <w:pPr>
        <w:spacing w:after="0" w:line="360" w:lineRule="auto"/>
        <w:rPr>
          <w:rFonts w:ascii="Arial" w:hAnsi="Arial" w:cs="Arial"/>
          <w:b/>
          <w:sz w:val="24"/>
          <w:szCs w:val="24"/>
        </w:rPr>
      </w:pPr>
    </w:p>
    <w:p w14:paraId="134A9636" w14:textId="77777777" w:rsidR="004B0CB3" w:rsidRDefault="004B0CB3" w:rsidP="006578D7">
      <w:pPr>
        <w:spacing w:after="0" w:line="360" w:lineRule="auto"/>
        <w:rPr>
          <w:rFonts w:ascii="Arial" w:hAnsi="Arial" w:cs="Arial"/>
          <w:b/>
          <w:sz w:val="24"/>
          <w:szCs w:val="24"/>
        </w:rPr>
      </w:pPr>
    </w:p>
    <w:p w14:paraId="2A21B778" w14:textId="77777777" w:rsidR="004B0CB3" w:rsidRDefault="004B0CB3" w:rsidP="006578D7">
      <w:pPr>
        <w:spacing w:after="0" w:line="360" w:lineRule="auto"/>
        <w:rPr>
          <w:rFonts w:ascii="Arial" w:hAnsi="Arial" w:cs="Arial"/>
          <w:b/>
          <w:sz w:val="24"/>
          <w:szCs w:val="24"/>
        </w:rPr>
      </w:pPr>
    </w:p>
    <w:p w14:paraId="056C5E96" w14:textId="77777777" w:rsidR="004B0CB3" w:rsidRDefault="004B0CB3" w:rsidP="006578D7">
      <w:pPr>
        <w:spacing w:after="0" w:line="360" w:lineRule="auto"/>
        <w:rPr>
          <w:rFonts w:ascii="Arial" w:hAnsi="Arial" w:cs="Arial"/>
          <w:b/>
          <w:sz w:val="24"/>
          <w:szCs w:val="24"/>
        </w:rPr>
      </w:pPr>
    </w:p>
    <w:p w14:paraId="132099EB" w14:textId="77777777" w:rsidR="004B0CB3" w:rsidRDefault="004B0CB3" w:rsidP="006578D7">
      <w:pPr>
        <w:spacing w:after="0" w:line="360" w:lineRule="auto"/>
        <w:rPr>
          <w:rFonts w:ascii="Arial" w:hAnsi="Arial" w:cs="Arial"/>
          <w:b/>
          <w:sz w:val="24"/>
          <w:szCs w:val="24"/>
        </w:rPr>
      </w:pPr>
    </w:p>
    <w:p w14:paraId="561D8B26" w14:textId="77777777" w:rsidR="004B0CB3" w:rsidRDefault="004B0CB3" w:rsidP="006578D7">
      <w:pPr>
        <w:spacing w:after="0" w:line="360" w:lineRule="auto"/>
        <w:rPr>
          <w:rFonts w:ascii="Arial" w:hAnsi="Arial" w:cs="Arial"/>
          <w:b/>
          <w:sz w:val="24"/>
          <w:szCs w:val="24"/>
        </w:rPr>
      </w:pPr>
    </w:p>
    <w:p w14:paraId="53B40958" w14:textId="77777777" w:rsidR="004B0CB3" w:rsidRDefault="004B0CB3" w:rsidP="006578D7">
      <w:pPr>
        <w:spacing w:after="0" w:line="360" w:lineRule="auto"/>
        <w:rPr>
          <w:rFonts w:ascii="Arial" w:hAnsi="Arial" w:cs="Arial"/>
          <w:b/>
          <w:sz w:val="24"/>
          <w:szCs w:val="24"/>
        </w:rPr>
      </w:pPr>
    </w:p>
    <w:p w14:paraId="643FC155" w14:textId="46700D1E" w:rsidR="00097D97" w:rsidRDefault="002B4C12" w:rsidP="006578D7">
      <w:pPr>
        <w:spacing w:after="0" w:line="360" w:lineRule="auto"/>
        <w:rPr>
          <w:rFonts w:ascii="Arial" w:hAnsi="Arial" w:cs="Arial"/>
          <w:b/>
          <w:sz w:val="24"/>
          <w:szCs w:val="24"/>
        </w:rPr>
      </w:pPr>
      <w:r>
        <w:rPr>
          <w:rFonts w:ascii="Arial" w:hAnsi="Arial" w:cs="Arial"/>
          <w:b/>
          <w:sz w:val="24"/>
          <w:szCs w:val="24"/>
        </w:rPr>
        <w:lastRenderedPageBreak/>
        <w:t>5</w:t>
      </w:r>
      <w:r w:rsidR="00BD3CA5">
        <w:rPr>
          <w:rFonts w:ascii="Arial" w:hAnsi="Arial" w:cs="Arial"/>
          <w:b/>
          <w:sz w:val="24"/>
          <w:szCs w:val="24"/>
        </w:rPr>
        <w:t>.</w:t>
      </w:r>
      <w:r w:rsidR="007F6FED" w:rsidRPr="00127115">
        <w:rPr>
          <w:rFonts w:ascii="Arial" w:hAnsi="Arial" w:cs="Arial"/>
          <w:b/>
          <w:sz w:val="24"/>
          <w:szCs w:val="24"/>
        </w:rPr>
        <w:t xml:space="preserve"> </w:t>
      </w:r>
      <w:r w:rsidRPr="00127115">
        <w:rPr>
          <w:rFonts w:ascii="Arial" w:hAnsi="Arial" w:cs="Arial"/>
          <w:b/>
          <w:sz w:val="24"/>
          <w:szCs w:val="24"/>
        </w:rPr>
        <w:t xml:space="preserve">REDE DE ATENÇÃO INTEGRAL À </w:t>
      </w:r>
      <w:r>
        <w:rPr>
          <w:rFonts w:ascii="Arial" w:hAnsi="Arial" w:cs="Arial"/>
          <w:b/>
          <w:sz w:val="24"/>
          <w:szCs w:val="24"/>
        </w:rPr>
        <w:t>S</w:t>
      </w:r>
      <w:r w:rsidRPr="00127115">
        <w:rPr>
          <w:rFonts w:ascii="Arial" w:hAnsi="Arial" w:cs="Arial"/>
          <w:b/>
          <w:sz w:val="24"/>
          <w:szCs w:val="24"/>
        </w:rPr>
        <w:t>AÚDE</w:t>
      </w:r>
    </w:p>
    <w:p w14:paraId="7CE8C4CC" w14:textId="77777777" w:rsidR="00CD427F" w:rsidRPr="004E5F4D" w:rsidRDefault="00CD427F" w:rsidP="006578D7">
      <w:pPr>
        <w:spacing w:after="0" w:line="360" w:lineRule="auto"/>
        <w:rPr>
          <w:rFonts w:ascii="Arial" w:hAnsi="Arial" w:cs="Arial"/>
          <w:b/>
          <w:color w:val="FF0000"/>
          <w:sz w:val="24"/>
          <w:szCs w:val="24"/>
        </w:rPr>
      </w:pPr>
    </w:p>
    <w:p w14:paraId="08D2CE08" w14:textId="77777777" w:rsidR="006578D7" w:rsidRDefault="006578D7" w:rsidP="006578D7">
      <w:pPr>
        <w:spacing w:after="0" w:line="360" w:lineRule="auto"/>
        <w:jc w:val="both"/>
        <w:rPr>
          <w:rFonts w:ascii="Arial" w:hAnsi="Arial" w:cs="Arial"/>
          <w:sz w:val="24"/>
          <w:szCs w:val="24"/>
        </w:rPr>
      </w:pPr>
      <w:r w:rsidRPr="006578D7">
        <w:rPr>
          <w:rFonts w:ascii="Arial" w:hAnsi="Arial" w:cs="Arial"/>
          <w:sz w:val="24"/>
          <w:szCs w:val="24"/>
        </w:rPr>
        <w:t>A Rede de Atenção Integral à Saúde no município de Pancas, Espírito Santo, está organizada em conformidade com as diretrizes do Sistema Único de Saúde (SUS), buscando oferecer serviços de saúde em diferentes níveis de complexidade, desde a atenção primária até a hospitalar. A gestão é realizada pela Secretaria Municipal de Saúde de Pancas.</w:t>
      </w:r>
    </w:p>
    <w:p w14:paraId="4A9D2F2A" w14:textId="77777777" w:rsidR="00030760" w:rsidRDefault="00030760" w:rsidP="006578D7">
      <w:pPr>
        <w:spacing w:after="0" w:line="360" w:lineRule="auto"/>
        <w:jc w:val="both"/>
        <w:rPr>
          <w:rFonts w:ascii="Arial" w:hAnsi="Arial" w:cs="Arial"/>
          <w:sz w:val="24"/>
          <w:szCs w:val="24"/>
        </w:rPr>
      </w:pPr>
    </w:p>
    <w:p w14:paraId="73458555" w14:textId="4D18FF18" w:rsidR="00030760" w:rsidRPr="00030760" w:rsidRDefault="00030760" w:rsidP="00090438">
      <w:pPr>
        <w:spacing w:after="0" w:line="360" w:lineRule="auto"/>
        <w:jc w:val="both"/>
        <w:rPr>
          <w:rFonts w:ascii="Arial" w:hAnsi="Arial" w:cs="Arial"/>
          <w:sz w:val="24"/>
          <w:szCs w:val="28"/>
        </w:rPr>
      </w:pPr>
      <w:r w:rsidRPr="00030760">
        <w:rPr>
          <w:rFonts w:ascii="Arial" w:hAnsi="Arial" w:cs="Arial"/>
          <w:sz w:val="24"/>
          <w:szCs w:val="28"/>
        </w:rPr>
        <w:t>O objetivo das RAS é promover a integração sistêmica de ações e serviços de saúde com provisão de atenção contínua, integral, de qualidade, responsável e humanizada, bem como incrementar o desempenho do sistema em termos de acesso, equidade, eficácia clínica e sanitária, e eficiência econômica. Todos os pontos de atenção são igualmente importantes para que se cumpram os objetivos da rede de atenção à saúde e se diferenciam, apenas, pelas distintas densidades tecnológicas que os caracterizam.</w:t>
      </w:r>
    </w:p>
    <w:p w14:paraId="5060EFE5" w14:textId="77777777" w:rsidR="00090438" w:rsidRDefault="00090438" w:rsidP="00090438">
      <w:pPr>
        <w:spacing w:after="0" w:line="360" w:lineRule="auto"/>
        <w:jc w:val="both"/>
        <w:rPr>
          <w:rFonts w:ascii="Arial" w:hAnsi="Arial" w:cs="Arial"/>
          <w:b/>
          <w:bCs/>
          <w:sz w:val="24"/>
          <w:szCs w:val="24"/>
        </w:rPr>
      </w:pPr>
    </w:p>
    <w:p w14:paraId="43C5AC2B" w14:textId="16C08672" w:rsidR="006578D7" w:rsidRPr="00030760" w:rsidRDefault="00090438" w:rsidP="00090438">
      <w:pPr>
        <w:spacing w:after="0" w:line="360" w:lineRule="auto"/>
        <w:jc w:val="both"/>
        <w:rPr>
          <w:rFonts w:ascii="Arial" w:hAnsi="Arial" w:cs="Arial"/>
          <w:b/>
          <w:bCs/>
          <w:sz w:val="24"/>
          <w:szCs w:val="24"/>
        </w:rPr>
      </w:pPr>
      <w:r>
        <w:rPr>
          <w:rFonts w:ascii="Arial" w:hAnsi="Arial" w:cs="Arial"/>
          <w:b/>
          <w:bCs/>
          <w:sz w:val="24"/>
          <w:szCs w:val="24"/>
        </w:rPr>
        <w:t>Componentes da Rede de Atenção à Saúde e</w:t>
      </w:r>
      <w:r w:rsidRPr="00030760">
        <w:rPr>
          <w:rFonts w:ascii="Arial" w:hAnsi="Arial" w:cs="Arial"/>
          <w:b/>
          <w:bCs/>
          <w:sz w:val="24"/>
          <w:szCs w:val="24"/>
        </w:rPr>
        <w:t>m Pancas:</w:t>
      </w:r>
    </w:p>
    <w:p w14:paraId="2191421A" w14:textId="29EBA68B" w:rsidR="00030760" w:rsidRPr="006578D7" w:rsidRDefault="00090438" w:rsidP="00090438">
      <w:pPr>
        <w:spacing w:after="0" w:line="360" w:lineRule="auto"/>
        <w:jc w:val="both"/>
        <w:rPr>
          <w:rFonts w:ascii="Arial" w:hAnsi="Arial" w:cs="Arial"/>
          <w:sz w:val="24"/>
          <w:szCs w:val="24"/>
        </w:rPr>
      </w:pPr>
      <w:r>
        <w:rPr>
          <w:rFonts w:ascii="Arial" w:hAnsi="Arial" w:cs="Arial"/>
          <w:sz w:val="24"/>
          <w:szCs w:val="24"/>
        </w:rPr>
        <w:t xml:space="preserve"> </w:t>
      </w:r>
    </w:p>
    <w:p w14:paraId="116AB3D5" w14:textId="105360D5" w:rsidR="006578D7" w:rsidRDefault="002B4C12" w:rsidP="00090438">
      <w:pPr>
        <w:spacing w:after="0" w:line="360" w:lineRule="auto"/>
        <w:jc w:val="both"/>
        <w:rPr>
          <w:rFonts w:ascii="Arial" w:hAnsi="Arial" w:cs="Arial"/>
          <w:b/>
          <w:sz w:val="24"/>
          <w:szCs w:val="24"/>
        </w:rPr>
      </w:pPr>
      <w:r>
        <w:rPr>
          <w:rFonts w:ascii="Arial" w:hAnsi="Arial" w:cs="Arial"/>
          <w:b/>
          <w:sz w:val="24"/>
          <w:szCs w:val="24"/>
        </w:rPr>
        <w:t>5.1</w:t>
      </w:r>
      <w:r w:rsidR="006578D7" w:rsidRPr="006578D7">
        <w:rPr>
          <w:rFonts w:ascii="Arial" w:hAnsi="Arial" w:cs="Arial"/>
          <w:b/>
          <w:sz w:val="24"/>
          <w:szCs w:val="24"/>
        </w:rPr>
        <w:t xml:space="preserve"> Atenção Primária à Saúde (APS):</w:t>
      </w:r>
      <w:r w:rsidR="006578D7">
        <w:rPr>
          <w:rFonts w:ascii="Arial" w:hAnsi="Arial" w:cs="Arial"/>
          <w:b/>
          <w:sz w:val="24"/>
          <w:szCs w:val="24"/>
        </w:rPr>
        <w:t xml:space="preserve"> </w:t>
      </w:r>
    </w:p>
    <w:p w14:paraId="572DCC4C" w14:textId="77777777" w:rsidR="001F1D28" w:rsidRPr="006578D7" w:rsidRDefault="001F1D28" w:rsidP="00090438">
      <w:pPr>
        <w:spacing w:after="0" w:line="360" w:lineRule="auto"/>
        <w:jc w:val="both"/>
        <w:rPr>
          <w:rFonts w:ascii="Arial" w:hAnsi="Arial" w:cs="Arial"/>
          <w:b/>
          <w:color w:val="FF0000"/>
          <w:sz w:val="24"/>
          <w:szCs w:val="24"/>
        </w:rPr>
      </w:pPr>
    </w:p>
    <w:p w14:paraId="297900C3" w14:textId="73A736D3" w:rsidR="000210A9" w:rsidRPr="000210A9" w:rsidRDefault="00DF124B" w:rsidP="00612CD2">
      <w:pPr>
        <w:pStyle w:val="NormalWeb"/>
        <w:spacing w:before="0" w:beforeAutospacing="0" w:after="0" w:afterAutospacing="0" w:line="360" w:lineRule="auto"/>
        <w:jc w:val="both"/>
        <w:rPr>
          <w:rFonts w:ascii="Arial" w:hAnsi="Arial" w:cs="Arial"/>
        </w:rPr>
      </w:pPr>
      <w:r w:rsidRPr="00DF124B">
        <w:rPr>
          <w:rFonts w:ascii="Arial" w:hAnsi="Arial" w:cs="Arial"/>
        </w:rPr>
        <w:t xml:space="preserve">A Atenção </w:t>
      </w:r>
      <w:r>
        <w:rPr>
          <w:rFonts w:ascii="Arial" w:hAnsi="Arial" w:cs="Arial"/>
        </w:rPr>
        <w:t>Primária</w:t>
      </w:r>
      <w:r w:rsidRPr="00DF124B">
        <w:rPr>
          <w:rFonts w:ascii="Arial" w:hAnsi="Arial" w:cs="Arial"/>
        </w:rPr>
        <w:t xml:space="preserve"> é a porta de entrada preferencial e ordenadora do cuidado na rede de Pancas.</w:t>
      </w:r>
      <w:r>
        <w:rPr>
          <w:rFonts w:ascii="Arial" w:hAnsi="Arial" w:cs="Arial"/>
        </w:rPr>
        <w:t xml:space="preserve"> </w:t>
      </w:r>
      <w:r w:rsidRPr="00030760">
        <w:rPr>
          <w:rFonts w:ascii="Arial" w:hAnsi="Arial" w:cs="Arial"/>
        </w:rPr>
        <w:t xml:space="preserve">O município </w:t>
      </w:r>
      <w:r w:rsidR="00C4446C" w:rsidRPr="00030760">
        <w:rPr>
          <w:rFonts w:ascii="Arial" w:hAnsi="Arial" w:cs="Arial"/>
        </w:rPr>
        <w:t xml:space="preserve">apresenta um teto para implantação de 10 equipes de Saúde da Família, no entanto conta com 9 (nove) </w:t>
      </w:r>
      <w:r w:rsidRPr="00030760">
        <w:rPr>
          <w:rFonts w:ascii="Arial" w:hAnsi="Arial" w:cs="Arial"/>
        </w:rPr>
        <w:t xml:space="preserve">Unidades de Saúde da Família (USF) e pontos de apoio em comunidades rurais, o que </w:t>
      </w:r>
      <w:r w:rsidR="00C4446C" w:rsidRPr="00030760">
        <w:rPr>
          <w:rFonts w:ascii="Arial" w:hAnsi="Arial" w:cs="Arial"/>
        </w:rPr>
        <w:t xml:space="preserve">resulta em uma cobertura de 90% da população, mesmo sendo todos os indivíduos cadastrados e vinculados às equipes existentes. </w:t>
      </w:r>
      <w:r w:rsidRPr="00DF124B">
        <w:rPr>
          <w:rFonts w:ascii="Arial" w:hAnsi="Arial" w:cs="Arial"/>
        </w:rPr>
        <w:t>Isso demonstra um forte investimento na atenção primária.</w:t>
      </w:r>
      <w:r w:rsidR="000210A9">
        <w:rPr>
          <w:rFonts w:ascii="Arial" w:hAnsi="Arial" w:cs="Arial"/>
        </w:rPr>
        <w:t xml:space="preserve"> </w:t>
      </w:r>
      <w:r w:rsidR="000210A9" w:rsidRPr="006F3CF9">
        <w:rPr>
          <w:rFonts w:ascii="Arial" w:hAnsi="Arial" w:cs="Arial"/>
        </w:rPr>
        <w:t>52 Agentes Comunitários de Saúde, proporci</w:t>
      </w:r>
      <w:r w:rsidR="003E224E">
        <w:rPr>
          <w:rFonts w:ascii="Arial" w:hAnsi="Arial" w:cs="Arial"/>
        </w:rPr>
        <w:t xml:space="preserve">onando 100% assistência na APS </w:t>
      </w:r>
      <w:r w:rsidR="000210A9" w:rsidRPr="006F3CF9">
        <w:rPr>
          <w:rFonts w:ascii="Arial" w:hAnsi="Arial" w:cs="Arial"/>
        </w:rPr>
        <w:t xml:space="preserve">a população.  Sendo que apenas 3 (três) </w:t>
      </w:r>
      <w:r w:rsidR="000210A9" w:rsidRPr="000210A9">
        <w:rPr>
          <w:rFonts w:ascii="Arial" w:hAnsi="Arial" w:cs="Arial"/>
        </w:rPr>
        <w:t xml:space="preserve">possuem sala de vacina, todas informatizadas e com </w:t>
      </w:r>
      <w:proofErr w:type="gramStart"/>
      <w:r w:rsidR="000210A9" w:rsidRPr="000210A9">
        <w:rPr>
          <w:rFonts w:ascii="Arial" w:hAnsi="Arial" w:cs="Arial"/>
        </w:rPr>
        <w:t>Câmeras</w:t>
      </w:r>
      <w:proofErr w:type="gramEnd"/>
      <w:r w:rsidR="000210A9" w:rsidRPr="000210A9">
        <w:rPr>
          <w:rFonts w:ascii="Arial" w:hAnsi="Arial" w:cs="Arial"/>
        </w:rPr>
        <w:t xml:space="preserve"> frias. </w:t>
      </w:r>
    </w:p>
    <w:p w14:paraId="330608C3" w14:textId="77777777" w:rsidR="00090438" w:rsidRDefault="00090438" w:rsidP="000210A9">
      <w:pPr>
        <w:spacing w:after="0" w:line="360" w:lineRule="auto"/>
        <w:jc w:val="both"/>
        <w:rPr>
          <w:rFonts w:ascii="Arial" w:hAnsi="Arial" w:cs="Arial"/>
          <w:sz w:val="24"/>
          <w:szCs w:val="24"/>
        </w:rPr>
      </w:pPr>
    </w:p>
    <w:p w14:paraId="359424E0" w14:textId="20F2E9F1" w:rsidR="000210A9" w:rsidRPr="000210A9" w:rsidRDefault="000210A9" w:rsidP="000210A9">
      <w:pPr>
        <w:spacing w:after="0" w:line="360" w:lineRule="auto"/>
        <w:jc w:val="both"/>
        <w:rPr>
          <w:rFonts w:ascii="Arial" w:hAnsi="Arial" w:cs="Arial"/>
          <w:sz w:val="24"/>
          <w:szCs w:val="24"/>
        </w:rPr>
      </w:pPr>
      <w:r w:rsidRPr="000210A9">
        <w:rPr>
          <w:rFonts w:ascii="Arial" w:hAnsi="Arial" w:cs="Arial"/>
          <w:sz w:val="24"/>
          <w:szCs w:val="24"/>
        </w:rPr>
        <w:t>As UBS oferecem uma diversidade de serviços realizados pelo SUS, incluindo: acolhimento com classificação de risco, acompanhamento de gestantes e crianças (pré-natal e puericultura), programas de prevenção de doenças (diabetes, hipertensão) através de consultas de enfermagem, médicas e de saúde bucal, distribuição e administração de medicamentos, vacinas, curativos, visitas domiciliares, atividade em grupo nas escolas, educação em saúde, entre outras.</w:t>
      </w:r>
    </w:p>
    <w:p w14:paraId="098AE6FA" w14:textId="77777777" w:rsidR="00090438" w:rsidRDefault="00090438" w:rsidP="003E224E">
      <w:pPr>
        <w:pStyle w:val="NormalWeb"/>
        <w:spacing w:before="0" w:beforeAutospacing="0" w:after="0" w:afterAutospacing="0" w:line="360" w:lineRule="auto"/>
        <w:jc w:val="both"/>
        <w:rPr>
          <w:rFonts w:ascii="Arial" w:hAnsi="Arial" w:cs="Arial"/>
        </w:rPr>
      </w:pPr>
    </w:p>
    <w:p w14:paraId="1B64A2AC" w14:textId="1C805538" w:rsidR="000210A9" w:rsidRPr="006F3CF9" w:rsidRDefault="000210A9" w:rsidP="003E224E">
      <w:pPr>
        <w:pStyle w:val="NormalWeb"/>
        <w:spacing w:before="0" w:beforeAutospacing="0" w:after="0" w:afterAutospacing="0" w:line="360" w:lineRule="auto"/>
        <w:jc w:val="both"/>
        <w:rPr>
          <w:rFonts w:ascii="Arial" w:eastAsia="Calibri" w:hAnsi="Arial" w:cs="Arial"/>
          <w:color w:val="000000"/>
          <w:shd w:val="clear" w:color="auto" w:fill="FFFFFF"/>
          <w:lang w:eastAsia="en-US"/>
        </w:rPr>
      </w:pPr>
      <w:r w:rsidRPr="006F3CF9">
        <w:rPr>
          <w:rFonts w:ascii="Arial" w:hAnsi="Arial" w:cs="Arial"/>
        </w:rPr>
        <w:t xml:space="preserve">O Programa Bolsa Família </w:t>
      </w:r>
      <w:r w:rsidRPr="006F3CF9">
        <w:rPr>
          <w:rFonts w:ascii="Arial" w:eastAsia="Calibri" w:hAnsi="Arial" w:cs="Arial"/>
          <w:color w:val="000000"/>
          <w:shd w:val="clear" w:color="auto" w:fill="FFFFFF"/>
          <w:lang w:eastAsia="en-US"/>
        </w:rPr>
        <w:t>(PBF) é um programa federal de transferência de renda para famílias em situação de pobreza ou de extrema pobreza O Programa tem a finalidade de promover acesso aos direitos sociais básicos e romper com o ciclo intergeracional da pobreza.</w:t>
      </w:r>
      <w:r w:rsidRPr="006F3CF9">
        <w:rPr>
          <w:rFonts w:ascii="Arial" w:hAnsi="Arial" w:cs="Arial"/>
        </w:rPr>
        <w:t xml:space="preserve"> </w:t>
      </w:r>
      <w:r w:rsidRPr="006F3CF9">
        <w:rPr>
          <w:rFonts w:ascii="Arial" w:eastAsia="Calibri" w:hAnsi="Arial" w:cs="Arial"/>
          <w:color w:val="000000"/>
          <w:shd w:val="clear" w:color="auto" w:fill="FFFFFF"/>
          <w:lang w:eastAsia="en-US"/>
        </w:rPr>
        <w:t>Na Secretaria de Saúde identificamos a população atendida pelo Programa Bolsa Família com perfil saúde do seu município. Essas pessoas são acompanhadas pela equipe de saúde municipal a cada vigência (janeiro a junho - 1ª vigência - e julho a dezembro - 2ª vigência), realizando a pesagem em todos os integrantes da família.</w:t>
      </w:r>
    </w:p>
    <w:p w14:paraId="2218F00B" w14:textId="77777777" w:rsidR="000210A9" w:rsidRPr="00DF124B" w:rsidRDefault="000210A9" w:rsidP="003E224E">
      <w:pPr>
        <w:spacing w:after="0" w:line="360" w:lineRule="auto"/>
        <w:jc w:val="both"/>
        <w:rPr>
          <w:rFonts w:ascii="Arial" w:hAnsi="Arial" w:cs="Arial"/>
          <w:sz w:val="24"/>
          <w:szCs w:val="24"/>
        </w:rPr>
      </w:pPr>
    </w:p>
    <w:p w14:paraId="3FE5355B" w14:textId="77777777" w:rsidR="00DF124B" w:rsidRDefault="00DF124B" w:rsidP="003E224E">
      <w:pPr>
        <w:spacing w:after="0" w:line="360" w:lineRule="auto"/>
        <w:jc w:val="both"/>
        <w:rPr>
          <w:rFonts w:ascii="Arial" w:hAnsi="Arial" w:cs="Arial"/>
          <w:color w:val="FF0000"/>
          <w:sz w:val="24"/>
          <w:szCs w:val="24"/>
        </w:rPr>
      </w:pPr>
      <w:r w:rsidRPr="00DF124B">
        <w:rPr>
          <w:rFonts w:ascii="Arial" w:hAnsi="Arial" w:cs="Arial"/>
          <w:sz w:val="24"/>
          <w:szCs w:val="24"/>
        </w:rPr>
        <w:t xml:space="preserve">Infraestrutura: </w:t>
      </w:r>
    </w:p>
    <w:tbl>
      <w:tblPr>
        <w:tblStyle w:val="Tabelacomgrade"/>
        <w:tblW w:w="8755" w:type="dxa"/>
        <w:tblInd w:w="108" w:type="dxa"/>
        <w:tblLook w:val="04A0" w:firstRow="1" w:lastRow="0" w:firstColumn="1" w:lastColumn="0" w:noHBand="0" w:noVBand="1"/>
      </w:tblPr>
      <w:tblGrid>
        <w:gridCol w:w="1308"/>
        <w:gridCol w:w="5909"/>
        <w:gridCol w:w="1538"/>
      </w:tblGrid>
      <w:tr w:rsidR="000A7DA6" w14:paraId="2D70969B" w14:textId="77777777" w:rsidTr="00090438">
        <w:trPr>
          <w:trHeight w:val="271"/>
        </w:trPr>
        <w:tc>
          <w:tcPr>
            <w:tcW w:w="1308" w:type="dxa"/>
            <w:shd w:val="clear" w:color="auto" w:fill="9D90A0" w:themeFill="accent6"/>
          </w:tcPr>
          <w:p w14:paraId="573CCBC2" w14:textId="77777777" w:rsidR="000A7DA6" w:rsidRPr="002647C3" w:rsidRDefault="000A7DA6" w:rsidP="000A7DA6">
            <w:pPr>
              <w:jc w:val="center"/>
              <w:rPr>
                <w:rFonts w:cstheme="minorHAnsi"/>
                <w:szCs w:val="24"/>
              </w:rPr>
            </w:pPr>
            <w:r w:rsidRPr="002647C3">
              <w:rPr>
                <w:rFonts w:cstheme="minorHAnsi"/>
                <w:szCs w:val="24"/>
              </w:rPr>
              <w:t>CNES</w:t>
            </w:r>
          </w:p>
        </w:tc>
        <w:tc>
          <w:tcPr>
            <w:tcW w:w="5909" w:type="dxa"/>
            <w:shd w:val="clear" w:color="auto" w:fill="9D90A0" w:themeFill="accent6"/>
          </w:tcPr>
          <w:p w14:paraId="5261BA4D" w14:textId="77777777" w:rsidR="000A7DA6" w:rsidRPr="002647C3" w:rsidRDefault="000A7DA6" w:rsidP="002647C3">
            <w:pPr>
              <w:rPr>
                <w:rFonts w:eastAsia="Times New Roman" w:cstheme="minorHAnsi"/>
                <w:lang w:eastAsia="pt-BR"/>
              </w:rPr>
            </w:pPr>
            <w:r w:rsidRPr="002647C3">
              <w:rPr>
                <w:rFonts w:eastAsia="Times New Roman" w:cstheme="minorHAnsi"/>
                <w:lang w:eastAsia="pt-BR"/>
              </w:rPr>
              <w:t>Estabelecimento</w:t>
            </w:r>
          </w:p>
        </w:tc>
        <w:tc>
          <w:tcPr>
            <w:tcW w:w="1538" w:type="dxa"/>
            <w:shd w:val="clear" w:color="auto" w:fill="9D90A0" w:themeFill="accent6"/>
          </w:tcPr>
          <w:p w14:paraId="0A34FA3C" w14:textId="77777777" w:rsidR="000A7DA6" w:rsidRPr="002647C3" w:rsidRDefault="000A7DA6" w:rsidP="000A7DA6">
            <w:pPr>
              <w:jc w:val="center"/>
              <w:rPr>
                <w:rFonts w:cstheme="minorHAnsi"/>
                <w:szCs w:val="24"/>
              </w:rPr>
            </w:pPr>
            <w:r w:rsidRPr="002647C3">
              <w:rPr>
                <w:rFonts w:cstheme="minorHAnsi"/>
                <w:szCs w:val="24"/>
              </w:rPr>
              <w:t>Localização</w:t>
            </w:r>
          </w:p>
        </w:tc>
      </w:tr>
      <w:tr w:rsidR="000A7DA6" w14:paraId="47D9B20C" w14:textId="77777777" w:rsidTr="00090438">
        <w:trPr>
          <w:trHeight w:val="251"/>
        </w:trPr>
        <w:tc>
          <w:tcPr>
            <w:tcW w:w="1308" w:type="dxa"/>
          </w:tcPr>
          <w:p w14:paraId="534E84BC" w14:textId="77777777" w:rsidR="000A7DA6" w:rsidRPr="002647C3" w:rsidRDefault="000A7DA6" w:rsidP="002647C3">
            <w:pPr>
              <w:jc w:val="center"/>
              <w:rPr>
                <w:rFonts w:cstheme="minorHAnsi"/>
                <w:sz w:val="20"/>
                <w:szCs w:val="24"/>
              </w:rPr>
            </w:pPr>
            <w:r w:rsidRPr="002647C3">
              <w:rPr>
                <w:rFonts w:cstheme="minorHAnsi"/>
                <w:sz w:val="20"/>
                <w:szCs w:val="24"/>
              </w:rPr>
              <w:t>2448718</w:t>
            </w:r>
          </w:p>
        </w:tc>
        <w:tc>
          <w:tcPr>
            <w:tcW w:w="5909" w:type="dxa"/>
          </w:tcPr>
          <w:p w14:paraId="064704A1" w14:textId="77777777" w:rsidR="000A7DA6" w:rsidRPr="002647C3" w:rsidRDefault="000A7DA6" w:rsidP="000A7DA6">
            <w:pPr>
              <w:jc w:val="both"/>
              <w:rPr>
                <w:rFonts w:cstheme="minorHAnsi"/>
                <w:szCs w:val="24"/>
              </w:rPr>
            </w:pPr>
            <w:r w:rsidRPr="002647C3">
              <w:rPr>
                <w:rFonts w:cstheme="minorHAnsi"/>
                <w:szCs w:val="24"/>
              </w:rPr>
              <w:t xml:space="preserve">Unidade de Saúde Da Família Augusto Alfredo </w:t>
            </w:r>
            <w:proofErr w:type="spellStart"/>
            <w:r w:rsidRPr="002647C3">
              <w:rPr>
                <w:rFonts w:cstheme="minorHAnsi"/>
                <w:szCs w:val="24"/>
              </w:rPr>
              <w:t>Corteletti</w:t>
            </w:r>
            <w:proofErr w:type="spellEnd"/>
          </w:p>
        </w:tc>
        <w:tc>
          <w:tcPr>
            <w:tcW w:w="1538" w:type="dxa"/>
          </w:tcPr>
          <w:p w14:paraId="6D895047" w14:textId="77777777" w:rsidR="000A7DA6" w:rsidRPr="00135AAE" w:rsidRDefault="009442DD" w:rsidP="009442DD">
            <w:pPr>
              <w:jc w:val="center"/>
              <w:rPr>
                <w:rFonts w:cstheme="minorHAnsi"/>
                <w:color w:val="FF0000"/>
                <w:szCs w:val="24"/>
              </w:rPr>
            </w:pPr>
            <w:r w:rsidRPr="00030760">
              <w:rPr>
                <w:rFonts w:cstheme="minorHAnsi"/>
                <w:szCs w:val="24"/>
              </w:rPr>
              <w:t>Rural</w:t>
            </w:r>
          </w:p>
        </w:tc>
      </w:tr>
      <w:tr w:rsidR="000A7DA6" w14:paraId="1ED24B7E" w14:textId="77777777" w:rsidTr="00090438">
        <w:trPr>
          <w:trHeight w:val="271"/>
        </w:trPr>
        <w:tc>
          <w:tcPr>
            <w:tcW w:w="1308" w:type="dxa"/>
          </w:tcPr>
          <w:p w14:paraId="059052C0" w14:textId="77777777" w:rsidR="000A7DA6" w:rsidRPr="002647C3" w:rsidRDefault="000A7DA6" w:rsidP="002647C3">
            <w:pPr>
              <w:jc w:val="center"/>
              <w:rPr>
                <w:rFonts w:cstheme="minorHAnsi"/>
                <w:sz w:val="20"/>
                <w:szCs w:val="24"/>
              </w:rPr>
            </w:pPr>
            <w:r w:rsidRPr="002647C3">
              <w:rPr>
                <w:rFonts w:cstheme="minorHAnsi"/>
                <w:sz w:val="20"/>
                <w:szCs w:val="24"/>
              </w:rPr>
              <w:t>9991034</w:t>
            </w:r>
          </w:p>
        </w:tc>
        <w:tc>
          <w:tcPr>
            <w:tcW w:w="5909" w:type="dxa"/>
          </w:tcPr>
          <w:p w14:paraId="0CC341CE" w14:textId="77777777" w:rsidR="000A7DA6" w:rsidRPr="002647C3" w:rsidRDefault="000A7DA6" w:rsidP="000A7DA6">
            <w:pPr>
              <w:jc w:val="both"/>
              <w:rPr>
                <w:rFonts w:cstheme="minorHAnsi"/>
                <w:szCs w:val="24"/>
              </w:rPr>
            </w:pPr>
            <w:r w:rsidRPr="002647C3">
              <w:rPr>
                <w:rFonts w:cstheme="minorHAnsi"/>
                <w:szCs w:val="24"/>
              </w:rPr>
              <w:t xml:space="preserve">Unidade de Saúde Da Família </w:t>
            </w:r>
            <w:proofErr w:type="spellStart"/>
            <w:r w:rsidRPr="002647C3">
              <w:rPr>
                <w:rFonts w:cstheme="minorHAnsi"/>
                <w:szCs w:val="24"/>
              </w:rPr>
              <w:t>Dionysio</w:t>
            </w:r>
            <w:proofErr w:type="spellEnd"/>
            <w:r w:rsidRPr="002647C3">
              <w:rPr>
                <w:rFonts w:cstheme="minorHAnsi"/>
                <w:szCs w:val="24"/>
              </w:rPr>
              <w:t xml:space="preserve"> Lourenço </w:t>
            </w:r>
            <w:proofErr w:type="spellStart"/>
            <w:r w:rsidRPr="002647C3">
              <w:rPr>
                <w:rFonts w:cstheme="minorHAnsi"/>
                <w:szCs w:val="24"/>
              </w:rPr>
              <w:t>Luchi</w:t>
            </w:r>
            <w:proofErr w:type="spellEnd"/>
          </w:p>
        </w:tc>
        <w:tc>
          <w:tcPr>
            <w:tcW w:w="1538" w:type="dxa"/>
          </w:tcPr>
          <w:p w14:paraId="39C03C33" w14:textId="53AF504F" w:rsidR="000A7DA6" w:rsidRPr="00030760" w:rsidRDefault="00030760" w:rsidP="009442DD">
            <w:pPr>
              <w:jc w:val="center"/>
              <w:rPr>
                <w:rFonts w:cstheme="minorHAnsi"/>
                <w:szCs w:val="24"/>
              </w:rPr>
            </w:pPr>
            <w:r w:rsidRPr="00030760">
              <w:rPr>
                <w:rFonts w:cstheme="minorHAnsi"/>
                <w:szCs w:val="24"/>
              </w:rPr>
              <w:t>Adjacente</w:t>
            </w:r>
          </w:p>
        </w:tc>
      </w:tr>
      <w:tr w:rsidR="000A7DA6" w14:paraId="141B75FA" w14:textId="77777777" w:rsidTr="00090438">
        <w:trPr>
          <w:trHeight w:val="280"/>
        </w:trPr>
        <w:tc>
          <w:tcPr>
            <w:tcW w:w="1308" w:type="dxa"/>
          </w:tcPr>
          <w:p w14:paraId="04A6E7E2" w14:textId="77777777" w:rsidR="000A7DA6" w:rsidRPr="002647C3" w:rsidRDefault="000A7DA6" w:rsidP="002647C3">
            <w:pPr>
              <w:jc w:val="center"/>
              <w:rPr>
                <w:rFonts w:cstheme="minorHAnsi"/>
                <w:sz w:val="20"/>
                <w:szCs w:val="24"/>
              </w:rPr>
            </w:pPr>
            <w:r w:rsidRPr="002647C3">
              <w:rPr>
                <w:rFonts w:cstheme="minorHAnsi"/>
                <w:sz w:val="20"/>
                <w:szCs w:val="24"/>
              </w:rPr>
              <w:t>2448734</w:t>
            </w:r>
          </w:p>
        </w:tc>
        <w:tc>
          <w:tcPr>
            <w:tcW w:w="5909" w:type="dxa"/>
          </w:tcPr>
          <w:p w14:paraId="121A8B0B" w14:textId="77777777" w:rsidR="000A7DA6" w:rsidRPr="002647C3" w:rsidRDefault="000A7DA6" w:rsidP="000A7DA6">
            <w:pPr>
              <w:jc w:val="both"/>
              <w:rPr>
                <w:rFonts w:cstheme="minorHAnsi"/>
                <w:szCs w:val="24"/>
              </w:rPr>
            </w:pPr>
            <w:r w:rsidRPr="002647C3">
              <w:rPr>
                <w:rFonts w:cstheme="minorHAnsi"/>
                <w:szCs w:val="24"/>
              </w:rPr>
              <w:t>Unidade de Saúde Da Família Edson Machado</w:t>
            </w:r>
          </w:p>
        </w:tc>
        <w:tc>
          <w:tcPr>
            <w:tcW w:w="1538" w:type="dxa"/>
          </w:tcPr>
          <w:p w14:paraId="1F54D27B" w14:textId="678F1153" w:rsidR="000A7DA6" w:rsidRPr="00030760" w:rsidRDefault="00030760" w:rsidP="009442DD">
            <w:pPr>
              <w:jc w:val="center"/>
              <w:rPr>
                <w:rFonts w:cstheme="minorHAnsi"/>
                <w:szCs w:val="24"/>
              </w:rPr>
            </w:pPr>
            <w:r w:rsidRPr="00030760">
              <w:rPr>
                <w:rFonts w:cstheme="minorHAnsi"/>
                <w:szCs w:val="24"/>
              </w:rPr>
              <w:t>Urbana/ Sede</w:t>
            </w:r>
          </w:p>
        </w:tc>
      </w:tr>
      <w:tr w:rsidR="000A7DA6" w14:paraId="692A5082" w14:textId="77777777" w:rsidTr="00090438">
        <w:trPr>
          <w:trHeight w:val="271"/>
        </w:trPr>
        <w:tc>
          <w:tcPr>
            <w:tcW w:w="1308" w:type="dxa"/>
          </w:tcPr>
          <w:p w14:paraId="7C89C19F" w14:textId="77777777" w:rsidR="000A7DA6" w:rsidRPr="002647C3" w:rsidRDefault="000A7DA6" w:rsidP="002647C3">
            <w:pPr>
              <w:jc w:val="center"/>
              <w:rPr>
                <w:rFonts w:cstheme="minorHAnsi"/>
                <w:sz w:val="20"/>
                <w:szCs w:val="24"/>
              </w:rPr>
            </w:pPr>
            <w:r w:rsidRPr="002647C3">
              <w:rPr>
                <w:rFonts w:cstheme="minorHAnsi"/>
                <w:sz w:val="20"/>
                <w:szCs w:val="24"/>
              </w:rPr>
              <w:t>5772613</w:t>
            </w:r>
          </w:p>
        </w:tc>
        <w:tc>
          <w:tcPr>
            <w:tcW w:w="5909" w:type="dxa"/>
          </w:tcPr>
          <w:p w14:paraId="4BD5EDBE" w14:textId="77777777" w:rsidR="000A7DA6" w:rsidRPr="002647C3" w:rsidRDefault="000A7DA6" w:rsidP="000A7DA6">
            <w:pPr>
              <w:jc w:val="both"/>
              <w:rPr>
                <w:rFonts w:cstheme="minorHAnsi"/>
                <w:szCs w:val="24"/>
              </w:rPr>
            </w:pPr>
            <w:r w:rsidRPr="002647C3">
              <w:rPr>
                <w:rFonts w:cstheme="minorHAnsi"/>
                <w:szCs w:val="24"/>
              </w:rPr>
              <w:t>Unidade de Saúde Da Família Euclides Inacio da Silva</w:t>
            </w:r>
          </w:p>
        </w:tc>
        <w:tc>
          <w:tcPr>
            <w:tcW w:w="1538" w:type="dxa"/>
          </w:tcPr>
          <w:p w14:paraId="690E6AF6" w14:textId="77777777" w:rsidR="000A7DA6" w:rsidRPr="00030760" w:rsidRDefault="009442DD" w:rsidP="009442DD">
            <w:pPr>
              <w:jc w:val="center"/>
              <w:rPr>
                <w:rFonts w:cstheme="minorHAnsi"/>
                <w:szCs w:val="24"/>
              </w:rPr>
            </w:pPr>
            <w:r w:rsidRPr="00030760">
              <w:rPr>
                <w:rFonts w:cstheme="minorHAnsi"/>
                <w:szCs w:val="24"/>
              </w:rPr>
              <w:t>Rural</w:t>
            </w:r>
          </w:p>
        </w:tc>
      </w:tr>
      <w:tr w:rsidR="000A7DA6" w14:paraId="3F56F9BA" w14:textId="77777777" w:rsidTr="00090438">
        <w:trPr>
          <w:trHeight w:val="280"/>
        </w:trPr>
        <w:tc>
          <w:tcPr>
            <w:tcW w:w="1308" w:type="dxa"/>
          </w:tcPr>
          <w:p w14:paraId="175F6FB5" w14:textId="77777777" w:rsidR="000A7DA6" w:rsidRPr="002647C3" w:rsidRDefault="000A7DA6" w:rsidP="002647C3">
            <w:pPr>
              <w:jc w:val="center"/>
              <w:rPr>
                <w:rFonts w:cstheme="minorHAnsi"/>
                <w:sz w:val="20"/>
                <w:szCs w:val="24"/>
              </w:rPr>
            </w:pPr>
            <w:r w:rsidRPr="002647C3">
              <w:rPr>
                <w:rFonts w:cstheme="minorHAnsi"/>
                <w:sz w:val="20"/>
                <w:szCs w:val="24"/>
              </w:rPr>
              <w:t>2448696</w:t>
            </w:r>
          </w:p>
        </w:tc>
        <w:tc>
          <w:tcPr>
            <w:tcW w:w="5909" w:type="dxa"/>
          </w:tcPr>
          <w:p w14:paraId="434D3C7C" w14:textId="77777777" w:rsidR="000A7DA6" w:rsidRPr="002647C3" w:rsidRDefault="000A7DA6" w:rsidP="000A7DA6">
            <w:pPr>
              <w:jc w:val="both"/>
              <w:rPr>
                <w:rFonts w:cstheme="minorHAnsi"/>
                <w:szCs w:val="24"/>
              </w:rPr>
            </w:pPr>
            <w:r w:rsidRPr="002647C3">
              <w:rPr>
                <w:rFonts w:cstheme="minorHAnsi"/>
                <w:szCs w:val="24"/>
              </w:rPr>
              <w:t>Unidade de Saúde Da Família Iracy Pinheiro da Silva</w:t>
            </w:r>
          </w:p>
        </w:tc>
        <w:tc>
          <w:tcPr>
            <w:tcW w:w="1538" w:type="dxa"/>
          </w:tcPr>
          <w:p w14:paraId="051630B3" w14:textId="2517A96A" w:rsidR="000A7DA6" w:rsidRPr="00030760" w:rsidRDefault="00030760" w:rsidP="009442DD">
            <w:pPr>
              <w:jc w:val="center"/>
              <w:rPr>
                <w:rFonts w:cstheme="minorHAnsi"/>
                <w:szCs w:val="24"/>
              </w:rPr>
            </w:pPr>
            <w:r w:rsidRPr="00030760">
              <w:rPr>
                <w:rFonts w:cstheme="minorHAnsi"/>
                <w:szCs w:val="24"/>
              </w:rPr>
              <w:t>A</w:t>
            </w:r>
            <w:r w:rsidR="001F1D28">
              <w:rPr>
                <w:rFonts w:cstheme="minorHAnsi"/>
                <w:szCs w:val="24"/>
              </w:rPr>
              <w:t>d</w:t>
            </w:r>
            <w:r w:rsidRPr="00030760">
              <w:rPr>
                <w:rFonts w:cstheme="minorHAnsi"/>
                <w:szCs w:val="24"/>
              </w:rPr>
              <w:t>jacente</w:t>
            </w:r>
          </w:p>
        </w:tc>
      </w:tr>
      <w:tr w:rsidR="000A7DA6" w14:paraId="1925A1E2" w14:textId="77777777" w:rsidTr="00090438">
        <w:trPr>
          <w:trHeight w:val="280"/>
        </w:trPr>
        <w:tc>
          <w:tcPr>
            <w:tcW w:w="1308" w:type="dxa"/>
          </w:tcPr>
          <w:p w14:paraId="06B71EFA" w14:textId="77777777" w:rsidR="000A7DA6" w:rsidRPr="002647C3" w:rsidRDefault="000A7DA6" w:rsidP="002647C3">
            <w:pPr>
              <w:jc w:val="center"/>
              <w:rPr>
                <w:rFonts w:cstheme="minorHAnsi"/>
                <w:sz w:val="20"/>
                <w:szCs w:val="24"/>
              </w:rPr>
            </w:pPr>
            <w:r w:rsidRPr="002647C3">
              <w:rPr>
                <w:rFonts w:cstheme="minorHAnsi"/>
                <w:sz w:val="20"/>
                <w:szCs w:val="24"/>
              </w:rPr>
              <w:t>2448726</w:t>
            </w:r>
          </w:p>
        </w:tc>
        <w:tc>
          <w:tcPr>
            <w:tcW w:w="5909" w:type="dxa"/>
          </w:tcPr>
          <w:p w14:paraId="3A2C1E75" w14:textId="77777777" w:rsidR="000A7DA6" w:rsidRPr="002647C3" w:rsidRDefault="000A7DA6" w:rsidP="000A7DA6">
            <w:pPr>
              <w:jc w:val="both"/>
              <w:rPr>
                <w:rFonts w:cstheme="minorHAnsi"/>
                <w:szCs w:val="24"/>
              </w:rPr>
            </w:pPr>
            <w:r w:rsidRPr="002647C3">
              <w:rPr>
                <w:rFonts w:cstheme="minorHAnsi"/>
                <w:szCs w:val="24"/>
              </w:rPr>
              <w:t>Unidade de Saúde Da Família Luzia de Andrade</w:t>
            </w:r>
          </w:p>
        </w:tc>
        <w:tc>
          <w:tcPr>
            <w:tcW w:w="1538" w:type="dxa"/>
          </w:tcPr>
          <w:p w14:paraId="49994CD7" w14:textId="7BFB923B" w:rsidR="000A7DA6" w:rsidRPr="00030760" w:rsidRDefault="00030760" w:rsidP="009442DD">
            <w:pPr>
              <w:jc w:val="center"/>
              <w:rPr>
                <w:rFonts w:cstheme="minorHAnsi"/>
                <w:szCs w:val="24"/>
              </w:rPr>
            </w:pPr>
            <w:r w:rsidRPr="00030760">
              <w:rPr>
                <w:rFonts w:cstheme="minorHAnsi"/>
                <w:szCs w:val="24"/>
              </w:rPr>
              <w:t>Adjacente</w:t>
            </w:r>
          </w:p>
        </w:tc>
      </w:tr>
      <w:tr w:rsidR="000A7DA6" w14:paraId="0D2C3CDD" w14:textId="77777777" w:rsidTr="00090438">
        <w:trPr>
          <w:trHeight w:val="271"/>
        </w:trPr>
        <w:tc>
          <w:tcPr>
            <w:tcW w:w="1308" w:type="dxa"/>
          </w:tcPr>
          <w:p w14:paraId="53C02368" w14:textId="77777777" w:rsidR="000A7DA6" w:rsidRPr="002647C3" w:rsidRDefault="000A7DA6" w:rsidP="002647C3">
            <w:pPr>
              <w:jc w:val="center"/>
              <w:rPr>
                <w:rFonts w:cstheme="minorHAnsi"/>
                <w:sz w:val="20"/>
                <w:szCs w:val="24"/>
              </w:rPr>
            </w:pPr>
            <w:r w:rsidRPr="002647C3">
              <w:rPr>
                <w:rFonts w:cstheme="minorHAnsi"/>
                <w:sz w:val="20"/>
                <w:szCs w:val="24"/>
              </w:rPr>
              <w:t>3888150</w:t>
            </w:r>
          </w:p>
        </w:tc>
        <w:tc>
          <w:tcPr>
            <w:tcW w:w="5909" w:type="dxa"/>
          </w:tcPr>
          <w:p w14:paraId="0D1B317D" w14:textId="77777777" w:rsidR="000A7DA6" w:rsidRPr="002647C3" w:rsidRDefault="000A7DA6" w:rsidP="000A7DA6">
            <w:pPr>
              <w:jc w:val="both"/>
              <w:rPr>
                <w:rFonts w:cstheme="minorHAnsi"/>
                <w:szCs w:val="24"/>
              </w:rPr>
            </w:pPr>
            <w:r w:rsidRPr="002647C3">
              <w:rPr>
                <w:rFonts w:cstheme="minorHAnsi"/>
                <w:szCs w:val="24"/>
              </w:rPr>
              <w:t>Unidade de Saúde Da Família Luzia Pereira Basto</w:t>
            </w:r>
          </w:p>
        </w:tc>
        <w:tc>
          <w:tcPr>
            <w:tcW w:w="1538" w:type="dxa"/>
          </w:tcPr>
          <w:p w14:paraId="674640AE" w14:textId="743A95B2" w:rsidR="000A7DA6" w:rsidRPr="00030760" w:rsidRDefault="00030760" w:rsidP="009442DD">
            <w:pPr>
              <w:jc w:val="center"/>
              <w:rPr>
                <w:rFonts w:cstheme="minorHAnsi"/>
                <w:szCs w:val="24"/>
              </w:rPr>
            </w:pPr>
            <w:r w:rsidRPr="00030760">
              <w:rPr>
                <w:rFonts w:cstheme="minorHAnsi"/>
                <w:szCs w:val="24"/>
              </w:rPr>
              <w:t>Urbana/Sede</w:t>
            </w:r>
          </w:p>
        </w:tc>
      </w:tr>
      <w:tr w:rsidR="000A7DA6" w14:paraId="7E36D42A" w14:textId="77777777" w:rsidTr="00090438">
        <w:trPr>
          <w:trHeight w:val="50"/>
        </w:trPr>
        <w:tc>
          <w:tcPr>
            <w:tcW w:w="1308" w:type="dxa"/>
          </w:tcPr>
          <w:p w14:paraId="7527A21B" w14:textId="77777777" w:rsidR="000A7DA6" w:rsidRPr="002647C3" w:rsidRDefault="000A7DA6" w:rsidP="002647C3">
            <w:pPr>
              <w:jc w:val="center"/>
              <w:rPr>
                <w:rFonts w:cstheme="minorHAnsi"/>
                <w:sz w:val="20"/>
                <w:szCs w:val="24"/>
              </w:rPr>
            </w:pPr>
            <w:r w:rsidRPr="002647C3">
              <w:rPr>
                <w:rFonts w:cstheme="minorHAnsi"/>
                <w:sz w:val="20"/>
                <w:szCs w:val="24"/>
              </w:rPr>
              <w:t>2448688</w:t>
            </w:r>
          </w:p>
        </w:tc>
        <w:tc>
          <w:tcPr>
            <w:tcW w:w="5909" w:type="dxa"/>
          </w:tcPr>
          <w:p w14:paraId="0C82CC04" w14:textId="77777777" w:rsidR="000A7DA6" w:rsidRPr="002647C3" w:rsidRDefault="000A7DA6" w:rsidP="000A7DA6">
            <w:pPr>
              <w:jc w:val="both"/>
              <w:rPr>
                <w:rFonts w:cstheme="minorHAnsi"/>
                <w:szCs w:val="24"/>
              </w:rPr>
            </w:pPr>
            <w:r w:rsidRPr="002647C3">
              <w:rPr>
                <w:rFonts w:cstheme="minorHAnsi"/>
                <w:szCs w:val="24"/>
              </w:rPr>
              <w:t>Unidade de Saúde Da Família Nilton Alves de Assis</w:t>
            </w:r>
          </w:p>
        </w:tc>
        <w:tc>
          <w:tcPr>
            <w:tcW w:w="1538" w:type="dxa"/>
          </w:tcPr>
          <w:p w14:paraId="10D95FA4" w14:textId="77777777" w:rsidR="000A7DA6" w:rsidRPr="00030760" w:rsidRDefault="009442DD" w:rsidP="009442DD">
            <w:pPr>
              <w:jc w:val="center"/>
              <w:rPr>
                <w:rFonts w:cstheme="minorHAnsi"/>
                <w:szCs w:val="24"/>
              </w:rPr>
            </w:pPr>
            <w:r w:rsidRPr="00030760">
              <w:rPr>
                <w:rFonts w:cstheme="minorHAnsi"/>
                <w:szCs w:val="24"/>
              </w:rPr>
              <w:t>Rural</w:t>
            </w:r>
          </w:p>
        </w:tc>
      </w:tr>
      <w:tr w:rsidR="000A7DA6" w14:paraId="3C32E2D5" w14:textId="77777777" w:rsidTr="00090438">
        <w:trPr>
          <w:trHeight w:val="271"/>
        </w:trPr>
        <w:tc>
          <w:tcPr>
            <w:tcW w:w="1308" w:type="dxa"/>
          </w:tcPr>
          <w:p w14:paraId="18765B4D" w14:textId="77777777" w:rsidR="000A7DA6" w:rsidRPr="002647C3" w:rsidRDefault="000A7DA6" w:rsidP="002647C3">
            <w:pPr>
              <w:jc w:val="center"/>
              <w:rPr>
                <w:rFonts w:cstheme="minorHAnsi"/>
                <w:sz w:val="20"/>
                <w:szCs w:val="24"/>
              </w:rPr>
            </w:pPr>
            <w:r w:rsidRPr="002647C3">
              <w:rPr>
                <w:rFonts w:cstheme="minorHAnsi"/>
                <w:sz w:val="20"/>
                <w:szCs w:val="24"/>
              </w:rPr>
              <w:t>2448661</w:t>
            </w:r>
          </w:p>
        </w:tc>
        <w:tc>
          <w:tcPr>
            <w:tcW w:w="5909" w:type="dxa"/>
          </w:tcPr>
          <w:p w14:paraId="0F995F2F" w14:textId="77777777" w:rsidR="000A7DA6" w:rsidRPr="002647C3" w:rsidRDefault="000A7DA6" w:rsidP="000A7DA6">
            <w:pPr>
              <w:jc w:val="both"/>
              <w:rPr>
                <w:rFonts w:cstheme="minorHAnsi"/>
                <w:szCs w:val="24"/>
              </w:rPr>
            </w:pPr>
            <w:r w:rsidRPr="002647C3">
              <w:rPr>
                <w:rFonts w:cstheme="minorHAnsi"/>
                <w:szCs w:val="24"/>
              </w:rPr>
              <w:t xml:space="preserve">Unidade de Saúde Da Família Oscar </w:t>
            </w:r>
            <w:proofErr w:type="spellStart"/>
            <w:r w:rsidRPr="002647C3">
              <w:rPr>
                <w:rFonts w:cstheme="minorHAnsi"/>
                <w:szCs w:val="24"/>
              </w:rPr>
              <w:t>Haese</w:t>
            </w:r>
            <w:proofErr w:type="spellEnd"/>
          </w:p>
        </w:tc>
        <w:tc>
          <w:tcPr>
            <w:tcW w:w="1538" w:type="dxa"/>
          </w:tcPr>
          <w:p w14:paraId="09E5491F" w14:textId="77777777" w:rsidR="000A7DA6" w:rsidRPr="00030760" w:rsidRDefault="009442DD" w:rsidP="009442DD">
            <w:pPr>
              <w:jc w:val="center"/>
              <w:rPr>
                <w:rFonts w:cstheme="minorHAnsi"/>
                <w:szCs w:val="24"/>
              </w:rPr>
            </w:pPr>
            <w:r w:rsidRPr="00030760">
              <w:rPr>
                <w:rFonts w:cstheme="minorHAnsi"/>
                <w:szCs w:val="24"/>
              </w:rPr>
              <w:t>Rural</w:t>
            </w:r>
          </w:p>
        </w:tc>
      </w:tr>
    </w:tbl>
    <w:p w14:paraId="0734E48B" w14:textId="77777777" w:rsidR="000A7DA6" w:rsidRPr="00154C84" w:rsidRDefault="00154C84" w:rsidP="00790438">
      <w:pPr>
        <w:spacing w:after="0" w:line="360" w:lineRule="auto"/>
        <w:rPr>
          <w:rFonts w:ascii="Arial" w:hAnsi="Arial" w:cs="Arial"/>
          <w:b/>
          <w:sz w:val="20"/>
          <w:szCs w:val="24"/>
        </w:rPr>
      </w:pPr>
      <w:r w:rsidRPr="00154C84">
        <w:rPr>
          <w:rFonts w:ascii="Arial" w:hAnsi="Arial" w:cs="Arial"/>
          <w:b/>
          <w:sz w:val="20"/>
          <w:szCs w:val="24"/>
        </w:rPr>
        <w:t>Fonte: Disponível em: cnes.datasus.gov.br</w:t>
      </w:r>
    </w:p>
    <w:p w14:paraId="13304FD6" w14:textId="77777777" w:rsidR="00B65530" w:rsidRDefault="00B65530" w:rsidP="00CF2372">
      <w:pPr>
        <w:spacing w:after="0" w:line="360" w:lineRule="auto"/>
        <w:jc w:val="both"/>
        <w:rPr>
          <w:rFonts w:ascii="Arial" w:hAnsi="Arial" w:cs="Arial"/>
          <w:sz w:val="24"/>
          <w:szCs w:val="24"/>
        </w:rPr>
      </w:pPr>
    </w:p>
    <w:p w14:paraId="3F738614" w14:textId="77777777" w:rsidR="00CF2372" w:rsidRDefault="00290E6C" w:rsidP="00CF2372">
      <w:pPr>
        <w:spacing w:after="0" w:line="360" w:lineRule="auto"/>
        <w:jc w:val="both"/>
        <w:rPr>
          <w:rFonts w:ascii="Arial" w:hAnsi="Arial" w:cs="Arial"/>
          <w:sz w:val="24"/>
          <w:szCs w:val="24"/>
        </w:rPr>
      </w:pPr>
      <w:r w:rsidRPr="00290E6C">
        <w:rPr>
          <w:rFonts w:ascii="Arial" w:hAnsi="Arial" w:cs="Arial"/>
          <w:sz w:val="24"/>
          <w:szCs w:val="24"/>
        </w:rPr>
        <w:t>A composição das equipes de saúde da família no município de Pancas, Espírito Santo, segue as diretrizes estabelecidas pelo Ministério da Saúde para a Estratégia Saúde da Família (ESF).</w:t>
      </w:r>
      <w:r w:rsidR="00CF2372">
        <w:rPr>
          <w:rFonts w:ascii="Arial" w:hAnsi="Arial" w:cs="Arial"/>
          <w:sz w:val="24"/>
          <w:szCs w:val="24"/>
        </w:rPr>
        <w:t xml:space="preserve"> </w:t>
      </w:r>
      <w:r w:rsidR="00CF2372" w:rsidRPr="00CF2372">
        <w:rPr>
          <w:rFonts w:ascii="Arial" w:hAnsi="Arial" w:cs="Arial"/>
          <w:sz w:val="24"/>
          <w:szCs w:val="24"/>
        </w:rPr>
        <w:t>A equipe é geralmente composta pelos seguintes profissionais, cada um com sua função específica e CBO correspondente:</w:t>
      </w:r>
    </w:p>
    <w:p w14:paraId="4DEB9617" w14:textId="77777777" w:rsidR="00CF2372" w:rsidRPr="00CF2372" w:rsidRDefault="00CF2372" w:rsidP="00CF2372">
      <w:pPr>
        <w:pStyle w:val="PargrafodaLista"/>
        <w:numPr>
          <w:ilvl w:val="0"/>
          <w:numId w:val="35"/>
        </w:numPr>
        <w:spacing w:after="0" w:line="360" w:lineRule="auto"/>
        <w:jc w:val="both"/>
        <w:rPr>
          <w:rFonts w:ascii="Arial" w:hAnsi="Arial" w:cs="Arial"/>
          <w:sz w:val="24"/>
          <w:szCs w:val="24"/>
        </w:rPr>
      </w:pPr>
      <w:r w:rsidRPr="00CF2372">
        <w:rPr>
          <w:rFonts w:ascii="Arial" w:hAnsi="Arial" w:cs="Arial"/>
          <w:b/>
          <w:sz w:val="24"/>
          <w:szCs w:val="24"/>
        </w:rPr>
        <w:t>Médico de Fam</w:t>
      </w:r>
      <w:r>
        <w:rPr>
          <w:rFonts w:ascii="Arial" w:hAnsi="Arial" w:cs="Arial"/>
          <w:b/>
          <w:sz w:val="24"/>
          <w:szCs w:val="24"/>
        </w:rPr>
        <w:t>ília e Comunidade (CBO 2251-40) com 40 horas/sem.</w:t>
      </w:r>
    </w:p>
    <w:p w14:paraId="61E9CE9D" w14:textId="77777777" w:rsidR="00CF2372" w:rsidRPr="00CF2372" w:rsidRDefault="00CF2372" w:rsidP="00CF2372">
      <w:pPr>
        <w:pStyle w:val="PargrafodaLista"/>
        <w:numPr>
          <w:ilvl w:val="0"/>
          <w:numId w:val="35"/>
        </w:numPr>
        <w:spacing w:after="0" w:line="360" w:lineRule="auto"/>
        <w:jc w:val="both"/>
        <w:rPr>
          <w:rFonts w:ascii="Arial" w:hAnsi="Arial" w:cs="Arial"/>
          <w:sz w:val="24"/>
          <w:szCs w:val="24"/>
        </w:rPr>
      </w:pPr>
      <w:r w:rsidRPr="00CF2372">
        <w:rPr>
          <w:rFonts w:ascii="Arial" w:hAnsi="Arial" w:cs="Arial"/>
          <w:b/>
          <w:sz w:val="24"/>
          <w:szCs w:val="24"/>
        </w:rPr>
        <w:t>Enfermeiro (CBO 2235-05)</w:t>
      </w:r>
      <w:r>
        <w:rPr>
          <w:rFonts w:ascii="Arial" w:hAnsi="Arial" w:cs="Arial"/>
          <w:b/>
          <w:sz w:val="24"/>
          <w:szCs w:val="24"/>
        </w:rPr>
        <w:t xml:space="preserve"> com 40 horas/sem.</w:t>
      </w:r>
    </w:p>
    <w:p w14:paraId="61A84A34" w14:textId="77777777" w:rsidR="00CF2372" w:rsidRPr="00CF2372" w:rsidRDefault="00CF2372" w:rsidP="00CF2372">
      <w:pPr>
        <w:pStyle w:val="PargrafodaLista"/>
        <w:numPr>
          <w:ilvl w:val="0"/>
          <w:numId w:val="35"/>
        </w:numPr>
        <w:spacing w:after="0" w:line="360" w:lineRule="auto"/>
        <w:jc w:val="both"/>
        <w:rPr>
          <w:rFonts w:ascii="Arial" w:hAnsi="Arial" w:cs="Arial"/>
          <w:sz w:val="24"/>
          <w:szCs w:val="24"/>
        </w:rPr>
      </w:pPr>
      <w:r w:rsidRPr="00CF2372">
        <w:rPr>
          <w:rFonts w:ascii="Arial" w:hAnsi="Arial" w:cs="Arial"/>
          <w:b/>
          <w:sz w:val="24"/>
          <w:szCs w:val="24"/>
        </w:rPr>
        <w:t>Técnico ou Auxiliar de Enfe</w:t>
      </w:r>
      <w:r>
        <w:rPr>
          <w:rFonts w:ascii="Arial" w:hAnsi="Arial" w:cs="Arial"/>
          <w:b/>
          <w:sz w:val="24"/>
          <w:szCs w:val="24"/>
        </w:rPr>
        <w:t>rmagem (CBO 3222-05 ou 3222-30) com 40 horas/sem.</w:t>
      </w:r>
    </w:p>
    <w:p w14:paraId="10339FAF" w14:textId="77777777" w:rsidR="00290E6C" w:rsidRPr="00CF2372" w:rsidRDefault="00CF2372" w:rsidP="00CF2372">
      <w:pPr>
        <w:pStyle w:val="PargrafodaLista"/>
        <w:numPr>
          <w:ilvl w:val="0"/>
          <w:numId w:val="35"/>
        </w:numPr>
        <w:spacing w:after="0" w:line="360" w:lineRule="auto"/>
        <w:jc w:val="both"/>
        <w:rPr>
          <w:rFonts w:ascii="Arial" w:hAnsi="Arial" w:cs="Arial"/>
          <w:sz w:val="24"/>
          <w:szCs w:val="24"/>
        </w:rPr>
      </w:pPr>
      <w:r w:rsidRPr="00CF2372">
        <w:rPr>
          <w:rFonts w:ascii="Arial" w:hAnsi="Arial" w:cs="Arial"/>
          <w:b/>
          <w:sz w:val="24"/>
          <w:szCs w:val="24"/>
        </w:rPr>
        <w:t>Agente Comunitár</w:t>
      </w:r>
      <w:r>
        <w:rPr>
          <w:rFonts w:ascii="Arial" w:hAnsi="Arial" w:cs="Arial"/>
          <w:b/>
          <w:sz w:val="24"/>
          <w:szCs w:val="24"/>
        </w:rPr>
        <w:t>io de Saúde (ACS) (CBO 5151-05) com 40 horas/sem.</w:t>
      </w:r>
    </w:p>
    <w:p w14:paraId="2781BA8B" w14:textId="77777777" w:rsidR="00DA0041" w:rsidRDefault="00DA0041" w:rsidP="00DA0041">
      <w:pPr>
        <w:spacing w:after="0" w:line="360" w:lineRule="auto"/>
        <w:jc w:val="both"/>
        <w:rPr>
          <w:rFonts w:ascii="Arial" w:hAnsi="Arial" w:cs="Arial"/>
          <w:sz w:val="24"/>
          <w:szCs w:val="24"/>
        </w:rPr>
      </w:pPr>
    </w:p>
    <w:p w14:paraId="36DE224A" w14:textId="4967F3F6" w:rsidR="006578D7" w:rsidRDefault="00412B84" w:rsidP="006578D7">
      <w:pPr>
        <w:spacing w:after="0" w:line="360" w:lineRule="auto"/>
        <w:jc w:val="both"/>
        <w:rPr>
          <w:rFonts w:ascii="Arial" w:hAnsi="Arial" w:cs="Arial"/>
          <w:b/>
          <w:sz w:val="24"/>
          <w:szCs w:val="24"/>
        </w:rPr>
      </w:pPr>
      <w:r>
        <w:rPr>
          <w:rFonts w:ascii="Arial" w:hAnsi="Arial" w:cs="Arial"/>
          <w:b/>
          <w:sz w:val="24"/>
          <w:szCs w:val="24"/>
        </w:rPr>
        <w:t>5.</w:t>
      </w:r>
      <w:r w:rsidR="006578D7" w:rsidRPr="006578D7">
        <w:rPr>
          <w:rFonts w:ascii="Arial" w:hAnsi="Arial" w:cs="Arial"/>
          <w:b/>
          <w:sz w:val="24"/>
          <w:szCs w:val="24"/>
        </w:rPr>
        <w:t>2 Equipes de Saúde Bucal</w:t>
      </w:r>
    </w:p>
    <w:p w14:paraId="02D648C7" w14:textId="77777777" w:rsidR="006578D7" w:rsidRPr="006578D7" w:rsidRDefault="006578D7" w:rsidP="006578D7">
      <w:pPr>
        <w:spacing w:after="0" w:line="360" w:lineRule="auto"/>
        <w:jc w:val="both"/>
        <w:rPr>
          <w:rFonts w:ascii="Arial" w:hAnsi="Arial" w:cs="Arial"/>
          <w:b/>
          <w:sz w:val="24"/>
          <w:szCs w:val="24"/>
        </w:rPr>
      </w:pPr>
    </w:p>
    <w:p w14:paraId="71B2B03D" w14:textId="77777777" w:rsidR="006578D7" w:rsidRPr="006578D7" w:rsidRDefault="006578D7" w:rsidP="006578D7">
      <w:pPr>
        <w:spacing w:after="0" w:line="360" w:lineRule="auto"/>
        <w:jc w:val="both"/>
        <w:rPr>
          <w:rFonts w:ascii="Arial" w:hAnsi="Arial" w:cs="Arial"/>
          <w:sz w:val="24"/>
          <w:szCs w:val="24"/>
        </w:rPr>
      </w:pPr>
      <w:r w:rsidRPr="006578D7">
        <w:rPr>
          <w:rFonts w:ascii="Arial" w:hAnsi="Arial" w:cs="Arial"/>
          <w:sz w:val="24"/>
          <w:szCs w:val="24"/>
        </w:rPr>
        <w:t xml:space="preserve">As </w:t>
      </w:r>
      <w:proofErr w:type="spellStart"/>
      <w:r w:rsidRPr="006578D7">
        <w:rPr>
          <w:rFonts w:ascii="Arial" w:hAnsi="Arial" w:cs="Arial"/>
          <w:sz w:val="24"/>
          <w:szCs w:val="24"/>
        </w:rPr>
        <w:t>USFs</w:t>
      </w:r>
      <w:proofErr w:type="spellEnd"/>
      <w:r w:rsidRPr="006578D7">
        <w:rPr>
          <w:rFonts w:ascii="Arial" w:hAnsi="Arial" w:cs="Arial"/>
          <w:sz w:val="24"/>
          <w:szCs w:val="24"/>
        </w:rPr>
        <w:t xml:space="preserve"> também são complementadas por equipes de saúde bucal, com</w:t>
      </w:r>
      <w:r w:rsidRPr="00154C84">
        <w:rPr>
          <w:rFonts w:ascii="Arial" w:hAnsi="Arial" w:cs="Arial"/>
          <w:sz w:val="24"/>
          <w:szCs w:val="24"/>
        </w:rPr>
        <w:t xml:space="preserve"> 06 equipes atuando no município.</w:t>
      </w:r>
    </w:p>
    <w:tbl>
      <w:tblPr>
        <w:tblStyle w:val="Tabelacomgrade"/>
        <w:tblW w:w="6582" w:type="dxa"/>
        <w:tblInd w:w="108" w:type="dxa"/>
        <w:tblLook w:val="04A0" w:firstRow="1" w:lastRow="0" w:firstColumn="1" w:lastColumn="0" w:noHBand="0" w:noVBand="1"/>
      </w:tblPr>
      <w:tblGrid>
        <w:gridCol w:w="991"/>
        <w:gridCol w:w="3010"/>
        <w:gridCol w:w="2581"/>
      </w:tblGrid>
      <w:tr w:rsidR="00135AAE" w14:paraId="036E0F04" w14:textId="77777777" w:rsidTr="00090438">
        <w:trPr>
          <w:trHeight w:val="269"/>
        </w:trPr>
        <w:tc>
          <w:tcPr>
            <w:tcW w:w="991" w:type="dxa"/>
            <w:shd w:val="clear" w:color="auto" w:fill="9D90A0" w:themeFill="accent6"/>
          </w:tcPr>
          <w:p w14:paraId="6F200BF8" w14:textId="77777777" w:rsidR="00135AAE" w:rsidRPr="002647C3" w:rsidRDefault="00135AAE" w:rsidP="00135AAE">
            <w:pPr>
              <w:jc w:val="center"/>
              <w:rPr>
                <w:rFonts w:cstheme="minorHAnsi"/>
                <w:szCs w:val="24"/>
              </w:rPr>
            </w:pPr>
            <w:r w:rsidRPr="002647C3">
              <w:rPr>
                <w:rFonts w:cstheme="minorHAnsi"/>
                <w:szCs w:val="24"/>
              </w:rPr>
              <w:t>CNES</w:t>
            </w:r>
          </w:p>
        </w:tc>
        <w:tc>
          <w:tcPr>
            <w:tcW w:w="3010" w:type="dxa"/>
            <w:shd w:val="clear" w:color="auto" w:fill="9D90A0" w:themeFill="accent6"/>
          </w:tcPr>
          <w:p w14:paraId="3B782AF2" w14:textId="77777777" w:rsidR="00135AAE" w:rsidRPr="002647C3" w:rsidRDefault="00135AAE" w:rsidP="00135AAE">
            <w:pPr>
              <w:rPr>
                <w:rFonts w:eastAsia="Times New Roman" w:cstheme="minorHAnsi"/>
                <w:lang w:eastAsia="pt-BR"/>
              </w:rPr>
            </w:pPr>
            <w:r w:rsidRPr="002647C3">
              <w:rPr>
                <w:rFonts w:eastAsia="Times New Roman" w:cstheme="minorHAnsi"/>
                <w:lang w:eastAsia="pt-BR"/>
              </w:rPr>
              <w:t>Estabelecimento</w:t>
            </w:r>
          </w:p>
        </w:tc>
        <w:tc>
          <w:tcPr>
            <w:tcW w:w="2581" w:type="dxa"/>
            <w:shd w:val="clear" w:color="auto" w:fill="9D90A0" w:themeFill="accent6"/>
          </w:tcPr>
          <w:p w14:paraId="0C145784" w14:textId="77777777" w:rsidR="00135AAE" w:rsidRPr="002647C3" w:rsidRDefault="00154C84" w:rsidP="00135AAE">
            <w:pPr>
              <w:jc w:val="center"/>
              <w:rPr>
                <w:rFonts w:cstheme="minorHAnsi"/>
                <w:szCs w:val="24"/>
              </w:rPr>
            </w:pPr>
            <w:r>
              <w:rPr>
                <w:rFonts w:cstheme="minorHAnsi"/>
                <w:szCs w:val="24"/>
              </w:rPr>
              <w:t>Tipo de equipe</w:t>
            </w:r>
          </w:p>
        </w:tc>
      </w:tr>
      <w:tr w:rsidR="00135AAE" w14:paraId="7CC796F8" w14:textId="77777777" w:rsidTr="00090438">
        <w:trPr>
          <w:trHeight w:val="269"/>
        </w:trPr>
        <w:tc>
          <w:tcPr>
            <w:tcW w:w="991" w:type="dxa"/>
          </w:tcPr>
          <w:p w14:paraId="3042B870" w14:textId="77777777" w:rsidR="00135AAE" w:rsidRPr="002647C3" w:rsidRDefault="00135AAE" w:rsidP="00135AAE">
            <w:pPr>
              <w:jc w:val="center"/>
              <w:rPr>
                <w:rFonts w:cstheme="minorHAnsi"/>
                <w:sz w:val="20"/>
                <w:szCs w:val="24"/>
              </w:rPr>
            </w:pPr>
            <w:r w:rsidRPr="002647C3">
              <w:rPr>
                <w:rFonts w:cstheme="minorHAnsi"/>
                <w:sz w:val="20"/>
                <w:szCs w:val="24"/>
              </w:rPr>
              <w:lastRenderedPageBreak/>
              <w:t>9991034</w:t>
            </w:r>
          </w:p>
        </w:tc>
        <w:tc>
          <w:tcPr>
            <w:tcW w:w="3010" w:type="dxa"/>
          </w:tcPr>
          <w:p w14:paraId="0AAA6C12" w14:textId="77777777" w:rsidR="00135AAE" w:rsidRPr="002647C3" w:rsidRDefault="00135AAE" w:rsidP="00135AAE">
            <w:pPr>
              <w:jc w:val="both"/>
              <w:rPr>
                <w:rFonts w:cstheme="minorHAnsi"/>
                <w:szCs w:val="24"/>
              </w:rPr>
            </w:pPr>
            <w:r>
              <w:rPr>
                <w:rFonts w:cstheme="minorHAnsi"/>
                <w:szCs w:val="24"/>
              </w:rPr>
              <w:t>ESB</w:t>
            </w:r>
            <w:r w:rsidRPr="002647C3">
              <w:rPr>
                <w:rFonts w:cstheme="minorHAnsi"/>
                <w:szCs w:val="24"/>
              </w:rPr>
              <w:t xml:space="preserve"> </w:t>
            </w:r>
            <w:proofErr w:type="spellStart"/>
            <w:r w:rsidRPr="002647C3">
              <w:rPr>
                <w:rFonts w:cstheme="minorHAnsi"/>
                <w:szCs w:val="24"/>
              </w:rPr>
              <w:t>Dionysio</w:t>
            </w:r>
            <w:proofErr w:type="spellEnd"/>
            <w:r w:rsidRPr="002647C3">
              <w:rPr>
                <w:rFonts w:cstheme="minorHAnsi"/>
                <w:szCs w:val="24"/>
              </w:rPr>
              <w:t xml:space="preserve"> Lourenço </w:t>
            </w:r>
            <w:proofErr w:type="spellStart"/>
            <w:r w:rsidRPr="002647C3">
              <w:rPr>
                <w:rFonts w:cstheme="minorHAnsi"/>
                <w:szCs w:val="24"/>
              </w:rPr>
              <w:t>Luchi</w:t>
            </w:r>
            <w:proofErr w:type="spellEnd"/>
          </w:p>
        </w:tc>
        <w:tc>
          <w:tcPr>
            <w:tcW w:w="2581" w:type="dxa"/>
          </w:tcPr>
          <w:p w14:paraId="470097AD" w14:textId="77777777" w:rsidR="00135AAE" w:rsidRPr="00154C84" w:rsidRDefault="00154C84" w:rsidP="00135AAE">
            <w:pPr>
              <w:jc w:val="center"/>
              <w:rPr>
                <w:rFonts w:cstheme="minorHAnsi"/>
                <w:szCs w:val="24"/>
              </w:rPr>
            </w:pPr>
            <w:r w:rsidRPr="00154C84">
              <w:rPr>
                <w:rFonts w:cstheme="minorHAnsi"/>
                <w:szCs w:val="24"/>
              </w:rPr>
              <w:t>40 horas</w:t>
            </w:r>
          </w:p>
        </w:tc>
      </w:tr>
      <w:tr w:rsidR="00135AAE" w14:paraId="19CB3B83" w14:textId="77777777" w:rsidTr="00090438">
        <w:trPr>
          <w:trHeight w:val="278"/>
        </w:trPr>
        <w:tc>
          <w:tcPr>
            <w:tcW w:w="991" w:type="dxa"/>
          </w:tcPr>
          <w:p w14:paraId="0FF7A11B" w14:textId="77777777" w:rsidR="00135AAE" w:rsidRPr="002647C3" w:rsidRDefault="00135AAE" w:rsidP="00135AAE">
            <w:pPr>
              <w:jc w:val="center"/>
              <w:rPr>
                <w:rFonts w:cstheme="minorHAnsi"/>
                <w:sz w:val="20"/>
                <w:szCs w:val="24"/>
              </w:rPr>
            </w:pPr>
            <w:r w:rsidRPr="002647C3">
              <w:rPr>
                <w:rFonts w:cstheme="minorHAnsi"/>
                <w:sz w:val="20"/>
                <w:szCs w:val="24"/>
              </w:rPr>
              <w:t>2448734</w:t>
            </w:r>
          </w:p>
        </w:tc>
        <w:tc>
          <w:tcPr>
            <w:tcW w:w="3010" w:type="dxa"/>
          </w:tcPr>
          <w:p w14:paraId="29EC49C6" w14:textId="77777777" w:rsidR="00135AAE" w:rsidRPr="002647C3" w:rsidRDefault="00135AAE" w:rsidP="00135AAE">
            <w:pPr>
              <w:jc w:val="both"/>
              <w:rPr>
                <w:rFonts w:cstheme="minorHAnsi"/>
                <w:szCs w:val="24"/>
              </w:rPr>
            </w:pPr>
            <w:r>
              <w:rPr>
                <w:rFonts w:cstheme="minorHAnsi"/>
                <w:szCs w:val="24"/>
              </w:rPr>
              <w:t>ESB</w:t>
            </w:r>
            <w:r w:rsidRPr="002647C3">
              <w:rPr>
                <w:rFonts w:cstheme="minorHAnsi"/>
                <w:szCs w:val="24"/>
              </w:rPr>
              <w:t xml:space="preserve"> Edson Machado</w:t>
            </w:r>
          </w:p>
        </w:tc>
        <w:tc>
          <w:tcPr>
            <w:tcW w:w="2581" w:type="dxa"/>
          </w:tcPr>
          <w:p w14:paraId="68D6F6E9" w14:textId="77777777" w:rsidR="00135AAE" w:rsidRPr="00154C84" w:rsidRDefault="00154C84" w:rsidP="00135AAE">
            <w:pPr>
              <w:jc w:val="center"/>
              <w:rPr>
                <w:rFonts w:cstheme="minorHAnsi"/>
                <w:szCs w:val="24"/>
              </w:rPr>
            </w:pPr>
            <w:r w:rsidRPr="00154C84">
              <w:rPr>
                <w:rFonts w:cstheme="minorHAnsi"/>
                <w:szCs w:val="24"/>
              </w:rPr>
              <w:t>40 horas</w:t>
            </w:r>
          </w:p>
        </w:tc>
      </w:tr>
      <w:tr w:rsidR="00135AAE" w14:paraId="3D64572D" w14:textId="77777777" w:rsidTr="00090438">
        <w:trPr>
          <w:trHeight w:val="278"/>
        </w:trPr>
        <w:tc>
          <w:tcPr>
            <w:tcW w:w="991" w:type="dxa"/>
          </w:tcPr>
          <w:p w14:paraId="24B6D587" w14:textId="77777777" w:rsidR="00135AAE" w:rsidRPr="002647C3" w:rsidRDefault="00135AAE" w:rsidP="00135AAE">
            <w:pPr>
              <w:jc w:val="center"/>
              <w:rPr>
                <w:rFonts w:cstheme="minorHAnsi"/>
                <w:sz w:val="20"/>
                <w:szCs w:val="24"/>
              </w:rPr>
            </w:pPr>
            <w:r w:rsidRPr="002647C3">
              <w:rPr>
                <w:rFonts w:cstheme="minorHAnsi"/>
                <w:sz w:val="20"/>
                <w:szCs w:val="24"/>
              </w:rPr>
              <w:t>2448696</w:t>
            </w:r>
          </w:p>
        </w:tc>
        <w:tc>
          <w:tcPr>
            <w:tcW w:w="3010" w:type="dxa"/>
          </w:tcPr>
          <w:p w14:paraId="152A53B8" w14:textId="77777777" w:rsidR="00135AAE" w:rsidRPr="002647C3" w:rsidRDefault="00135AAE" w:rsidP="00135AAE">
            <w:pPr>
              <w:jc w:val="both"/>
              <w:rPr>
                <w:rFonts w:cstheme="minorHAnsi"/>
                <w:szCs w:val="24"/>
              </w:rPr>
            </w:pPr>
            <w:r>
              <w:rPr>
                <w:rFonts w:cstheme="minorHAnsi"/>
                <w:szCs w:val="24"/>
              </w:rPr>
              <w:t>ESB</w:t>
            </w:r>
            <w:r w:rsidRPr="002647C3">
              <w:rPr>
                <w:rFonts w:cstheme="minorHAnsi"/>
                <w:szCs w:val="24"/>
              </w:rPr>
              <w:t xml:space="preserve"> Iracy Pinheiro da Silva</w:t>
            </w:r>
          </w:p>
        </w:tc>
        <w:tc>
          <w:tcPr>
            <w:tcW w:w="2581" w:type="dxa"/>
          </w:tcPr>
          <w:p w14:paraId="13DA6BC0" w14:textId="77777777" w:rsidR="00135AAE" w:rsidRPr="00154C84" w:rsidRDefault="00154C84" w:rsidP="00135AAE">
            <w:pPr>
              <w:jc w:val="center"/>
              <w:rPr>
                <w:rFonts w:cstheme="minorHAnsi"/>
                <w:szCs w:val="24"/>
              </w:rPr>
            </w:pPr>
            <w:r w:rsidRPr="00154C84">
              <w:rPr>
                <w:rFonts w:cstheme="minorHAnsi"/>
                <w:szCs w:val="24"/>
              </w:rPr>
              <w:t>40 horas</w:t>
            </w:r>
          </w:p>
        </w:tc>
      </w:tr>
      <w:tr w:rsidR="00135AAE" w14:paraId="5633E4E2" w14:textId="77777777" w:rsidTr="00090438">
        <w:trPr>
          <w:trHeight w:val="278"/>
        </w:trPr>
        <w:tc>
          <w:tcPr>
            <w:tcW w:w="991" w:type="dxa"/>
          </w:tcPr>
          <w:p w14:paraId="4D713C8D" w14:textId="77777777" w:rsidR="00135AAE" w:rsidRPr="002647C3" w:rsidRDefault="00135AAE" w:rsidP="00135AAE">
            <w:pPr>
              <w:jc w:val="center"/>
              <w:rPr>
                <w:rFonts w:cstheme="minorHAnsi"/>
                <w:sz w:val="20"/>
                <w:szCs w:val="24"/>
              </w:rPr>
            </w:pPr>
            <w:r w:rsidRPr="002647C3">
              <w:rPr>
                <w:rFonts w:cstheme="minorHAnsi"/>
                <w:sz w:val="20"/>
                <w:szCs w:val="24"/>
              </w:rPr>
              <w:t>2448726</w:t>
            </w:r>
          </w:p>
        </w:tc>
        <w:tc>
          <w:tcPr>
            <w:tcW w:w="3010" w:type="dxa"/>
          </w:tcPr>
          <w:p w14:paraId="0C2CD9F2" w14:textId="77777777" w:rsidR="00135AAE" w:rsidRPr="002647C3" w:rsidRDefault="00135AAE" w:rsidP="00135AAE">
            <w:pPr>
              <w:jc w:val="both"/>
              <w:rPr>
                <w:rFonts w:cstheme="minorHAnsi"/>
                <w:szCs w:val="24"/>
              </w:rPr>
            </w:pPr>
            <w:r>
              <w:rPr>
                <w:rFonts w:cstheme="minorHAnsi"/>
                <w:szCs w:val="24"/>
              </w:rPr>
              <w:t>ESB</w:t>
            </w:r>
            <w:r w:rsidRPr="002647C3">
              <w:rPr>
                <w:rFonts w:cstheme="minorHAnsi"/>
                <w:szCs w:val="24"/>
              </w:rPr>
              <w:t xml:space="preserve"> Luzia de Andrade</w:t>
            </w:r>
          </w:p>
        </w:tc>
        <w:tc>
          <w:tcPr>
            <w:tcW w:w="2581" w:type="dxa"/>
          </w:tcPr>
          <w:p w14:paraId="2FB1E1E5" w14:textId="77777777" w:rsidR="00135AAE" w:rsidRPr="00154C84" w:rsidRDefault="00154C84" w:rsidP="00135AAE">
            <w:pPr>
              <w:jc w:val="center"/>
              <w:rPr>
                <w:rFonts w:cstheme="minorHAnsi"/>
                <w:szCs w:val="24"/>
              </w:rPr>
            </w:pPr>
            <w:r w:rsidRPr="00154C84">
              <w:rPr>
                <w:rFonts w:cstheme="minorHAnsi"/>
                <w:szCs w:val="24"/>
              </w:rPr>
              <w:t>40 horas</w:t>
            </w:r>
          </w:p>
        </w:tc>
      </w:tr>
      <w:tr w:rsidR="00135AAE" w14:paraId="11AC9FBC" w14:textId="77777777" w:rsidTr="00090438">
        <w:trPr>
          <w:trHeight w:val="269"/>
        </w:trPr>
        <w:tc>
          <w:tcPr>
            <w:tcW w:w="991" w:type="dxa"/>
          </w:tcPr>
          <w:p w14:paraId="1FE09203" w14:textId="77777777" w:rsidR="00135AAE" w:rsidRPr="002647C3" w:rsidRDefault="00135AAE" w:rsidP="00135AAE">
            <w:pPr>
              <w:jc w:val="center"/>
              <w:rPr>
                <w:rFonts w:cstheme="minorHAnsi"/>
                <w:sz w:val="20"/>
                <w:szCs w:val="24"/>
              </w:rPr>
            </w:pPr>
            <w:r w:rsidRPr="002647C3">
              <w:rPr>
                <w:rFonts w:cstheme="minorHAnsi"/>
                <w:sz w:val="20"/>
                <w:szCs w:val="24"/>
              </w:rPr>
              <w:t>3888150</w:t>
            </w:r>
          </w:p>
        </w:tc>
        <w:tc>
          <w:tcPr>
            <w:tcW w:w="3010" w:type="dxa"/>
          </w:tcPr>
          <w:p w14:paraId="054E43C0" w14:textId="77777777" w:rsidR="00135AAE" w:rsidRPr="002647C3" w:rsidRDefault="00135AAE" w:rsidP="00135AAE">
            <w:pPr>
              <w:jc w:val="both"/>
              <w:rPr>
                <w:rFonts w:cstheme="minorHAnsi"/>
                <w:szCs w:val="24"/>
              </w:rPr>
            </w:pPr>
            <w:r>
              <w:rPr>
                <w:rFonts w:cstheme="minorHAnsi"/>
                <w:szCs w:val="24"/>
              </w:rPr>
              <w:t>ESB</w:t>
            </w:r>
            <w:r w:rsidRPr="002647C3">
              <w:rPr>
                <w:rFonts w:cstheme="minorHAnsi"/>
                <w:szCs w:val="24"/>
              </w:rPr>
              <w:t xml:space="preserve"> Luzia Pereira Basto</w:t>
            </w:r>
          </w:p>
        </w:tc>
        <w:tc>
          <w:tcPr>
            <w:tcW w:w="2581" w:type="dxa"/>
          </w:tcPr>
          <w:p w14:paraId="2689DB3E" w14:textId="77777777" w:rsidR="00135AAE" w:rsidRPr="00154C84" w:rsidRDefault="00154C84" w:rsidP="00135AAE">
            <w:pPr>
              <w:jc w:val="center"/>
              <w:rPr>
                <w:rFonts w:cstheme="minorHAnsi"/>
                <w:szCs w:val="24"/>
              </w:rPr>
            </w:pPr>
            <w:r w:rsidRPr="00154C84">
              <w:rPr>
                <w:rFonts w:cstheme="minorHAnsi"/>
                <w:szCs w:val="24"/>
              </w:rPr>
              <w:t>40 horas</w:t>
            </w:r>
          </w:p>
        </w:tc>
      </w:tr>
      <w:tr w:rsidR="00135AAE" w14:paraId="1400BE19" w14:textId="77777777" w:rsidTr="00090438">
        <w:trPr>
          <w:trHeight w:val="269"/>
        </w:trPr>
        <w:tc>
          <w:tcPr>
            <w:tcW w:w="991" w:type="dxa"/>
          </w:tcPr>
          <w:p w14:paraId="2678AA58" w14:textId="77777777" w:rsidR="00135AAE" w:rsidRPr="002647C3" w:rsidRDefault="00135AAE" w:rsidP="00135AAE">
            <w:pPr>
              <w:jc w:val="center"/>
              <w:rPr>
                <w:rFonts w:cstheme="minorHAnsi"/>
                <w:sz w:val="20"/>
                <w:szCs w:val="24"/>
              </w:rPr>
            </w:pPr>
            <w:r w:rsidRPr="002647C3">
              <w:rPr>
                <w:rFonts w:cstheme="minorHAnsi"/>
                <w:sz w:val="20"/>
                <w:szCs w:val="24"/>
              </w:rPr>
              <w:t>2448661</w:t>
            </w:r>
          </w:p>
        </w:tc>
        <w:tc>
          <w:tcPr>
            <w:tcW w:w="3010" w:type="dxa"/>
          </w:tcPr>
          <w:p w14:paraId="7E2BAA89" w14:textId="77777777" w:rsidR="00135AAE" w:rsidRPr="002647C3" w:rsidRDefault="00135AAE" w:rsidP="00135AAE">
            <w:pPr>
              <w:jc w:val="both"/>
              <w:rPr>
                <w:rFonts w:cstheme="minorHAnsi"/>
                <w:szCs w:val="24"/>
              </w:rPr>
            </w:pPr>
            <w:r>
              <w:rPr>
                <w:rFonts w:cstheme="minorHAnsi"/>
                <w:szCs w:val="24"/>
              </w:rPr>
              <w:t>ESB</w:t>
            </w:r>
            <w:r w:rsidRPr="002647C3">
              <w:rPr>
                <w:rFonts w:cstheme="minorHAnsi"/>
                <w:szCs w:val="24"/>
              </w:rPr>
              <w:t xml:space="preserve"> Oscar </w:t>
            </w:r>
            <w:proofErr w:type="spellStart"/>
            <w:r w:rsidRPr="002647C3">
              <w:rPr>
                <w:rFonts w:cstheme="minorHAnsi"/>
                <w:szCs w:val="24"/>
              </w:rPr>
              <w:t>Haese</w:t>
            </w:r>
            <w:proofErr w:type="spellEnd"/>
          </w:p>
        </w:tc>
        <w:tc>
          <w:tcPr>
            <w:tcW w:w="2581" w:type="dxa"/>
          </w:tcPr>
          <w:p w14:paraId="6C3A4F4A" w14:textId="77777777" w:rsidR="00135AAE" w:rsidRPr="00154C84" w:rsidRDefault="00154C84" w:rsidP="00135AAE">
            <w:pPr>
              <w:jc w:val="center"/>
              <w:rPr>
                <w:rFonts w:cstheme="minorHAnsi"/>
                <w:szCs w:val="24"/>
              </w:rPr>
            </w:pPr>
            <w:r w:rsidRPr="00154C84">
              <w:rPr>
                <w:rFonts w:cstheme="minorHAnsi"/>
                <w:szCs w:val="24"/>
              </w:rPr>
              <w:t>40 horas</w:t>
            </w:r>
          </w:p>
        </w:tc>
      </w:tr>
    </w:tbl>
    <w:p w14:paraId="7B89946E" w14:textId="77777777" w:rsidR="00154C84" w:rsidRPr="00154C84" w:rsidRDefault="00154C84" w:rsidP="00790438">
      <w:pPr>
        <w:spacing w:after="0" w:line="360" w:lineRule="auto"/>
        <w:rPr>
          <w:rFonts w:ascii="Arial" w:hAnsi="Arial" w:cs="Arial"/>
          <w:b/>
          <w:sz w:val="20"/>
          <w:szCs w:val="24"/>
        </w:rPr>
      </w:pPr>
      <w:r w:rsidRPr="00154C84">
        <w:rPr>
          <w:rFonts w:ascii="Arial" w:hAnsi="Arial" w:cs="Arial"/>
          <w:b/>
          <w:sz w:val="20"/>
          <w:szCs w:val="24"/>
        </w:rPr>
        <w:t>Fonte: Disponível em: cnes.datasus.gov.br</w:t>
      </w:r>
    </w:p>
    <w:p w14:paraId="68102782" w14:textId="77777777" w:rsidR="00B65530" w:rsidRDefault="00B65530" w:rsidP="00154C84">
      <w:pPr>
        <w:spacing w:after="0" w:line="360" w:lineRule="auto"/>
        <w:jc w:val="both"/>
        <w:rPr>
          <w:rFonts w:ascii="Arial" w:hAnsi="Arial" w:cs="Arial"/>
          <w:sz w:val="24"/>
          <w:szCs w:val="24"/>
        </w:rPr>
      </w:pPr>
    </w:p>
    <w:p w14:paraId="4EC8A7A1" w14:textId="77777777" w:rsidR="006578D7" w:rsidRDefault="00154C84" w:rsidP="00154C84">
      <w:pPr>
        <w:spacing w:after="0" w:line="360" w:lineRule="auto"/>
        <w:jc w:val="both"/>
        <w:rPr>
          <w:rFonts w:ascii="Arial" w:hAnsi="Arial" w:cs="Arial"/>
          <w:sz w:val="24"/>
          <w:szCs w:val="24"/>
        </w:rPr>
      </w:pPr>
      <w:r>
        <w:rPr>
          <w:rFonts w:ascii="Arial" w:hAnsi="Arial" w:cs="Arial"/>
          <w:sz w:val="24"/>
          <w:szCs w:val="24"/>
        </w:rPr>
        <w:t>As equipes de Saúde Bucal estão vinculadas às suas respectivas Equipes de Saúde da Família na modalidade de 40 horas e dispões de cirurgiões dentistas e auxiliares em saúde bucal.</w:t>
      </w:r>
    </w:p>
    <w:p w14:paraId="02D39991" w14:textId="77777777" w:rsidR="00154C84" w:rsidRPr="00154C84" w:rsidRDefault="00154C84" w:rsidP="00154C84">
      <w:pPr>
        <w:spacing w:after="0" w:line="360" w:lineRule="auto"/>
        <w:jc w:val="both"/>
        <w:rPr>
          <w:rFonts w:ascii="Arial" w:hAnsi="Arial" w:cs="Arial"/>
          <w:sz w:val="24"/>
          <w:szCs w:val="24"/>
        </w:rPr>
      </w:pPr>
    </w:p>
    <w:p w14:paraId="0AB70D7F" w14:textId="30703BAA" w:rsidR="006578D7" w:rsidRDefault="00412B84" w:rsidP="006578D7">
      <w:pPr>
        <w:spacing w:after="0" w:line="360" w:lineRule="auto"/>
        <w:jc w:val="both"/>
        <w:rPr>
          <w:rFonts w:ascii="Arial" w:hAnsi="Arial" w:cs="Arial"/>
          <w:b/>
          <w:sz w:val="24"/>
          <w:szCs w:val="24"/>
        </w:rPr>
      </w:pPr>
      <w:r>
        <w:rPr>
          <w:rFonts w:ascii="Arial" w:hAnsi="Arial" w:cs="Arial"/>
          <w:b/>
          <w:sz w:val="24"/>
          <w:szCs w:val="24"/>
        </w:rPr>
        <w:t>5.</w:t>
      </w:r>
      <w:r w:rsidR="006578D7" w:rsidRPr="006578D7">
        <w:rPr>
          <w:rFonts w:ascii="Arial" w:hAnsi="Arial" w:cs="Arial"/>
          <w:b/>
          <w:sz w:val="24"/>
          <w:szCs w:val="24"/>
        </w:rPr>
        <w:t>3</w:t>
      </w:r>
      <w:r>
        <w:rPr>
          <w:rFonts w:ascii="Arial" w:hAnsi="Arial" w:cs="Arial"/>
          <w:b/>
          <w:sz w:val="24"/>
          <w:szCs w:val="24"/>
        </w:rPr>
        <w:t xml:space="preserve"> </w:t>
      </w:r>
      <w:r w:rsidR="006578D7">
        <w:rPr>
          <w:rFonts w:ascii="Arial" w:hAnsi="Arial" w:cs="Arial"/>
          <w:b/>
          <w:sz w:val="24"/>
          <w:szCs w:val="24"/>
        </w:rPr>
        <w:t xml:space="preserve">Serviços de Apoio à APS </w:t>
      </w:r>
    </w:p>
    <w:p w14:paraId="2B8D6EFF" w14:textId="77777777" w:rsidR="008B5741" w:rsidRDefault="008B5741" w:rsidP="006578D7">
      <w:pPr>
        <w:spacing w:after="0" w:line="360" w:lineRule="auto"/>
        <w:jc w:val="both"/>
        <w:rPr>
          <w:rFonts w:ascii="Arial" w:hAnsi="Arial" w:cs="Arial"/>
          <w:sz w:val="24"/>
          <w:szCs w:val="24"/>
        </w:rPr>
      </w:pPr>
    </w:p>
    <w:p w14:paraId="6BE7FD66" w14:textId="082566CB" w:rsidR="008B5741" w:rsidRDefault="008B5741" w:rsidP="006578D7">
      <w:pPr>
        <w:spacing w:after="0" w:line="360" w:lineRule="auto"/>
        <w:jc w:val="both"/>
        <w:rPr>
          <w:rFonts w:ascii="Arial" w:hAnsi="Arial" w:cs="Arial"/>
          <w:sz w:val="24"/>
          <w:szCs w:val="24"/>
        </w:rPr>
      </w:pPr>
      <w:r w:rsidRPr="008B5741">
        <w:rPr>
          <w:rFonts w:ascii="Arial" w:hAnsi="Arial" w:cs="Arial"/>
          <w:sz w:val="24"/>
          <w:szCs w:val="24"/>
        </w:rPr>
        <w:t>Além das equipes básicas, a cidade também conta com o suporte de uma Equipe multiprofissional (</w:t>
      </w:r>
      <w:proofErr w:type="spellStart"/>
      <w:r w:rsidRPr="008B5741">
        <w:rPr>
          <w:rFonts w:ascii="Arial" w:hAnsi="Arial" w:cs="Arial"/>
          <w:sz w:val="24"/>
          <w:szCs w:val="24"/>
        </w:rPr>
        <w:t>eMulti</w:t>
      </w:r>
      <w:proofErr w:type="spellEnd"/>
      <w:r w:rsidRPr="008B5741">
        <w:rPr>
          <w:rFonts w:ascii="Arial" w:hAnsi="Arial" w:cs="Arial"/>
          <w:sz w:val="24"/>
          <w:szCs w:val="24"/>
        </w:rPr>
        <w:t>) composta por profissionais de diferentes áreas, como fisioterapeutas, psicólogos, nutricionistas, educador físico e assistente social que oferecem apoio especializado às equipes de saúde da família, ampliando a capacidade de atendimento do município com uma abordagem integral e diversificada.</w:t>
      </w:r>
    </w:p>
    <w:p w14:paraId="3DF11BAB" w14:textId="77777777" w:rsidR="008B5741" w:rsidRDefault="008B5741" w:rsidP="006578D7">
      <w:pPr>
        <w:spacing w:after="0" w:line="360" w:lineRule="auto"/>
        <w:jc w:val="both"/>
        <w:rPr>
          <w:rFonts w:ascii="Arial" w:hAnsi="Arial" w:cs="Arial"/>
          <w:sz w:val="24"/>
          <w:szCs w:val="24"/>
        </w:rPr>
      </w:pPr>
    </w:p>
    <w:p w14:paraId="65BF36AD" w14:textId="77777777" w:rsidR="00E5673A" w:rsidRDefault="006578D7" w:rsidP="006578D7">
      <w:pPr>
        <w:spacing w:after="0" w:line="360" w:lineRule="auto"/>
        <w:jc w:val="both"/>
        <w:rPr>
          <w:rFonts w:ascii="Arial" w:hAnsi="Arial" w:cs="Arial"/>
          <w:sz w:val="24"/>
          <w:szCs w:val="24"/>
        </w:rPr>
      </w:pPr>
      <w:r w:rsidRPr="008B5741">
        <w:rPr>
          <w:rFonts w:ascii="Arial" w:hAnsi="Arial" w:cs="Arial"/>
          <w:sz w:val="24"/>
          <w:szCs w:val="24"/>
        </w:rPr>
        <w:t xml:space="preserve">A Secretaria dispõe a </w:t>
      </w:r>
      <w:r w:rsidR="00FF0303">
        <w:rPr>
          <w:rFonts w:ascii="Arial" w:hAnsi="Arial" w:cs="Arial"/>
          <w:sz w:val="24"/>
          <w:szCs w:val="24"/>
        </w:rPr>
        <w:t>oferta dos</w:t>
      </w:r>
      <w:r w:rsidRPr="008B5741">
        <w:rPr>
          <w:rFonts w:ascii="Arial" w:hAnsi="Arial" w:cs="Arial"/>
          <w:sz w:val="24"/>
          <w:szCs w:val="24"/>
        </w:rPr>
        <w:t xml:space="preserve"> serviços </w:t>
      </w:r>
      <w:r w:rsidR="00FF0303">
        <w:rPr>
          <w:rFonts w:ascii="Arial" w:hAnsi="Arial" w:cs="Arial"/>
          <w:sz w:val="24"/>
          <w:szCs w:val="24"/>
        </w:rPr>
        <w:t>d</w:t>
      </w:r>
      <w:r w:rsidRPr="008B5741">
        <w:rPr>
          <w:rFonts w:ascii="Arial" w:hAnsi="Arial" w:cs="Arial"/>
          <w:sz w:val="24"/>
          <w:szCs w:val="24"/>
        </w:rPr>
        <w:t>e farmácia básica municipal</w:t>
      </w:r>
      <w:r w:rsidR="008B5741" w:rsidRPr="008B5741">
        <w:rPr>
          <w:rFonts w:ascii="Arial" w:hAnsi="Arial" w:cs="Arial"/>
          <w:sz w:val="24"/>
          <w:szCs w:val="24"/>
        </w:rPr>
        <w:t xml:space="preserve"> </w:t>
      </w:r>
      <w:r w:rsidRPr="008B5741">
        <w:rPr>
          <w:rFonts w:ascii="Arial" w:hAnsi="Arial" w:cs="Arial"/>
          <w:sz w:val="24"/>
          <w:szCs w:val="24"/>
        </w:rPr>
        <w:t xml:space="preserve">que atuam em suporte </w:t>
      </w:r>
      <w:r w:rsidR="00FF0303">
        <w:rPr>
          <w:rFonts w:ascii="Arial" w:hAnsi="Arial" w:cs="Arial"/>
          <w:sz w:val="24"/>
          <w:szCs w:val="24"/>
        </w:rPr>
        <w:t xml:space="preserve">terapêutico </w:t>
      </w:r>
      <w:r w:rsidRPr="008B5741">
        <w:rPr>
          <w:rFonts w:ascii="Arial" w:hAnsi="Arial" w:cs="Arial"/>
          <w:sz w:val="24"/>
          <w:szCs w:val="24"/>
        </w:rPr>
        <w:t>à atenção primária</w:t>
      </w:r>
      <w:r w:rsidRPr="006578D7">
        <w:rPr>
          <w:rFonts w:ascii="Arial" w:hAnsi="Arial" w:cs="Arial"/>
          <w:sz w:val="24"/>
          <w:szCs w:val="24"/>
        </w:rPr>
        <w:t xml:space="preserve">. </w:t>
      </w:r>
    </w:p>
    <w:p w14:paraId="144F86B4" w14:textId="77777777" w:rsidR="006578D7" w:rsidRPr="008B5741" w:rsidRDefault="006578D7" w:rsidP="008B5741">
      <w:pPr>
        <w:spacing w:after="0" w:line="360" w:lineRule="auto"/>
        <w:jc w:val="both"/>
        <w:rPr>
          <w:rFonts w:ascii="Arial" w:hAnsi="Arial" w:cs="Arial"/>
          <w:sz w:val="24"/>
          <w:szCs w:val="24"/>
        </w:rPr>
      </w:pPr>
    </w:p>
    <w:p w14:paraId="49EF6701" w14:textId="44784E01" w:rsidR="006578D7" w:rsidRDefault="00412B84" w:rsidP="006578D7">
      <w:pPr>
        <w:spacing w:after="0" w:line="360" w:lineRule="auto"/>
        <w:jc w:val="both"/>
        <w:rPr>
          <w:rFonts w:ascii="Arial" w:hAnsi="Arial" w:cs="Arial"/>
          <w:b/>
          <w:sz w:val="24"/>
          <w:szCs w:val="24"/>
        </w:rPr>
      </w:pPr>
      <w:r>
        <w:rPr>
          <w:rFonts w:ascii="Arial" w:hAnsi="Arial" w:cs="Arial"/>
          <w:b/>
          <w:sz w:val="24"/>
          <w:szCs w:val="24"/>
        </w:rPr>
        <w:t>5.</w:t>
      </w:r>
      <w:r w:rsidR="007E22DE">
        <w:rPr>
          <w:rFonts w:ascii="Arial" w:hAnsi="Arial" w:cs="Arial"/>
          <w:b/>
          <w:sz w:val="24"/>
          <w:szCs w:val="24"/>
        </w:rPr>
        <w:t>4</w:t>
      </w:r>
      <w:r>
        <w:rPr>
          <w:rFonts w:ascii="Arial" w:hAnsi="Arial" w:cs="Arial"/>
          <w:b/>
          <w:sz w:val="24"/>
          <w:szCs w:val="24"/>
        </w:rPr>
        <w:t xml:space="preserve"> </w:t>
      </w:r>
      <w:r w:rsidR="00DF124B" w:rsidRPr="00DF124B">
        <w:rPr>
          <w:rFonts w:ascii="Arial" w:hAnsi="Arial" w:cs="Arial"/>
          <w:b/>
          <w:sz w:val="24"/>
          <w:szCs w:val="24"/>
        </w:rPr>
        <w:t>Atenção Secundária / Assistência A</w:t>
      </w:r>
      <w:r w:rsidR="00DF124B">
        <w:rPr>
          <w:rFonts w:ascii="Arial" w:hAnsi="Arial" w:cs="Arial"/>
          <w:b/>
          <w:sz w:val="24"/>
          <w:szCs w:val="24"/>
        </w:rPr>
        <w:t>mbulatorial Especializada (AAE)</w:t>
      </w:r>
    </w:p>
    <w:p w14:paraId="41DCAA1F" w14:textId="77777777" w:rsidR="00D46162" w:rsidRPr="003E224E" w:rsidRDefault="00D46162" w:rsidP="006578D7">
      <w:pPr>
        <w:spacing w:after="0" w:line="360" w:lineRule="auto"/>
        <w:jc w:val="both"/>
        <w:rPr>
          <w:rFonts w:ascii="Arial" w:hAnsi="Arial" w:cs="Arial"/>
          <w:sz w:val="24"/>
          <w:szCs w:val="24"/>
        </w:rPr>
      </w:pPr>
    </w:p>
    <w:p w14:paraId="25958624" w14:textId="53C0056C" w:rsidR="00D46162" w:rsidRDefault="00D46162" w:rsidP="003E224E">
      <w:pPr>
        <w:spacing w:after="0" w:line="360" w:lineRule="auto"/>
        <w:jc w:val="both"/>
        <w:rPr>
          <w:rFonts w:ascii="Arial" w:hAnsi="Arial" w:cs="Arial"/>
          <w:sz w:val="24"/>
          <w:szCs w:val="24"/>
        </w:rPr>
      </w:pPr>
      <w:r w:rsidRPr="003E224E">
        <w:rPr>
          <w:rFonts w:ascii="Arial" w:hAnsi="Arial" w:cs="Arial"/>
          <w:sz w:val="24"/>
          <w:szCs w:val="24"/>
        </w:rPr>
        <w:t>O sistema de ac</w:t>
      </w:r>
      <w:r w:rsidR="003E224E">
        <w:rPr>
          <w:rFonts w:ascii="Arial" w:hAnsi="Arial" w:cs="Arial"/>
          <w:sz w:val="24"/>
          <w:szCs w:val="24"/>
        </w:rPr>
        <w:t xml:space="preserve">esso aos níveis especializados </w:t>
      </w:r>
      <w:r w:rsidRPr="003E224E">
        <w:rPr>
          <w:rFonts w:ascii="Arial" w:hAnsi="Arial" w:cs="Arial"/>
          <w:sz w:val="24"/>
          <w:szCs w:val="24"/>
        </w:rPr>
        <w:t xml:space="preserve">funciona como um sistema de </w:t>
      </w:r>
      <w:r w:rsidR="003E224E">
        <w:rPr>
          <w:rFonts w:ascii="Arial" w:hAnsi="Arial" w:cs="Arial"/>
          <w:sz w:val="24"/>
          <w:szCs w:val="24"/>
        </w:rPr>
        <w:t>agendamento, o</w:t>
      </w:r>
      <w:r w:rsidRPr="003E224E">
        <w:rPr>
          <w:rFonts w:ascii="Arial" w:hAnsi="Arial" w:cs="Arial"/>
          <w:sz w:val="24"/>
          <w:szCs w:val="24"/>
        </w:rPr>
        <w:t xml:space="preserve">nde o usuário é referenciado pela equipe de atenção primária com o encaminhamento para </w:t>
      </w:r>
      <w:r w:rsidR="003E224E">
        <w:rPr>
          <w:rFonts w:ascii="Arial" w:hAnsi="Arial" w:cs="Arial"/>
          <w:sz w:val="24"/>
          <w:szCs w:val="24"/>
        </w:rPr>
        <w:t xml:space="preserve">o serviço de </w:t>
      </w:r>
      <w:r w:rsidRPr="003E224E">
        <w:rPr>
          <w:rFonts w:ascii="Arial" w:hAnsi="Arial" w:cs="Arial"/>
          <w:sz w:val="24"/>
          <w:szCs w:val="24"/>
        </w:rPr>
        <w:t>especialidade. Os serviços estão organizados em redes de atenção de forma integrada e é fundamental para a melhoria da assistência à saúde do cidadão.</w:t>
      </w:r>
    </w:p>
    <w:p w14:paraId="725313B2" w14:textId="77777777" w:rsidR="00090438" w:rsidRPr="003E224E" w:rsidRDefault="00090438" w:rsidP="003E224E">
      <w:pPr>
        <w:spacing w:after="0" w:line="360" w:lineRule="auto"/>
        <w:jc w:val="both"/>
        <w:rPr>
          <w:rFonts w:ascii="Arial" w:hAnsi="Arial" w:cs="Arial"/>
          <w:sz w:val="24"/>
          <w:szCs w:val="24"/>
        </w:rPr>
      </w:pPr>
    </w:p>
    <w:p w14:paraId="7447D2C4" w14:textId="27603468" w:rsidR="00D46162" w:rsidRPr="003E224E" w:rsidRDefault="00D46162" w:rsidP="003E224E">
      <w:pPr>
        <w:spacing w:after="0" w:line="360" w:lineRule="auto"/>
        <w:jc w:val="both"/>
        <w:rPr>
          <w:rFonts w:ascii="Arial" w:hAnsi="Arial" w:cs="Arial"/>
          <w:sz w:val="24"/>
          <w:szCs w:val="24"/>
        </w:rPr>
      </w:pPr>
      <w:r w:rsidRPr="003E224E">
        <w:rPr>
          <w:rFonts w:ascii="Arial" w:hAnsi="Arial" w:cs="Arial"/>
          <w:sz w:val="24"/>
          <w:szCs w:val="24"/>
        </w:rPr>
        <w:t>As especialidades ofertadas pelo município são: ginecologista, pediatria, fisioterapia, ortopedia, psicologia, nutricionista, psiquiatra, ortopedia, cardiologista, dermatologia</w:t>
      </w:r>
      <w:r w:rsidR="0056292E" w:rsidRPr="003E224E">
        <w:rPr>
          <w:rFonts w:ascii="Arial" w:hAnsi="Arial" w:cs="Arial"/>
          <w:sz w:val="24"/>
          <w:szCs w:val="24"/>
        </w:rPr>
        <w:t xml:space="preserve">, endocrinologia. </w:t>
      </w:r>
    </w:p>
    <w:p w14:paraId="026D9DAF" w14:textId="77777777" w:rsidR="00D46162" w:rsidRDefault="00D46162" w:rsidP="00D46162">
      <w:pPr>
        <w:pStyle w:val="NormalWeb"/>
        <w:spacing w:line="360" w:lineRule="auto"/>
        <w:jc w:val="both"/>
        <w:rPr>
          <w:rFonts w:ascii="Arial" w:hAnsi="Arial" w:cs="Arial"/>
        </w:rPr>
      </w:pPr>
      <w:r w:rsidRPr="006F3CF9">
        <w:rPr>
          <w:rFonts w:ascii="Arial" w:hAnsi="Arial" w:cs="Arial"/>
        </w:rPr>
        <w:lastRenderedPageBreak/>
        <w:t>O município possui 3 centros de fisioterapia localizados na sede e nos distritos do município, atendendo aos usuários referenciados pelas unidades.</w:t>
      </w:r>
    </w:p>
    <w:p w14:paraId="15CD78FC" w14:textId="07A8ADA8" w:rsidR="00412B84" w:rsidRPr="006F3CF9" w:rsidRDefault="00412B84" w:rsidP="00D46162">
      <w:pPr>
        <w:pStyle w:val="NormalWeb"/>
        <w:spacing w:line="360" w:lineRule="auto"/>
        <w:jc w:val="both"/>
        <w:rPr>
          <w:rFonts w:ascii="Arial" w:hAnsi="Arial" w:cs="Arial"/>
        </w:rPr>
      </w:pPr>
      <w:r>
        <w:rPr>
          <w:rFonts w:ascii="Arial" w:hAnsi="Arial" w:cs="Arial"/>
        </w:rPr>
        <w:t>Possui uma equipe de EMAESM com 2 psiquiatras, 1 psicólogo, 1 Assistente Social, 1 coordenador. A equipe atende casos ambulatoriais direcionados pelas unidades de saúde da família.</w:t>
      </w:r>
    </w:p>
    <w:p w14:paraId="4246F0CE" w14:textId="60DCE9C0" w:rsidR="00D46162" w:rsidRPr="006F3CF9" w:rsidRDefault="00D46162" w:rsidP="00D46162">
      <w:pPr>
        <w:pStyle w:val="NormalWeb"/>
        <w:spacing w:line="360" w:lineRule="auto"/>
        <w:jc w:val="both"/>
        <w:rPr>
          <w:rFonts w:ascii="Arial" w:hAnsi="Arial" w:cs="Arial"/>
        </w:rPr>
      </w:pPr>
      <w:r w:rsidRPr="006F3CF9">
        <w:rPr>
          <w:rFonts w:ascii="Arial" w:hAnsi="Arial" w:cs="Arial"/>
        </w:rPr>
        <w:t>Os exames laboratoriais são realizados através do consórcio CIM Noroeste, no</w:t>
      </w:r>
      <w:r w:rsidR="0056292E">
        <w:rPr>
          <w:rFonts w:ascii="Arial" w:hAnsi="Arial" w:cs="Arial"/>
        </w:rPr>
        <w:t>s</w:t>
      </w:r>
      <w:r w:rsidRPr="006F3CF9">
        <w:rPr>
          <w:rFonts w:ascii="Arial" w:hAnsi="Arial" w:cs="Arial"/>
        </w:rPr>
        <w:t xml:space="preserve"> laboratório</w:t>
      </w:r>
      <w:r w:rsidR="0056292E">
        <w:rPr>
          <w:rFonts w:ascii="Arial" w:hAnsi="Arial" w:cs="Arial"/>
        </w:rPr>
        <w:t>s prestadores</w:t>
      </w:r>
      <w:r w:rsidRPr="006F3CF9">
        <w:rPr>
          <w:rFonts w:ascii="Arial" w:hAnsi="Arial" w:cs="Arial"/>
        </w:rPr>
        <w:t xml:space="preserve"> dentro do município. Os exames de imagem como RX são realizados no Hospital Municipal.</w:t>
      </w:r>
    </w:p>
    <w:p w14:paraId="3690EB73" w14:textId="77777777" w:rsidR="00D46162" w:rsidRDefault="00D46162" w:rsidP="003E224E">
      <w:pPr>
        <w:spacing w:after="0" w:line="360" w:lineRule="auto"/>
        <w:jc w:val="both"/>
        <w:rPr>
          <w:rFonts w:cs="Arial"/>
          <w:szCs w:val="24"/>
        </w:rPr>
      </w:pPr>
      <w:r w:rsidRPr="003E224E">
        <w:rPr>
          <w:rFonts w:ascii="Arial" w:eastAsia="Times New Roman" w:hAnsi="Arial" w:cs="Arial"/>
          <w:sz w:val="24"/>
          <w:szCs w:val="24"/>
          <w:lang w:eastAsia="pt-BR"/>
        </w:rPr>
        <w:t>A referência ambulatorial especializada é referenciada via PPI para o município de Colatina e outros municípios da Região Metropolitana, tendo o Núcleo de Especialidade Regional como referência, Clinica Unesc, e o do Consorcio Intermunicipal –CIM Noroeste</w:t>
      </w:r>
      <w:r w:rsidRPr="006F3CF9">
        <w:rPr>
          <w:rFonts w:cs="Arial"/>
          <w:szCs w:val="24"/>
        </w:rPr>
        <w:t>.</w:t>
      </w:r>
    </w:p>
    <w:p w14:paraId="004F7360" w14:textId="77777777" w:rsidR="006578D7" w:rsidRPr="006578D7" w:rsidRDefault="006578D7" w:rsidP="003E224E">
      <w:pPr>
        <w:pStyle w:val="PargrafodaLista"/>
        <w:spacing w:after="0" w:line="360" w:lineRule="auto"/>
        <w:jc w:val="both"/>
        <w:rPr>
          <w:rFonts w:ascii="Arial" w:hAnsi="Arial" w:cs="Arial"/>
          <w:sz w:val="24"/>
          <w:szCs w:val="24"/>
        </w:rPr>
      </w:pPr>
    </w:p>
    <w:p w14:paraId="0309CD78" w14:textId="2C1D8D0E" w:rsidR="00DF124B" w:rsidRPr="00DF124B" w:rsidRDefault="00DF124B" w:rsidP="003E224E">
      <w:pPr>
        <w:spacing w:after="0" w:line="360" w:lineRule="auto"/>
        <w:jc w:val="both"/>
        <w:rPr>
          <w:rFonts w:ascii="Arial" w:hAnsi="Arial" w:cs="Arial"/>
          <w:sz w:val="24"/>
          <w:szCs w:val="24"/>
        </w:rPr>
      </w:pPr>
      <w:r w:rsidRPr="00DF124B">
        <w:rPr>
          <w:rFonts w:ascii="Arial" w:hAnsi="Arial" w:cs="Arial"/>
          <w:sz w:val="24"/>
          <w:szCs w:val="24"/>
        </w:rPr>
        <w:t xml:space="preserve">Este nível de atenção oferece serviços de média complexidade, que geralmente não são integralmente </w:t>
      </w:r>
      <w:r w:rsidR="003E224E">
        <w:rPr>
          <w:rFonts w:ascii="Arial" w:hAnsi="Arial" w:cs="Arial"/>
          <w:sz w:val="24"/>
          <w:szCs w:val="24"/>
        </w:rPr>
        <w:t>executados</w:t>
      </w:r>
      <w:r w:rsidRPr="00DF124B">
        <w:rPr>
          <w:rFonts w:ascii="Arial" w:hAnsi="Arial" w:cs="Arial"/>
          <w:sz w:val="24"/>
          <w:szCs w:val="24"/>
        </w:rPr>
        <w:t xml:space="preserve"> dentro do município de Pancas.</w:t>
      </w:r>
      <w:r w:rsidR="00513B45">
        <w:rPr>
          <w:rFonts w:ascii="Arial" w:hAnsi="Arial" w:cs="Arial"/>
          <w:sz w:val="24"/>
          <w:szCs w:val="24"/>
        </w:rPr>
        <w:t xml:space="preserve"> </w:t>
      </w:r>
      <w:r w:rsidRPr="00DF124B">
        <w:rPr>
          <w:rFonts w:ascii="Arial" w:hAnsi="Arial" w:cs="Arial"/>
          <w:sz w:val="24"/>
          <w:szCs w:val="24"/>
        </w:rPr>
        <w:t>Pancas oferece alguns serviços especializados em âmbito municipal, como:</w:t>
      </w:r>
    </w:p>
    <w:p w14:paraId="2A1C32CA" w14:textId="77777777" w:rsidR="00DF124B" w:rsidRPr="00513B45" w:rsidRDefault="00DF124B" w:rsidP="00513B45">
      <w:pPr>
        <w:pStyle w:val="PargrafodaLista"/>
        <w:numPr>
          <w:ilvl w:val="0"/>
          <w:numId w:val="26"/>
        </w:numPr>
        <w:spacing w:after="0" w:line="360" w:lineRule="auto"/>
        <w:jc w:val="both"/>
        <w:rPr>
          <w:rFonts w:ascii="Arial" w:hAnsi="Arial" w:cs="Arial"/>
          <w:sz w:val="24"/>
          <w:szCs w:val="24"/>
        </w:rPr>
      </w:pPr>
      <w:r w:rsidRPr="00513B45">
        <w:rPr>
          <w:rFonts w:ascii="Arial" w:hAnsi="Arial" w:cs="Arial"/>
          <w:b/>
          <w:sz w:val="24"/>
          <w:szCs w:val="24"/>
        </w:rPr>
        <w:t>Central Municipal de Fisioterapia:</w:t>
      </w:r>
      <w:r w:rsidRPr="00513B45">
        <w:rPr>
          <w:rFonts w:ascii="Arial" w:hAnsi="Arial" w:cs="Arial"/>
          <w:sz w:val="24"/>
          <w:szCs w:val="24"/>
        </w:rPr>
        <w:t xml:space="preserve"> Oferece reabilitação física.</w:t>
      </w:r>
    </w:p>
    <w:p w14:paraId="11C68DB3" w14:textId="77777777" w:rsidR="00412B84" w:rsidRDefault="00DF124B" w:rsidP="00412B84">
      <w:pPr>
        <w:pStyle w:val="PargrafodaLista"/>
        <w:numPr>
          <w:ilvl w:val="0"/>
          <w:numId w:val="26"/>
        </w:numPr>
        <w:spacing w:after="0" w:line="360" w:lineRule="auto"/>
        <w:jc w:val="both"/>
        <w:rPr>
          <w:rFonts w:ascii="Arial" w:hAnsi="Arial" w:cs="Arial"/>
          <w:sz w:val="24"/>
          <w:szCs w:val="24"/>
        </w:rPr>
      </w:pPr>
      <w:r w:rsidRPr="00513B45">
        <w:rPr>
          <w:rFonts w:ascii="Arial" w:hAnsi="Arial" w:cs="Arial"/>
          <w:b/>
          <w:sz w:val="24"/>
          <w:szCs w:val="24"/>
        </w:rPr>
        <w:t xml:space="preserve">Consultório Odontológico </w:t>
      </w:r>
      <w:r w:rsidR="00641303">
        <w:rPr>
          <w:rFonts w:ascii="Arial" w:hAnsi="Arial" w:cs="Arial"/>
          <w:b/>
          <w:sz w:val="24"/>
          <w:szCs w:val="24"/>
        </w:rPr>
        <w:t>Horário Noturno</w:t>
      </w:r>
      <w:r w:rsidRPr="00513B45">
        <w:rPr>
          <w:rFonts w:ascii="Arial" w:hAnsi="Arial" w:cs="Arial"/>
          <w:b/>
          <w:sz w:val="24"/>
          <w:szCs w:val="24"/>
        </w:rPr>
        <w:t>:</w:t>
      </w:r>
      <w:r w:rsidRPr="00513B45">
        <w:rPr>
          <w:rFonts w:ascii="Arial" w:hAnsi="Arial" w:cs="Arial"/>
          <w:sz w:val="24"/>
          <w:szCs w:val="24"/>
        </w:rPr>
        <w:t xml:space="preserve"> Complementam a atenção básica em saúde bucal.</w:t>
      </w:r>
    </w:p>
    <w:p w14:paraId="02136269" w14:textId="124C3CD6" w:rsidR="00262E4F" w:rsidRPr="00412B84" w:rsidRDefault="00262E4F" w:rsidP="00412B84">
      <w:pPr>
        <w:pStyle w:val="PargrafodaLista"/>
        <w:numPr>
          <w:ilvl w:val="0"/>
          <w:numId w:val="26"/>
        </w:numPr>
        <w:spacing w:after="0" w:line="360" w:lineRule="auto"/>
        <w:jc w:val="both"/>
        <w:rPr>
          <w:rFonts w:ascii="Arial" w:hAnsi="Arial" w:cs="Arial"/>
          <w:sz w:val="24"/>
          <w:szCs w:val="24"/>
        </w:rPr>
      </w:pPr>
      <w:r w:rsidRPr="00412B84">
        <w:rPr>
          <w:rFonts w:ascii="Arial" w:hAnsi="Arial" w:cs="Arial"/>
          <w:b/>
          <w:sz w:val="24"/>
          <w:szCs w:val="24"/>
        </w:rPr>
        <w:t xml:space="preserve">Hospital Municipal Ida Ferreira </w:t>
      </w:r>
      <w:proofErr w:type="spellStart"/>
      <w:r w:rsidRPr="00412B84">
        <w:rPr>
          <w:rFonts w:ascii="Arial" w:hAnsi="Arial" w:cs="Arial"/>
          <w:b/>
          <w:sz w:val="24"/>
          <w:szCs w:val="24"/>
        </w:rPr>
        <w:t>Mageste</w:t>
      </w:r>
      <w:proofErr w:type="spellEnd"/>
      <w:r w:rsidRPr="00412B84">
        <w:rPr>
          <w:rFonts w:ascii="Arial" w:hAnsi="Arial" w:cs="Arial"/>
          <w:b/>
          <w:sz w:val="24"/>
          <w:szCs w:val="24"/>
        </w:rPr>
        <w:t>:</w:t>
      </w:r>
      <w:r w:rsidRPr="00412B84">
        <w:rPr>
          <w:rFonts w:ascii="Arial" w:hAnsi="Arial" w:cs="Arial"/>
          <w:sz w:val="24"/>
          <w:szCs w:val="24"/>
        </w:rPr>
        <w:t xml:space="preserve"> </w:t>
      </w:r>
      <w:r w:rsidR="00D46162" w:rsidRPr="00412B84">
        <w:rPr>
          <w:rFonts w:ascii="Arial" w:hAnsi="Arial" w:cs="Arial"/>
          <w:sz w:val="24"/>
          <w:szCs w:val="24"/>
        </w:rPr>
        <w:t>D</w:t>
      </w:r>
      <w:r w:rsidRPr="00412B84">
        <w:rPr>
          <w:rFonts w:ascii="Arial" w:hAnsi="Arial" w:cs="Arial"/>
          <w:sz w:val="24"/>
          <w:szCs w:val="24"/>
        </w:rPr>
        <w:t xml:space="preserve">isponibiliza serviços de média complexidade ofertando assistência </w:t>
      </w:r>
      <w:r w:rsidR="00641303" w:rsidRPr="00412B84">
        <w:rPr>
          <w:rFonts w:ascii="Arial" w:hAnsi="Arial" w:cs="Arial"/>
          <w:sz w:val="24"/>
          <w:szCs w:val="24"/>
        </w:rPr>
        <w:t>ambulatorial em</w:t>
      </w:r>
      <w:r w:rsidRPr="00412B84">
        <w:rPr>
          <w:rFonts w:ascii="Arial" w:hAnsi="Arial" w:cs="Arial"/>
          <w:sz w:val="24"/>
          <w:szCs w:val="24"/>
        </w:rPr>
        <w:t xml:space="preserve"> cardiologia, </w:t>
      </w:r>
      <w:r w:rsidR="00641303" w:rsidRPr="00412B84">
        <w:rPr>
          <w:rFonts w:ascii="Arial" w:hAnsi="Arial" w:cs="Arial"/>
          <w:sz w:val="24"/>
          <w:szCs w:val="24"/>
        </w:rPr>
        <w:t>ginecologia, ortopedia, endocrinologia, dermatologia</w:t>
      </w:r>
      <w:r w:rsidR="003D5781" w:rsidRPr="00412B84">
        <w:rPr>
          <w:rFonts w:ascii="Arial" w:hAnsi="Arial" w:cs="Arial"/>
          <w:sz w:val="24"/>
          <w:szCs w:val="24"/>
        </w:rPr>
        <w:t>, psiquiatria</w:t>
      </w:r>
      <w:r w:rsidR="00641303" w:rsidRPr="00412B84">
        <w:rPr>
          <w:rFonts w:ascii="Arial" w:hAnsi="Arial" w:cs="Arial"/>
          <w:sz w:val="24"/>
          <w:szCs w:val="24"/>
        </w:rPr>
        <w:t xml:space="preserve"> </w:t>
      </w:r>
      <w:r w:rsidRPr="00412B84">
        <w:rPr>
          <w:rFonts w:ascii="Arial" w:hAnsi="Arial" w:cs="Arial"/>
          <w:sz w:val="24"/>
          <w:szCs w:val="24"/>
        </w:rPr>
        <w:t>entre outros</w:t>
      </w:r>
      <w:r w:rsidR="003D5781" w:rsidRPr="00412B84">
        <w:rPr>
          <w:rFonts w:ascii="Arial" w:hAnsi="Arial" w:cs="Arial"/>
          <w:sz w:val="24"/>
          <w:szCs w:val="24"/>
        </w:rPr>
        <w:t xml:space="preserve"> além de exames de imagem como ultrassonografia, raio x e endoscopia</w:t>
      </w:r>
      <w:r w:rsidRPr="00412B84">
        <w:rPr>
          <w:rFonts w:ascii="Arial" w:hAnsi="Arial" w:cs="Arial"/>
          <w:sz w:val="24"/>
          <w:szCs w:val="24"/>
        </w:rPr>
        <w:t>.</w:t>
      </w:r>
      <w:r w:rsidR="00B65530" w:rsidRPr="00412B84">
        <w:rPr>
          <w:rFonts w:ascii="Arial" w:hAnsi="Arial" w:cs="Arial"/>
          <w:sz w:val="24"/>
          <w:szCs w:val="24"/>
        </w:rPr>
        <w:t xml:space="preserve"> Disponibiliza </w:t>
      </w:r>
      <w:r w:rsidR="001F1D28" w:rsidRPr="00412B84">
        <w:rPr>
          <w:rFonts w:ascii="Arial" w:hAnsi="Arial" w:cs="Arial"/>
          <w:sz w:val="24"/>
          <w:szCs w:val="24"/>
        </w:rPr>
        <w:t>20</w:t>
      </w:r>
      <w:r w:rsidR="00C411C4" w:rsidRPr="00412B84">
        <w:rPr>
          <w:rFonts w:ascii="Arial" w:hAnsi="Arial" w:cs="Arial"/>
          <w:sz w:val="24"/>
          <w:szCs w:val="24"/>
        </w:rPr>
        <w:t xml:space="preserve"> leitos de internação, </w:t>
      </w:r>
      <w:r w:rsidR="003E224E" w:rsidRPr="00412B84">
        <w:rPr>
          <w:rFonts w:ascii="Arial" w:hAnsi="Arial" w:cs="Arial"/>
          <w:sz w:val="24"/>
          <w:szCs w:val="24"/>
        </w:rPr>
        <w:t xml:space="preserve">dentre eles </w:t>
      </w:r>
      <w:r w:rsidR="00C411C4" w:rsidRPr="00412B84">
        <w:rPr>
          <w:rFonts w:ascii="Arial" w:hAnsi="Arial" w:cs="Arial"/>
          <w:sz w:val="24"/>
          <w:szCs w:val="24"/>
        </w:rPr>
        <w:t>3 indiferenciados e 1 para estabilização do paciente.</w:t>
      </w:r>
    </w:p>
    <w:p w14:paraId="3CB2FEDE" w14:textId="77777777" w:rsidR="00262E4F" w:rsidRDefault="00262E4F" w:rsidP="00513B45">
      <w:pPr>
        <w:pStyle w:val="PargrafodaLista"/>
        <w:numPr>
          <w:ilvl w:val="0"/>
          <w:numId w:val="26"/>
        </w:numPr>
        <w:spacing w:after="0" w:line="360" w:lineRule="auto"/>
        <w:jc w:val="both"/>
        <w:rPr>
          <w:rFonts w:ascii="Arial" w:hAnsi="Arial" w:cs="Arial"/>
          <w:sz w:val="24"/>
          <w:szCs w:val="24"/>
        </w:rPr>
      </w:pPr>
      <w:r w:rsidRPr="00B65530">
        <w:rPr>
          <w:rFonts w:ascii="Arial" w:hAnsi="Arial" w:cs="Arial"/>
          <w:b/>
          <w:sz w:val="24"/>
          <w:szCs w:val="24"/>
        </w:rPr>
        <w:t>Serviço de Atendimento Móvel de Urgência 192</w:t>
      </w:r>
      <w:r>
        <w:rPr>
          <w:rFonts w:ascii="Arial" w:hAnsi="Arial" w:cs="Arial"/>
          <w:sz w:val="24"/>
          <w:szCs w:val="24"/>
        </w:rPr>
        <w:t xml:space="preserve">: </w:t>
      </w:r>
      <w:r w:rsidR="00B65530">
        <w:rPr>
          <w:rFonts w:ascii="Arial" w:hAnsi="Arial" w:cs="Arial"/>
          <w:sz w:val="24"/>
          <w:szCs w:val="24"/>
        </w:rPr>
        <w:t>executa atendimento de suporte básico de vida disponibilizando de técnico de enfermagem e condutor de ambulância especializados.</w:t>
      </w:r>
    </w:p>
    <w:p w14:paraId="39E86CFF" w14:textId="77777777" w:rsidR="004D35E8" w:rsidRDefault="004D35E8" w:rsidP="004D35E8">
      <w:pPr>
        <w:pStyle w:val="PargrafodaLista"/>
        <w:spacing w:after="0" w:line="360" w:lineRule="auto"/>
        <w:jc w:val="both"/>
        <w:rPr>
          <w:rFonts w:ascii="Arial" w:hAnsi="Arial" w:cs="Arial"/>
          <w:b/>
          <w:color w:val="FF0000"/>
          <w:sz w:val="24"/>
          <w:szCs w:val="24"/>
        </w:rPr>
      </w:pPr>
    </w:p>
    <w:p w14:paraId="3E85BD43" w14:textId="4CA792B3" w:rsidR="00DF124B" w:rsidRPr="00DF124B" w:rsidRDefault="00DF124B" w:rsidP="002307BE">
      <w:pPr>
        <w:spacing w:after="0" w:line="360" w:lineRule="auto"/>
        <w:jc w:val="both"/>
        <w:rPr>
          <w:rFonts w:ascii="Arial" w:hAnsi="Arial" w:cs="Arial"/>
          <w:sz w:val="24"/>
          <w:szCs w:val="24"/>
        </w:rPr>
      </w:pPr>
      <w:r w:rsidRPr="00DF124B">
        <w:rPr>
          <w:rFonts w:ascii="Arial" w:hAnsi="Arial" w:cs="Arial"/>
          <w:sz w:val="24"/>
          <w:szCs w:val="24"/>
        </w:rPr>
        <w:t xml:space="preserve">Para </w:t>
      </w:r>
      <w:r w:rsidR="001F1D28">
        <w:rPr>
          <w:rFonts w:ascii="Arial" w:hAnsi="Arial" w:cs="Arial"/>
          <w:sz w:val="24"/>
          <w:szCs w:val="24"/>
        </w:rPr>
        <w:t>algumas</w:t>
      </w:r>
      <w:r w:rsidRPr="00DF124B">
        <w:rPr>
          <w:rFonts w:ascii="Arial" w:hAnsi="Arial" w:cs="Arial"/>
          <w:sz w:val="24"/>
          <w:szCs w:val="24"/>
        </w:rPr>
        <w:t xml:space="preserve"> especial</w:t>
      </w:r>
      <w:r w:rsidR="003E224E">
        <w:rPr>
          <w:rFonts w:ascii="Arial" w:hAnsi="Arial" w:cs="Arial"/>
          <w:sz w:val="24"/>
          <w:szCs w:val="24"/>
        </w:rPr>
        <w:t>idades</w:t>
      </w:r>
      <w:r w:rsidRPr="00DF124B">
        <w:rPr>
          <w:rFonts w:ascii="Arial" w:hAnsi="Arial" w:cs="Arial"/>
          <w:sz w:val="24"/>
          <w:szCs w:val="24"/>
        </w:rPr>
        <w:t xml:space="preserve"> e procedimentos ambulatoriais de maior complexidade, os munícipes de Pancas são referenciados para centros de especialidades (CREs) ou hospitais de referência localizados em municípios maiores do Espírito Santo, seguindo a lógica da regionalização do SUS. A telemedicina, incluindo teleconsultas, </w:t>
      </w:r>
      <w:r w:rsidR="00513B45">
        <w:rPr>
          <w:rFonts w:ascii="Arial" w:hAnsi="Arial" w:cs="Arial"/>
          <w:sz w:val="24"/>
          <w:szCs w:val="24"/>
        </w:rPr>
        <w:t>é</w:t>
      </w:r>
      <w:r w:rsidRPr="00DF124B">
        <w:rPr>
          <w:rFonts w:ascii="Arial" w:hAnsi="Arial" w:cs="Arial"/>
          <w:sz w:val="24"/>
          <w:szCs w:val="24"/>
        </w:rPr>
        <w:t xml:space="preserve"> utilizada para </w:t>
      </w:r>
      <w:r w:rsidRPr="00DF124B">
        <w:rPr>
          <w:rFonts w:ascii="Arial" w:hAnsi="Arial" w:cs="Arial"/>
          <w:sz w:val="24"/>
          <w:szCs w:val="24"/>
        </w:rPr>
        <w:lastRenderedPageBreak/>
        <w:t>ampliar o acesso a essas especialidades</w:t>
      </w:r>
      <w:r w:rsidR="003D5781">
        <w:rPr>
          <w:rFonts w:ascii="Arial" w:hAnsi="Arial" w:cs="Arial"/>
          <w:sz w:val="24"/>
          <w:szCs w:val="24"/>
        </w:rPr>
        <w:t xml:space="preserve"> e tem tido impacto positivo desde de sua implantação no município</w:t>
      </w:r>
      <w:r w:rsidRPr="00DF124B">
        <w:rPr>
          <w:rFonts w:ascii="Arial" w:hAnsi="Arial" w:cs="Arial"/>
          <w:sz w:val="24"/>
          <w:szCs w:val="24"/>
        </w:rPr>
        <w:t>.</w:t>
      </w:r>
    </w:p>
    <w:p w14:paraId="2BBA823E" w14:textId="77777777" w:rsidR="00DF124B" w:rsidRPr="00DF124B" w:rsidRDefault="00DF124B" w:rsidP="002307BE">
      <w:pPr>
        <w:spacing w:after="0" w:line="360" w:lineRule="auto"/>
        <w:jc w:val="both"/>
        <w:rPr>
          <w:rFonts w:ascii="Arial" w:hAnsi="Arial" w:cs="Arial"/>
          <w:sz w:val="24"/>
          <w:szCs w:val="24"/>
        </w:rPr>
      </w:pPr>
    </w:p>
    <w:p w14:paraId="2D234244" w14:textId="2265DFBD" w:rsidR="00DF124B" w:rsidRPr="009C6C4F" w:rsidRDefault="00513B45" w:rsidP="002307BE">
      <w:pPr>
        <w:spacing w:after="0" w:line="360" w:lineRule="auto"/>
        <w:jc w:val="both"/>
        <w:rPr>
          <w:rFonts w:ascii="Arial" w:hAnsi="Arial" w:cs="Arial"/>
          <w:b/>
          <w:sz w:val="24"/>
          <w:szCs w:val="24"/>
        </w:rPr>
      </w:pPr>
      <w:r w:rsidRPr="009C6C4F">
        <w:rPr>
          <w:rFonts w:ascii="Arial" w:hAnsi="Arial" w:cs="Arial"/>
          <w:b/>
          <w:sz w:val="24"/>
          <w:szCs w:val="24"/>
        </w:rPr>
        <w:t>5</w:t>
      </w:r>
      <w:r w:rsidR="00DF124B" w:rsidRPr="009C6C4F">
        <w:rPr>
          <w:rFonts w:ascii="Arial" w:hAnsi="Arial" w:cs="Arial"/>
          <w:b/>
          <w:sz w:val="24"/>
          <w:szCs w:val="24"/>
        </w:rPr>
        <w:t>.</w:t>
      </w:r>
      <w:r w:rsidR="007E22DE">
        <w:rPr>
          <w:rFonts w:ascii="Arial" w:hAnsi="Arial" w:cs="Arial"/>
          <w:b/>
          <w:sz w:val="24"/>
          <w:szCs w:val="24"/>
        </w:rPr>
        <w:t>5</w:t>
      </w:r>
      <w:r w:rsidR="00DF124B" w:rsidRPr="009C6C4F">
        <w:rPr>
          <w:rFonts w:ascii="Arial" w:hAnsi="Arial" w:cs="Arial"/>
          <w:b/>
          <w:sz w:val="24"/>
          <w:szCs w:val="24"/>
        </w:rPr>
        <w:t xml:space="preserve"> Atenção Terciária (Hospitala</w:t>
      </w:r>
      <w:r w:rsidRPr="009C6C4F">
        <w:rPr>
          <w:rFonts w:ascii="Arial" w:hAnsi="Arial" w:cs="Arial"/>
          <w:b/>
          <w:sz w:val="24"/>
          <w:szCs w:val="24"/>
        </w:rPr>
        <w:t>r de Média e Alta Complexidade)</w:t>
      </w:r>
    </w:p>
    <w:p w14:paraId="3CB1F7F4" w14:textId="77777777" w:rsidR="00B65530" w:rsidRDefault="00B65530" w:rsidP="002307BE">
      <w:pPr>
        <w:spacing w:after="0" w:line="360" w:lineRule="auto"/>
        <w:jc w:val="both"/>
        <w:rPr>
          <w:rFonts w:ascii="Arial" w:hAnsi="Arial" w:cs="Arial"/>
          <w:sz w:val="24"/>
          <w:szCs w:val="24"/>
        </w:rPr>
      </w:pPr>
    </w:p>
    <w:p w14:paraId="12822FE6" w14:textId="77777777" w:rsidR="00E5673A" w:rsidRDefault="00DF124B" w:rsidP="002307BE">
      <w:pPr>
        <w:spacing w:after="0" w:line="360" w:lineRule="auto"/>
        <w:jc w:val="both"/>
        <w:rPr>
          <w:rFonts w:ascii="Arial" w:hAnsi="Arial" w:cs="Arial"/>
          <w:sz w:val="24"/>
          <w:szCs w:val="24"/>
        </w:rPr>
      </w:pPr>
      <w:r w:rsidRPr="00DF124B">
        <w:rPr>
          <w:rFonts w:ascii="Arial" w:hAnsi="Arial" w:cs="Arial"/>
          <w:sz w:val="24"/>
          <w:szCs w:val="24"/>
        </w:rPr>
        <w:t>Para casos de alta complexidade, procedimentos cirúrgicos complexos, UTI e outras necessidades que excedem a capacidade do hospital municipal, os pacientes são encaminhados para hospitais de referência estaduais localizados em cidades como Colatina, Linhares ou na Grande Vitória, através do sistema de Regulação do SUS.</w:t>
      </w:r>
    </w:p>
    <w:p w14:paraId="27743F62" w14:textId="77777777" w:rsidR="009C6C4F" w:rsidRDefault="009C6C4F" w:rsidP="002307BE">
      <w:pPr>
        <w:spacing w:after="0" w:line="360" w:lineRule="auto"/>
        <w:jc w:val="both"/>
        <w:rPr>
          <w:rFonts w:ascii="Arial" w:hAnsi="Arial" w:cs="Arial"/>
          <w:color w:val="FF0000"/>
          <w:sz w:val="24"/>
          <w:szCs w:val="24"/>
        </w:rPr>
      </w:pPr>
    </w:p>
    <w:p w14:paraId="63994295" w14:textId="2A200282" w:rsidR="00AD179F" w:rsidRPr="00981785" w:rsidRDefault="00412B84" w:rsidP="00AD179F">
      <w:pPr>
        <w:spacing w:after="0" w:line="360" w:lineRule="auto"/>
        <w:jc w:val="both"/>
        <w:rPr>
          <w:rFonts w:ascii="Arial" w:hAnsi="Arial" w:cs="Arial"/>
          <w:b/>
          <w:sz w:val="24"/>
          <w:szCs w:val="24"/>
        </w:rPr>
      </w:pPr>
      <w:r>
        <w:rPr>
          <w:rFonts w:ascii="Arial" w:hAnsi="Arial" w:cs="Arial"/>
          <w:b/>
          <w:sz w:val="24"/>
          <w:szCs w:val="24"/>
        </w:rPr>
        <w:t>5.</w:t>
      </w:r>
      <w:r w:rsidR="007E22DE">
        <w:rPr>
          <w:rFonts w:ascii="Arial" w:hAnsi="Arial" w:cs="Arial"/>
          <w:b/>
          <w:sz w:val="24"/>
          <w:szCs w:val="24"/>
        </w:rPr>
        <w:t>6</w:t>
      </w:r>
      <w:r w:rsidR="00E5673A" w:rsidRPr="00E5673A">
        <w:rPr>
          <w:rFonts w:ascii="Arial" w:hAnsi="Arial" w:cs="Arial"/>
          <w:b/>
          <w:sz w:val="24"/>
          <w:szCs w:val="24"/>
        </w:rPr>
        <w:t xml:space="preserve"> </w:t>
      </w:r>
      <w:r w:rsidR="00513B45" w:rsidRPr="00513B45">
        <w:rPr>
          <w:rFonts w:ascii="Arial" w:hAnsi="Arial" w:cs="Arial"/>
          <w:b/>
          <w:sz w:val="24"/>
          <w:szCs w:val="24"/>
        </w:rPr>
        <w:t>Assistência Farmacêutica e Insumos</w:t>
      </w:r>
      <w:r w:rsidR="00AD179F" w:rsidRPr="00AD179F">
        <w:rPr>
          <w:rFonts w:ascii="Arial" w:hAnsi="Arial" w:cs="Arial"/>
          <w:b/>
          <w:color w:val="EE0000"/>
          <w:sz w:val="24"/>
          <w:szCs w:val="24"/>
        </w:rPr>
        <w:t>.</w:t>
      </w:r>
    </w:p>
    <w:p w14:paraId="177F4FE0" w14:textId="77777777" w:rsidR="00E5673A" w:rsidRDefault="00E5673A" w:rsidP="002307BE">
      <w:pPr>
        <w:spacing w:after="0" w:line="360" w:lineRule="auto"/>
        <w:jc w:val="both"/>
        <w:rPr>
          <w:rFonts w:ascii="Arial" w:hAnsi="Arial" w:cs="Arial"/>
          <w:sz w:val="24"/>
          <w:szCs w:val="24"/>
        </w:rPr>
      </w:pPr>
    </w:p>
    <w:p w14:paraId="6E97DA05" w14:textId="77777777" w:rsidR="00F904AC" w:rsidRDefault="0056292E" w:rsidP="0056292E">
      <w:pPr>
        <w:spacing w:after="0" w:line="360" w:lineRule="auto"/>
        <w:jc w:val="both"/>
        <w:rPr>
          <w:rFonts w:ascii="Arial" w:hAnsi="Arial" w:cs="Arial"/>
          <w:sz w:val="24"/>
          <w:szCs w:val="24"/>
        </w:rPr>
      </w:pPr>
      <w:r w:rsidRPr="0056292E">
        <w:rPr>
          <w:rFonts w:ascii="Arial" w:hAnsi="Arial" w:cs="Arial"/>
          <w:sz w:val="24"/>
          <w:szCs w:val="24"/>
        </w:rPr>
        <w:t xml:space="preserve">A </w:t>
      </w:r>
      <w:r w:rsidR="00513B45" w:rsidRPr="0056292E">
        <w:rPr>
          <w:rFonts w:ascii="Arial" w:hAnsi="Arial" w:cs="Arial"/>
          <w:sz w:val="24"/>
          <w:szCs w:val="24"/>
        </w:rPr>
        <w:t xml:space="preserve">Farmácia Básica Municipal </w:t>
      </w:r>
      <w:proofErr w:type="spellStart"/>
      <w:r w:rsidR="00513B45" w:rsidRPr="0056292E">
        <w:rPr>
          <w:rFonts w:ascii="Arial" w:hAnsi="Arial" w:cs="Arial"/>
          <w:sz w:val="24"/>
          <w:szCs w:val="24"/>
        </w:rPr>
        <w:t>Arnaldomar</w:t>
      </w:r>
      <w:proofErr w:type="spellEnd"/>
      <w:r w:rsidR="00513B45" w:rsidRPr="0056292E">
        <w:rPr>
          <w:rFonts w:ascii="Arial" w:hAnsi="Arial" w:cs="Arial"/>
          <w:sz w:val="24"/>
          <w:szCs w:val="24"/>
        </w:rPr>
        <w:t xml:space="preserve"> </w:t>
      </w:r>
      <w:proofErr w:type="spellStart"/>
      <w:r w:rsidR="00513B45" w:rsidRPr="0056292E">
        <w:rPr>
          <w:rFonts w:ascii="Arial" w:hAnsi="Arial" w:cs="Arial"/>
          <w:sz w:val="24"/>
          <w:szCs w:val="24"/>
        </w:rPr>
        <w:t>Mageste</w:t>
      </w:r>
      <w:proofErr w:type="spellEnd"/>
      <w:r w:rsidR="00981785">
        <w:rPr>
          <w:rFonts w:ascii="Arial" w:hAnsi="Arial" w:cs="Arial"/>
          <w:sz w:val="24"/>
          <w:szCs w:val="24"/>
        </w:rPr>
        <w:t xml:space="preserve"> é r</w:t>
      </w:r>
      <w:r w:rsidR="00513B45" w:rsidRPr="0056292E">
        <w:rPr>
          <w:rFonts w:ascii="Arial" w:hAnsi="Arial" w:cs="Arial"/>
          <w:sz w:val="24"/>
          <w:szCs w:val="24"/>
        </w:rPr>
        <w:t>esponsável</w:t>
      </w:r>
      <w:r w:rsidR="00981785">
        <w:rPr>
          <w:rFonts w:ascii="Arial" w:hAnsi="Arial" w:cs="Arial"/>
          <w:sz w:val="24"/>
          <w:szCs w:val="24"/>
        </w:rPr>
        <w:t xml:space="preserve"> por toda logística </w:t>
      </w:r>
      <w:r w:rsidR="00981785" w:rsidRPr="00F904AC">
        <w:rPr>
          <w:rFonts w:ascii="Arial" w:hAnsi="Arial" w:cs="Arial"/>
          <w:sz w:val="24"/>
          <w:szCs w:val="24"/>
        </w:rPr>
        <w:t>farmacêutica desde a</w:t>
      </w:r>
      <w:r w:rsidR="00513B45" w:rsidRPr="00F904AC">
        <w:rPr>
          <w:rFonts w:ascii="Arial" w:hAnsi="Arial" w:cs="Arial"/>
          <w:sz w:val="24"/>
          <w:szCs w:val="24"/>
        </w:rPr>
        <w:t xml:space="preserve"> </w:t>
      </w:r>
      <w:r w:rsidR="00981785" w:rsidRPr="00F904AC">
        <w:rPr>
          <w:rFonts w:ascii="Arial" w:hAnsi="Arial" w:cs="Arial"/>
          <w:sz w:val="24"/>
          <w:szCs w:val="24"/>
        </w:rPr>
        <w:t>seleção, participação no processo de compras / licitação/ atas, gerenciamento de fornecedores</w:t>
      </w:r>
      <w:r w:rsidR="00F904AC" w:rsidRPr="00F904AC">
        <w:rPr>
          <w:rFonts w:ascii="Arial" w:hAnsi="Arial" w:cs="Arial"/>
          <w:sz w:val="24"/>
          <w:szCs w:val="24"/>
        </w:rPr>
        <w:t>,</w:t>
      </w:r>
      <w:r w:rsidR="00981785" w:rsidRPr="00F904AC">
        <w:rPr>
          <w:rFonts w:ascii="Arial" w:hAnsi="Arial" w:cs="Arial"/>
          <w:sz w:val="24"/>
          <w:szCs w:val="24"/>
        </w:rPr>
        <w:t xml:space="preserve"> gestão de estoque/ inventário</w:t>
      </w:r>
      <w:r w:rsidR="00F904AC" w:rsidRPr="00F904AC">
        <w:rPr>
          <w:rFonts w:ascii="Arial" w:hAnsi="Arial" w:cs="Arial"/>
          <w:sz w:val="24"/>
          <w:szCs w:val="24"/>
        </w:rPr>
        <w:t xml:space="preserve">, </w:t>
      </w:r>
      <w:r w:rsidR="00981785" w:rsidRPr="00F904AC">
        <w:rPr>
          <w:rFonts w:ascii="Arial" w:hAnsi="Arial" w:cs="Arial"/>
          <w:sz w:val="24"/>
          <w:szCs w:val="24"/>
        </w:rPr>
        <w:t>gerenciamento de boas práticas de armazenamento</w:t>
      </w:r>
      <w:r w:rsidR="00F904AC" w:rsidRPr="00F904AC">
        <w:rPr>
          <w:rFonts w:ascii="Arial" w:hAnsi="Arial" w:cs="Arial"/>
          <w:sz w:val="24"/>
          <w:szCs w:val="24"/>
        </w:rPr>
        <w:t>, gerenciamento de</w:t>
      </w:r>
      <w:r w:rsidR="00981785" w:rsidRPr="00F904AC">
        <w:rPr>
          <w:rFonts w:ascii="Arial" w:hAnsi="Arial" w:cs="Arial"/>
          <w:sz w:val="24"/>
          <w:szCs w:val="24"/>
        </w:rPr>
        <w:t xml:space="preserve"> medicamentos termolábeis</w:t>
      </w:r>
      <w:r w:rsidR="00F904AC" w:rsidRPr="00F904AC">
        <w:rPr>
          <w:rFonts w:ascii="Arial" w:hAnsi="Arial" w:cs="Arial"/>
          <w:sz w:val="24"/>
          <w:szCs w:val="24"/>
        </w:rPr>
        <w:t xml:space="preserve">, </w:t>
      </w:r>
      <w:r w:rsidR="00981785" w:rsidRPr="00F904AC">
        <w:rPr>
          <w:rFonts w:ascii="Arial" w:hAnsi="Arial" w:cs="Arial"/>
          <w:sz w:val="24"/>
          <w:szCs w:val="24"/>
        </w:rPr>
        <w:t>gerenciamento de resíduos químicos e sólidos</w:t>
      </w:r>
      <w:r w:rsidR="00F904AC" w:rsidRPr="00F904AC">
        <w:rPr>
          <w:rFonts w:ascii="Arial" w:hAnsi="Arial" w:cs="Arial"/>
          <w:sz w:val="24"/>
          <w:szCs w:val="24"/>
        </w:rPr>
        <w:t xml:space="preserve"> e dispensação</w:t>
      </w:r>
      <w:r w:rsidR="00513B45" w:rsidRPr="00F904AC">
        <w:rPr>
          <w:rFonts w:ascii="Arial" w:hAnsi="Arial" w:cs="Arial"/>
          <w:sz w:val="24"/>
          <w:szCs w:val="24"/>
        </w:rPr>
        <w:t xml:space="preserve"> </w:t>
      </w:r>
      <w:r w:rsidR="00513B45" w:rsidRPr="0056292E">
        <w:rPr>
          <w:rFonts w:ascii="Arial" w:hAnsi="Arial" w:cs="Arial"/>
          <w:sz w:val="24"/>
          <w:szCs w:val="24"/>
        </w:rPr>
        <w:t>de medicamentos essenciais listados na Relação Municipal de Medicamentos Essenciais (REMUME), garantindo o acesso da população aos medicamentos da Atenção Básica.</w:t>
      </w:r>
      <w:r w:rsidRPr="0056292E">
        <w:rPr>
          <w:rFonts w:ascii="Arial" w:hAnsi="Arial" w:cs="Arial"/>
          <w:sz w:val="24"/>
          <w:szCs w:val="24"/>
        </w:rPr>
        <w:t xml:space="preserve">  </w:t>
      </w:r>
    </w:p>
    <w:p w14:paraId="6B1B0EFB" w14:textId="690B3908" w:rsidR="0056292E" w:rsidRPr="00F904AC" w:rsidRDefault="0056292E" w:rsidP="0056292E">
      <w:pPr>
        <w:spacing w:after="0" w:line="360" w:lineRule="auto"/>
        <w:jc w:val="both"/>
        <w:rPr>
          <w:rFonts w:ascii="Arial" w:hAnsi="Arial" w:cs="Arial"/>
          <w:b/>
          <w:color w:val="EE0000"/>
          <w:sz w:val="24"/>
          <w:szCs w:val="24"/>
        </w:rPr>
      </w:pPr>
      <w:r w:rsidRPr="0056292E">
        <w:rPr>
          <w:rFonts w:ascii="Arial" w:hAnsi="Arial" w:cs="Arial"/>
          <w:sz w:val="24"/>
          <w:szCs w:val="24"/>
        </w:rPr>
        <w:t>A gestão municipal é responsável pela aquisição, armazenamento e distribuição de insumos de saúde (materiais médico-hospitalares, vacinas, materiais de curativo, etc.) para suas unidades de saúde.</w:t>
      </w:r>
    </w:p>
    <w:p w14:paraId="5B395BBF" w14:textId="77777777" w:rsidR="0056292E" w:rsidRPr="0056292E" w:rsidRDefault="0056292E" w:rsidP="0056292E">
      <w:pPr>
        <w:spacing w:after="0" w:line="360" w:lineRule="auto"/>
        <w:jc w:val="both"/>
        <w:rPr>
          <w:rFonts w:ascii="Arial" w:hAnsi="Arial" w:cs="Arial"/>
          <w:sz w:val="24"/>
          <w:szCs w:val="24"/>
        </w:rPr>
      </w:pPr>
    </w:p>
    <w:p w14:paraId="20503468" w14:textId="3004D329" w:rsidR="0056292E" w:rsidRDefault="0056292E" w:rsidP="00F904AC">
      <w:pPr>
        <w:spacing w:after="0" w:line="360" w:lineRule="auto"/>
        <w:jc w:val="both"/>
        <w:rPr>
          <w:rFonts w:ascii="Arial" w:hAnsi="Arial" w:cs="Arial"/>
          <w:sz w:val="24"/>
          <w:szCs w:val="24"/>
        </w:rPr>
      </w:pPr>
      <w:r w:rsidRPr="0056292E">
        <w:rPr>
          <w:rFonts w:ascii="Arial" w:hAnsi="Arial" w:cs="Arial"/>
          <w:sz w:val="24"/>
          <w:szCs w:val="24"/>
        </w:rPr>
        <w:t xml:space="preserve"> O Município de Pancas possui uma lista padronizada de medicamentos disponibilizados para atendimento da população (REMUME), homologada por meio de Portaria, atualizada periodicamente ou conforme </w:t>
      </w:r>
      <w:r w:rsidR="007E22DE" w:rsidRPr="0056292E">
        <w:rPr>
          <w:rFonts w:ascii="Arial" w:hAnsi="Arial" w:cs="Arial"/>
          <w:sz w:val="24"/>
          <w:szCs w:val="24"/>
        </w:rPr>
        <w:t>necessidade</w:t>
      </w:r>
      <w:r w:rsidR="007E22DE">
        <w:rPr>
          <w:rFonts w:ascii="Arial" w:hAnsi="Arial" w:cs="Arial"/>
          <w:sz w:val="24"/>
          <w:szCs w:val="24"/>
        </w:rPr>
        <w:t>. A</w:t>
      </w:r>
      <w:r w:rsidRPr="0056292E">
        <w:rPr>
          <w:rFonts w:ascii="Arial" w:hAnsi="Arial" w:cs="Arial"/>
          <w:sz w:val="24"/>
          <w:szCs w:val="24"/>
        </w:rPr>
        <w:t xml:space="preserve"> aquisição de medicamentos e insumos acontece da seguinte forma: </w:t>
      </w:r>
    </w:p>
    <w:p w14:paraId="5F897DC4" w14:textId="77777777" w:rsidR="00F904AC" w:rsidRPr="0056292E" w:rsidRDefault="00F904AC" w:rsidP="00F904AC">
      <w:pPr>
        <w:spacing w:after="0" w:line="360" w:lineRule="auto"/>
        <w:jc w:val="both"/>
        <w:rPr>
          <w:rFonts w:ascii="Arial" w:hAnsi="Arial" w:cs="Arial"/>
          <w:sz w:val="24"/>
          <w:szCs w:val="24"/>
        </w:rPr>
      </w:pPr>
    </w:p>
    <w:p w14:paraId="3FF749BB" w14:textId="77777777" w:rsidR="0056292E" w:rsidRPr="0056292E" w:rsidRDefault="0056292E" w:rsidP="0056292E">
      <w:pPr>
        <w:spacing w:line="360" w:lineRule="auto"/>
        <w:jc w:val="both"/>
        <w:rPr>
          <w:rFonts w:ascii="Arial" w:hAnsi="Arial" w:cs="Arial"/>
          <w:sz w:val="24"/>
          <w:szCs w:val="24"/>
        </w:rPr>
      </w:pPr>
      <w:r w:rsidRPr="0056292E">
        <w:rPr>
          <w:rFonts w:ascii="Arial" w:hAnsi="Arial" w:cs="Arial"/>
          <w:sz w:val="24"/>
          <w:szCs w:val="24"/>
        </w:rPr>
        <w:t>- Licitação pela Prefeitura, elaborada através de solicitação por parte do setor de Assistência Farmacêutica para a Comissão de Licitação, após autorização por parte do gestor da Secretaria de Saúde.</w:t>
      </w:r>
    </w:p>
    <w:p w14:paraId="0CD45D82" w14:textId="77777777" w:rsidR="0056292E" w:rsidRPr="0056292E" w:rsidRDefault="0056292E" w:rsidP="0056292E">
      <w:pPr>
        <w:spacing w:line="360" w:lineRule="auto"/>
        <w:jc w:val="both"/>
        <w:rPr>
          <w:rFonts w:ascii="Arial" w:hAnsi="Arial" w:cs="Arial"/>
          <w:sz w:val="24"/>
          <w:szCs w:val="24"/>
        </w:rPr>
      </w:pPr>
      <w:r w:rsidRPr="0056292E">
        <w:rPr>
          <w:rFonts w:ascii="Arial" w:hAnsi="Arial" w:cs="Arial"/>
          <w:sz w:val="24"/>
          <w:szCs w:val="24"/>
        </w:rPr>
        <w:lastRenderedPageBreak/>
        <w:t>- SERP (Sistema de Registro de preço), que são atas de registro de preço via termo de adesão entre a Prefeitura de Pancas e a SESA (Secretaria Estadual de Saúde). Processo este, firmado anualmente, desde 2009.</w:t>
      </w:r>
    </w:p>
    <w:p w14:paraId="4A13FE25" w14:textId="77777777" w:rsidR="0056292E" w:rsidRDefault="0056292E" w:rsidP="0056292E">
      <w:pPr>
        <w:spacing w:line="360" w:lineRule="auto"/>
        <w:jc w:val="both"/>
        <w:rPr>
          <w:rFonts w:ascii="Arial" w:hAnsi="Arial" w:cs="Arial"/>
          <w:sz w:val="24"/>
          <w:szCs w:val="24"/>
        </w:rPr>
      </w:pPr>
      <w:r w:rsidRPr="0056292E">
        <w:rPr>
          <w:rFonts w:ascii="Arial" w:hAnsi="Arial" w:cs="Arial"/>
          <w:sz w:val="24"/>
          <w:szCs w:val="24"/>
        </w:rPr>
        <w:t>- São utilizadas 3 fontes de recurso para o custeio: Recurso próprio, Recurso estadual e recurso federal</w:t>
      </w:r>
    </w:p>
    <w:p w14:paraId="7F0EC255" w14:textId="6B201754" w:rsidR="0056292E" w:rsidRPr="0056292E" w:rsidRDefault="0056292E" w:rsidP="0056292E">
      <w:pPr>
        <w:spacing w:line="360" w:lineRule="auto"/>
        <w:jc w:val="both"/>
        <w:rPr>
          <w:rFonts w:ascii="Arial" w:hAnsi="Arial" w:cs="Arial"/>
          <w:sz w:val="24"/>
          <w:szCs w:val="24"/>
        </w:rPr>
      </w:pPr>
      <w:r>
        <w:rPr>
          <w:rFonts w:ascii="Arial" w:hAnsi="Arial" w:cs="Arial"/>
          <w:sz w:val="24"/>
          <w:szCs w:val="24"/>
        </w:rPr>
        <w:t xml:space="preserve">- Outra forma de aquisição é através do Consórcio </w:t>
      </w:r>
      <w:proofErr w:type="spellStart"/>
      <w:r>
        <w:rPr>
          <w:rFonts w:ascii="Arial" w:hAnsi="Arial" w:cs="Arial"/>
          <w:sz w:val="24"/>
          <w:szCs w:val="24"/>
        </w:rPr>
        <w:t>Cimnoroeste</w:t>
      </w:r>
      <w:proofErr w:type="spellEnd"/>
      <w:r>
        <w:rPr>
          <w:rFonts w:ascii="Arial" w:hAnsi="Arial" w:cs="Arial"/>
          <w:sz w:val="24"/>
          <w:szCs w:val="24"/>
        </w:rPr>
        <w:t xml:space="preserve">; </w:t>
      </w:r>
    </w:p>
    <w:p w14:paraId="7C09BAF0" w14:textId="77777777" w:rsidR="0056292E" w:rsidRPr="0056292E" w:rsidRDefault="0056292E" w:rsidP="0056292E">
      <w:pPr>
        <w:spacing w:line="360" w:lineRule="auto"/>
        <w:jc w:val="both"/>
        <w:rPr>
          <w:rFonts w:ascii="Arial" w:hAnsi="Arial" w:cs="Arial"/>
          <w:sz w:val="24"/>
          <w:szCs w:val="24"/>
        </w:rPr>
      </w:pPr>
      <w:r w:rsidRPr="0056292E">
        <w:rPr>
          <w:rFonts w:ascii="Arial" w:hAnsi="Arial" w:cs="Arial"/>
          <w:sz w:val="24"/>
          <w:szCs w:val="24"/>
        </w:rPr>
        <w:t xml:space="preserve">Na Farmácia básica a dispensação de medicamentos é feita somente através de receituário, de acordo com a quantidade prevista para o tratamento, por meio de registro em sistema informatizado (RG System). </w:t>
      </w:r>
    </w:p>
    <w:p w14:paraId="1C557FCD" w14:textId="77777777" w:rsidR="0056292E" w:rsidRPr="0056292E" w:rsidRDefault="0056292E" w:rsidP="0056292E">
      <w:pPr>
        <w:spacing w:line="360" w:lineRule="auto"/>
        <w:jc w:val="both"/>
        <w:rPr>
          <w:rFonts w:ascii="Arial" w:hAnsi="Arial" w:cs="Arial"/>
          <w:sz w:val="24"/>
          <w:szCs w:val="24"/>
        </w:rPr>
      </w:pPr>
      <w:r w:rsidRPr="0056292E">
        <w:rPr>
          <w:rFonts w:ascii="Arial" w:hAnsi="Arial" w:cs="Arial"/>
          <w:sz w:val="24"/>
          <w:szCs w:val="24"/>
        </w:rPr>
        <w:t>São enviados medicamentos para as USF, mensalmente, após o envio de informações (seja por pedido manual – tabela com estoque atual e necessidade para o mês ou por meio do sistema informatizado – RG System). Nas unidades de saúde, a dispensação também é realizada somente por meio de receituário. Das 9 USF, apenas 02 não solicitam medicamentos, visto que centralizamos o atendimento delas na Farmácia Básica, pois se encontram no centro.</w:t>
      </w:r>
    </w:p>
    <w:p w14:paraId="3A3119CF" w14:textId="7ED7CA63" w:rsidR="00513B45" w:rsidRPr="0056292E" w:rsidRDefault="0056292E" w:rsidP="0056292E">
      <w:pPr>
        <w:spacing w:after="0" w:line="360" w:lineRule="auto"/>
        <w:jc w:val="both"/>
        <w:rPr>
          <w:rFonts w:ascii="Arial" w:hAnsi="Arial" w:cs="Arial"/>
          <w:sz w:val="24"/>
          <w:szCs w:val="24"/>
        </w:rPr>
      </w:pPr>
      <w:r w:rsidRPr="0056292E">
        <w:rPr>
          <w:rFonts w:ascii="Arial" w:hAnsi="Arial" w:cs="Arial"/>
          <w:sz w:val="24"/>
          <w:szCs w:val="24"/>
        </w:rPr>
        <w:t>Componente Especializado da Assistência Farmacêutica (CEAF): Para medicamentos de alto custo ou para condições específicas, o acesso é feito via Componente Especializado da Assistência Farmacêutica, sob gestão do Estado, com a prefeitura auxiliando no processo de solicitação e entrega. Estes protocolos podem ser emitidos tanto na Farmácia Básica, quando solicitado pelo paciente, quanto pelo próprio médico, no momento da consulta. A maioria dos medicamentos deste componente são solicitados após consulta com médicos especialistas. Após o preenchimento correto pelo médico e os exames necessários (dependendo do protocolo), o paciente deverá procurar a Farmácia Básica de Pancas, para que seja dada abertura de processo pelo Farmacêutico responsável, que será posteriormente, enviado para a Farmácia Cidadã de Colatina, para que seja analisado. Caso haja, indeferimento do processo, a mesma encaminha uma carta de esclarecimento. E os processos que são liberados, os medicamentos são trazidos para a Farmácia Básica de Pancas e liberados para os pacientes no município.</w:t>
      </w:r>
    </w:p>
    <w:p w14:paraId="308E963B" w14:textId="77777777" w:rsidR="00513B45" w:rsidRDefault="00513B45" w:rsidP="002307BE">
      <w:pPr>
        <w:spacing w:after="0" w:line="360" w:lineRule="auto"/>
        <w:jc w:val="both"/>
        <w:rPr>
          <w:rFonts w:ascii="Arial" w:hAnsi="Arial" w:cs="Arial"/>
          <w:b/>
          <w:sz w:val="24"/>
          <w:szCs w:val="24"/>
        </w:rPr>
      </w:pPr>
    </w:p>
    <w:p w14:paraId="69261A4A" w14:textId="79556668" w:rsidR="006578D7" w:rsidRPr="00E5673A" w:rsidRDefault="00412B84" w:rsidP="002307BE">
      <w:pPr>
        <w:spacing w:after="0" w:line="360" w:lineRule="auto"/>
        <w:jc w:val="both"/>
        <w:rPr>
          <w:rFonts w:ascii="Arial" w:hAnsi="Arial" w:cs="Arial"/>
          <w:b/>
          <w:sz w:val="24"/>
          <w:szCs w:val="24"/>
        </w:rPr>
      </w:pPr>
      <w:r>
        <w:rPr>
          <w:rFonts w:ascii="Arial" w:hAnsi="Arial" w:cs="Arial"/>
          <w:b/>
          <w:sz w:val="24"/>
          <w:szCs w:val="24"/>
        </w:rPr>
        <w:t>5.7</w:t>
      </w:r>
      <w:r w:rsidR="00E5673A" w:rsidRPr="00E5673A">
        <w:rPr>
          <w:rFonts w:ascii="Arial" w:hAnsi="Arial" w:cs="Arial"/>
          <w:b/>
          <w:sz w:val="24"/>
          <w:szCs w:val="24"/>
        </w:rPr>
        <w:t xml:space="preserve"> </w:t>
      </w:r>
      <w:r w:rsidR="00513B45">
        <w:rPr>
          <w:rFonts w:ascii="Arial" w:hAnsi="Arial" w:cs="Arial"/>
          <w:b/>
          <w:sz w:val="24"/>
          <w:szCs w:val="24"/>
        </w:rPr>
        <w:t>Regulação</w:t>
      </w:r>
    </w:p>
    <w:p w14:paraId="75CB864F" w14:textId="77777777" w:rsidR="006578D7" w:rsidRPr="006578D7" w:rsidRDefault="006578D7" w:rsidP="002307BE">
      <w:pPr>
        <w:pStyle w:val="PargrafodaLista"/>
        <w:spacing w:after="0" w:line="360" w:lineRule="auto"/>
        <w:jc w:val="both"/>
        <w:rPr>
          <w:rFonts w:ascii="Arial" w:hAnsi="Arial" w:cs="Arial"/>
          <w:sz w:val="24"/>
          <w:szCs w:val="24"/>
        </w:rPr>
      </w:pPr>
    </w:p>
    <w:p w14:paraId="1BEC8774" w14:textId="77777777" w:rsidR="006578D7" w:rsidRDefault="00513B45" w:rsidP="00101C79">
      <w:pPr>
        <w:spacing w:after="0" w:line="360" w:lineRule="auto"/>
        <w:jc w:val="both"/>
        <w:rPr>
          <w:rFonts w:ascii="Arial" w:hAnsi="Arial" w:cs="Arial"/>
          <w:sz w:val="24"/>
          <w:szCs w:val="24"/>
        </w:rPr>
      </w:pPr>
      <w:r w:rsidRPr="0056292E">
        <w:rPr>
          <w:rFonts w:ascii="Arial" w:hAnsi="Arial" w:cs="Arial"/>
          <w:sz w:val="24"/>
          <w:szCs w:val="24"/>
        </w:rPr>
        <w:lastRenderedPageBreak/>
        <w:t>A Central de Regulação Municipal é a responsável por gerenciar os fluxos de encaminhamento dos pacientes entre os diferentes níveis de atenção (APS para especializada/hospitalar). Ela coordena o acesso a consultas especializadas, exames de maior complexidade e internações hospitalares dentro do município e para as referências regionais/estaduais, garantindo a equidade e a otimização dos recursos. A regulação de urgências e emergências é feita em conjunto com o SAMU.</w:t>
      </w:r>
    </w:p>
    <w:p w14:paraId="26119865" w14:textId="2E515ECB" w:rsidR="0056292E" w:rsidRPr="0056292E" w:rsidRDefault="0056292E" w:rsidP="0056292E">
      <w:pPr>
        <w:spacing w:line="360" w:lineRule="auto"/>
        <w:jc w:val="both"/>
        <w:rPr>
          <w:rFonts w:ascii="Arial" w:hAnsi="Arial" w:cs="Arial"/>
          <w:sz w:val="24"/>
          <w:szCs w:val="24"/>
        </w:rPr>
      </w:pPr>
      <w:r w:rsidRPr="0056292E">
        <w:rPr>
          <w:rFonts w:ascii="Arial" w:hAnsi="Arial" w:cs="Arial"/>
          <w:sz w:val="24"/>
          <w:szCs w:val="24"/>
        </w:rPr>
        <w:t xml:space="preserve">As especialidades são referenciadas através da Regulação Formativa (MV). Onde os médicos das unidades de saúde fazem a solicitação de consultas e exames dentro do Sistema e quando sai o agendamento a própria unidade se encarrega de avisar aos usuários de saúde. </w:t>
      </w:r>
    </w:p>
    <w:p w14:paraId="0C10289F" w14:textId="77777777" w:rsidR="0056292E" w:rsidRPr="0056292E" w:rsidRDefault="0056292E" w:rsidP="00DE1BD1">
      <w:pPr>
        <w:spacing w:after="0" w:line="360" w:lineRule="auto"/>
        <w:jc w:val="both"/>
        <w:rPr>
          <w:rFonts w:ascii="Arial" w:hAnsi="Arial" w:cs="Arial"/>
          <w:sz w:val="24"/>
          <w:szCs w:val="24"/>
          <w:shd w:val="clear" w:color="auto" w:fill="FFFFFF"/>
        </w:rPr>
      </w:pPr>
      <w:r w:rsidRPr="0056292E">
        <w:rPr>
          <w:rFonts w:ascii="Arial" w:hAnsi="Arial" w:cs="Arial"/>
          <w:sz w:val="24"/>
          <w:szCs w:val="24"/>
        </w:rPr>
        <w:t>Outro sistema de regulação é o consorcio esse</w:t>
      </w:r>
      <w:r w:rsidRPr="0056292E">
        <w:rPr>
          <w:rFonts w:ascii="Arial" w:hAnsi="Arial" w:cs="Arial"/>
          <w:sz w:val="24"/>
          <w:szCs w:val="24"/>
          <w:shd w:val="clear" w:color="auto" w:fill="FFFFFF"/>
        </w:rPr>
        <w:t xml:space="preserve"> gerencia os serviços de saúde ambulatoriais especializados nas áreas de consultas médicas especializadas, terapias e exames complementares além de outros serviços. Ele permite com que o paciente tenha acesso fácil, pois os agendamentos são realizados nas unidades básicas de saúde. </w:t>
      </w:r>
    </w:p>
    <w:p w14:paraId="666E5CE5" w14:textId="77777777" w:rsidR="00513B45" w:rsidRDefault="00513B45" w:rsidP="00DE1BD1">
      <w:pPr>
        <w:spacing w:after="0" w:line="360" w:lineRule="auto"/>
        <w:jc w:val="both"/>
        <w:rPr>
          <w:rFonts w:ascii="Arial" w:hAnsi="Arial" w:cs="Arial"/>
          <w:sz w:val="24"/>
          <w:szCs w:val="24"/>
        </w:rPr>
      </w:pPr>
    </w:p>
    <w:p w14:paraId="32EEAB0A" w14:textId="6A61692D" w:rsidR="006578D7" w:rsidRPr="00E5673A" w:rsidRDefault="00412B84" w:rsidP="00DE1BD1">
      <w:pPr>
        <w:spacing w:after="0" w:line="360" w:lineRule="auto"/>
        <w:jc w:val="both"/>
        <w:rPr>
          <w:rFonts w:ascii="Arial" w:hAnsi="Arial" w:cs="Arial"/>
          <w:b/>
          <w:sz w:val="24"/>
          <w:szCs w:val="24"/>
        </w:rPr>
      </w:pPr>
      <w:r>
        <w:rPr>
          <w:rFonts w:ascii="Arial" w:hAnsi="Arial" w:cs="Arial"/>
          <w:b/>
          <w:sz w:val="24"/>
          <w:szCs w:val="24"/>
        </w:rPr>
        <w:t>5.8</w:t>
      </w:r>
      <w:r w:rsidR="00E5673A" w:rsidRPr="00E5673A">
        <w:rPr>
          <w:rFonts w:ascii="Arial" w:hAnsi="Arial" w:cs="Arial"/>
          <w:b/>
          <w:sz w:val="24"/>
          <w:szCs w:val="24"/>
        </w:rPr>
        <w:t xml:space="preserve"> </w:t>
      </w:r>
      <w:r w:rsidR="00513B45" w:rsidRPr="00513B45">
        <w:rPr>
          <w:rFonts w:ascii="Arial" w:hAnsi="Arial" w:cs="Arial"/>
          <w:b/>
          <w:sz w:val="24"/>
          <w:szCs w:val="24"/>
        </w:rPr>
        <w:t>Sistemas de Informação em Saúde</w:t>
      </w:r>
      <w:r w:rsidR="006578D7" w:rsidRPr="00E5673A">
        <w:rPr>
          <w:rFonts w:ascii="Arial" w:hAnsi="Arial" w:cs="Arial"/>
          <w:b/>
          <w:sz w:val="24"/>
          <w:szCs w:val="24"/>
        </w:rPr>
        <w:t>:</w:t>
      </w:r>
    </w:p>
    <w:p w14:paraId="09245D0D" w14:textId="77777777" w:rsidR="006578D7" w:rsidRPr="006578D7" w:rsidRDefault="006578D7" w:rsidP="00101C79">
      <w:pPr>
        <w:pStyle w:val="PargrafodaLista"/>
        <w:spacing w:after="0" w:line="360" w:lineRule="auto"/>
        <w:jc w:val="both"/>
        <w:rPr>
          <w:rFonts w:ascii="Arial" w:hAnsi="Arial" w:cs="Arial"/>
          <w:sz w:val="24"/>
          <w:szCs w:val="24"/>
        </w:rPr>
      </w:pPr>
    </w:p>
    <w:p w14:paraId="53127AF6" w14:textId="77777777" w:rsidR="00513B45" w:rsidRPr="00513B45" w:rsidRDefault="00513B45" w:rsidP="00101C79">
      <w:pPr>
        <w:spacing w:after="0" w:line="360" w:lineRule="auto"/>
        <w:jc w:val="both"/>
        <w:rPr>
          <w:rFonts w:ascii="Arial" w:hAnsi="Arial" w:cs="Arial"/>
          <w:sz w:val="24"/>
          <w:szCs w:val="24"/>
        </w:rPr>
      </w:pPr>
      <w:r w:rsidRPr="00513B45">
        <w:rPr>
          <w:rFonts w:ascii="Arial" w:hAnsi="Arial" w:cs="Arial"/>
          <w:sz w:val="24"/>
          <w:szCs w:val="24"/>
        </w:rPr>
        <w:t>Pancas utiliza diversos sistemas de informação do SUS para registro, monitoramento e análise de dados de saúde. Entre eles, destacam-se:</w:t>
      </w:r>
    </w:p>
    <w:tbl>
      <w:tblPr>
        <w:tblStyle w:val="Tabelacomgrade"/>
        <w:tblW w:w="9594" w:type="dxa"/>
        <w:jc w:val="center"/>
        <w:tblLook w:val="04A0" w:firstRow="1" w:lastRow="0" w:firstColumn="1" w:lastColumn="0" w:noHBand="0" w:noVBand="1"/>
      </w:tblPr>
      <w:tblGrid>
        <w:gridCol w:w="1908"/>
        <w:gridCol w:w="1249"/>
        <w:gridCol w:w="2880"/>
        <w:gridCol w:w="3557"/>
      </w:tblGrid>
      <w:tr w:rsidR="0001227E" w14:paraId="3D776388" w14:textId="77777777" w:rsidTr="00533330">
        <w:trPr>
          <w:trHeight w:val="441"/>
          <w:jc w:val="center"/>
        </w:trPr>
        <w:tc>
          <w:tcPr>
            <w:tcW w:w="1908" w:type="dxa"/>
          </w:tcPr>
          <w:p w14:paraId="070414E6" w14:textId="77777777" w:rsidR="0001227E" w:rsidRPr="00933012" w:rsidRDefault="0001227E" w:rsidP="005F1C92">
            <w:pPr>
              <w:jc w:val="center"/>
              <w:rPr>
                <w:b/>
              </w:rPr>
            </w:pPr>
            <w:r w:rsidRPr="00933012">
              <w:rPr>
                <w:b/>
              </w:rPr>
              <w:t>Nome do programa/sistema</w:t>
            </w:r>
          </w:p>
        </w:tc>
        <w:tc>
          <w:tcPr>
            <w:tcW w:w="1249" w:type="dxa"/>
          </w:tcPr>
          <w:p w14:paraId="42A273C0" w14:textId="77777777" w:rsidR="0001227E" w:rsidRPr="00933012" w:rsidRDefault="0001227E" w:rsidP="005F1C92">
            <w:pPr>
              <w:jc w:val="center"/>
              <w:rPr>
                <w:b/>
              </w:rPr>
            </w:pPr>
            <w:r w:rsidRPr="00933012">
              <w:rPr>
                <w:b/>
              </w:rPr>
              <w:t>Gestor</w:t>
            </w:r>
          </w:p>
        </w:tc>
        <w:tc>
          <w:tcPr>
            <w:tcW w:w="2880" w:type="dxa"/>
          </w:tcPr>
          <w:p w14:paraId="6D3F6F6E" w14:textId="77777777" w:rsidR="0001227E" w:rsidRPr="00933012" w:rsidRDefault="0001227E" w:rsidP="005F1C92">
            <w:pPr>
              <w:jc w:val="center"/>
              <w:rPr>
                <w:b/>
              </w:rPr>
            </w:pPr>
            <w:r w:rsidRPr="00933012">
              <w:rPr>
                <w:b/>
              </w:rPr>
              <w:t>Finalidade do sistema</w:t>
            </w:r>
          </w:p>
        </w:tc>
        <w:tc>
          <w:tcPr>
            <w:tcW w:w="3557" w:type="dxa"/>
          </w:tcPr>
          <w:p w14:paraId="35A2B145" w14:textId="77777777" w:rsidR="0001227E" w:rsidRPr="00933012" w:rsidRDefault="0001227E" w:rsidP="005F1C92">
            <w:pPr>
              <w:jc w:val="center"/>
              <w:rPr>
                <w:b/>
              </w:rPr>
            </w:pPr>
            <w:r w:rsidRPr="00933012">
              <w:rPr>
                <w:b/>
              </w:rPr>
              <w:t>Tipo de informação</w:t>
            </w:r>
          </w:p>
        </w:tc>
      </w:tr>
      <w:tr w:rsidR="0001227E" w14:paraId="2CC220DF" w14:textId="77777777" w:rsidTr="00533330">
        <w:trPr>
          <w:trHeight w:val="441"/>
          <w:jc w:val="center"/>
        </w:trPr>
        <w:tc>
          <w:tcPr>
            <w:tcW w:w="1908" w:type="dxa"/>
          </w:tcPr>
          <w:p w14:paraId="28322C7A" w14:textId="77777777" w:rsidR="0001227E" w:rsidRPr="0001227E" w:rsidRDefault="0001227E" w:rsidP="00D370A8">
            <w:pPr>
              <w:rPr>
                <w:color w:val="FF0000"/>
              </w:rPr>
            </w:pPr>
            <w:r w:rsidRPr="0056292E">
              <w:t>INVESTSUS</w:t>
            </w:r>
          </w:p>
        </w:tc>
        <w:tc>
          <w:tcPr>
            <w:tcW w:w="1249" w:type="dxa"/>
          </w:tcPr>
          <w:p w14:paraId="27E11685" w14:textId="77777777" w:rsidR="0001227E" w:rsidRDefault="0001227E" w:rsidP="00D370A8">
            <w:pPr>
              <w:jc w:val="center"/>
            </w:pPr>
            <w:r>
              <w:t>FEDERAL</w:t>
            </w:r>
          </w:p>
        </w:tc>
        <w:tc>
          <w:tcPr>
            <w:tcW w:w="2880" w:type="dxa"/>
          </w:tcPr>
          <w:p w14:paraId="0129A9C3" w14:textId="77777777" w:rsidR="0001227E" w:rsidRDefault="0001227E" w:rsidP="00D370A8">
            <w:pPr>
              <w:jc w:val="both"/>
            </w:pPr>
            <w:r>
              <w:t>G</w:t>
            </w:r>
            <w:r w:rsidRPr="00E36701">
              <w:t>estão dos recursos federais destinados ao SUS</w:t>
            </w:r>
          </w:p>
        </w:tc>
        <w:tc>
          <w:tcPr>
            <w:tcW w:w="3557" w:type="dxa"/>
          </w:tcPr>
          <w:p w14:paraId="36624F38" w14:textId="77777777" w:rsidR="0001227E" w:rsidRDefault="0001227E" w:rsidP="00D370A8">
            <w:pPr>
              <w:ind w:left="-5"/>
              <w:jc w:val="both"/>
            </w:pPr>
            <w:r>
              <w:t>Cadastros de propostas</w:t>
            </w:r>
          </w:p>
          <w:p w14:paraId="7485E5B8" w14:textId="77777777" w:rsidR="0001227E" w:rsidRDefault="0001227E" w:rsidP="00D370A8">
            <w:pPr>
              <w:ind w:left="-5"/>
              <w:jc w:val="both"/>
            </w:pPr>
            <w:r>
              <w:t>Transferências financeiras</w:t>
            </w:r>
          </w:p>
          <w:p w14:paraId="4FCAA8FF" w14:textId="1FE1E387" w:rsidR="0001227E" w:rsidRDefault="0001227E" w:rsidP="00D370A8">
            <w:pPr>
              <w:ind w:left="-5"/>
              <w:jc w:val="both"/>
            </w:pPr>
            <w:r>
              <w:t>Andamento de projetos</w:t>
            </w:r>
            <w:r w:rsidR="00DE1BD1">
              <w:t>.</w:t>
            </w:r>
          </w:p>
        </w:tc>
      </w:tr>
      <w:tr w:rsidR="0001227E" w14:paraId="20AF7B79" w14:textId="77777777" w:rsidTr="00533330">
        <w:trPr>
          <w:trHeight w:val="441"/>
          <w:jc w:val="center"/>
        </w:trPr>
        <w:tc>
          <w:tcPr>
            <w:tcW w:w="1908" w:type="dxa"/>
          </w:tcPr>
          <w:p w14:paraId="2E73C382" w14:textId="77777777" w:rsidR="0001227E" w:rsidRPr="0001227E" w:rsidRDefault="0001227E" w:rsidP="00D370A8">
            <w:pPr>
              <w:rPr>
                <w:color w:val="FF0000"/>
              </w:rPr>
            </w:pPr>
            <w:r w:rsidRPr="0056292E">
              <w:t>E-GESTOR</w:t>
            </w:r>
          </w:p>
        </w:tc>
        <w:tc>
          <w:tcPr>
            <w:tcW w:w="1249" w:type="dxa"/>
          </w:tcPr>
          <w:p w14:paraId="2A202A6B" w14:textId="77777777" w:rsidR="0001227E" w:rsidRDefault="0001227E" w:rsidP="00D370A8">
            <w:pPr>
              <w:jc w:val="center"/>
            </w:pPr>
            <w:r>
              <w:t>FEDERAL</w:t>
            </w:r>
          </w:p>
        </w:tc>
        <w:tc>
          <w:tcPr>
            <w:tcW w:w="2880" w:type="dxa"/>
          </w:tcPr>
          <w:p w14:paraId="2F081CB2" w14:textId="77777777" w:rsidR="0001227E" w:rsidRDefault="0001227E" w:rsidP="00D370A8">
            <w:pPr>
              <w:jc w:val="both"/>
            </w:pPr>
            <w:r w:rsidRPr="00267441">
              <w:t xml:space="preserve">Sistema de Informação em Saúde para a Atenção </w:t>
            </w:r>
            <w:r>
              <w:t xml:space="preserve">Primária </w:t>
            </w:r>
          </w:p>
        </w:tc>
        <w:tc>
          <w:tcPr>
            <w:tcW w:w="3557" w:type="dxa"/>
          </w:tcPr>
          <w:p w14:paraId="654199A0" w14:textId="37E26D3D" w:rsidR="0001227E" w:rsidRDefault="0001227E" w:rsidP="00D370A8">
            <w:pPr>
              <w:jc w:val="both"/>
            </w:pPr>
            <w:r>
              <w:t>G</w:t>
            </w:r>
            <w:r w:rsidRPr="0059050C">
              <w:t>erenciamento de equipes, o acompanhamento de homologações de estabelecimentos de saúde e a gestão de informações relevantes para o financiamento da APS</w:t>
            </w:r>
            <w:r w:rsidR="00DE1BD1">
              <w:t>.</w:t>
            </w:r>
          </w:p>
        </w:tc>
      </w:tr>
      <w:tr w:rsidR="0001227E" w14:paraId="5A621390" w14:textId="77777777" w:rsidTr="00533330">
        <w:trPr>
          <w:trHeight w:val="441"/>
          <w:jc w:val="center"/>
        </w:trPr>
        <w:tc>
          <w:tcPr>
            <w:tcW w:w="1908" w:type="dxa"/>
          </w:tcPr>
          <w:p w14:paraId="07209D76" w14:textId="77777777" w:rsidR="0001227E" w:rsidRPr="0001227E" w:rsidRDefault="0001227E" w:rsidP="00D370A8">
            <w:pPr>
              <w:rPr>
                <w:color w:val="FF0000"/>
              </w:rPr>
            </w:pPr>
            <w:r w:rsidRPr="0056292E">
              <w:t>DIGISUS</w:t>
            </w:r>
          </w:p>
        </w:tc>
        <w:tc>
          <w:tcPr>
            <w:tcW w:w="1249" w:type="dxa"/>
          </w:tcPr>
          <w:p w14:paraId="09457CCE" w14:textId="77777777" w:rsidR="0001227E" w:rsidRDefault="0001227E" w:rsidP="00D370A8">
            <w:pPr>
              <w:jc w:val="center"/>
            </w:pPr>
            <w:r>
              <w:t>FEDERAL</w:t>
            </w:r>
          </w:p>
        </w:tc>
        <w:tc>
          <w:tcPr>
            <w:tcW w:w="2880" w:type="dxa"/>
          </w:tcPr>
          <w:p w14:paraId="49D1A282" w14:textId="77777777" w:rsidR="0001227E" w:rsidRDefault="0001227E" w:rsidP="00D370A8">
            <w:pPr>
              <w:jc w:val="both"/>
            </w:pPr>
            <w:r>
              <w:t xml:space="preserve">Sistema de </w:t>
            </w:r>
            <w:r w:rsidRPr="00CB32B6">
              <w:t>instrumentos de planejamento do SUS</w:t>
            </w:r>
          </w:p>
        </w:tc>
        <w:tc>
          <w:tcPr>
            <w:tcW w:w="3557" w:type="dxa"/>
          </w:tcPr>
          <w:p w14:paraId="0A542D7F" w14:textId="048583AC" w:rsidR="0001227E" w:rsidRDefault="0001227E" w:rsidP="00D370A8">
            <w:pPr>
              <w:jc w:val="both"/>
            </w:pPr>
            <w:r>
              <w:t>Registro e acompanhamento do Plano municipal de saúde e relatório de prestação de contas</w:t>
            </w:r>
            <w:r w:rsidR="00DE1BD1">
              <w:t>.</w:t>
            </w:r>
          </w:p>
        </w:tc>
      </w:tr>
      <w:tr w:rsidR="0001227E" w14:paraId="69B1178D" w14:textId="77777777" w:rsidTr="00533330">
        <w:trPr>
          <w:trHeight w:val="441"/>
          <w:jc w:val="center"/>
        </w:trPr>
        <w:tc>
          <w:tcPr>
            <w:tcW w:w="1908" w:type="dxa"/>
          </w:tcPr>
          <w:p w14:paraId="7F955E84" w14:textId="77777777" w:rsidR="0001227E" w:rsidRPr="0001227E" w:rsidRDefault="0001227E" w:rsidP="00D370A8">
            <w:pPr>
              <w:rPr>
                <w:color w:val="FF0000"/>
              </w:rPr>
            </w:pPr>
            <w:r w:rsidRPr="0056292E">
              <w:t>Fundo Nacional de Saúde - FNS</w:t>
            </w:r>
          </w:p>
        </w:tc>
        <w:tc>
          <w:tcPr>
            <w:tcW w:w="1249" w:type="dxa"/>
          </w:tcPr>
          <w:p w14:paraId="2057DAAD" w14:textId="77777777" w:rsidR="0001227E" w:rsidRDefault="0001227E" w:rsidP="00D370A8">
            <w:pPr>
              <w:jc w:val="center"/>
            </w:pPr>
            <w:r>
              <w:t>FEDERAL</w:t>
            </w:r>
          </w:p>
        </w:tc>
        <w:tc>
          <w:tcPr>
            <w:tcW w:w="2880" w:type="dxa"/>
          </w:tcPr>
          <w:p w14:paraId="656CE7E7" w14:textId="77777777" w:rsidR="0001227E" w:rsidRDefault="0001227E" w:rsidP="00D370A8">
            <w:pPr>
              <w:jc w:val="both"/>
            </w:pPr>
            <w:r>
              <w:t>G</w:t>
            </w:r>
            <w:r w:rsidRPr="00E36701">
              <w:t>estão financeira dos recursos do SUS</w:t>
            </w:r>
          </w:p>
        </w:tc>
        <w:tc>
          <w:tcPr>
            <w:tcW w:w="3557" w:type="dxa"/>
          </w:tcPr>
          <w:p w14:paraId="1E096695" w14:textId="11190E0B" w:rsidR="0001227E" w:rsidRDefault="0001227E" w:rsidP="00D370A8">
            <w:pPr>
              <w:jc w:val="both"/>
            </w:pPr>
            <w:r>
              <w:t>Recebimento, movimentação e a aplicação dos recursos financeiros</w:t>
            </w:r>
            <w:r w:rsidR="00DE1BD1">
              <w:t>.</w:t>
            </w:r>
          </w:p>
        </w:tc>
      </w:tr>
      <w:tr w:rsidR="0001227E" w14:paraId="26E79512" w14:textId="77777777" w:rsidTr="00533330">
        <w:trPr>
          <w:trHeight w:val="441"/>
          <w:jc w:val="center"/>
        </w:trPr>
        <w:tc>
          <w:tcPr>
            <w:tcW w:w="1908" w:type="dxa"/>
          </w:tcPr>
          <w:p w14:paraId="49E1699E" w14:textId="77777777" w:rsidR="0001227E" w:rsidRPr="0001227E" w:rsidRDefault="0001227E" w:rsidP="00D370A8">
            <w:pPr>
              <w:rPr>
                <w:color w:val="FF0000"/>
              </w:rPr>
            </w:pPr>
            <w:r w:rsidRPr="00A12A39">
              <w:t>CADSUS</w:t>
            </w:r>
          </w:p>
        </w:tc>
        <w:tc>
          <w:tcPr>
            <w:tcW w:w="1249" w:type="dxa"/>
          </w:tcPr>
          <w:p w14:paraId="679DB3BA" w14:textId="77777777" w:rsidR="0001227E" w:rsidRDefault="0001227E" w:rsidP="00D370A8">
            <w:pPr>
              <w:jc w:val="center"/>
            </w:pPr>
            <w:r>
              <w:t>FEDERAL</w:t>
            </w:r>
          </w:p>
        </w:tc>
        <w:tc>
          <w:tcPr>
            <w:tcW w:w="2880" w:type="dxa"/>
          </w:tcPr>
          <w:p w14:paraId="2804E4E7" w14:textId="77777777" w:rsidR="0001227E" w:rsidRDefault="0001227E" w:rsidP="00D370A8">
            <w:pPr>
              <w:jc w:val="both"/>
            </w:pPr>
            <w:r w:rsidRPr="00CB32B6">
              <w:t>Cadastro Nacional de Usuários do Sistema Único de Saúde</w:t>
            </w:r>
          </w:p>
        </w:tc>
        <w:tc>
          <w:tcPr>
            <w:tcW w:w="3557" w:type="dxa"/>
          </w:tcPr>
          <w:p w14:paraId="5ECE2ED5" w14:textId="093C6416" w:rsidR="0001227E" w:rsidRDefault="0001227E" w:rsidP="00D370A8">
            <w:pPr>
              <w:jc w:val="both"/>
            </w:pPr>
            <w:r>
              <w:t>R</w:t>
            </w:r>
            <w:r w:rsidRPr="001B5629">
              <w:t>egistrar e manter atualizadas as informações dos usuários do SUS</w:t>
            </w:r>
            <w:r>
              <w:t>. E</w:t>
            </w:r>
            <w:r w:rsidRPr="001B5629">
              <w:t>missão do Cartão Nacional de Saúde</w:t>
            </w:r>
            <w:r w:rsidR="00DE1BD1">
              <w:t>.</w:t>
            </w:r>
          </w:p>
        </w:tc>
      </w:tr>
      <w:tr w:rsidR="0001227E" w14:paraId="6A093270" w14:textId="77777777" w:rsidTr="00533330">
        <w:trPr>
          <w:trHeight w:val="441"/>
          <w:jc w:val="center"/>
        </w:trPr>
        <w:tc>
          <w:tcPr>
            <w:tcW w:w="1908" w:type="dxa"/>
          </w:tcPr>
          <w:p w14:paraId="1D4E9867" w14:textId="77777777" w:rsidR="0001227E" w:rsidRPr="0001227E" w:rsidRDefault="0001227E" w:rsidP="00D370A8">
            <w:pPr>
              <w:rPr>
                <w:color w:val="FF0000"/>
              </w:rPr>
            </w:pPr>
            <w:r w:rsidRPr="00A12A39">
              <w:t>CNES</w:t>
            </w:r>
          </w:p>
        </w:tc>
        <w:tc>
          <w:tcPr>
            <w:tcW w:w="1249" w:type="dxa"/>
          </w:tcPr>
          <w:p w14:paraId="6B39581E" w14:textId="77777777" w:rsidR="0001227E" w:rsidRDefault="0001227E" w:rsidP="00D370A8">
            <w:pPr>
              <w:jc w:val="center"/>
            </w:pPr>
            <w:r>
              <w:t>FEDERAL</w:t>
            </w:r>
          </w:p>
        </w:tc>
        <w:tc>
          <w:tcPr>
            <w:tcW w:w="2880" w:type="dxa"/>
          </w:tcPr>
          <w:p w14:paraId="11F679A7" w14:textId="4499255D" w:rsidR="0001227E" w:rsidRPr="00CB32B6" w:rsidRDefault="00533330" w:rsidP="00D370A8">
            <w:pPr>
              <w:jc w:val="both"/>
            </w:pPr>
            <w:r w:rsidRPr="00533330">
              <w:t> Cadastro Nacional de Estabelecimentos de Saúde</w:t>
            </w:r>
          </w:p>
        </w:tc>
        <w:tc>
          <w:tcPr>
            <w:tcW w:w="3557" w:type="dxa"/>
          </w:tcPr>
          <w:p w14:paraId="37A5ADCC" w14:textId="6CD85A49" w:rsidR="0001227E" w:rsidRDefault="00533330" w:rsidP="00D370A8">
            <w:pPr>
              <w:jc w:val="both"/>
            </w:pPr>
            <w:r>
              <w:t>C</w:t>
            </w:r>
            <w:r w:rsidRPr="00533330">
              <w:t>adastra todos os estabelecimentos</w:t>
            </w:r>
            <w:r>
              <w:t xml:space="preserve"> e profissionais</w:t>
            </w:r>
            <w:r w:rsidRPr="00533330">
              <w:t xml:space="preserve"> de saúde</w:t>
            </w:r>
            <w:r w:rsidR="00DE1BD1">
              <w:t>.</w:t>
            </w:r>
          </w:p>
        </w:tc>
      </w:tr>
      <w:tr w:rsidR="00533330" w14:paraId="6FF86169" w14:textId="77777777" w:rsidTr="00533330">
        <w:trPr>
          <w:trHeight w:val="441"/>
          <w:jc w:val="center"/>
        </w:trPr>
        <w:tc>
          <w:tcPr>
            <w:tcW w:w="1908" w:type="dxa"/>
          </w:tcPr>
          <w:p w14:paraId="021D1214" w14:textId="01E29154" w:rsidR="00533330" w:rsidRPr="00A12A39" w:rsidRDefault="00533330" w:rsidP="00D370A8">
            <w:r>
              <w:lastRenderedPageBreak/>
              <w:t>E-SUS APS</w:t>
            </w:r>
          </w:p>
        </w:tc>
        <w:tc>
          <w:tcPr>
            <w:tcW w:w="1249" w:type="dxa"/>
          </w:tcPr>
          <w:p w14:paraId="304B47C2" w14:textId="56C6B505" w:rsidR="00533330" w:rsidRDefault="00533330" w:rsidP="00D370A8">
            <w:pPr>
              <w:jc w:val="center"/>
            </w:pPr>
            <w:r>
              <w:t>FEDERAL</w:t>
            </w:r>
          </w:p>
        </w:tc>
        <w:tc>
          <w:tcPr>
            <w:tcW w:w="2880" w:type="dxa"/>
          </w:tcPr>
          <w:p w14:paraId="530CA3B0" w14:textId="41CBB23B" w:rsidR="00533330" w:rsidRPr="00CB32B6" w:rsidRDefault="00533330" w:rsidP="00D370A8">
            <w:pPr>
              <w:jc w:val="both"/>
            </w:pPr>
            <w:r>
              <w:t>I</w:t>
            </w:r>
            <w:r w:rsidRPr="00533330">
              <w:t>nformatiza</w:t>
            </w:r>
            <w:r>
              <w:t>ção</w:t>
            </w:r>
            <w:r w:rsidRPr="00533330">
              <w:t xml:space="preserve"> e qualifica</w:t>
            </w:r>
            <w:r>
              <w:t>ção</w:t>
            </w:r>
            <w:r w:rsidRPr="00533330">
              <w:t xml:space="preserve"> </w:t>
            </w:r>
            <w:r>
              <w:t>d</w:t>
            </w:r>
            <w:r w:rsidRPr="00533330">
              <w:t>a gestão da Atenção Primária à Saúde (APS) </w:t>
            </w:r>
          </w:p>
        </w:tc>
        <w:tc>
          <w:tcPr>
            <w:tcW w:w="3557" w:type="dxa"/>
          </w:tcPr>
          <w:p w14:paraId="26F068FC" w14:textId="1E2757B7" w:rsidR="00533330" w:rsidRDefault="00533330" w:rsidP="00D370A8">
            <w:pPr>
              <w:jc w:val="both"/>
            </w:pPr>
            <w:r w:rsidRPr="00533330">
              <w:t>Registr</w:t>
            </w:r>
            <w:r>
              <w:t>ar os</w:t>
            </w:r>
            <w:r w:rsidRPr="00533330">
              <w:t xml:space="preserve"> dados, facilitando a gestão e a coordenação do cuidado na APS. </w:t>
            </w:r>
          </w:p>
        </w:tc>
      </w:tr>
      <w:tr w:rsidR="0001227E" w14:paraId="689F83DC" w14:textId="77777777" w:rsidTr="00533330">
        <w:trPr>
          <w:trHeight w:val="441"/>
          <w:jc w:val="center"/>
        </w:trPr>
        <w:tc>
          <w:tcPr>
            <w:tcW w:w="1908" w:type="dxa"/>
          </w:tcPr>
          <w:p w14:paraId="7DE0EFE4" w14:textId="04F0BB91" w:rsidR="0001227E" w:rsidRPr="0001227E" w:rsidRDefault="00A12A39" w:rsidP="00D370A8">
            <w:pPr>
              <w:rPr>
                <w:color w:val="FF0000"/>
              </w:rPr>
            </w:pPr>
            <w:r w:rsidRPr="00A12A39">
              <w:t>ESUS-VS</w:t>
            </w:r>
          </w:p>
        </w:tc>
        <w:tc>
          <w:tcPr>
            <w:tcW w:w="1249" w:type="dxa"/>
          </w:tcPr>
          <w:p w14:paraId="395FEBAC" w14:textId="77777777" w:rsidR="0001227E" w:rsidRDefault="0001227E" w:rsidP="00D370A8">
            <w:pPr>
              <w:jc w:val="center"/>
            </w:pPr>
            <w:r>
              <w:t>FEDERAL</w:t>
            </w:r>
          </w:p>
        </w:tc>
        <w:tc>
          <w:tcPr>
            <w:tcW w:w="2880" w:type="dxa"/>
          </w:tcPr>
          <w:p w14:paraId="2FE10A6A" w14:textId="77777777" w:rsidR="0001227E" w:rsidRDefault="0001227E" w:rsidP="00D370A8">
            <w:pPr>
              <w:jc w:val="both"/>
            </w:pPr>
            <w:r w:rsidRPr="00267441">
              <w:t>Sistema de Informação de Agravos de Notificação</w:t>
            </w:r>
          </w:p>
        </w:tc>
        <w:tc>
          <w:tcPr>
            <w:tcW w:w="3557" w:type="dxa"/>
          </w:tcPr>
          <w:p w14:paraId="675951AF" w14:textId="430C887F" w:rsidR="0001227E" w:rsidRDefault="0001227E" w:rsidP="00D370A8">
            <w:pPr>
              <w:jc w:val="both"/>
            </w:pPr>
            <w:r w:rsidRPr="0059050C">
              <w:t>Coletar e processar dados sobre doenças e agravos de notificação compulsória</w:t>
            </w:r>
            <w:r w:rsidR="00DE1BD1">
              <w:t>.</w:t>
            </w:r>
          </w:p>
        </w:tc>
      </w:tr>
      <w:tr w:rsidR="0001227E" w14:paraId="0FC57494" w14:textId="77777777" w:rsidTr="00533330">
        <w:trPr>
          <w:trHeight w:val="441"/>
          <w:jc w:val="center"/>
        </w:trPr>
        <w:tc>
          <w:tcPr>
            <w:tcW w:w="1908" w:type="dxa"/>
          </w:tcPr>
          <w:p w14:paraId="4A926E3B" w14:textId="77777777" w:rsidR="0001227E" w:rsidRPr="0001227E" w:rsidRDefault="0001227E" w:rsidP="00D370A8">
            <w:pPr>
              <w:rPr>
                <w:color w:val="FF0000"/>
              </w:rPr>
            </w:pPr>
            <w:r w:rsidRPr="00A12A39">
              <w:t>SIM</w:t>
            </w:r>
          </w:p>
        </w:tc>
        <w:tc>
          <w:tcPr>
            <w:tcW w:w="1249" w:type="dxa"/>
          </w:tcPr>
          <w:p w14:paraId="6E9BA912" w14:textId="77777777" w:rsidR="0001227E" w:rsidRDefault="0001227E" w:rsidP="00D370A8">
            <w:pPr>
              <w:jc w:val="center"/>
            </w:pPr>
            <w:r>
              <w:t>FEDERAL</w:t>
            </w:r>
          </w:p>
        </w:tc>
        <w:tc>
          <w:tcPr>
            <w:tcW w:w="2880" w:type="dxa"/>
          </w:tcPr>
          <w:p w14:paraId="64B1F6FF" w14:textId="77777777" w:rsidR="0001227E" w:rsidRDefault="0001227E" w:rsidP="00D370A8">
            <w:pPr>
              <w:jc w:val="both"/>
            </w:pPr>
            <w:r w:rsidRPr="00267441">
              <w:t>Sistema de Informações sobre Mortalidade</w:t>
            </w:r>
          </w:p>
        </w:tc>
        <w:tc>
          <w:tcPr>
            <w:tcW w:w="3557" w:type="dxa"/>
          </w:tcPr>
          <w:p w14:paraId="1A5D7E5D" w14:textId="52DD5238" w:rsidR="0001227E" w:rsidRDefault="0001227E" w:rsidP="00D370A8">
            <w:pPr>
              <w:jc w:val="both"/>
            </w:pPr>
            <w:r w:rsidRPr="00DF4617">
              <w:t>Coletar e processar dados sobre óbitos ocorridos no país</w:t>
            </w:r>
            <w:r w:rsidR="00DE1BD1">
              <w:t>.</w:t>
            </w:r>
          </w:p>
        </w:tc>
      </w:tr>
      <w:tr w:rsidR="0001227E" w14:paraId="334712E8" w14:textId="77777777" w:rsidTr="00533330">
        <w:trPr>
          <w:trHeight w:val="441"/>
          <w:jc w:val="center"/>
        </w:trPr>
        <w:tc>
          <w:tcPr>
            <w:tcW w:w="1908" w:type="dxa"/>
          </w:tcPr>
          <w:p w14:paraId="25160D7C" w14:textId="77777777" w:rsidR="0001227E" w:rsidRPr="0001227E" w:rsidRDefault="0001227E" w:rsidP="00D370A8">
            <w:pPr>
              <w:rPr>
                <w:color w:val="FF0000"/>
              </w:rPr>
            </w:pPr>
            <w:r w:rsidRPr="00A12A39">
              <w:t>SINASC</w:t>
            </w:r>
          </w:p>
        </w:tc>
        <w:tc>
          <w:tcPr>
            <w:tcW w:w="1249" w:type="dxa"/>
          </w:tcPr>
          <w:p w14:paraId="5A101EF8" w14:textId="77777777" w:rsidR="0001227E" w:rsidRDefault="0001227E" w:rsidP="00D370A8">
            <w:pPr>
              <w:jc w:val="center"/>
            </w:pPr>
            <w:r>
              <w:t>FEDERAL</w:t>
            </w:r>
          </w:p>
        </w:tc>
        <w:tc>
          <w:tcPr>
            <w:tcW w:w="2880" w:type="dxa"/>
          </w:tcPr>
          <w:p w14:paraId="3780F087" w14:textId="77777777" w:rsidR="0001227E" w:rsidRDefault="0001227E" w:rsidP="00D370A8">
            <w:pPr>
              <w:jc w:val="both"/>
            </w:pPr>
            <w:r w:rsidRPr="00267441">
              <w:t>Sistema de Informações sobre Nascidos Vivos</w:t>
            </w:r>
          </w:p>
        </w:tc>
        <w:tc>
          <w:tcPr>
            <w:tcW w:w="3557" w:type="dxa"/>
          </w:tcPr>
          <w:p w14:paraId="68983C1D" w14:textId="0FA7FF45" w:rsidR="0001227E" w:rsidRDefault="0001227E" w:rsidP="00D370A8">
            <w:pPr>
              <w:jc w:val="both"/>
            </w:pPr>
            <w:r>
              <w:t>C</w:t>
            </w:r>
            <w:r w:rsidRPr="0059050C">
              <w:t>oletar dados sobre nascimentos ocorridos no país</w:t>
            </w:r>
            <w:r w:rsidR="00DE1BD1">
              <w:t>.</w:t>
            </w:r>
          </w:p>
        </w:tc>
      </w:tr>
      <w:tr w:rsidR="0001227E" w14:paraId="3B979052" w14:textId="77777777" w:rsidTr="00533330">
        <w:trPr>
          <w:trHeight w:val="441"/>
          <w:jc w:val="center"/>
        </w:trPr>
        <w:tc>
          <w:tcPr>
            <w:tcW w:w="1908" w:type="dxa"/>
          </w:tcPr>
          <w:p w14:paraId="48AD171D" w14:textId="6812BEA7" w:rsidR="0001227E" w:rsidRPr="0001227E" w:rsidRDefault="0001227E" w:rsidP="00D370A8">
            <w:pPr>
              <w:rPr>
                <w:color w:val="FF0000"/>
              </w:rPr>
            </w:pPr>
            <w:r w:rsidRPr="00A12A39">
              <w:t>SIH</w:t>
            </w:r>
            <w:r w:rsidR="00533330">
              <w:t>D</w:t>
            </w:r>
            <w:r w:rsidRPr="00A12A39">
              <w:t>-SUS</w:t>
            </w:r>
          </w:p>
        </w:tc>
        <w:tc>
          <w:tcPr>
            <w:tcW w:w="1249" w:type="dxa"/>
          </w:tcPr>
          <w:p w14:paraId="335C7C4B" w14:textId="77777777" w:rsidR="0001227E" w:rsidRDefault="0001227E" w:rsidP="00D370A8">
            <w:pPr>
              <w:jc w:val="center"/>
            </w:pPr>
            <w:r>
              <w:t>FEDERAL</w:t>
            </w:r>
          </w:p>
        </w:tc>
        <w:tc>
          <w:tcPr>
            <w:tcW w:w="2880" w:type="dxa"/>
          </w:tcPr>
          <w:p w14:paraId="7E190B08" w14:textId="77777777" w:rsidR="0001227E" w:rsidRDefault="0001227E" w:rsidP="00D370A8">
            <w:pPr>
              <w:jc w:val="both"/>
            </w:pPr>
            <w:r w:rsidRPr="00267441">
              <w:t>Sistema de Informações Hospitalares do SUS</w:t>
            </w:r>
          </w:p>
        </w:tc>
        <w:tc>
          <w:tcPr>
            <w:tcW w:w="3557" w:type="dxa"/>
          </w:tcPr>
          <w:p w14:paraId="21C91E2E" w14:textId="77777777" w:rsidR="0001227E" w:rsidRDefault="0001227E" w:rsidP="00D370A8">
            <w:pPr>
              <w:jc w:val="both"/>
            </w:pPr>
            <w:r>
              <w:t>R</w:t>
            </w:r>
            <w:r w:rsidRPr="00DF4617">
              <w:t>egistra informações detalhadas sobre cada internação hospitalar realizada pelo SUS, incluindo dados do paciente, do hospital e do procedimento realizado.</w:t>
            </w:r>
          </w:p>
        </w:tc>
      </w:tr>
      <w:tr w:rsidR="00533330" w14:paraId="685BFFA8" w14:textId="77777777" w:rsidTr="00533330">
        <w:trPr>
          <w:trHeight w:val="441"/>
          <w:jc w:val="center"/>
        </w:trPr>
        <w:tc>
          <w:tcPr>
            <w:tcW w:w="1908" w:type="dxa"/>
          </w:tcPr>
          <w:p w14:paraId="5C6BF41C" w14:textId="23F931DA" w:rsidR="00533330" w:rsidRPr="00A12A39" w:rsidRDefault="00533330" w:rsidP="00D370A8">
            <w:r>
              <w:t>SISAIH</w:t>
            </w:r>
          </w:p>
        </w:tc>
        <w:tc>
          <w:tcPr>
            <w:tcW w:w="1249" w:type="dxa"/>
          </w:tcPr>
          <w:p w14:paraId="3480C045" w14:textId="1806E824" w:rsidR="00533330" w:rsidRDefault="00533330" w:rsidP="00D370A8">
            <w:pPr>
              <w:jc w:val="center"/>
            </w:pPr>
            <w:r>
              <w:t>FEDERAL</w:t>
            </w:r>
          </w:p>
        </w:tc>
        <w:tc>
          <w:tcPr>
            <w:tcW w:w="2880" w:type="dxa"/>
          </w:tcPr>
          <w:p w14:paraId="4A5CF8B3" w14:textId="14CDF7EC" w:rsidR="00533330" w:rsidRPr="00267441" w:rsidRDefault="00533330" w:rsidP="00D370A8">
            <w:pPr>
              <w:jc w:val="both"/>
            </w:pPr>
            <w:r w:rsidRPr="00533330">
              <w:t>Sistema de Informações Hospitalares do SUS</w:t>
            </w:r>
          </w:p>
        </w:tc>
        <w:tc>
          <w:tcPr>
            <w:tcW w:w="3557" w:type="dxa"/>
          </w:tcPr>
          <w:p w14:paraId="6BBDB880" w14:textId="3AF8B423" w:rsidR="00533330" w:rsidRDefault="00533330" w:rsidP="00D370A8">
            <w:pPr>
              <w:jc w:val="both"/>
            </w:pPr>
            <w:r>
              <w:t>Registra as internações e autorizações hospitalares</w:t>
            </w:r>
            <w:r w:rsidR="00DE1BD1">
              <w:t>.</w:t>
            </w:r>
          </w:p>
        </w:tc>
      </w:tr>
      <w:tr w:rsidR="0001227E" w14:paraId="2E9246CD" w14:textId="77777777" w:rsidTr="00533330">
        <w:trPr>
          <w:trHeight w:val="441"/>
          <w:jc w:val="center"/>
        </w:trPr>
        <w:tc>
          <w:tcPr>
            <w:tcW w:w="1908" w:type="dxa"/>
          </w:tcPr>
          <w:p w14:paraId="408869D0" w14:textId="77777777" w:rsidR="0001227E" w:rsidRPr="0001227E" w:rsidRDefault="0001227E" w:rsidP="00D370A8">
            <w:pPr>
              <w:rPr>
                <w:color w:val="FF0000"/>
              </w:rPr>
            </w:pPr>
            <w:r w:rsidRPr="00A12A39">
              <w:t>SIA-SUS</w:t>
            </w:r>
          </w:p>
        </w:tc>
        <w:tc>
          <w:tcPr>
            <w:tcW w:w="1249" w:type="dxa"/>
          </w:tcPr>
          <w:p w14:paraId="4C502A1A" w14:textId="77777777" w:rsidR="0001227E" w:rsidRDefault="0001227E" w:rsidP="00D370A8">
            <w:pPr>
              <w:jc w:val="center"/>
            </w:pPr>
            <w:r>
              <w:t>FEDERAL</w:t>
            </w:r>
          </w:p>
        </w:tc>
        <w:tc>
          <w:tcPr>
            <w:tcW w:w="2880" w:type="dxa"/>
          </w:tcPr>
          <w:p w14:paraId="3A6C039C" w14:textId="77777777" w:rsidR="0001227E" w:rsidRDefault="0001227E" w:rsidP="00D370A8">
            <w:pPr>
              <w:jc w:val="both"/>
            </w:pPr>
            <w:r w:rsidRPr="00267441">
              <w:t>Sistema de Informações Ambulatoriais do SUS</w:t>
            </w:r>
          </w:p>
        </w:tc>
        <w:tc>
          <w:tcPr>
            <w:tcW w:w="3557" w:type="dxa"/>
          </w:tcPr>
          <w:p w14:paraId="5CD33B2E" w14:textId="722373C9" w:rsidR="0001227E" w:rsidRDefault="0001227E" w:rsidP="00D370A8">
            <w:pPr>
              <w:jc w:val="both"/>
            </w:pPr>
            <w:r w:rsidRPr="00DF4617">
              <w:t>Registra informações sobre atendimentos ambulatoriais realizados em todo o país, por meio de documentos como o Boletim</w:t>
            </w:r>
            <w:r>
              <w:t xml:space="preserve"> de Produção Ambulatorial (BPA)</w:t>
            </w:r>
            <w:r w:rsidR="00DE1BD1">
              <w:t>.</w:t>
            </w:r>
          </w:p>
        </w:tc>
      </w:tr>
      <w:tr w:rsidR="0001227E" w14:paraId="6597C002" w14:textId="77777777" w:rsidTr="00533330">
        <w:trPr>
          <w:trHeight w:val="441"/>
          <w:jc w:val="center"/>
        </w:trPr>
        <w:tc>
          <w:tcPr>
            <w:tcW w:w="1908" w:type="dxa"/>
          </w:tcPr>
          <w:p w14:paraId="3CB30050" w14:textId="77777777" w:rsidR="0001227E" w:rsidRPr="0001227E" w:rsidRDefault="0001227E" w:rsidP="00D370A8">
            <w:pPr>
              <w:rPr>
                <w:color w:val="FF0000"/>
              </w:rPr>
            </w:pPr>
            <w:r w:rsidRPr="00A12A39">
              <w:t>SISCAN</w:t>
            </w:r>
          </w:p>
        </w:tc>
        <w:tc>
          <w:tcPr>
            <w:tcW w:w="1249" w:type="dxa"/>
          </w:tcPr>
          <w:p w14:paraId="3A1FCEBC" w14:textId="77777777" w:rsidR="0001227E" w:rsidRDefault="0001227E" w:rsidP="00D370A8">
            <w:pPr>
              <w:jc w:val="center"/>
            </w:pPr>
            <w:r>
              <w:t>FEDERAL</w:t>
            </w:r>
          </w:p>
        </w:tc>
        <w:tc>
          <w:tcPr>
            <w:tcW w:w="2880" w:type="dxa"/>
          </w:tcPr>
          <w:p w14:paraId="714ADBAF" w14:textId="77777777" w:rsidR="0001227E" w:rsidRPr="00267441" w:rsidRDefault="0001227E" w:rsidP="00D370A8">
            <w:pPr>
              <w:jc w:val="both"/>
            </w:pPr>
            <w:r>
              <w:t>Sistema de Informação do Câncer</w:t>
            </w:r>
          </w:p>
        </w:tc>
        <w:tc>
          <w:tcPr>
            <w:tcW w:w="3557" w:type="dxa"/>
          </w:tcPr>
          <w:p w14:paraId="5FDABD29" w14:textId="551DD463" w:rsidR="0001227E" w:rsidRDefault="0001227E" w:rsidP="00D370A8">
            <w:pPr>
              <w:jc w:val="both"/>
            </w:pPr>
            <w:r>
              <w:t>R</w:t>
            </w:r>
            <w:r w:rsidRPr="00E43DBB">
              <w:t>egistro, acompanhamento e controle dos casos de câncer no país</w:t>
            </w:r>
            <w:r>
              <w:t xml:space="preserve"> (colo uterino e mama)</w:t>
            </w:r>
            <w:r w:rsidR="00DE1BD1">
              <w:t>.</w:t>
            </w:r>
          </w:p>
        </w:tc>
      </w:tr>
      <w:tr w:rsidR="0001227E" w14:paraId="2924FBBD" w14:textId="77777777" w:rsidTr="00533330">
        <w:trPr>
          <w:trHeight w:val="441"/>
          <w:jc w:val="center"/>
        </w:trPr>
        <w:tc>
          <w:tcPr>
            <w:tcW w:w="1908" w:type="dxa"/>
          </w:tcPr>
          <w:p w14:paraId="09ADFF12" w14:textId="77777777" w:rsidR="0001227E" w:rsidRPr="00A12A39" w:rsidRDefault="0001227E" w:rsidP="00D370A8">
            <w:r w:rsidRPr="00A12A39">
              <w:t>SIOPS</w:t>
            </w:r>
          </w:p>
        </w:tc>
        <w:tc>
          <w:tcPr>
            <w:tcW w:w="1249" w:type="dxa"/>
          </w:tcPr>
          <w:p w14:paraId="731F100E" w14:textId="77777777" w:rsidR="0001227E" w:rsidRDefault="0001227E" w:rsidP="00D370A8">
            <w:pPr>
              <w:jc w:val="center"/>
            </w:pPr>
            <w:r>
              <w:t>FEDERAL</w:t>
            </w:r>
          </w:p>
        </w:tc>
        <w:tc>
          <w:tcPr>
            <w:tcW w:w="2880" w:type="dxa"/>
          </w:tcPr>
          <w:p w14:paraId="09B7E3F9" w14:textId="77777777" w:rsidR="0001227E" w:rsidRDefault="0001227E" w:rsidP="00D370A8">
            <w:pPr>
              <w:jc w:val="both"/>
            </w:pPr>
            <w:r w:rsidRPr="00CB32B6">
              <w:t>Sistema de Informações sobre Orçamentos Públicos em Saúde</w:t>
            </w:r>
          </w:p>
        </w:tc>
        <w:tc>
          <w:tcPr>
            <w:tcW w:w="3557" w:type="dxa"/>
          </w:tcPr>
          <w:p w14:paraId="6EB176BC" w14:textId="25EE1C59" w:rsidR="0001227E" w:rsidRDefault="0001227E" w:rsidP="00D370A8">
            <w:pPr>
              <w:jc w:val="both"/>
            </w:pPr>
            <w:r>
              <w:t>C</w:t>
            </w:r>
            <w:r w:rsidRPr="00854677">
              <w:t>oletar, processar, armazenar e disponibilizar dados e informações sobre receitas e despesas com ações e serviços públicos de saúde</w:t>
            </w:r>
            <w:r w:rsidR="00DE1BD1">
              <w:t>.</w:t>
            </w:r>
          </w:p>
        </w:tc>
      </w:tr>
      <w:tr w:rsidR="0001227E" w14:paraId="05942006" w14:textId="77777777" w:rsidTr="00533330">
        <w:trPr>
          <w:trHeight w:val="441"/>
          <w:jc w:val="center"/>
        </w:trPr>
        <w:tc>
          <w:tcPr>
            <w:tcW w:w="1908" w:type="dxa"/>
          </w:tcPr>
          <w:p w14:paraId="0ADA5BCD" w14:textId="77777777" w:rsidR="0001227E" w:rsidRPr="00A12A39" w:rsidRDefault="0001227E" w:rsidP="00D370A8">
            <w:r w:rsidRPr="00A12A39">
              <w:t>SISMOB</w:t>
            </w:r>
          </w:p>
        </w:tc>
        <w:tc>
          <w:tcPr>
            <w:tcW w:w="1249" w:type="dxa"/>
          </w:tcPr>
          <w:p w14:paraId="76008EA7" w14:textId="77777777" w:rsidR="0001227E" w:rsidRDefault="0001227E" w:rsidP="00D370A8">
            <w:pPr>
              <w:jc w:val="center"/>
            </w:pPr>
            <w:r>
              <w:t>FEDERAL</w:t>
            </w:r>
          </w:p>
        </w:tc>
        <w:tc>
          <w:tcPr>
            <w:tcW w:w="2880" w:type="dxa"/>
          </w:tcPr>
          <w:p w14:paraId="0E6D8BF1" w14:textId="77777777" w:rsidR="0001227E" w:rsidRDefault="0001227E" w:rsidP="00D370A8">
            <w:pPr>
              <w:jc w:val="both"/>
            </w:pPr>
            <w:r w:rsidRPr="00E36701">
              <w:t>Sistema de Monitoramento de Obras</w:t>
            </w:r>
          </w:p>
        </w:tc>
        <w:tc>
          <w:tcPr>
            <w:tcW w:w="3557" w:type="dxa"/>
          </w:tcPr>
          <w:p w14:paraId="21EFBF8C" w14:textId="3AC2489E" w:rsidR="0001227E" w:rsidRDefault="0001227E" w:rsidP="00D370A8">
            <w:pPr>
              <w:jc w:val="both"/>
            </w:pPr>
            <w:r>
              <w:t xml:space="preserve">Acompanhamento e gestão de </w:t>
            </w:r>
            <w:r w:rsidR="00DE1BD1">
              <w:t>obras e infraestrutura em saúde.</w:t>
            </w:r>
          </w:p>
        </w:tc>
      </w:tr>
      <w:tr w:rsidR="0001227E" w14:paraId="4AF297CA" w14:textId="77777777" w:rsidTr="00533330">
        <w:trPr>
          <w:trHeight w:val="441"/>
          <w:jc w:val="center"/>
        </w:trPr>
        <w:tc>
          <w:tcPr>
            <w:tcW w:w="1908" w:type="dxa"/>
          </w:tcPr>
          <w:p w14:paraId="1E9D4892" w14:textId="77777777" w:rsidR="0001227E" w:rsidRPr="00A12A39" w:rsidRDefault="0001227E" w:rsidP="00D370A8">
            <w:r w:rsidRPr="00A12A39">
              <w:t>SGP</w:t>
            </w:r>
          </w:p>
          <w:p w14:paraId="12F5B9F8" w14:textId="77777777" w:rsidR="0001227E" w:rsidRPr="0001227E" w:rsidRDefault="0001227E" w:rsidP="00D370A8">
            <w:pPr>
              <w:rPr>
                <w:color w:val="FF0000"/>
              </w:rPr>
            </w:pPr>
            <w:r w:rsidRPr="00A12A39">
              <w:t>MAIS MÉDICOS</w:t>
            </w:r>
          </w:p>
        </w:tc>
        <w:tc>
          <w:tcPr>
            <w:tcW w:w="1249" w:type="dxa"/>
          </w:tcPr>
          <w:p w14:paraId="77EC2A05" w14:textId="77777777" w:rsidR="0001227E" w:rsidRDefault="0001227E" w:rsidP="00D370A8">
            <w:pPr>
              <w:jc w:val="center"/>
            </w:pPr>
            <w:r>
              <w:t>FEDERAL</w:t>
            </w:r>
          </w:p>
        </w:tc>
        <w:tc>
          <w:tcPr>
            <w:tcW w:w="2880" w:type="dxa"/>
          </w:tcPr>
          <w:p w14:paraId="3A14F43C" w14:textId="77777777" w:rsidR="0001227E" w:rsidRDefault="0001227E" w:rsidP="00D370A8">
            <w:pPr>
              <w:jc w:val="both"/>
            </w:pPr>
            <w:r w:rsidRPr="00CB32B6">
              <w:t>Sistema de Gerenciamento de Programas (SGP) do Ministério da Saúde</w:t>
            </w:r>
          </w:p>
        </w:tc>
        <w:tc>
          <w:tcPr>
            <w:tcW w:w="3557" w:type="dxa"/>
          </w:tcPr>
          <w:p w14:paraId="50EA635C" w14:textId="77777777" w:rsidR="0001227E" w:rsidRDefault="0001227E" w:rsidP="00D370A8">
            <w:pPr>
              <w:jc w:val="both"/>
            </w:pPr>
            <w:r>
              <w:t>C</w:t>
            </w:r>
            <w:r w:rsidRPr="00DF4617">
              <w:t>adastro e a adesão dos gestores municipais e dos profissionais médicos aos programas de provimento de médicos.</w:t>
            </w:r>
          </w:p>
        </w:tc>
      </w:tr>
      <w:tr w:rsidR="0001227E" w14:paraId="709C38FD" w14:textId="77777777" w:rsidTr="00533330">
        <w:trPr>
          <w:trHeight w:val="441"/>
          <w:jc w:val="center"/>
        </w:trPr>
        <w:tc>
          <w:tcPr>
            <w:tcW w:w="1908" w:type="dxa"/>
          </w:tcPr>
          <w:p w14:paraId="57B5F247" w14:textId="77777777" w:rsidR="0001227E" w:rsidRPr="0001227E" w:rsidRDefault="0001227E" w:rsidP="00D370A8">
            <w:pPr>
              <w:rPr>
                <w:color w:val="FF0000"/>
              </w:rPr>
            </w:pPr>
            <w:r w:rsidRPr="00A12A39">
              <w:t>SAIPS</w:t>
            </w:r>
          </w:p>
        </w:tc>
        <w:tc>
          <w:tcPr>
            <w:tcW w:w="1249" w:type="dxa"/>
          </w:tcPr>
          <w:p w14:paraId="7A1C7C16" w14:textId="77777777" w:rsidR="0001227E" w:rsidRDefault="0001227E" w:rsidP="00D370A8">
            <w:pPr>
              <w:jc w:val="center"/>
            </w:pPr>
            <w:r>
              <w:t>FEDERAL</w:t>
            </w:r>
          </w:p>
        </w:tc>
        <w:tc>
          <w:tcPr>
            <w:tcW w:w="2880" w:type="dxa"/>
          </w:tcPr>
          <w:p w14:paraId="31D14038" w14:textId="77777777" w:rsidR="0001227E" w:rsidRDefault="0001227E" w:rsidP="00D370A8">
            <w:pPr>
              <w:jc w:val="both"/>
            </w:pPr>
            <w:r w:rsidRPr="00CB32B6">
              <w:t>Sistema de Apoio à Implementação de Políticas em Saúde</w:t>
            </w:r>
          </w:p>
        </w:tc>
        <w:tc>
          <w:tcPr>
            <w:tcW w:w="3557" w:type="dxa"/>
          </w:tcPr>
          <w:p w14:paraId="4399714C" w14:textId="4A689769" w:rsidR="0001227E" w:rsidRDefault="0001227E" w:rsidP="00D370A8">
            <w:pPr>
              <w:jc w:val="both"/>
            </w:pPr>
            <w:r>
              <w:t>I</w:t>
            </w:r>
            <w:r w:rsidRPr="00DF4617">
              <w:t>nformatizar e otimizar o processo de solicitação de recursos financeiros e credenciamento/habilitação de serviços de saúde</w:t>
            </w:r>
            <w:r w:rsidR="00DE1BD1">
              <w:t>.</w:t>
            </w:r>
          </w:p>
        </w:tc>
      </w:tr>
      <w:tr w:rsidR="0001227E" w14:paraId="501CC079" w14:textId="77777777" w:rsidTr="00533330">
        <w:trPr>
          <w:trHeight w:val="441"/>
          <w:jc w:val="center"/>
        </w:trPr>
        <w:tc>
          <w:tcPr>
            <w:tcW w:w="1908" w:type="dxa"/>
          </w:tcPr>
          <w:p w14:paraId="34432D95" w14:textId="7E52FEA0" w:rsidR="0001227E" w:rsidRPr="0001227E" w:rsidRDefault="0001227E" w:rsidP="00D370A8">
            <w:pPr>
              <w:rPr>
                <w:color w:val="FF0000"/>
              </w:rPr>
            </w:pPr>
            <w:r w:rsidRPr="00A12A39">
              <w:t>MVSOUL</w:t>
            </w:r>
          </w:p>
        </w:tc>
        <w:tc>
          <w:tcPr>
            <w:tcW w:w="1249" w:type="dxa"/>
          </w:tcPr>
          <w:p w14:paraId="103887B8" w14:textId="77777777" w:rsidR="0001227E" w:rsidRDefault="0001227E" w:rsidP="00D370A8">
            <w:pPr>
              <w:jc w:val="center"/>
            </w:pPr>
            <w:r>
              <w:t>ESTADUAL</w:t>
            </w:r>
          </w:p>
        </w:tc>
        <w:tc>
          <w:tcPr>
            <w:tcW w:w="2880" w:type="dxa"/>
          </w:tcPr>
          <w:p w14:paraId="63BB6878" w14:textId="77777777" w:rsidR="0001227E" w:rsidRDefault="0001227E" w:rsidP="00D370A8">
            <w:pPr>
              <w:jc w:val="both"/>
            </w:pPr>
            <w:r>
              <w:t>Sistema de informação para regulação de</w:t>
            </w:r>
            <w:r w:rsidRPr="00CB32B6">
              <w:t xml:space="preserve"> consultas especializadas e exames</w:t>
            </w:r>
          </w:p>
        </w:tc>
        <w:tc>
          <w:tcPr>
            <w:tcW w:w="3557" w:type="dxa"/>
          </w:tcPr>
          <w:p w14:paraId="27A3C080" w14:textId="298571F6" w:rsidR="0001227E" w:rsidRDefault="0001227E" w:rsidP="00D370A8">
            <w:pPr>
              <w:jc w:val="both"/>
            </w:pPr>
            <w:r>
              <w:t>G</w:t>
            </w:r>
            <w:r w:rsidRPr="00DF4617">
              <w:t>erenciamento de consultas, exames, leitos e outros recursos, otimizando o fluxo de pacientes</w:t>
            </w:r>
            <w:r w:rsidR="00DE1BD1">
              <w:t>.</w:t>
            </w:r>
          </w:p>
        </w:tc>
      </w:tr>
      <w:tr w:rsidR="0001227E" w14:paraId="3B54C03E" w14:textId="77777777" w:rsidTr="00533330">
        <w:trPr>
          <w:trHeight w:val="441"/>
          <w:jc w:val="center"/>
        </w:trPr>
        <w:tc>
          <w:tcPr>
            <w:tcW w:w="1908" w:type="dxa"/>
          </w:tcPr>
          <w:p w14:paraId="7A10B0DA" w14:textId="77777777" w:rsidR="0001227E" w:rsidRPr="0001227E" w:rsidRDefault="0001227E" w:rsidP="00D370A8">
            <w:pPr>
              <w:rPr>
                <w:color w:val="FF0000"/>
              </w:rPr>
            </w:pPr>
            <w:r w:rsidRPr="00BB78AB">
              <w:t>VACINA E CONFIA</w:t>
            </w:r>
          </w:p>
        </w:tc>
        <w:tc>
          <w:tcPr>
            <w:tcW w:w="1249" w:type="dxa"/>
          </w:tcPr>
          <w:p w14:paraId="6D5DA5A9" w14:textId="77777777" w:rsidR="0001227E" w:rsidRDefault="0001227E" w:rsidP="00D370A8">
            <w:pPr>
              <w:jc w:val="center"/>
            </w:pPr>
            <w:r>
              <w:t>ESTADUAL</w:t>
            </w:r>
          </w:p>
        </w:tc>
        <w:tc>
          <w:tcPr>
            <w:tcW w:w="2880" w:type="dxa"/>
          </w:tcPr>
          <w:p w14:paraId="3CA93802" w14:textId="77777777" w:rsidR="0001227E" w:rsidRDefault="0001227E" w:rsidP="00D370A8">
            <w:pPr>
              <w:jc w:val="both"/>
            </w:pPr>
            <w:r w:rsidRPr="00267441">
              <w:t xml:space="preserve">Sistema de Informação do Programa </w:t>
            </w:r>
            <w:r>
              <w:t>Estadual</w:t>
            </w:r>
            <w:r w:rsidRPr="00267441">
              <w:t xml:space="preserve"> de Imunizações</w:t>
            </w:r>
          </w:p>
        </w:tc>
        <w:tc>
          <w:tcPr>
            <w:tcW w:w="3557" w:type="dxa"/>
          </w:tcPr>
          <w:p w14:paraId="42D6890E" w14:textId="7F71A389" w:rsidR="0001227E" w:rsidRDefault="0001227E" w:rsidP="00D370A8">
            <w:pPr>
              <w:jc w:val="both"/>
            </w:pPr>
            <w:r>
              <w:t xml:space="preserve">Registra </w:t>
            </w:r>
            <w:r w:rsidRPr="00DF4617">
              <w:t>as etapas da vacinação, desde a distribuição até a aplicação</w:t>
            </w:r>
            <w:r w:rsidR="00DE1BD1">
              <w:t>.</w:t>
            </w:r>
          </w:p>
        </w:tc>
      </w:tr>
      <w:tr w:rsidR="0001227E" w14:paraId="16494A08" w14:textId="77777777" w:rsidTr="00533330">
        <w:trPr>
          <w:trHeight w:val="441"/>
          <w:jc w:val="center"/>
        </w:trPr>
        <w:tc>
          <w:tcPr>
            <w:tcW w:w="1908" w:type="dxa"/>
          </w:tcPr>
          <w:p w14:paraId="3D5FE26A" w14:textId="77777777" w:rsidR="0001227E" w:rsidRPr="0001227E" w:rsidRDefault="0001227E" w:rsidP="00D370A8">
            <w:pPr>
              <w:rPr>
                <w:color w:val="FF0000"/>
              </w:rPr>
            </w:pPr>
            <w:r w:rsidRPr="00BB78AB">
              <w:t>E-SUS VS</w:t>
            </w:r>
          </w:p>
        </w:tc>
        <w:tc>
          <w:tcPr>
            <w:tcW w:w="1249" w:type="dxa"/>
          </w:tcPr>
          <w:p w14:paraId="227DD8D2" w14:textId="77777777" w:rsidR="0001227E" w:rsidRDefault="0001227E" w:rsidP="00D370A8">
            <w:pPr>
              <w:jc w:val="center"/>
            </w:pPr>
            <w:r>
              <w:t>ESTADUAL</w:t>
            </w:r>
          </w:p>
        </w:tc>
        <w:tc>
          <w:tcPr>
            <w:tcW w:w="2880" w:type="dxa"/>
          </w:tcPr>
          <w:p w14:paraId="50F3C1BC" w14:textId="77777777" w:rsidR="0001227E" w:rsidRDefault="0001227E" w:rsidP="00D370A8">
            <w:pPr>
              <w:jc w:val="both"/>
            </w:pPr>
            <w:r>
              <w:t xml:space="preserve">Sistema de Informação </w:t>
            </w:r>
            <w:r w:rsidRPr="00CB32B6">
              <w:t>e-SUS Vigilância em Saúde</w:t>
            </w:r>
          </w:p>
        </w:tc>
        <w:tc>
          <w:tcPr>
            <w:tcW w:w="3557" w:type="dxa"/>
          </w:tcPr>
          <w:p w14:paraId="325C3425" w14:textId="459BAF50" w:rsidR="0001227E" w:rsidRDefault="0001227E" w:rsidP="00D370A8">
            <w:pPr>
              <w:jc w:val="both"/>
            </w:pPr>
            <w:r>
              <w:t>S</w:t>
            </w:r>
            <w:r w:rsidRPr="00DF4617">
              <w:t>istema de notificação compulsória de doenças, agravos e eventos de saúde voltados aos serviços de saúde público e privado em todo o território capixaba</w:t>
            </w:r>
            <w:r w:rsidR="00DE1BD1">
              <w:t>.</w:t>
            </w:r>
          </w:p>
        </w:tc>
      </w:tr>
      <w:tr w:rsidR="0001227E" w14:paraId="3BF449CD" w14:textId="77777777" w:rsidTr="00533330">
        <w:trPr>
          <w:trHeight w:val="441"/>
          <w:jc w:val="center"/>
        </w:trPr>
        <w:tc>
          <w:tcPr>
            <w:tcW w:w="1908" w:type="dxa"/>
          </w:tcPr>
          <w:p w14:paraId="14A9DF8A" w14:textId="77777777" w:rsidR="0001227E" w:rsidRPr="0001227E" w:rsidRDefault="0001227E" w:rsidP="00D370A8">
            <w:pPr>
              <w:rPr>
                <w:color w:val="FF0000"/>
              </w:rPr>
            </w:pPr>
            <w:r w:rsidRPr="00BB78AB">
              <w:lastRenderedPageBreak/>
              <w:t>RG SYSTEM</w:t>
            </w:r>
          </w:p>
        </w:tc>
        <w:tc>
          <w:tcPr>
            <w:tcW w:w="1249" w:type="dxa"/>
          </w:tcPr>
          <w:p w14:paraId="53F16150" w14:textId="77777777" w:rsidR="0001227E" w:rsidRDefault="0001227E" w:rsidP="00D370A8">
            <w:pPr>
              <w:jc w:val="center"/>
            </w:pPr>
            <w:r>
              <w:t>MUNICIPAL</w:t>
            </w:r>
          </w:p>
        </w:tc>
        <w:tc>
          <w:tcPr>
            <w:tcW w:w="2880" w:type="dxa"/>
          </w:tcPr>
          <w:p w14:paraId="6E2F0C08" w14:textId="77777777" w:rsidR="0001227E" w:rsidRDefault="0001227E" w:rsidP="00D370A8">
            <w:pPr>
              <w:jc w:val="both"/>
            </w:pPr>
            <w:r>
              <w:t>Sistema de informação de saúde pública municipal</w:t>
            </w:r>
          </w:p>
        </w:tc>
        <w:tc>
          <w:tcPr>
            <w:tcW w:w="3557" w:type="dxa"/>
          </w:tcPr>
          <w:p w14:paraId="1DED842C" w14:textId="00A16350" w:rsidR="0001227E" w:rsidRDefault="0001227E" w:rsidP="00D370A8">
            <w:pPr>
              <w:jc w:val="both"/>
            </w:pPr>
            <w:r>
              <w:t>Gerenciamento municipal dos serviços de saúde: Cadastro de domicílios e indivíduos, Farmácia, transporte, regulação, Consórcio, Vigilância ambiental, E-SUS: prontuário eletrônico, ACS MOBILE e outros</w:t>
            </w:r>
            <w:r w:rsidR="00DE1BD1">
              <w:t>.</w:t>
            </w:r>
          </w:p>
        </w:tc>
      </w:tr>
    </w:tbl>
    <w:p w14:paraId="25C011B2" w14:textId="77777777" w:rsidR="00513B45" w:rsidRPr="00513B45" w:rsidRDefault="00513B45" w:rsidP="00101C79">
      <w:pPr>
        <w:spacing w:after="0" w:line="360" w:lineRule="auto"/>
        <w:jc w:val="both"/>
        <w:rPr>
          <w:rFonts w:ascii="Arial" w:hAnsi="Arial" w:cs="Arial"/>
          <w:sz w:val="24"/>
          <w:szCs w:val="24"/>
        </w:rPr>
      </w:pPr>
    </w:p>
    <w:p w14:paraId="5473936F" w14:textId="4A6B9FF8" w:rsidR="00E5673A" w:rsidRDefault="00513B45" w:rsidP="00101C79">
      <w:pPr>
        <w:spacing w:after="0" w:line="360" w:lineRule="auto"/>
        <w:jc w:val="both"/>
        <w:rPr>
          <w:rFonts w:ascii="Arial" w:hAnsi="Arial" w:cs="Arial"/>
          <w:sz w:val="24"/>
          <w:szCs w:val="24"/>
        </w:rPr>
      </w:pPr>
      <w:r w:rsidRPr="00513B45">
        <w:rPr>
          <w:rFonts w:ascii="Arial" w:hAnsi="Arial" w:cs="Arial"/>
          <w:sz w:val="24"/>
          <w:szCs w:val="24"/>
        </w:rPr>
        <w:t>A coleta e análise desses dados são fundamentais para o planejamento, avaliação e aprimoramento das ações de saúde no município</w:t>
      </w:r>
      <w:r w:rsidR="00DE1BD1">
        <w:rPr>
          <w:rFonts w:ascii="Arial" w:hAnsi="Arial" w:cs="Arial"/>
          <w:sz w:val="24"/>
          <w:szCs w:val="24"/>
        </w:rPr>
        <w:t>.</w:t>
      </w:r>
    </w:p>
    <w:p w14:paraId="70EBE4E2" w14:textId="77777777" w:rsidR="002307BE" w:rsidRDefault="002307BE" w:rsidP="00101C79">
      <w:pPr>
        <w:spacing w:after="0" w:line="360" w:lineRule="auto"/>
        <w:jc w:val="both"/>
        <w:rPr>
          <w:rFonts w:ascii="Arial" w:hAnsi="Arial" w:cs="Arial"/>
          <w:color w:val="FF0000"/>
          <w:sz w:val="24"/>
          <w:szCs w:val="24"/>
        </w:rPr>
      </w:pPr>
    </w:p>
    <w:p w14:paraId="24B8B0F5" w14:textId="5D017498" w:rsidR="002307BE" w:rsidRPr="002307BE" w:rsidRDefault="00412B84" w:rsidP="00101C79">
      <w:pPr>
        <w:spacing w:after="0" w:line="360" w:lineRule="auto"/>
        <w:jc w:val="both"/>
        <w:rPr>
          <w:rFonts w:ascii="Arial" w:hAnsi="Arial" w:cs="Arial"/>
          <w:b/>
          <w:sz w:val="24"/>
          <w:szCs w:val="24"/>
        </w:rPr>
      </w:pPr>
      <w:r>
        <w:rPr>
          <w:rFonts w:ascii="Arial" w:hAnsi="Arial" w:cs="Arial"/>
          <w:b/>
          <w:sz w:val="24"/>
          <w:szCs w:val="24"/>
        </w:rPr>
        <w:t>5.9</w:t>
      </w:r>
      <w:r w:rsidR="002307BE" w:rsidRPr="002307BE">
        <w:rPr>
          <w:rFonts w:ascii="Arial" w:hAnsi="Arial" w:cs="Arial"/>
          <w:b/>
          <w:sz w:val="24"/>
          <w:szCs w:val="24"/>
        </w:rPr>
        <w:t xml:space="preserve"> Transporte Sanitário</w:t>
      </w:r>
    </w:p>
    <w:p w14:paraId="5C696E69" w14:textId="77777777" w:rsidR="002307BE" w:rsidRDefault="002307BE" w:rsidP="00101C79">
      <w:pPr>
        <w:spacing w:after="0" w:line="360" w:lineRule="auto"/>
        <w:jc w:val="both"/>
        <w:rPr>
          <w:rFonts w:ascii="Arial" w:hAnsi="Arial" w:cs="Arial"/>
          <w:color w:val="FF0000"/>
          <w:sz w:val="24"/>
          <w:szCs w:val="24"/>
        </w:rPr>
      </w:pPr>
    </w:p>
    <w:p w14:paraId="7E0A5373" w14:textId="77777777" w:rsidR="00BB78AB" w:rsidRDefault="002307BE" w:rsidP="00101C79">
      <w:pPr>
        <w:spacing w:after="0" w:line="360" w:lineRule="auto"/>
        <w:jc w:val="both"/>
        <w:rPr>
          <w:rFonts w:ascii="Arial" w:hAnsi="Arial" w:cs="Arial"/>
          <w:sz w:val="24"/>
          <w:szCs w:val="24"/>
        </w:rPr>
      </w:pPr>
      <w:r w:rsidRPr="002307BE">
        <w:rPr>
          <w:rFonts w:ascii="Arial" w:hAnsi="Arial" w:cs="Arial"/>
          <w:sz w:val="24"/>
          <w:szCs w:val="24"/>
        </w:rPr>
        <w:t>O município de Pancas disponibiliza o transporte sanitário para pacientes que necessitam de deslocamento para realizar consultas, exames ou procedimentos em outros municípios da região ou no polo de saúde do estado (Grande Vitória), quando estes serviços não estão disponíveis localmente. Este serviço é essencial para garantir o acesso da população aos diferentes níveis de atenção, especialmente para aqueles que dependem exclusivamente do SUS para atendimento fora de Pancas.</w:t>
      </w:r>
      <w:r>
        <w:rPr>
          <w:rFonts w:ascii="Arial" w:hAnsi="Arial" w:cs="Arial"/>
          <w:sz w:val="24"/>
          <w:szCs w:val="24"/>
        </w:rPr>
        <w:t xml:space="preserve"> </w:t>
      </w:r>
    </w:p>
    <w:p w14:paraId="150C3229" w14:textId="60C628B2" w:rsidR="00BB78AB" w:rsidRDefault="00BB78AB" w:rsidP="00101C79">
      <w:pPr>
        <w:spacing w:after="0" w:line="360" w:lineRule="auto"/>
        <w:jc w:val="both"/>
        <w:rPr>
          <w:rFonts w:ascii="Arial" w:hAnsi="Arial" w:cs="Arial"/>
          <w:sz w:val="24"/>
          <w:szCs w:val="24"/>
        </w:rPr>
      </w:pPr>
      <w:r>
        <w:rPr>
          <w:rFonts w:ascii="Arial" w:hAnsi="Arial" w:cs="Arial"/>
          <w:sz w:val="24"/>
          <w:szCs w:val="24"/>
        </w:rPr>
        <w:t xml:space="preserve">Os usuários entram em contato com setor de agendamento através do telefone, ou pessoalmente, ou ainda nas próprias unidades de saúde que fazem agendamento manual ou via sistema RG System, as agendas são feitas obedecendo os critérios e necessidades dos usuários.  </w:t>
      </w:r>
    </w:p>
    <w:p w14:paraId="1304AEE5" w14:textId="77777777" w:rsidR="00BB78AB" w:rsidRDefault="00BB78AB" w:rsidP="00101C79">
      <w:pPr>
        <w:spacing w:after="0" w:line="360" w:lineRule="auto"/>
        <w:jc w:val="both"/>
        <w:rPr>
          <w:rFonts w:ascii="Arial" w:hAnsi="Arial" w:cs="Arial"/>
          <w:sz w:val="24"/>
          <w:szCs w:val="24"/>
        </w:rPr>
      </w:pPr>
    </w:p>
    <w:p w14:paraId="6D3067C6" w14:textId="77777777" w:rsidR="00BB78AB" w:rsidRPr="00CB0CCE" w:rsidRDefault="00BB78AB" w:rsidP="00BB78AB">
      <w:pPr>
        <w:spacing w:line="360" w:lineRule="auto"/>
        <w:jc w:val="both"/>
        <w:rPr>
          <w:rFonts w:ascii="Arial" w:hAnsi="Arial" w:cs="Arial"/>
          <w:b/>
          <w:sz w:val="24"/>
          <w:szCs w:val="24"/>
        </w:rPr>
      </w:pPr>
      <w:r w:rsidRPr="00CB0CCE">
        <w:rPr>
          <w:rFonts w:ascii="Arial" w:hAnsi="Arial" w:cs="Arial"/>
          <w:sz w:val="24"/>
          <w:szCs w:val="24"/>
        </w:rPr>
        <w:t xml:space="preserve">A secretaria de saúde possui uma frota de carros, sendo: </w:t>
      </w:r>
    </w:p>
    <w:p w14:paraId="750A00A7" w14:textId="77777777" w:rsidR="00BB78AB" w:rsidRPr="00CB0CCE" w:rsidRDefault="00BB78AB" w:rsidP="00CB0CCE">
      <w:pPr>
        <w:pStyle w:val="PargrafodaLista"/>
        <w:numPr>
          <w:ilvl w:val="0"/>
          <w:numId w:val="45"/>
        </w:numPr>
        <w:spacing w:line="360" w:lineRule="auto"/>
        <w:jc w:val="both"/>
        <w:rPr>
          <w:rFonts w:ascii="Arial" w:hAnsi="Arial" w:cs="Arial"/>
          <w:sz w:val="24"/>
          <w:szCs w:val="24"/>
        </w:rPr>
      </w:pPr>
      <w:r w:rsidRPr="00CB0CCE">
        <w:rPr>
          <w:rFonts w:ascii="Arial" w:hAnsi="Arial" w:cs="Arial"/>
          <w:sz w:val="24"/>
          <w:szCs w:val="24"/>
        </w:rPr>
        <w:t>9 veículos para o programa saúde da família</w:t>
      </w:r>
    </w:p>
    <w:p w14:paraId="1BC7EBE6" w14:textId="77777777" w:rsidR="00BB78AB" w:rsidRPr="00CB0CCE" w:rsidRDefault="00BB78AB" w:rsidP="00CB0CCE">
      <w:pPr>
        <w:pStyle w:val="PargrafodaLista"/>
        <w:numPr>
          <w:ilvl w:val="0"/>
          <w:numId w:val="45"/>
        </w:numPr>
        <w:spacing w:line="360" w:lineRule="auto"/>
        <w:jc w:val="both"/>
        <w:rPr>
          <w:rFonts w:ascii="Arial" w:hAnsi="Arial" w:cs="Arial"/>
          <w:sz w:val="24"/>
          <w:szCs w:val="24"/>
        </w:rPr>
      </w:pPr>
      <w:r w:rsidRPr="00CB0CCE">
        <w:rPr>
          <w:rFonts w:ascii="Arial" w:hAnsi="Arial" w:cs="Arial"/>
          <w:sz w:val="24"/>
          <w:szCs w:val="24"/>
        </w:rPr>
        <w:t>4 veículos para atender vigilância em saúde</w:t>
      </w:r>
    </w:p>
    <w:p w14:paraId="5FB19950" w14:textId="08F9E4ED" w:rsidR="00BB78AB" w:rsidRPr="00CB0CCE" w:rsidRDefault="00F904AC" w:rsidP="00CB0CCE">
      <w:pPr>
        <w:pStyle w:val="PargrafodaLista"/>
        <w:numPr>
          <w:ilvl w:val="0"/>
          <w:numId w:val="45"/>
        </w:numPr>
        <w:spacing w:line="360" w:lineRule="auto"/>
        <w:jc w:val="both"/>
        <w:rPr>
          <w:rFonts w:ascii="Arial" w:hAnsi="Arial" w:cs="Arial"/>
          <w:sz w:val="24"/>
          <w:szCs w:val="24"/>
        </w:rPr>
      </w:pPr>
      <w:r>
        <w:rPr>
          <w:rFonts w:ascii="Arial" w:hAnsi="Arial" w:cs="Arial"/>
          <w:sz w:val="24"/>
          <w:szCs w:val="24"/>
        </w:rPr>
        <w:t>9</w:t>
      </w:r>
      <w:r w:rsidR="00BB78AB" w:rsidRPr="00CB0CCE">
        <w:rPr>
          <w:rFonts w:ascii="Arial" w:hAnsi="Arial" w:cs="Arial"/>
          <w:sz w:val="24"/>
          <w:szCs w:val="24"/>
        </w:rPr>
        <w:t xml:space="preserve"> veículos para transporte de paciente agendados, com consulta especializada</w:t>
      </w:r>
    </w:p>
    <w:p w14:paraId="3B538C32" w14:textId="485063F9" w:rsidR="00BB78AB" w:rsidRPr="00CB0CCE" w:rsidRDefault="00F904AC" w:rsidP="00CB0CCE">
      <w:pPr>
        <w:pStyle w:val="PargrafodaLista"/>
        <w:numPr>
          <w:ilvl w:val="0"/>
          <w:numId w:val="45"/>
        </w:numPr>
        <w:spacing w:line="360" w:lineRule="auto"/>
        <w:jc w:val="both"/>
        <w:rPr>
          <w:rFonts w:ascii="Arial" w:hAnsi="Arial" w:cs="Arial"/>
          <w:sz w:val="24"/>
          <w:szCs w:val="24"/>
        </w:rPr>
      </w:pPr>
      <w:r>
        <w:rPr>
          <w:rFonts w:ascii="Arial" w:hAnsi="Arial" w:cs="Arial"/>
          <w:sz w:val="24"/>
          <w:szCs w:val="24"/>
        </w:rPr>
        <w:t>1</w:t>
      </w:r>
      <w:r w:rsidR="00BB78AB" w:rsidRPr="00CB0CCE">
        <w:rPr>
          <w:rFonts w:ascii="Arial" w:hAnsi="Arial" w:cs="Arial"/>
          <w:sz w:val="24"/>
          <w:szCs w:val="24"/>
        </w:rPr>
        <w:t xml:space="preserve"> veículos para a </w:t>
      </w:r>
      <w:r w:rsidR="00FE4E9A" w:rsidRPr="00CB0CCE">
        <w:rPr>
          <w:rFonts w:ascii="Arial" w:hAnsi="Arial" w:cs="Arial"/>
          <w:sz w:val="24"/>
          <w:szCs w:val="24"/>
        </w:rPr>
        <w:t>S</w:t>
      </w:r>
      <w:r w:rsidR="00BB78AB" w:rsidRPr="00CB0CCE">
        <w:rPr>
          <w:rFonts w:ascii="Arial" w:hAnsi="Arial" w:cs="Arial"/>
          <w:sz w:val="24"/>
          <w:szCs w:val="24"/>
        </w:rPr>
        <w:t xml:space="preserve">ecretaria </w:t>
      </w:r>
      <w:r w:rsidR="00FE4E9A" w:rsidRPr="00CB0CCE">
        <w:rPr>
          <w:rFonts w:ascii="Arial" w:hAnsi="Arial" w:cs="Arial"/>
          <w:sz w:val="24"/>
          <w:szCs w:val="24"/>
        </w:rPr>
        <w:t xml:space="preserve">Municipal </w:t>
      </w:r>
      <w:r w:rsidR="00BB78AB" w:rsidRPr="00CB0CCE">
        <w:rPr>
          <w:rFonts w:ascii="Arial" w:hAnsi="Arial" w:cs="Arial"/>
          <w:sz w:val="24"/>
          <w:szCs w:val="24"/>
        </w:rPr>
        <w:t>de saúde</w:t>
      </w:r>
      <w:r w:rsidR="00FE4E9A" w:rsidRPr="00CB0CCE">
        <w:rPr>
          <w:rFonts w:ascii="Arial" w:hAnsi="Arial" w:cs="Arial"/>
          <w:sz w:val="24"/>
          <w:szCs w:val="24"/>
        </w:rPr>
        <w:t>;</w:t>
      </w:r>
    </w:p>
    <w:p w14:paraId="0F3636DB" w14:textId="0B7417C2" w:rsidR="00BB78AB" w:rsidRPr="00CB0CCE" w:rsidRDefault="00BB78AB" w:rsidP="00CB0CCE">
      <w:pPr>
        <w:pStyle w:val="PargrafodaLista"/>
        <w:numPr>
          <w:ilvl w:val="0"/>
          <w:numId w:val="45"/>
        </w:numPr>
        <w:spacing w:line="360" w:lineRule="auto"/>
        <w:jc w:val="both"/>
        <w:rPr>
          <w:rFonts w:ascii="Arial" w:hAnsi="Arial" w:cs="Arial"/>
          <w:sz w:val="24"/>
          <w:szCs w:val="24"/>
        </w:rPr>
      </w:pPr>
      <w:r w:rsidRPr="00CB0CCE">
        <w:rPr>
          <w:rFonts w:ascii="Arial" w:hAnsi="Arial" w:cs="Arial"/>
          <w:sz w:val="24"/>
          <w:szCs w:val="24"/>
        </w:rPr>
        <w:t>5 ambulância</w:t>
      </w:r>
      <w:r w:rsidR="00FE4E9A" w:rsidRPr="00CB0CCE">
        <w:rPr>
          <w:rFonts w:ascii="Arial" w:hAnsi="Arial" w:cs="Arial"/>
          <w:sz w:val="24"/>
          <w:szCs w:val="24"/>
        </w:rPr>
        <w:t>s</w:t>
      </w:r>
      <w:r w:rsidRPr="00CB0CCE">
        <w:rPr>
          <w:rFonts w:ascii="Arial" w:hAnsi="Arial" w:cs="Arial"/>
          <w:sz w:val="24"/>
          <w:szCs w:val="24"/>
        </w:rPr>
        <w:t>, sendo três no município as outras duas para atender os distritos, sendo uma em cada distrito</w:t>
      </w:r>
      <w:r w:rsidR="00FE4E9A" w:rsidRPr="00CB0CCE">
        <w:rPr>
          <w:rFonts w:ascii="Arial" w:hAnsi="Arial" w:cs="Arial"/>
          <w:sz w:val="24"/>
          <w:szCs w:val="24"/>
        </w:rPr>
        <w:t>;</w:t>
      </w:r>
    </w:p>
    <w:p w14:paraId="1F77A421" w14:textId="6B0A3A8E" w:rsidR="00CB0CCE" w:rsidRPr="00CB0CCE" w:rsidRDefault="00CB0CCE" w:rsidP="00CB0CCE">
      <w:pPr>
        <w:pStyle w:val="PargrafodaLista"/>
        <w:numPr>
          <w:ilvl w:val="0"/>
          <w:numId w:val="45"/>
        </w:numPr>
        <w:spacing w:line="360" w:lineRule="auto"/>
        <w:jc w:val="both"/>
        <w:rPr>
          <w:rFonts w:ascii="Arial" w:hAnsi="Arial" w:cs="Arial"/>
          <w:sz w:val="24"/>
          <w:szCs w:val="24"/>
        </w:rPr>
      </w:pPr>
      <w:r w:rsidRPr="00CB0CCE">
        <w:rPr>
          <w:rFonts w:ascii="Arial" w:hAnsi="Arial" w:cs="Arial"/>
          <w:sz w:val="24"/>
          <w:szCs w:val="24"/>
        </w:rPr>
        <w:t>2</w:t>
      </w:r>
      <w:r w:rsidR="00F904AC">
        <w:rPr>
          <w:rFonts w:ascii="Arial" w:hAnsi="Arial" w:cs="Arial"/>
          <w:sz w:val="24"/>
          <w:szCs w:val="24"/>
        </w:rPr>
        <w:t>6</w:t>
      </w:r>
      <w:r w:rsidRPr="00CB0CCE">
        <w:rPr>
          <w:rFonts w:ascii="Arial" w:hAnsi="Arial" w:cs="Arial"/>
          <w:sz w:val="24"/>
          <w:szCs w:val="24"/>
        </w:rPr>
        <w:t xml:space="preserve"> motoristas para atender a secretaria de saúde.</w:t>
      </w:r>
    </w:p>
    <w:p w14:paraId="2DE3171F" w14:textId="4C815082" w:rsidR="00BB78AB" w:rsidRDefault="00BB78AB" w:rsidP="00BB78AB">
      <w:pPr>
        <w:spacing w:line="360" w:lineRule="auto"/>
        <w:jc w:val="both"/>
        <w:rPr>
          <w:rFonts w:ascii="Arial" w:hAnsi="Arial" w:cs="Arial"/>
          <w:sz w:val="24"/>
          <w:szCs w:val="24"/>
        </w:rPr>
      </w:pPr>
      <w:r w:rsidRPr="00CB0CCE">
        <w:rPr>
          <w:rFonts w:ascii="Arial" w:hAnsi="Arial" w:cs="Arial"/>
          <w:sz w:val="24"/>
          <w:szCs w:val="24"/>
        </w:rPr>
        <w:t xml:space="preserve">Possui ainda um serviço contratado com 3 veículos grandes, 1(um) ônibus que realiza viagens de segunda a sexta para atendimento especializada; 1 Van que leva os pacientes </w:t>
      </w:r>
      <w:r w:rsidRPr="00CB0CCE">
        <w:rPr>
          <w:rFonts w:ascii="Arial" w:hAnsi="Arial" w:cs="Arial"/>
          <w:sz w:val="24"/>
          <w:szCs w:val="24"/>
        </w:rPr>
        <w:lastRenderedPageBreak/>
        <w:t>para Hemodiálise em Colatina 3 vezes na semana, sendo terça, quinta e sábado; outro carro que leva os pacientes para APAE –</w:t>
      </w:r>
      <w:r w:rsidR="00CB0CCE">
        <w:rPr>
          <w:rFonts w:ascii="Arial" w:hAnsi="Arial" w:cs="Arial"/>
          <w:sz w:val="24"/>
          <w:szCs w:val="24"/>
        </w:rPr>
        <w:t xml:space="preserve"> </w:t>
      </w:r>
      <w:r w:rsidRPr="00CB0CCE">
        <w:rPr>
          <w:rFonts w:ascii="Arial" w:hAnsi="Arial" w:cs="Arial"/>
          <w:sz w:val="24"/>
          <w:szCs w:val="24"/>
        </w:rPr>
        <w:t>Colatina quarta e sexta</w:t>
      </w:r>
      <w:r w:rsidR="00CB0CCE" w:rsidRPr="00CB0CCE">
        <w:rPr>
          <w:rFonts w:ascii="Arial" w:hAnsi="Arial" w:cs="Arial"/>
          <w:sz w:val="24"/>
          <w:szCs w:val="24"/>
        </w:rPr>
        <w:t>.</w:t>
      </w:r>
    </w:p>
    <w:p w14:paraId="6A39352E" w14:textId="77777777" w:rsidR="00F904AC" w:rsidRPr="00CB0CCE" w:rsidRDefault="00F904AC" w:rsidP="00BB78AB">
      <w:pPr>
        <w:spacing w:line="360" w:lineRule="auto"/>
        <w:jc w:val="both"/>
        <w:rPr>
          <w:rFonts w:ascii="Arial" w:hAnsi="Arial" w:cs="Arial"/>
          <w:sz w:val="24"/>
          <w:szCs w:val="24"/>
        </w:rPr>
      </w:pPr>
    </w:p>
    <w:p w14:paraId="37986DF0" w14:textId="5E68BE00" w:rsidR="002307BE" w:rsidRPr="002307BE" w:rsidRDefault="00412B84" w:rsidP="00101C79">
      <w:pPr>
        <w:spacing w:after="0" w:line="360" w:lineRule="auto"/>
        <w:jc w:val="both"/>
        <w:rPr>
          <w:rFonts w:ascii="Arial" w:hAnsi="Arial" w:cs="Arial"/>
          <w:b/>
          <w:sz w:val="24"/>
          <w:szCs w:val="24"/>
        </w:rPr>
      </w:pPr>
      <w:r>
        <w:rPr>
          <w:rFonts w:ascii="Arial" w:hAnsi="Arial" w:cs="Arial"/>
          <w:b/>
          <w:sz w:val="24"/>
          <w:szCs w:val="24"/>
        </w:rPr>
        <w:t>6</w:t>
      </w:r>
      <w:r w:rsidR="00BD3CA5">
        <w:rPr>
          <w:rFonts w:ascii="Arial" w:hAnsi="Arial" w:cs="Arial"/>
          <w:b/>
          <w:sz w:val="24"/>
          <w:szCs w:val="24"/>
        </w:rPr>
        <w:t>.</w:t>
      </w:r>
      <w:r w:rsidR="002307BE" w:rsidRPr="002307BE">
        <w:rPr>
          <w:rFonts w:ascii="Arial" w:hAnsi="Arial" w:cs="Arial"/>
          <w:b/>
          <w:sz w:val="24"/>
          <w:szCs w:val="24"/>
        </w:rPr>
        <w:t xml:space="preserve"> Dimensionamento da Força de Trabalho na Saúde</w:t>
      </w:r>
    </w:p>
    <w:p w14:paraId="6DBE7244" w14:textId="77777777" w:rsidR="00101C79" w:rsidRDefault="00101C79" w:rsidP="00101C79">
      <w:pPr>
        <w:spacing w:after="0" w:line="360" w:lineRule="auto"/>
        <w:jc w:val="both"/>
        <w:rPr>
          <w:rFonts w:ascii="Arial" w:hAnsi="Arial" w:cs="Arial"/>
          <w:sz w:val="24"/>
          <w:szCs w:val="24"/>
        </w:rPr>
      </w:pPr>
    </w:p>
    <w:p w14:paraId="3E3291FD" w14:textId="77777777" w:rsidR="002307BE" w:rsidRDefault="002307BE" w:rsidP="00CB0CCE">
      <w:pPr>
        <w:spacing w:after="0" w:line="360" w:lineRule="auto"/>
        <w:jc w:val="both"/>
        <w:rPr>
          <w:rFonts w:ascii="Arial" w:hAnsi="Arial" w:cs="Arial"/>
          <w:sz w:val="24"/>
          <w:szCs w:val="24"/>
        </w:rPr>
      </w:pPr>
      <w:r w:rsidRPr="002307BE">
        <w:rPr>
          <w:rFonts w:ascii="Arial" w:hAnsi="Arial" w:cs="Arial"/>
          <w:sz w:val="24"/>
          <w:szCs w:val="24"/>
        </w:rPr>
        <w:t>O dimensionamento da força de trabalho é realizado pela Secretaria Municipal de Saúde, considerando as necessidades da população, a complexidade dos serviços oferecidos e as diretrizes do Ministério da Saúde para cada tipo de estabelecimento (USF, hospital, etc.).</w:t>
      </w:r>
    </w:p>
    <w:p w14:paraId="35177758" w14:textId="77777777" w:rsidR="00101C79" w:rsidRPr="002307BE" w:rsidRDefault="00101C79" w:rsidP="00CB0CCE">
      <w:pPr>
        <w:spacing w:after="0" w:line="360" w:lineRule="auto"/>
        <w:jc w:val="both"/>
        <w:rPr>
          <w:rFonts w:ascii="Arial" w:hAnsi="Arial" w:cs="Arial"/>
          <w:sz w:val="24"/>
          <w:szCs w:val="24"/>
        </w:rPr>
      </w:pPr>
    </w:p>
    <w:p w14:paraId="604A3C0A" w14:textId="77777777" w:rsidR="002307BE" w:rsidRPr="00BB78AB" w:rsidRDefault="002307BE" w:rsidP="00CB0CCE">
      <w:pPr>
        <w:spacing w:after="0" w:line="360" w:lineRule="auto"/>
        <w:jc w:val="both"/>
        <w:rPr>
          <w:rFonts w:ascii="Arial" w:hAnsi="Arial" w:cs="Arial"/>
          <w:sz w:val="24"/>
          <w:szCs w:val="24"/>
        </w:rPr>
      </w:pPr>
      <w:r w:rsidRPr="00BB78AB">
        <w:rPr>
          <w:rFonts w:ascii="Arial" w:hAnsi="Arial" w:cs="Arial"/>
          <w:sz w:val="24"/>
          <w:szCs w:val="24"/>
        </w:rPr>
        <w:t xml:space="preserve">A equipe de saúde de Pancas inclui médicos (clínicos gerais nas </w:t>
      </w:r>
      <w:proofErr w:type="spellStart"/>
      <w:r w:rsidRPr="00BB78AB">
        <w:rPr>
          <w:rFonts w:ascii="Arial" w:hAnsi="Arial" w:cs="Arial"/>
          <w:sz w:val="24"/>
          <w:szCs w:val="24"/>
        </w:rPr>
        <w:t>USFs</w:t>
      </w:r>
      <w:proofErr w:type="spellEnd"/>
      <w:r w:rsidRPr="00BB78AB">
        <w:rPr>
          <w:rFonts w:ascii="Arial" w:hAnsi="Arial" w:cs="Arial"/>
          <w:sz w:val="24"/>
          <w:szCs w:val="24"/>
        </w:rPr>
        <w:t xml:space="preserve"> e alguns especialistas no hospital), enfermeiros, técnicos de enfermagem, cirurgiões-dentistas, auxiliares de saúde bucal, agentes comunitários de saúde (ACS), fisioterapeutas, psicólogos, assistentes sociais, farmacêuticos, técnicos de laboratório, nutricionistas, e pessoal administrativo e de apoio.</w:t>
      </w:r>
    </w:p>
    <w:p w14:paraId="1AEE3A01" w14:textId="77777777" w:rsidR="00101C79" w:rsidRPr="00101C79" w:rsidRDefault="00101C79" w:rsidP="00CB0CCE">
      <w:pPr>
        <w:spacing w:after="0" w:line="360" w:lineRule="auto"/>
        <w:jc w:val="both"/>
        <w:rPr>
          <w:rFonts w:ascii="Arial" w:hAnsi="Arial" w:cs="Arial"/>
          <w:color w:val="FF0000"/>
          <w:sz w:val="24"/>
          <w:szCs w:val="24"/>
        </w:rPr>
      </w:pPr>
    </w:p>
    <w:p w14:paraId="40340132" w14:textId="77777777" w:rsidR="002307BE" w:rsidRDefault="002307BE" w:rsidP="00CB0CCE">
      <w:pPr>
        <w:spacing w:after="0" w:line="360" w:lineRule="auto"/>
        <w:jc w:val="both"/>
        <w:rPr>
          <w:rFonts w:ascii="Arial" w:hAnsi="Arial" w:cs="Arial"/>
          <w:sz w:val="24"/>
          <w:szCs w:val="24"/>
        </w:rPr>
      </w:pPr>
      <w:r w:rsidRPr="002307BE">
        <w:rPr>
          <w:rFonts w:ascii="Arial" w:hAnsi="Arial" w:cs="Arial"/>
          <w:sz w:val="24"/>
          <w:szCs w:val="24"/>
        </w:rPr>
        <w:t>A quantidade de profissionais em cada categoria é definida de acordo com o porte do município, a cobertura da ESF (100%), a demanda dos serviços e os parâmetros de equipes mínimas estabelecidos pelo Ministério da Saúde. O município busca manter equipes multidisciplinares para a integralidade do cuidado.</w:t>
      </w:r>
    </w:p>
    <w:p w14:paraId="261EA3EC" w14:textId="77777777" w:rsidR="00101C79" w:rsidRDefault="00101C79" w:rsidP="00CB0CCE">
      <w:pPr>
        <w:spacing w:after="0" w:line="360" w:lineRule="auto"/>
        <w:jc w:val="both"/>
        <w:rPr>
          <w:rFonts w:ascii="Arial" w:hAnsi="Arial" w:cs="Arial"/>
          <w:sz w:val="24"/>
          <w:szCs w:val="24"/>
        </w:rPr>
      </w:pPr>
    </w:p>
    <w:p w14:paraId="00835687" w14:textId="77777777" w:rsidR="002307BE" w:rsidRDefault="002307BE" w:rsidP="00CB0CCE">
      <w:pPr>
        <w:spacing w:after="0" w:line="360" w:lineRule="auto"/>
        <w:jc w:val="both"/>
        <w:rPr>
          <w:rFonts w:ascii="Arial" w:hAnsi="Arial" w:cs="Arial"/>
          <w:sz w:val="24"/>
          <w:szCs w:val="24"/>
        </w:rPr>
      </w:pPr>
      <w:r w:rsidRPr="002307BE">
        <w:rPr>
          <w:rFonts w:ascii="Arial" w:hAnsi="Arial" w:cs="Arial"/>
          <w:sz w:val="24"/>
          <w:szCs w:val="24"/>
        </w:rPr>
        <w:t>Em suma, a Rede de Atenção à Saúde em Pancas, ES, é estruturada com forte ênfase na Atenção Básica, complementada por serviços especializados municipais e a referência para serviços de média e alta complexidade em nível regional/estadual. A regulação e os sistemas de informação são cruciais para a coordenação do fluxo de pacientes, e o transporte sanitário garante a acessibilidade. O dimensionamento da força de trabalho busca adequar os recursos humanos às necessidades da população.</w:t>
      </w:r>
    </w:p>
    <w:p w14:paraId="499B1896" w14:textId="77777777" w:rsidR="002307BE" w:rsidRPr="002307BE" w:rsidRDefault="002307BE" w:rsidP="00CB0CCE">
      <w:pPr>
        <w:spacing w:after="0" w:line="360" w:lineRule="auto"/>
        <w:jc w:val="both"/>
        <w:rPr>
          <w:rFonts w:ascii="Arial" w:hAnsi="Arial" w:cs="Arial"/>
          <w:sz w:val="24"/>
          <w:szCs w:val="24"/>
        </w:rPr>
      </w:pPr>
    </w:p>
    <w:p w14:paraId="5E0B1E63" w14:textId="68726C1A" w:rsidR="00097D97" w:rsidRPr="00112447" w:rsidRDefault="00412B84" w:rsidP="00101C79">
      <w:pPr>
        <w:spacing w:after="0" w:line="360" w:lineRule="auto"/>
        <w:rPr>
          <w:rFonts w:ascii="Arial" w:hAnsi="Arial" w:cs="Arial"/>
          <w:b/>
          <w:sz w:val="24"/>
          <w:szCs w:val="24"/>
        </w:rPr>
      </w:pPr>
      <w:r>
        <w:rPr>
          <w:rFonts w:ascii="Arial" w:hAnsi="Arial" w:cs="Arial"/>
          <w:b/>
          <w:sz w:val="24"/>
          <w:szCs w:val="24"/>
        </w:rPr>
        <w:t>6.1</w:t>
      </w:r>
      <w:r w:rsidR="007F6FED" w:rsidRPr="00112447">
        <w:rPr>
          <w:rFonts w:ascii="Arial" w:hAnsi="Arial" w:cs="Arial"/>
          <w:b/>
          <w:sz w:val="24"/>
          <w:szCs w:val="24"/>
        </w:rPr>
        <w:t xml:space="preserve"> </w:t>
      </w:r>
      <w:r w:rsidR="00097D97" w:rsidRPr="00112447">
        <w:rPr>
          <w:rFonts w:ascii="Arial" w:hAnsi="Arial" w:cs="Arial"/>
          <w:b/>
          <w:sz w:val="24"/>
          <w:szCs w:val="24"/>
        </w:rPr>
        <w:t>Gestão de saúde</w:t>
      </w:r>
    </w:p>
    <w:p w14:paraId="6B99B6D8" w14:textId="77777777" w:rsidR="00112447" w:rsidRDefault="00112447" w:rsidP="00112447">
      <w:pPr>
        <w:spacing w:after="0" w:line="360" w:lineRule="auto"/>
        <w:rPr>
          <w:rFonts w:ascii="Arial" w:hAnsi="Arial" w:cs="Arial"/>
          <w:sz w:val="24"/>
          <w:szCs w:val="24"/>
        </w:rPr>
      </w:pPr>
    </w:p>
    <w:p w14:paraId="0308787B" w14:textId="77777777" w:rsidR="00112447" w:rsidRPr="00112447" w:rsidRDefault="00112447" w:rsidP="00112447">
      <w:pPr>
        <w:spacing w:after="0" w:line="360" w:lineRule="auto"/>
        <w:rPr>
          <w:rFonts w:ascii="Arial" w:hAnsi="Arial" w:cs="Arial"/>
          <w:sz w:val="24"/>
          <w:szCs w:val="24"/>
        </w:rPr>
      </w:pPr>
      <w:r w:rsidRPr="00112447">
        <w:rPr>
          <w:rFonts w:ascii="Arial" w:hAnsi="Arial" w:cs="Arial"/>
          <w:sz w:val="24"/>
          <w:szCs w:val="24"/>
        </w:rPr>
        <w:t>A SEMUS de Pancas segue um modelo organizacional que tipicamente inclui:</w:t>
      </w:r>
    </w:p>
    <w:p w14:paraId="7702AB78" w14:textId="77777777" w:rsidR="00112447" w:rsidRPr="00CB0CCE" w:rsidRDefault="00112447" w:rsidP="00CB0CCE">
      <w:pPr>
        <w:pStyle w:val="PargrafodaLista"/>
        <w:numPr>
          <w:ilvl w:val="0"/>
          <w:numId w:val="46"/>
        </w:numPr>
        <w:spacing w:after="0" w:line="360" w:lineRule="auto"/>
        <w:rPr>
          <w:rFonts w:ascii="Arial" w:hAnsi="Arial" w:cs="Arial"/>
          <w:sz w:val="24"/>
          <w:szCs w:val="24"/>
        </w:rPr>
      </w:pPr>
      <w:r w:rsidRPr="00CB0CCE">
        <w:rPr>
          <w:rFonts w:ascii="Arial" w:hAnsi="Arial" w:cs="Arial"/>
          <w:sz w:val="24"/>
          <w:szCs w:val="24"/>
        </w:rPr>
        <w:t>Gabinete do Secretário(a) Municipal de Saúde: Responsável pela liderança, articulação política e gestão estratégica.</w:t>
      </w:r>
    </w:p>
    <w:p w14:paraId="75DC1844" w14:textId="1E0E40FF" w:rsidR="00BB78AB" w:rsidRPr="00BB78AB" w:rsidRDefault="00BB78AB" w:rsidP="00BB78AB">
      <w:pPr>
        <w:pStyle w:val="PargrafodaLista"/>
        <w:numPr>
          <w:ilvl w:val="0"/>
          <w:numId w:val="44"/>
        </w:numPr>
        <w:spacing w:after="0" w:line="360" w:lineRule="auto"/>
        <w:rPr>
          <w:rFonts w:ascii="Arial" w:hAnsi="Arial" w:cs="Arial"/>
          <w:sz w:val="24"/>
          <w:szCs w:val="24"/>
        </w:rPr>
      </w:pPr>
      <w:r>
        <w:rPr>
          <w:rFonts w:ascii="Arial" w:hAnsi="Arial" w:cs="Arial"/>
          <w:sz w:val="24"/>
          <w:szCs w:val="24"/>
        </w:rPr>
        <w:t>Subsecretaria Municipal de Saúde</w:t>
      </w:r>
    </w:p>
    <w:p w14:paraId="3C7921EB" w14:textId="77777777" w:rsidR="00112447" w:rsidRPr="00BB78AB" w:rsidRDefault="00112447" w:rsidP="00021EE6">
      <w:pPr>
        <w:pStyle w:val="PargrafodaLista"/>
        <w:numPr>
          <w:ilvl w:val="0"/>
          <w:numId w:val="28"/>
        </w:numPr>
        <w:spacing w:after="0" w:line="360" w:lineRule="auto"/>
        <w:jc w:val="both"/>
        <w:rPr>
          <w:rFonts w:ascii="Arial" w:hAnsi="Arial" w:cs="Arial"/>
          <w:sz w:val="24"/>
          <w:szCs w:val="24"/>
        </w:rPr>
      </w:pPr>
      <w:r w:rsidRPr="00BB78AB">
        <w:rPr>
          <w:rFonts w:ascii="Arial" w:hAnsi="Arial" w:cs="Arial"/>
          <w:sz w:val="24"/>
          <w:szCs w:val="24"/>
        </w:rPr>
        <w:lastRenderedPageBreak/>
        <w:t>Diretorias/Coordenações Técnicas: Subdivisões que gerenciam as áreas finalísticas da saúde, como:</w:t>
      </w:r>
    </w:p>
    <w:p w14:paraId="0E170094" w14:textId="3549C0F0" w:rsidR="00112447" w:rsidRPr="00BB78AB" w:rsidRDefault="00112447" w:rsidP="00021EE6">
      <w:pPr>
        <w:pStyle w:val="PargrafodaLista"/>
        <w:numPr>
          <w:ilvl w:val="0"/>
          <w:numId w:val="28"/>
        </w:numPr>
        <w:spacing w:after="0" w:line="360" w:lineRule="auto"/>
        <w:jc w:val="both"/>
        <w:rPr>
          <w:rFonts w:ascii="Arial" w:hAnsi="Arial" w:cs="Arial"/>
          <w:sz w:val="24"/>
          <w:szCs w:val="24"/>
        </w:rPr>
      </w:pPr>
      <w:r w:rsidRPr="00BB78AB">
        <w:rPr>
          <w:rFonts w:ascii="Arial" w:hAnsi="Arial" w:cs="Arial"/>
          <w:sz w:val="24"/>
          <w:szCs w:val="24"/>
        </w:rPr>
        <w:t>Coordenação de Atenção Primária à Saúde: Responsável pela gestão das Unidades de Saúde da Família (</w:t>
      </w:r>
      <w:proofErr w:type="spellStart"/>
      <w:r w:rsidRPr="00BB78AB">
        <w:rPr>
          <w:rFonts w:ascii="Arial" w:hAnsi="Arial" w:cs="Arial"/>
          <w:sz w:val="24"/>
          <w:szCs w:val="24"/>
        </w:rPr>
        <w:t>USFs</w:t>
      </w:r>
      <w:proofErr w:type="spellEnd"/>
      <w:r w:rsidRPr="00BB78AB">
        <w:rPr>
          <w:rFonts w:ascii="Arial" w:hAnsi="Arial" w:cs="Arial"/>
          <w:sz w:val="24"/>
          <w:szCs w:val="24"/>
        </w:rPr>
        <w:t>) e Estratégia Saúde da Família (ESF), equipes de saúde bucal, programas de saúde da mulher, criança, idoso, etc.</w:t>
      </w:r>
    </w:p>
    <w:p w14:paraId="237DD6D4" w14:textId="02FBAA29" w:rsidR="00112447" w:rsidRPr="00BB78AB" w:rsidRDefault="00112447" w:rsidP="00021EE6">
      <w:pPr>
        <w:pStyle w:val="PargrafodaLista"/>
        <w:numPr>
          <w:ilvl w:val="0"/>
          <w:numId w:val="28"/>
        </w:numPr>
        <w:spacing w:after="0" w:line="360" w:lineRule="auto"/>
        <w:jc w:val="both"/>
        <w:rPr>
          <w:rFonts w:ascii="Arial" w:hAnsi="Arial" w:cs="Arial"/>
          <w:sz w:val="24"/>
          <w:szCs w:val="24"/>
        </w:rPr>
      </w:pPr>
      <w:r w:rsidRPr="00BB78AB">
        <w:rPr>
          <w:rFonts w:ascii="Arial" w:hAnsi="Arial" w:cs="Arial"/>
          <w:sz w:val="24"/>
          <w:szCs w:val="24"/>
        </w:rPr>
        <w:t>Coordenação de Vigilância em Saúde: Abrange a Vigilância Epidemiológica (monitoramento de doenças, surtos), Vigilância Sanitária (fiscalização de ambientes e produtos) e Vigilância Ambiental.</w:t>
      </w:r>
    </w:p>
    <w:p w14:paraId="2DA74B2C" w14:textId="0A11CD8A" w:rsidR="00112447" w:rsidRPr="00BB78AB" w:rsidRDefault="00112447" w:rsidP="00021EE6">
      <w:pPr>
        <w:pStyle w:val="PargrafodaLista"/>
        <w:numPr>
          <w:ilvl w:val="0"/>
          <w:numId w:val="28"/>
        </w:numPr>
        <w:spacing w:after="0" w:line="360" w:lineRule="auto"/>
        <w:jc w:val="both"/>
        <w:rPr>
          <w:rFonts w:ascii="Arial" w:hAnsi="Arial" w:cs="Arial"/>
          <w:sz w:val="24"/>
          <w:szCs w:val="24"/>
        </w:rPr>
      </w:pPr>
      <w:r w:rsidRPr="00BB78AB">
        <w:rPr>
          <w:rFonts w:ascii="Arial" w:hAnsi="Arial" w:cs="Arial"/>
          <w:sz w:val="24"/>
          <w:szCs w:val="24"/>
        </w:rPr>
        <w:t>Coordenação de Regulação, Avaliação e Controle: Gerencia o acesso a serviços especializados e hospitalares, monitora a qualidade dos serviços e contratos.</w:t>
      </w:r>
    </w:p>
    <w:p w14:paraId="05FBADC1" w14:textId="0D4617F8" w:rsidR="00112447" w:rsidRPr="00BB78AB" w:rsidRDefault="00112447" w:rsidP="00021EE6">
      <w:pPr>
        <w:pStyle w:val="PargrafodaLista"/>
        <w:numPr>
          <w:ilvl w:val="0"/>
          <w:numId w:val="28"/>
        </w:numPr>
        <w:spacing w:after="0" w:line="360" w:lineRule="auto"/>
        <w:jc w:val="both"/>
        <w:rPr>
          <w:rFonts w:ascii="Arial" w:hAnsi="Arial" w:cs="Arial"/>
          <w:sz w:val="24"/>
          <w:szCs w:val="24"/>
        </w:rPr>
      </w:pPr>
      <w:r w:rsidRPr="00BB78AB">
        <w:rPr>
          <w:rFonts w:ascii="Arial" w:hAnsi="Arial" w:cs="Arial"/>
          <w:sz w:val="24"/>
          <w:szCs w:val="24"/>
        </w:rPr>
        <w:t>Coordenação</w:t>
      </w:r>
      <w:r w:rsidR="00BB78AB" w:rsidRPr="00BB78AB">
        <w:rPr>
          <w:rFonts w:ascii="Arial" w:hAnsi="Arial" w:cs="Arial"/>
          <w:sz w:val="24"/>
          <w:szCs w:val="24"/>
        </w:rPr>
        <w:t xml:space="preserve"> </w:t>
      </w:r>
      <w:r w:rsidRPr="00BB78AB">
        <w:rPr>
          <w:rFonts w:ascii="Arial" w:hAnsi="Arial" w:cs="Arial"/>
          <w:sz w:val="24"/>
          <w:szCs w:val="24"/>
        </w:rPr>
        <w:t>Administrativa e Financeira: Cuida da gestão orçamentária, financeira, compras, logística e infraestrutura.</w:t>
      </w:r>
    </w:p>
    <w:p w14:paraId="234585A1" w14:textId="77777777" w:rsidR="00112447" w:rsidRPr="00BB78AB" w:rsidRDefault="00112447" w:rsidP="00021EE6">
      <w:pPr>
        <w:pStyle w:val="PargrafodaLista"/>
        <w:numPr>
          <w:ilvl w:val="0"/>
          <w:numId w:val="28"/>
        </w:numPr>
        <w:spacing w:after="0" w:line="360" w:lineRule="auto"/>
        <w:jc w:val="both"/>
        <w:rPr>
          <w:rFonts w:ascii="Arial" w:hAnsi="Arial" w:cs="Arial"/>
          <w:sz w:val="24"/>
          <w:szCs w:val="24"/>
        </w:rPr>
      </w:pPr>
      <w:r w:rsidRPr="00BB78AB">
        <w:rPr>
          <w:rFonts w:ascii="Arial" w:hAnsi="Arial" w:cs="Arial"/>
          <w:sz w:val="24"/>
          <w:szCs w:val="24"/>
        </w:rPr>
        <w:t>Diretoria/Coordenação de Assistência Farmacêutica: Responsável pela aquisição, armazenamento e dispensação de medicamentos.</w:t>
      </w:r>
    </w:p>
    <w:p w14:paraId="30ECAF69" w14:textId="77777777" w:rsidR="00021EE6" w:rsidRPr="00021EE6" w:rsidRDefault="00021EE6" w:rsidP="00021EE6">
      <w:pPr>
        <w:spacing w:after="0" w:line="360" w:lineRule="auto"/>
        <w:ind w:left="360"/>
        <w:jc w:val="both"/>
        <w:rPr>
          <w:rFonts w:ascii="Arial" w:hAnsi="Arial" w:cs="Arial"/>
          <w:color w:val="FF0000"/>
          <w:sz w:val="24"/>
          <w:szCs w:val="24"/>
        </w:rPr>
      </w:pPr>
    </w:p>
    <w:p w14:paraId="031211D6" w14:textId="77777777" w:rsidR="00021EE6" w:rsidRPr="00021EE6" w:rsidRDefault="00021EE6" w:rsidP="00021EE6">
      <w:pPr>
        <w:spacing w:after="0" w:line="360" w:lineRule="auto"/>
        <w:ind w:left="360"/>
        <w:jc w:val="both"/>
        <w:rPr>
          <w:rFonts w:ascii="Arial" w:hAnsi="Arial" w:cs="Arial"/>
          <w:sz w:val="24"/>
          <w:szCs w:val="24"/>
        </w:rPr>
      </w:pPr>
      <w:r w:rsidRPr="00021EE6">
        <w:rPr>
          <w:rFonts w:ascii="Arial" w:hAnsi="Arial" w:cs="Arial"/>
          <w:sz w:val="24"/>
          <w:szCs w:val="24"/>
        </w:rPr>
        <w:t>O planejamento em saúde em Pancas é um processo contínuo e cíclico, norteado por instrumentos definidos pelo SUS:</w:t>
      </w:r>
    </w:p>
    <w:p w14:paraId="6742E52E" w14:textId="528E6F22" w:rsidR="00021EE6" w:rsidRPr="00021EE6" w:rsidRDefault="00021EE6" w:rsidP="00021EE6">
      <w:pPr>
        <w:pStyle w:val="PargrafodaLista"/>
        <w:numPr>
          <w:ilvl w:val="0"/>
          <w:numId w:val="29"/>
        </w:numPr>
        <w:spacing w:after="0" w:line="360" w:lineRule="auto"/>
        <w:jc w:val="both"/>
        <w:rPr>
          <w:rFonts w:ascii="Arial" w:hAnsi="Arial" w:cs="Arial"/>
          <w:sz w:val="24"/>
          <w:szCs w:val="24"/>
        </w:rPr>
      </w:pPr>
      <w:r w:rsidRPr="00021EE6">
        <w:rPr>
          <w:rFonts w:ascii="Arial" w:hAnsi="Arial" w:cs="Arial"/>
          <w:sz w:val="24"/>
          <w:szCs w:val="24"/>
        </w:rPr>
        <w:t>Plano Municipal de Saúde (PMS): Documento quadri</w:t>
      </w:r>
      <w:r w:rsidR="00BB78AB">
        <w:rPr>
          <w:rFonts w:ascii="Arial" w:hAnsi="Arial" w:cs="Arial"/>
          <w:sz w:val="24"/>
          <w:szCs w:val="24"/>
        </w:rPr>
        <w:t>e</w:t>
      </w:r>
      <w:r w:rsidRPr="00021EE6">
        <w:rPr>
          <w:rFonts w:ascii="Arial" w:hAnsi="Arial" w:cs="Arial"/>
          <w:sz w:val="24"/>
          <w:szCs w:val="24"/>
        </w:rPr>
        <w:t>nal que estabelece as diretrizes, objetivos e metas para a saúde no município. Ele reflete as necessidades de saúde da população e as prioridades locais, alinhadas às políticas nacional e estadual de saúde.</w:t>
      </w:r>
    </w:p>
    <w:p w14:paraId="0C5EF686" w14:textId="77777777" w:rsidR="00021EE6" w:rsidRPr="00021EE6" w:rsidRDefault="00021EE6" w:rsidP="00021EE6">
      <w:pPr>
        <w:pStyle w:val="PargrafodaLista"/>
        <w:numPr>
          <w:ilvl w:val="0"/>
          <w:numId w:val="29"/>
        </w:numPr>
        <w:spacing w:after="0" w:line="360" w:lineRule="auto"/>
        <w:jc w:val="both"/>
        <w:rPr>
          <w:rFonts w:ascii="Arial" w:hAnsi="Arial" w:cs="Arial"/>
          <w:sz w:val="24"/>
          <w:szCs w:val="24"/>
        </w:rPr>
      </w:pPr>
      <w:r w:rsidRPr="00021EE6">
        <w:rPr>
          <w:rFonts w:ascii="Arial" w:hAnsi="Arial" w:cs="Arial"/>
          <w:sz w:val="24"/>
          <w:szCs w:val="24"/>
        </w:rPr>
        <w:t>Programação Anual de Saúde (PAS): Detalha as ações e serviços a serem executados anualmente para o cumprimento do PMS, incluindo metas quantitativas e qualitativas e o orçamento previsto.</w:t>
      </w:r>
    </w:p>
    <w:p w14:paraId="322430DF" w14:textId="77777777" w:rsidR="00021EE6" w:rsidRPr="00021EE6" w:rsidRDefault="00021EE6" w:rsidP="00021EE6">
      <w:pPr>
        <w:pStyle w:val="PargrafodaLista"/>
        <w:numPr>
          <w:ilvl w:val="0"/>
          <w:numId w:val="29"/>
        </w:numPr>
        <w:spacing w:after="0" w:line="360" w:lineRule="auto"/>
        <w:jc w:val="both"/>
        <w:rPr>
          <w:rFonts w:ascii="Arial" w:hAnsi="Arial" w:cs="Arial"/>
          <w:sz w:val="24"/>
          <w:szCs w:val="24"/>
        </w:rPr>
      </w:pPr>
      <w:r w:rsidRPr="00021EE6">
        <w:rPr>
          <w:rFonts w:ascii="Arial" w:hAnsi="Arial" w:cs="Arial"/>
          <w:sz w:val="24"/>
          <w:szCs w:val="24"/>
        </w:rPr>
        <w:t>Relatório Anual de Gestão (RAG): Avalia o desempenho da gestão em relação à PAS e ao PMS, apresentando os resultados alcançados, os recursos aplicados e as dificuldades encontradas.</w:t>
      </w:r>
    </w:p>
    <w:p w14:paraId="3173ABB6" w14:textId="77777777" w:rsidR="00021EE6" w:rsidRDefault="00021EE6" w:rsidP="00021EE6">
      <w:pPr>
        <w:pStyle w:val="PargrafodaLista"/>
        <w:numPr>
          <w:ilvl w:val="0"/>
          <w:numId w:val="29"/>
        </w:numPr>
        <w:spacing w:after="0" w:line="360" w:lineRule="auto"/>
        <w:jc w:val="both"/>
        <w:rPr>
          <w:rFonts w:ascii="Arial" w:hAnsi="Arial" w:cs="Arial"/>
          <w:sz w:val="24"/>
          <w:szCs w:val="24"/>
        </w:rPr>
      </w:pPr>
      <w:r w:rsidRPr="00021EE6">
        <w:rPr>
          <w:rFonts w:ascii="Arial" w:hAnsi="Arial" w:cs="Arial"/>
          <w:sz w:val="24"/>
          <w:szCs w:val="24"/>
        </w:rPr>
        <w:t>Câmaras Técnicas e Grupos de Trabalho: Podem ser instituídos para discutir temas específicos e subsidiar o processo de planejamento.</w:t>
      </w:r>
    </w:p>
    <w:p w14:paraId="3D8F30A5" w14:textId="77777777" w:rsidR="00021EE6" w:rsidRDefault="00021EE6" w:rsidP="00021EE6">
      <w:pPr>
        <w:spacing w:after="0" w:line="360" w:lineRule="auto"/>
        <w:jc w:val="both"/>
        <w:rPr>
          <w:rFonts w:ascii="Arial" w:hAnsi="Arial" w:cs="Arial"/>
          <w:sz w:val="24"/>
          <w:szCs w:val="24"/>
        </w:rPr>
      </w:pPr>
    </w:p>
    <w:p w14:paraId="394A0761" w14:textId="77777777" w:rsidR="00021EE6" w:rsidRPr="00021EE6" w:rsidRDefault="00021EE6" w:rsidP="00021EE6">
      <w:pPr>
        <w:spacing w:after="0" w:line="360" w:lineRule="auto"/>
        <w:jc w:val="both"/>
        <w:rPr>
          <w:rFonts w:ascii="Arial" w:hAnsi="Arial" w:cs="Arial"/>
          <w:sz w:val="24"/>
          <w:szCs w:val="24"/>
        </w:rPr>
      </w:pPr>
      <w:r w:rsidRPr="00021EE6">
        <w:rPr>
          <w:rFonts w:ascii="Arial" w:hAnsi="Arial" w:cs="Arial"/>
          <w:sz w:val="24"/>
          <w:szCs w:val="24"/>
        </w:rPr>
        <w:t>Pancas está inserida na rede de regionalização do SUS no Espírito Santo, o que é fundamental para a integralidade da atenção, especialmente para serviços de média e alta complexidade:</w:t>
      </w:r>
    </w:p>
    <w:p w14:paraId="6809DB1E" w14:textId="77777777" w:rsidR="00021EE6" w:rsidRPr="00021EE6" w:rsidRDefault="00021EE6" w:rsidP="00021EE6">
      <w:pPr>
        <w:spacing w:after="0" w:line="360" w:lineRule="auto"/>
        <w:jc w:val="both"/>
        <w:rPr>
          <w:rFonts w:ascii="Arial" w:hAnsi="Arial" w:cs="Arial"/>
          <w:sz w:val="24"/>
          <w:szCs w:val="24"/>
        </w:rPr>
      </w:pPr>
    </w:p>
    <w:p w14:paraId="5D2807A8" w14:textId="77777777" w:rsidR="00021EE6" w:rsidRPr="00021EE6" w:rsidRDefault="00021EE6" w:rsidP="00021EE6">
      <w:pPr>
        <w:spacing w:after="0" w:line="360" w:lineRule="auto"/>
        <w:jc w:val="both"/>
        <w:rPr>
          <w:rFonts w:ascii="Arial" w:hAnsi="Arial" w:cs="Arial"/>
          <w:sz w:val="24"/>
          <w:szCs w:val="24"/>
        </w:rPr>
      </w:pPr>
      <w:r w:rsidRPr="00021EE6">
        <w:rPr>
          <w:rFonts w:ascii="Arial" w:hAnsi="Arial" w:cs="Arial"/>
          <w:sz w:val="24"/>
          <w:szCs w:val="24"/>
        </w:rPr>
        <w:t>O município atua como porta de entrada para a Atenção Básica e para o Hospital Municipal (para baixa e média complexidade). Pacientes que necessitam de atendimentos especializados ou hospitalares de maior complexidade são referenciados para hospitais e clínicas especializadas em municípios polo da região (como Colatina ou Linhares) ou na Grande Vitória, via Central de Regulação Estadual.</w:t>
      </w:r>
    </w:p>
    <w:p w14:paraId="63BA983D" w14:textId="77777777" w:rsidR="00021EE6" w:rsidRPr="00021EE6" w:rsidRDefault="00021EE6" w:rsidP="00021EE6">
      <w:pPr>
        <w:spacing w:after="0" w:line="360" w:lineRule="auto"/>
        <w:jc w:val="both"/>
        <w:rPr>
          <w:rFonts w:ascii="Arial" w:hAnsi="Arial" w:cs="Arial"/>
          <w:sz w:val="24"/>
          <w:szCs w:val="24"/>
        </w:rPr>
      </w:pPr>
    </w:p>
    <w:p w14:paraId="086F3EB2" w14:textId="77777777" w:rsidR="00021EE6" w:rsidRDefault="00021EE6" w:rsidP="00021EE6">
      <w:pPr>
        <w:spacing w:after="0" w:line="360" w:lineRule="auto"/>
        <w:jc w:val="both"/>
        <w:rPr>
          <w:rFonts w:ascii="Arial" w:hAnsi="Arial" w:cs="Arial"/>
          <w:sz w:val="24"/>
          <w:szCs w:val="24"/>
        </w:rPr>
      </w:pPr>
      <w:r w:rsidRPr="00021EE6">
        <w:rPr>
          <w:rFonts w:ascii="Arial" w:hAnsi="Arial" w:cs="Arial"/>
          <w:sz w:val="24"/>
          <w:szCs w:val="24"/>
        </w:rPr>
        <w:t xml:space="preserve">A participação de Pancas nas Comissões </w:t>
      </w:r>
      <w:proofErr w:type="spellStart"/>
      <w:r w:rsidRPr="00021EE6">
        <w:rPr>
          <w:rFonts w:ascii="Arial" w:hAnsi="Arial" w:cs="Arial"/>
          <w:sz w:val="24"/>
          <w:szCs w:val="24"/>
        </w:rPr>
        <w:t>Intergestores</w:t>
      </w:r>
      <w:proofErr w:type="spellEnd"/>
      <w:r w:rsidRPr="00021EE6">
        <w:rPr>
          <w:rFonts w:ascii="Arial" w:hAnsi="Arial" w:cs="Arial"/>
          <w:sz w:val="24"/>
          <w:szCs w:val="24"/>
        </w:rPr>
        <w:t xml:space="preserve"> Regionais (CIR) ou outras instâncias de pactuação regional é crucial para o planejamento conjunto de ações e a garantia dos fluxos assistenciais entre os municípios da macrorregião.</w:t>
      </w:r>
    </w:p>
    <w:p w14:paraId="51EBEE31" w14:textId="77777777" w:rsidR="009120BA" w:rsidRPr="004E5F4D" w:rsidRDefault="0046165A" w:rsidP="00696988">
      <w:pPr>
        <w:spacing w:after="0" w:line="240" w:lineRule="auto"/>
        <w:jc w:val="center"/>
        <w:rPr>
          <w:rFonts w:ascii="Arial" w:hAnsi="Arial" w:cs="Arial"/>
          <w:color w:val="FF0000"/>
          <w:sz w:val="24"/>
          <w:szCs w:val="24"/>
        </w:rPr>
      </w:pPr>
      <w:r w:rsidRPr="004E5F4D">
        <w:rPr>
          <w:noProof/>
          <w:color w:val="FF0000"/>
          <w:lang w:eastAsia="pt-BR"/>
        </w:rPr>
        <w:drawing>
          <wp:inline distT="0" distB="0" distL="0" distR="0" wp14:anchorId="78D43C18" wp14:editId="0BABD091">
            <wp:extent cx="3181214" cy="4435523"/>
            <wp:effectExtent l="0" t="0" r="63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87726" cy="4444603"/>
                    </a:xfrm>
                    <a:prstGeom prst="rect">
                      <a:avLst/>
                    </a:prstGeom>
                  </pic:spPr>
                </pic:pic>
              </a:graphicData>
            </a:graphic>
          </wp:inline>
        </w:drawing>
      </w:r>
    </w:p>
    <w:p w14:paraId="631DA11F" w14:textId="77777777" w:rsidR="00696988" w:rsidRPr="00C2088D" w:rsidRDefault="00696988" w:rsidP="00696988">
      <w:pPr>
        <w:spacing w:after="0" w:line="240" w:lineRule="auto"/>
        <w:jc w:val="center"/>
        <w:rPr>
          <w:rFonts w:ascii="Arial" w:hAnsi="Arial" w:cs="Arial"/>
          <w:b/>
          <w:sz w:val="20"/>
          <w:szCs w:val="24"/>
        </w:rPr>
      </w:pPr>
      <w:r w:rsidRPr="00C2088D">
        <w:rPr>
          <w:rFonts w:ascii="Arial" w:hAnsi="Arial" w:cs="Arial"/>
          <w:b/>
          <w:sz w:val="20"/>
          <w:szCs w:val="24"/>
        </w:rPr>
        <w:t>Fonte: CIB/SUS 2024, Resolução Nº259</w:t>
      </w:r>
    </w:p>
    <w:p w14:paraId="02BAFB81" w14:textId="77777777" w:rsidR="00696988" w:rsidRPr="004E5F4D" w:rsidRDefault="00696988" w:rsidP="007B3990">
      <w:pPr>
        <w:spacing w:line="360" w:lineRule="auto"/>
        <w:jc w:val="both"/>
        <w:rPr>
          <w:rFonts w:ascii="Arial" w:hAnsi="Arial" w:cs="Arial"/>
          <w:b/>
          <w:color w:val="FF0000"/>
          <w:sz w:val="24"/>
          <w:szCs w:val="24"/>
        </w:rPr>
      </w:pPr>
    </w:p>
    <w:p w14:paraId="5A4F4427" w14:textId="77777777" w:rsidR="004B559B" w:rsidRPr="00F904AC" w:rsidRDefault="004B559B" w:rsidP="004B559B">
      <w:pPr>
        <w:spacing w:after="0" w:line="360" w:lineRule="auto"/>
        <w:jc w:val="both"/>
        <w:rPr>
          <w:rFonts w:ascii="Arial" w:hAnsi="Arial" w:cs="Arial"/>
          <w:sz w:val="24"/>
          <w:szCs w:val="24"/>
        </w:rPr>
      </w:pPr>
      <w:r w:rsidRPr="00F904AC">
        <w:rPr>
          <w:rFonts w:ascii="Arial" w:hAnsi="Arial" w:cs="Arial"/>
          <w:sz w:val="24"/>
          <w:szCs w:val="24"/>
        </w:rPr>
        <w:t>O financiamento da saúde em Pancas é tripartite, envolvendo recursos das três esferas de governo:</w:t>
      </w:r>
    </w:p>
    <w:p w14:paraId="2DF6602B" w14:textId="77777777" w:rsidR="004B559B" w:rsidRPr="004B559B" w:rsidRDefault="004B559B" w:rsidP="004B559B">
      <w:pPr>
        <w:pStyle w:val="PargrafodaLista"/>
        <w:numPr>
          <w:ilvl w:val="0"/>
          <w:numId w:val="30"/>
        </w:numPr>
        <w:spacing w:after="0" w:line="360" w:lineRule="auto"/>
        <w:jc w:val="both"/>
        <w:rPr>
          <w:rFonts w:ascii="Arial" w:hAnsi="Arial" w:cs="Arial"/>
          <w:sz w:val="24"/>
          <w:szCs w:val="24"/>
        </w:rPr>
      </w:pPr>
      <w:r w:rsidRPr="004B559B">
        <w:rPr>
          <w:rFonts w:ascii="Arial" w:hAnsi="Arial" w:cs="Arial"/>
          <w:sz w:val="24"/>
          <w:szCs w:val="24"/>
        </w:rPr>
        <w:t xml:space="preserve">Recursos Municipais: O município aplica recursos próprios no mínimo percentual estabelecido pela Emenda Constitucional 29/2000 (atualmente 15% da receita de </w:t>
      </w:r>
      <w:r w:rsidRPr="004B559B">
        <w:rPr>
          <w:rFonts w:ascii="Arial" w:hAnsi="Arial" w:cs="Arial"/>
          <w:sz w:val="24"/>
          <w:szCs w:val="24"/>
        </w:rPr>
        <w:lastRenderedPageBreak/>
        <w:t>impostos e transferências). Esses recursos complementam o custeio da Atenção Básica, hospitalar e de vigilância.</w:t>
      </w:r>
    </w:p>
    <w:p w14:paraId="5FD40D7D" w14:textId="77777777" w:rsidR="004B559B" w:rsidRPr="004B559B" w:rsidRDefault="004B559B" w:rsidP="004B559B">
      <w:pPr>
        <w:pStyle w:val="PargrafodaLista"/>
        <w:numPr>
          <w:ilvl w:val="0"/>
          <w:numId w:val="30"/>
        </w:numPr>
        <w:spacing w:after="0" w:line="360" w:lineRule="auto"/>
        <w:jc w:val="both"/>
        <w:rPr>
          <w:rFonts w:ascii="Arial" w:hAnsi="Arial" w:cs="Arial"/>
          <w:sz w:val="24"/>
          <w:szCs w:val="24"/>
        </w:rPr>
      </w:pPr>
      <w:r w:rsidRPr="004B559B">
        <w:rPr>
          <w:rFonts w:ascii="Arial" w:hAnsi="Arial" w:cs="Arial"/>
          <w:sz w:val="24"/>
          <w:szCs w:val="24"/>
        </w:rPr>
        <w:t>Recursos Estaduais: O Estado do Espírito Santo repassa recursos por meio de convênios e fundos estaduais de saúde, geralmente vinculados a programas específicos, cofinanciamento de serviços de média e alta complexidade, ou investimentos em infraestrutura.</w:t>
      </w:r>
    </w:p>
    <w:p w14:paraId="65165344" w14:textId="77777777" w:rsidR="0061016B" w:rsidRDefault="004B559B" w:rsidP="004B559B">
      <w:pPr>
        <w:pStyle w:val="PargrafodaLista"/>
        <w:numPr>
          <w:ilvl w:val="0"/>
          <w:numId w:val="30"/>
        </w:numPr>
        <w:spacing w:after="0" w:line="360" w:lineRule="auto"/>
        <w:jc w:val="both"/>
        <w:rPr>
          <w:rFonts w:ascii="Arial" w:hAnsi="Arial" w:cs="Arial"/>
          <w:sz w:val="24"/>
          <w:szCs w:val="24"/>
        </w:rPr>
      </w:pPr>
      <w:r w:rsidRPr="004B559B">
        <w:rPr>
          <w:rFonts w:ascii="Arial" w:hAnsi="Arial" w:cs="Arial"/>
          <w:sz w:val="24"/>
          <w:szCs w:val="24"/>
        </w:rPr>
        <w:t>Recursos Federais: O Ministério da Saúde repassa recursos fundo a fundo para o Fundo Municipal de Saúde (FMS) de Pancas, destinados a diversas ações e blocos de financiamento (Atenção Básica, Média e Alta Complexidade, Vigilância em Saúde, Assistência Farmacêutica, Gestão do SUS). O montante varia conforme a população e a adesão a programas federais.</w:t>
      </w:r>
    </w:p>
    <w:p w14:paraId="24855642" w14:textId="77777777" w:rsidR="004B559B" w:rsidRDefault="004B559B" w:rsidP="004B559B">
      <w:pPr>
        <w:spacing w:after="0" w:line="360" w:lineRule="auto"/>
        <w:jc w:val="both"/>
        <w:rPr>
          <w:rFonts w:ascii="Arial" w:hAnsi="Arial" w:cs="Arial"/>
          <w:sz w:val="24"/>
          <w:szCs w:val="24"/>
        </w:rPr>
      </w:pPr>
    </w:p>
    <w:p w14:paraId="2A4AF3CD" w14:textId="77777777" w:rsidR="004B559B" w:rsidRDefault="004B559B" w:rsidP="004B559B">
      <w:pPr>
        <w:spacing w:after="0" w:line="360" w:lineRule="auto"/>
        <w:jc w:val="both"/>
        <w:rPr>
          <w:rFonts w:ascii="Arial" w:hAnsi="Arial" w:cs="Arial"/>
          <w:sz w:val="24"/>
          <w:szCs w:val="24"/>
        </w:rPr>
      </w:pPr>
      <w:r w:rsidRPr="004B559B">
        <w:rPr>
          <w:rFonts w:ascii="Arial" w:hAnsi="Arial" w:cs="Arial"/>
          <w:sz w:val="24"/>
          <w:szCs w:val="24"/>
        </w:rPr>
        <w:t>A gestão de pes</w:t>
      </w:r>
      <w:r>
        <w:rPr>
          <w:rFonts w:ascii="Arial" w:hAnsi="Arial" w:cs="Arial"/>
          <w:sz w:val="24"/>
          <w:szCs w:val="24"/>
        </w:rPr>
        <w:t>soas na SEMUS de Pancas envolve:</w:t>
      </w:r>
    </w:p>
    <w:p w14:paraId="1877C070" w14:textId="77777777" w:rsidR="004B559B" w:rsidRPr="004B559B" w:rsidRDefault="004B559B" w:rsidP="004B559B">
      <w:pPr>
        <w:pStyle w:val="PargrafodaLista"/>
        <w:numPr>
          <w:ilvl w:val="0"/>
          <w:numId w:val="31"/>
        </w:numPr>
        <w:spacing w:after="0" w:line="360" w:lineRule="auto"/>
        <w:jc w:val="both"/>
        <w:rPr>
          <w:rFonts w:ascii="Arial" w:hAnsi="Arial" w:cs="Arial"/>
          <w:sz w:val="24"/>
          <w:szCs w:val="24"/>
        </w:rPr>
      </w:pPr>
      <w:r w:rsidRPr="004B559B">
        <w:rPr>
          <w:rFonts w:ascii="Arial" w:hAnsi="Arial" w:cs="Arial"/>
          <w:sz w:val="24"/>
          <w:szCs w:val="24"/>
        </w:rPr>
        <w:t>Recrutamento e Seleção: Geralmente por concurso público, para garantir a qualificação e a estabilidade dos profissionais. Contratações temporárias podem ocorrer para suprir necessidades pontuais.</w:t>
      </w:r>
    </w:p>
    <w:p w14:paraId="451E4EAC" w14:textId="77777777" w:rsidR="004B559B" w:rsidRPr="004B559B" w:rsidRDefault="004B559B" w:rsidP="004B559B">
      <w:pPr>
        <w:pStyle w:val="PargrafodaLista"/>
        <w:numPr>
          <w:ilvl w:val="0"/>
          <w:numId w:val="31"/>
        </w:numPr>
        <w:spacing w:after="0" w:line="360" w:lineRule="auto"/>
        <w:jc w:val="both"/>
        <w:rPr>
          <w:rFonts w:ascii="Arial" w:hAnsi="Arial" w:cs="Arial"/>
          <w:sz w:val="24"/>
          <w:szCs w:val="24"/>
        </w:rPr>
      </w:pPr>
      <w:r w:rsidRPr="004B559B">
        <w:rPr>
          <w:rFonts w:ascii="Arial" w:hAnsi="Arial" w:cs="Arial"/>
          <w:sz w:val="24"/>
          <w:szCs w:val="24"/>
        </w:rPr>
        <w:t>Dimensionamento da Força de Trabalho: Planejamento do número e perfil de profissionais necessários para atender à demanda da população, seguindo parâmetros e diretrizes do Ministério da Saúde.</w:t>
      </w:r>
    </w:p>
    <w:p w14:paraId="36BCE8FD" w14:textId="77777777" w:rsidR="004B559B" w:rsidRPr="004B559B" w:rsidRDefault="004B559B" w:rsidP="004B559B">
      <w:pPr>
        <w:pStyle w:val="PargrafodaLista"/>
        <w:numPr>
          <w:ilvl w:val="0"/>
          <w:numId w:val="31"/>
        </w:numPr>
        <w:spacing w:after="0" w:line="360" w:lineRule="auto"/>
        <w:jc w:val="both"/>
        <w:rPr>
          <w:rFonts w:ascii="Arial" w:hAnsi="Arial" w:cs="Arial"/>
          <w:sz w:val="24"/>
          <w:szCs w:val="24"/>
        </w:rPr>
      </w:pPr>
      <w:r w:rsidRPr="004B559B">
        <w:rPr>
          <w:rFonts w:ascii="Arial" w:hAnsi="Arial" w:cs="Arial"/>
          <w:sz w:val="24"/>
          <w:szCs w:val="24"/>
        </w:rPr>
        <w:t>Desenvolvimento e Qualificação: Programas de educação permanente, capacitações e treinamentos para atualização e aprimoramento das equipes.</w:t>
      </w:r>
    </w:p>
    <w:p w14:paraId="0842F6D9" w14:textId="77777777" w:rsidR="004B559B" w:rsidRPr="004B559B" w:rsidRDefault="004B559B" w:rsidP="004B559B">
      <w:pPr>
        <w:pStyle w:val="PargrafodaLista"/>
        <w:numPr>
          <w:ilvl w:val="0"/>
          <w:numId w:val="31"/>
        </w:numPr>
        <w:spacing w:after="0" w:line="360" w:lineRule="auto"/>
        <w:jc w:val="both"/>
        <w:rPr>
          <w:rFonts w:ascii="Arial" w:hAnsi="Arial" w:cs="Arial"/>
          <w:sz w:val="24"/>
          <w:szCs w:val="24"/>
        </w:rPr>
      </w:pPr>
      <w:r w:rsidRPr="004B559B">
        <w:rPr>
          <w:rFonts w:ascii="Arial" w:hAnsi="Arial" w:cs="Arial"/>
          <w:sz w:val="24"/>
          <w:szCs w:val="24"/>
        </w:rPr>
        <w:t>Avaliação de Desempenho e Carreira: Embora variável entre os municípios, busca-se estabelecer mecanismos de avaliação e progressão de carreira para os servidores da saúde.</w:t>
      </w:r>
    </w:p>
    <w:p w14:paraId="0C049A82" w14:textId="77777777" w:rsidR="004B559B" w:rsidRDefault="004B559B" w:rsidP="004B559B">
      <w:pPr>
        <w:pStyle w:val="PargrafodaLista"/>
        <w:numPr>
          <w:ilvl w:val="0"/>
          <w:numId w:val="31"/>
        </w:numPr>
        <w:spacing w:after="0" w:line="360" w:lineRule="auto"/>
        <w:jc w:val="both"/>
        <w:rPr>
          <w:rFonts w:ascii="Arial" w:hAnsi="Arial" w:cs="Arial"/>
          <w:sz w:val="24"/>
          <w:szCs w:val="24"/>
        </w:rPr>
      </w:pPr>
      <w:r w:rsidRPr="004B559B">
        <w:rPr>
          <w:rFonts w:ascii="Arial" w:hAnsi="Arial" w:cs="Arial"/>
          <w:sz w:val="24"/>
          <w:szCs w:val="24"/>
        </w:rPr>
        <w:t>Condições de Trabalho: A SEMUS busca oferecer condições adequadas de trabalho, incluindo infraestrutura e equipamentos, dentro das possibilidades orçamentárias.</w:t>
      </w:r>
    </w:p>
    <w:p w14:paraId="27A81F21" w14:textId="77777777" w:rsidR="004B559B" w:rsidRDefault="004B559B" w:rsidP="004B559B">
      <w:pPr>
        <w:spacing w:after="0" w:line="360" w:lineRule="auto"/>
        <w:jc w:val="both"/>
        <w:rPr>
          <w:rFonts w:ascii="Arial" w:hAnsi="Arial" w:cs="Arial"/>
          <w:sz w:val="24"/>
          <w:szCs w:val="24"/>
        </w:rPr>
      </w:pPr>
    </w:p>
    <w:p w14:paraId="77BF0DC6" w14:textId="77777777" w:rsidR="004B559B" w:rsidRPr="004B559B" w:rsidRDefault="004B559B" w:rsidP="004B559B">
      <w:pPr>
        <w:spacing w:after="0" w:line="360" w:lineRule="auto"/>
        <w:jc w:val="both"/>
        <w:rPr>
          <w:rFonts w:ascii="Arial" w:hAnsi="Arial" w:cs="Arial"/>
          <w:sz w:val="24"/>
          <w:szCs w:val="24"/>
        </w:rPr>
      </w:pPr>
      <w:r w:rsidRPr="004B559B">
        <w:rPr>
          <w:rFonts w:ascii="Arial" w:hAnsi="Arial" w:cs="Arial"/>
          <w:sz w:val="24"/>
          <w:szCs w:val="24"/>
        </w:rPr>
        <w:t>A participação social é um pilar fundamental do SUS e é garantida em Pancas através de:</w:t>
      </w:r>
    </w:p>
    <w:p w14:paraId="77806E7F" w14:textId="77777777" w:rsidR="004B559B" w:rsidRPr="004B559B" w:rsidRDefault="004B559B" w:rsidP="004B559B">
      <w:pPr>
        <w:pStyle w:val="PargrafodaLista"/>
        <w:numPr>
          <w:ilvl w:val="0"/>
          <w:numId w:val="32"/>
        </w:numPr>
        <w:spacing w:after="0" w:line="360" w:lineRule="auto"/>
        <w:jc w:val="both"/>
        <w:rPr>
          <w:rFonts w:ascii="Arial" w:hAnsi="Arial" w:cs="Arial"/>
          <w:sz w:val="24"/>
          <w:szCs w:val="24"/>
        </w:rPr>
      </w:pPr>
      <w:r w:rsidRPr="004B559B">
        <w:rPr>
          <w:rFonts w:ascii="Arial" w:hAnsi="Arial" w:cs="Arial"/>
          <w:sz w:val="24"/>
          <w:szCs w:val="24"/>
        </w:rPr>
        <w:t xml:space="preserve">Conselho Municipal de Saúde (CMS): Instância deliberativa e fiscalizadora, composta por representantes de usuários, trabalhadores da saúde, gestores e prestadores de serviço. O CMS acompanha a execução das políticas de saúde, </w:t>
      </w:r>
      <w:r w:rsidRPr="004B559B">
        <w:rPr>
          <w:rFonts w:ascii="Arial" w:hAnsi="Arial" w:cs="Arial"/>
          <w:sz w:val="24"/>
          <w:szCs w:val="24"/>
        </w:rPr>
        <w:lastRenderedPageBreak/>
        <w:t>aprova o PMS, PAS e RAG, e fiscaliza a aplicação dos recursos. É o principal canal de controle social.</w:t>
      </w:r>
    </w:p>
    <w:p w14:paraId="151BEADC" w14:textId="77777777" w:rsidR="004B559B" w:rsidRPr="004B559B" w:rsidRDefault="004B559B" w:rsidP="004B559B">
      <w:pPr>
        <w:pStyle w:val="PargrafodaLista"/>
        <w:numPr>
          <w:ilvl w:val="0"/>
          <w:numId w:val="32"/>
        </w:numPr>
        <w:spacing w:after="0" w:line="360" w:lineRule="auto"/>
        <w:jc w:val="both"/>
        <w:rPr>
          <w:rFonts w:ascii="Arial" w:hAnsi="Arial" w:cs="Arial"/>
          <w:sz w:val="24"/>
          <w:szCs w:val="24"/>
        </w:rPr>
      </w:pPr>
      <w:r w:rsidRPr="004B559B">
        <w:rPr>
          <w:rFonts w:ascii="Arial" w:hAnsi="Arial" w:cs="Arial"/>
          <w:sz w:val="24"/>
          <w:szCs w:val="24"/>
        </w:rPr>
        <w:t>Conferência Municipal de Saúde: Realizada periodicamente (geralmente a cada quatro anos), reúne ampla representação da sociedade para avaliar a situação de saúde, propor diretrizes para a política de saúde e eleger os delegados para as conferências estadual e nacional.</w:t>
      </w:r>
    </w:p>
    <w:p w14:paraId="6B0DC2FA" w14:textId="77777777" w:rsidR="004B559B" w:rsidRPr="004B559B" w:rsidRDefault="004B559B" w:rsidP="004B559B">
      <w:pPr>
        <w:pStyle w:val="PargrafodaLista"/>
        <w:numPr>
          <w:ilvl w:val="0"/>
          <w:numId w:val="32"/>
        </w:numPr>
        <w:spacing w:after="0" w:line="360" w:lineRule="auto"/>
        <w:jc w:val="both"/>
        <w:rPr>
          <w:rFonts w:ascii="Arial" w:hAnsi="Arial" w:cs="Arial"/>
          <w:sz w:val="24"/>
          <w:szCs w:val="24"/>
        </w:rPr>
      </w:pPr>
      <w:r w:rsidRPr="004B559B">
        <w:rPr>
          <w:rFonts w:ascii="Arial" w:hAnsi="Arial" w:cs="Arial"/>
          <w:sz w:val="24"/>
          <w:szCs w:val="24"/>
        </w:rPr>
        <w:t>Ouvidoria do SUS: Canal para que a população possa fazer denúncias, reclamações, sugestões e elogios sobre os serviços de saúde.</w:t>
      </w:r>
    </w:p>
    <w:p w14:paraId="09FDCE7C" w14:textId="77777777" w:rsidR="004B559B" w:rsidRPr="004B559B" w:rsidRDefault="004B559B" w:rsidP="004B559B">
      <w:pPr>
        <w:pStyle w:val="PargrafodaLista"/>
        <w:numPr>
          <w:ilvl w:val="0"/>
          <w:numId w:val="32"/>
        </w:numPr>
        <w:spacing w:after="0" w:line="360" w:lineRule="auto"/>
        <w:jc w:val="both"/>
        <w:rPr>
          <w:rFonts w:ascii="Arial" w:hAnsi="Arial" w:cs="Arial"/>
          <w:sz w:val="24"/>
          <w:szCs w:val="24"/>
        </w:rPr>
      </w:pPr>
      <w:r w:rsidRPr="004B559B">
        <w:rPr>
          <w:rFonts w:ascii="Arial" w:hAnsi="Arial" w:cs="Arial"/>
          <w:sz w:val="24"/>
          <w:szCs w:val="24"/>
        </w:rPr>
        <w:t>Audiências Públicas: A prefeitura pode realizar audiências públicas para apresentar e debater temas relevantes da saúde com a população.</w:t>
      </w:r>
    </w:p>
    <w:p w14:paraId="68E7209E" w14:textId="77777777" w:rsidR="004B559B" w:rsidRPr="004B559B" w:rsidRDefault="004B559B" w:rsidP="004B559B">
      <w:pPr>
        <w:spacing w:after="0" w:line="360" w:lineRule="auto"/>
        <w:jc w:val="both"/>
        <w:rPr>
          <w:rFonts w:ascii="Arial" w:hAnsi="Arial" w:cs="Arial"/>
          <w:sz w:val="24"/>
          <w:szCs w:val="24"/>
        </w:rPr>
      </w:pPr>
    </w:p>
    <w:p w14:paraId="05DB48BC" w14:textId="77777777" w:rsidR="004B559B" w:rsidRDefault="004B559B" w:rsidP="004B559B">
      <w:pPr>
        <w:spacing w:after="0" w:line="360" w:lineRule="auto"/>
        <w:jc w:val="both"/>
        <w:rPr>
          <w:rFonts w:ascii="Arial" w:hAnsi="Arial" w:cs="Arial"/>
          <w:sz w:val="24"/>
          <w:szCs w:val="24"/>
        </w:rPr>
      </w:pPr>
      <w:r w:rsidRPr="004B559B">
        <w:rPr>
          <w:rFonts w:ascii="Arial" w:hAnsi="Arial" w:cs="Arial"/>
          <w:sz w:val="24"/>
          <w:szCs w:val="24"/>
        </w:rPr>
        <w:t>A gestão de saúde em Pancas, portanto, é um esforço multifacetado que busca equilibrar a execução das ações cotidianas com o planejamento estratégico, a articulação regional, a garantia de financiamento, a qualificação da força de trabalho e o controle social, visando aprimorar continuamente a saúde da população.</w:t>
      </w:r>
    </w:p>
    <w:p w14:paraId="0C95F07F" w14:textId="77777777" w:rsidR="00442ACA" w:rsidRDefault="00442ACA" w:rsidP="004B559B">
      <w:pPr>
        <w:spacing w:after="0" w:line="360" w:lineRule="auto"/>
        <w:jc w:val="both"/>
        <w:rPr>
          <w:rFonts w:ascii="Arial" w:hAnsi="Arial" w:cs="Arial"/>
          <w:sz w:val="24"/>
          <w:szCs w:val="24"/>
        </w:rPr>
      </w:pPr>
    </w:p>
    <w:p w14:paraId="4E8AA0E3" w14:textId="77777777" w:rsidR="00442ACA" w:rsidRDefault="00442ACA" w:rsidP="004B559B">
      <w:pPr>
        <w:spacing w:after="0" w:line="360" w:lineRule="auto"/>
        <w:jc w:val="both"/>
        <w:rPr>
          <w:rFonts w:ascii="Arial" w:hAnsi="Arial" w:cs="Arial"/>
          <w:sz w:val="24"/>
          <w:szCs w:val="24"/>
        </w:rPr>
      </w:pPr>
    </w:p>
    <w:p w14:paraId="456865EA" w14:textId="77777777" w:rsidR="00EB08A3" w:rsidRDefault="00EB08A3" w:rsidP="004B559B">
      <w:pPr>
        <w:spacing w:after="0" w:line="360" w:lineRule="auto"/>
        <w:jc w:val="both"/>
        <w:rPr>
          <w:rFonts w:ascii="Arial" w:hAnsi="Arial" w:cs="Arial"/>
          <w:color w:val="EE0000"/>
          <w:sz w:val="23"/>
          <w:szCs w:val="23"/>
        </w:rPr>
      </w:pPr>
    </w:p>
    <w:p w14:paraId="04DF6540" w14:textId="77777777" w:rsidR="00EB08A3" w:rsidRDefault="00EB08A3" w:rsidP="004B559B">
      <w:pPr>
        <w:spacing w:after="0" w:line="360" w:lineRule="auto"/>
        <w:jc w:val="both"/>
        <w:rPr>
          <w:rFonts w:ascii="Arial" w:hAnsi="Arial" w:cs="Arial"/>
          <w:color w:val="EE0000"/>
          <w:sz w:val="23"/>
          <w:szCs w:val="23"/>
        </w:rPr>
      </w:pPr>
    </w:p>
    <w:p w14:paraId="5BE76F3E" w14:textId="77777777" w:rsidR="00EB08A3" w:rsidRDefault="00EB08A3" w:rsidP="004B559B">
      <w:pPr>
        <w:spacing w:after="0" w:line="360" w:lineRule="auto"/>
        <w:jc w:val="both"/>
        <w:rPr>
          <w:rFonts w:ascii="Arial" w:hAnsi="Arial" w:cs="Arial"/>
          <w:color w:val="EE0000"/>
          <w:sz w:val="23"/>
          <w:szCs w:val="23"/>
        </w:rPr>
      </w:pPr>
    </w:p>
    <w:p w14:paraId="14BC1EB7" w14:textId="77777777" w:rsidR="00EB08A3" w:rsidRDefault="00EB08A3" w:rsidP="004B559B">
      <w:pPr>
        <w:spacing w:after="0" w:line="360" w:lineRule="auto"/>
        <w:jc w:val="both"/>
        <w:rPr>
          <w:rFonts w:ascii="Arial" w:hAnsi="Arial" w:cs="Arial"/>
          <w:color w:val="EE0000"/>
          <w:sz w:val="23"/>
          <w:szCs w:val="23"/>
        </w:rPr>
      </w:pPr>
    </w:p>
    <w:p w14:paraId="7AD6470D" w14:textId="77777777" w:rsidR="00EB08A3" w:rsidRDefault="00EB08A3" w:rsidP="004B559B">
      <w:pPr>
        <w:spacing w:after="0" w:line="360" w:lineRule="auto"/>
        <w:jc w:val="both"/>
        <w:rPr>
          <w:rFonts w:ascii="Arial" w:hAnsi="Arial" w:cs="Arial"/>
          <w:color w:val="EE0000"/>
          <w:sz w:val="23"/>
          <w:szCs w:val="23"/>
        </w:rPr>
      </w:pPr>
    </w:p>
    <w:p w14:paraId="426FDEA9" w14:textId="77777777" w:rsidR="00EB08A3" w:rsidRDefault="00EB08A3" w:rsidP="004B559B">
      <w:pPr>
        <w:spacing w:after="0" w:line="360" w:lineRule="auto"/>
        <w:jc w:val="both"/>
        <w:rPr>
          <w:rFonts w:ascii="Arial" w:hAnsi="Arial" w:cs="Arial"/>
          <w:color w:val="EE0000"/>
          <w:sz w:val="23"/>
          <w:szCs w:val="23"/>
        </w:rPr>
      </w:pPr>
    </w:p>
    <w:p w14:paraId="030A713E" w14:textId="77777777" w:rsidR="00EB08A3" w:rsidRDefault="00EB08A3" w:rsidP="004B559B">
      <w:pPr>
        <w:spacing w:after="0" w:line="360" w:lineRule="auto"/>
        <w:jc w:val="both"/>
        <w:rPr>
          <w:rFonts w:ascii="Arial" w:hAnsi="Arial" w:cs="Arial"/>
          <w:color w:val="EE0000"/>
          <w:sz w:val="23"/>
          <w:szCs w:val="23"/>
        </w:rPr>
      </w:pPr>
    </w:p>
    <w:p w14:paraId="1EA861CE" w14:textId="77777777" w:rsidR="00EB08A3" w:rsidRDefault="00EB08A3" w:rsidP="004B559B">
      <w:pPr>
        <w:spacing w:after="0" w:line="360" w:lineRule="auto"/>
        <w:jc w:val="both"/>
        <w:rPr>
          <w:rFonts w:ascii="Arial" w:hAnsi="Arial" w:cs="Arial"/>
          <w:color w:val="EE0000"/>
          <w:sz w:val="23"/>
          <w:szCs w:val="23"/>
        </w:rPr>
      </w:pPr>
    </w:p>
    <w:p w14:paraId="33C2F237" w14:textId="77777777" w:rsidR="00EB08A3" w:rsidRDefault="00EB08A3" w:rsidP="004B559B">
      <w:pPr>
        <w:spacing w:after="0" w:line="360" w:lineRule="auto"/>
        <w:jc w:val="both"/>
        <w:rPr>
          <w:rFonts w:ascii="Arial" w:hAnsi="Arial" w:cs="Arial"/>
          <w:color w:val="EE0000"/>
          <w:sz w:val="23"/>
          <w:szCs w:val="23"/>
        </w:rPr>
      </w:pPr>
    </w:p>
    <w:p w14:paraId="3289607F" w14:textId="77777777" w:rsidR="00EB08A3" w:rsidRDefault="00EB08A3" w:rsidP="004B559B">
      <w:pPr>
        <w:spacing w:after="0" w:line="360" w:lineRule="auto"/>
        <w:jc w:val="both"/>
        <w:rPr>
          <w:rFonts w:ascii="Arial" w:hAnsi="Arial" w:cs="Arial"/>
          <w:color w:val="EE0000"/>
          <w:sz w:val="23"/>
          <w:szCs w:val="23"/>
        </w:rPr>
      </w:pPr>
    </w:p>
    <w:p w14:paraId="68B5FED6" w14:textId="77777777" w:rsidR="00EB08A3" w:rsidRDefault="00EB08A3" w:rsidP="004B559B">
      <w:pPr>
        <w:spacing w:after="0" w:line="360" w:lineRule="auto"/>
        <w:jc w:val="both"/>
        <w:rPr>
          <w:rFonts w:ascii="Arial" w:hAnsi="Arial" w:cs="Arial"/>
          <w:color w:val="EE0000"/>
          <w:sz w:val="23"/>
          <w:szCs w:val="23"/>
        </w:rPr>
      </w:pPr>
    </w:p>
    <w:p w14:paraId="40BFEDBE" w14:textId="77777777" w:rsidR="00EB08A3" w:rsidRDefault="00EB08A3" w:rsidP="004B559B">
      <w:pPr>
        <w:spacing w:after="0" w:line="360" w:lineRule="auto"/>
        <w:jc w:val="both"/>
        <w:rPr>
          <w:rFonts w:ascii="Arial" w:hAnsi="Arial" w:cs="Arial"/>
          <w:color w:val="EE0000"/>
          <w:sz w:val="23"/>
          <w:szCs w:val="23"/>
        </w:rPr>
      </w:pPr>
    </w:p>
    <w:p w14:paraId="74DEE7C9" w14:textId="77777777" w:rsidR="00EB08A3" w:rsidRDefault="00EB08A3" w:rsidP="004B559B">
      <w:pPr>
        <w:spacing w:after="0" w:line="360" w:lineRule="auto"/>
        <w:jc w:val="both"/>
        <w:rPr>
          <w:rFonts w:ascii="Arial" w:hAnsi="Arial" w:cs="Arial"/>
          <w:color w:val="EE0000"/>
          <w:sz w:val="23"/>
          <w:szCs w:val="23"/>
        </w:rPr>
      </w:pPr>
    </w:p>
    <w:p w14:paraId="0AAED810" w14:textId="77777777" w:rsidR="00EB08A3" w:rsidRDefault="00EB08A3" w:rsidP="004B559B">
      <w:pPr>
        <w:spacing w:after="0" w:line="360" w:lineRule="auto"/>
        <w:jc w:val="both"/>
        <w:rPr>
          <w:rFonts w:ascii="Arial" w:hAnsi="Arial" w:cs="Arial"/>
          <w:color w:val="EE0000"/>
          <w:sz w:val="23"/>
          <w:szCs w:val="23"/>
        </w:rPr>
      </w:pPr>
    </w:p>
    <w:p w14:paraId="2D83AF84" w14:textId="77777777" w:rsidR="004B0CB3" w:rsidRDefault="004B0CB3" w:rsidP="004B559B">
      <w:pPr>
        <w:spacing w:after="0" w:line="360" w:lineRule="auto"/>
        <w:jc w:val="both"/>
        <w:rPr>
          <w:rFonts w:ascii="Arial" w:hAnsi="Arial" w:cs="Arial"/>
          <w:color w:val="EE0000"/>
          <w:sz w:val="23"/>
          <w:szCs w:val="23"/>
        </w:rPr>
      </w:pPr>
    </w:p>
    <w:p w14:paraId="50905875" w14:textId="77777777" w:rsidR="00EB08A3" w:rsidRDefault="00EB08A3" w:rsidP="004B559B">
      <w:pPr>
        <w:spacing w:after="0" w:line="360" w:lineRule="auto"/>
        <w:jc w:val="both"/>
        <w:rPr>
          <w:rFonts w:ascii="Arial" w:hAnsi="Arial" w:cs="Arial"/>
          <w:color w:val="EE0000"/>
          <w:sz w:val="23"/>
          <w:szCs w:val="23"/>
        </w:rPr>
      </w:pPr>
    </w:p>
    <w:p w14:paraId="70F43F89" w14:textId="77777777" w:rsidR="00EB08A3" w:rsidRDefault="00EB08A3" w:rsidP="004B559B">
      <w:pPr>
        <w:spacing w:after="0" w:line="360" w:lineRule="auto"/>
        <w:jc w:val="both"/>
        <w:rPr>
          <w:rFonts w:ascii="Arial" w:hAnsi="Arial" w:cs="Arial"/>
          <w:color w:val="EE0000"/>
          <w:sz w:val="23"/>
          <w:szCs w:val="23"/>
        </w:rPr>
      </w:pPr>
    </w:p>
    <w:p w14:paraId="56971F24" w14:textId="4C9E5373" w:rsidR="00442ACA" w:rsidRPr="00117B54" w:rsidRDefault="00442ACA" w:rsidP="004B559B">
      <w:pPr>
        <w:spacing w:after="0" w:line="360" w:lineRule="auto"/>
        <w:jc w:val="both"/>
        <w:rPr>
          <w:rFonts w:ascii="Arial" w:hAnsi="Arial" w:cs="Arial"/>
          <w:b/>
          <w:bCs/>
          <w:color w:val="000000" w:themeColor="text1"/>
          <w:sz w:val="23"/>
          <w:szCs w:val="23"/>
        </w:rPr>
      </w:pPr>
      <w:r w:rsidRPr="00117B54">
        <w:rPr>
          <w:rFonts w:ascii="Arial" w:hAnsi="Arial" w:cs="Arial"/>
          <w:b/>
          <w:bCs/>
          <w:color w:val="000000" w:themeColor="text1"/>
          <w:sz w:val="23"/>
          <w:szCs w:val="23"/>
        </w:rPr>
        <w:lastRenderedPageBreak/>
        <w:t>7</w:t>
      </w:r>
      <w:r w:rsidR="00BD3CA5" w:rsidRPr="00117B54">
        <w:rPr>
          <w:rFonts w:ascii="Arial" w:hAnsi="Arial" w:cs="Arial"/>
          <w:b/>
          <w:bCs/>
          <w:color w:val="000000" w:themeColor="text1"/>
          <w:sz w:val="23"/>
          <w:szCs w:val="23"/>
        </w:rPr>
        <w:t xml:space="preserve">. </w:t>
      </w:r>
      <w:r w:rsidRPr="00117B54">
        <w:rPr>
          <w:rFonts w:ascii="Arial" w:hAnsi="Arial" w:cs="Arial"/>
          <w:b/>
          <w:bCs/>
          <w:color w:val="000000" w:themeColor="text1"/>
          <w:sz w:val="23"/>
          <w:szCs w:val="23"/>
        </w:rPr>
        <w:t xml:space="preserve"> FINANCIAMENTO</w:t>
      </w:r>
      <w:r w:rsidRPr="00117B54">
        <w:rPr>
          <w:rFonts w:ascii="Arial" w:hAnsi="Arial" w:cs="Arial"/>
          <w:b/>
          <w:bCs/>
          <w:color w:val="000000" w:themeColor="text1"/>
          <w:sz w:val="23"/>
          <w:szCs w:val="23"/>
        </w:rPr>
        <w:tab/>
      </w:r>
    </w:p>
    <w:p w14:paraId="7168D069" w14:textId="77777777" w:rsidR="00117B54" w:rsidRPr="00117B54" w:rsidRDefault="00117B54" w:rsidP="00442ACA">
      <w:pPr>
        <w:pStyle w:val="Textbody"/>
        <w:spacing w:line="360" w:lineRule="auto"/>
        <w:jc w:val="both"/>
        <w:rPr>
          <w:rFonts w:ascii="Arial" w:hAnsi="Arial" w:cs="Arial"/>
          <w:bCs/>
          <w:color w:val="000000" w:themeColor="text1"/>
          <w:lang w:val="pt-BR" w:eastAsia="pt-BR"/>
        </w:rPr>
      </w:pPr>
    </w:p>
    <w:p w14:paraId="3057A6C5" w14:textId="03626928" w:rsidR="00442ACA" w:rsidRDefault="00442ACA" w:rsidP="00442ACA">
      <w:pPr>
        <w:pStyle w:val="Textbody"/>
        <w:spacing w:line="360" w:lineRule="auto"/>
        <w:jc w:val="both"/>
        <w:rPr>
          <w:rFonts w:ascii="Arial" w:hAnsi="Arial" w:cs="Arial"/>
          <w:bCs/>
          <w:color w:val="000000" w:themeColor="text1"/>
          <w:lang w:val="pt-BR" w:eastAsia="pt-BR"/>
        </w:rPr>
      </w:pPr>
      <w:r w:rsidRPr="00117B54">
        <w:rPr>
          <w:rFonts w:ascii="Arial" w:hAnsi="Arial" w:cs="Arial"/>
          <w:bCs/>
          <w:color w:val="000000" w:themeColor="text1"/>
          <w:lang w:val="pt-BR" w:eastAsia="pt-BR"/>
        </w:rPr>
        <w:t xml:space="preserve">A Lei nº. 8.142 de 28 de dezembro de 1990 em seu artigo 4º estabelece que os Municípios, os Estados e o Distrito Federal deverão contar com fundo de saúde para receber os recursos previstos pela Lei nº 8.080 (Lei Orgânica da Saúde). </w:t>
      </w:r>
    </w:p>
    <w:p w14:paraId="18562BF7" w14:textId="77777777" w:rsidR="00117B54" w:rsidRPr="00117B54" w:rsidRDefault="00117B54" w:rsidP="00442ACA">
      <w:pPr>
        <w:pStyle w:val="Textbody"/>
        <w:spacing w:line="360" w:lineRule="auto"/>
        <w:jc w:val="both"/>
        <w:rPr>
          <w:rFonts w:ascii="Arial" w:hAnsi="Arial" w:cs="Arial"/>
          <w:bCs/>
          <w:color w:val="000000" w:themeColor="text1"/>
          <w:lang w:val="pt-BR" w:eastAsia="pt-BR"/>
        </w:rPr>
      </w:pPr>
    </w:p>
    <w:p w14:paraId="2DA5AAB6" w14:textId="77777777" w:rsidR="00442ACA" w:rsidRDefault="00442ACA" w:rsidP="00442ACA">
      <w:pPr>
        <w:pStyle w:val="Textbody"/>
        <w:spacing w:line="360" w:lineRule="auto"/>
        <w:jc w:val="both"/>
        <w:rPr>
          <w:rFonts w:ascii="Arial" w:hAnsi="Arial" w:cs="Arial"/>
          <w:bCs/>
          <w:color w:val="000000" w:themeColor="text1"/>
          <w:lang w:val="pt-BR" w:eastAsia="pt-BR"/>
        </w:rPr>
      </w:pPr>
      <w:r w:rsidRPr="00117B54">
        <w:rPr>
          <w:rFonts w:ascii="Arial" w:hAnsi="Arial" w:cs="Arial"/>
          <w:bCs/>
          <w:color w:val="000000" w:themeColor="text1"/>
          <w:lang w:val="pt-BR" w:eastAsia="pt-BR"/>
        </w:rPr>
        <w:t xml:space="preserve">O Fundo Municipal de Saúde (FMS) foi instituído através da Lei Municipal nº. 021/97 de 18/07/97, CNPJ matriz Nº 14.734.122/0001-16, com o objetivo de administrar e garantir a aplicação dos recursos orçamentários e financeiros, para o atendimento das ações e serviços de saúde, à população, na Esfera Municipal. </w:t>
      </w:r>
    </w:p>
    <w:p w14:paraId="5E217D27" w14:textId="77777777" w:rsidR="00117B54" w:rsidRPr="00117B54" w:rsidRDefault="00117B54" w:rsidP="00442ACA">
      <w:pPr>
        <w:pStyle w:val="Textbody"/>
        <w:spacing w:line="360" w:lineRule="auto"/>
        <w:jc w:val="both"/>
        <w:rPr>
          <w:rFonts w:ascii="Arial" w:hAnsi="Arial" w:cs="Arial"/>
          <w:bCs/>
          <w:color w:val="000000" w:themeColor="text1"/>
          <w:lang w:val="pt-BR" w:eastAsia="pt-BR"/>
        </w:rPr>
      </w:pPr>
    </w:p>
    <w:p w14:paraId="4792C51C" w14:textId="77777777" w:rsidR="00442ACA" w:rsidRPr="00117B54" w:rsidRDefault="00442ACA" w:rsidP="00442ACA">
      <w:pPr>
        <w:pStyle w:val="Textbody"/>
        <w:spacing w:line="360" w:lineRule="auto"/>
        <w:jc w:val="both"/>
        <w:rPr>
          <w:rFonts w:ascii="Arial" w:hAnsi="Arial" w:cs="Arial"/>
          <w:color w:val="000000" w:themeColor="text1"/>
          <w:lang w:val="pt-BR"/>
        </w:rPr>
      </w:pPr>
      <w:r w:rsidRPr="00117B54">
        <w:rPr>
          <w:rFonts w:ascii="Arial" w:hAnsi="Arial" w:cs="Arial"/>
          <w:color w:val="000000" w:themeColor="text1"/>
          <w:lang w:val="pt-BR"/>
        </w:rPr>
        <w:t>No Município de Pancas todas as receitas que chegam para a Saúde são contabilizadas no FUNDO MUNICIPAL DE SAÚDE, inclusive a receita de juros, dando cumprimento ao princípio da eficiência na arrecadação e contabilização dos recursos públicos.</w:t>
      </w:r>
    </w:p>
    <w:p w14:paraId="64A09777" w14:textId="77777777" w:rsidR="00442ACA" w:rsidRPr="00117B54" w:rsidRDefault="00442ACA" w:rsidP="00442ACA">
      <w:pPr>
        <w:pStyle w:val="Textbody"/>
        <w:spacing w:line="360" w:lineRule="auto"/>
        <w:ind w:firstLine="567"/>
        <w:jc w:val="both"/>
        <w:rPr>
          <w:rFonts w:ascii="Arial" w:hAnsi="Arial" w:cs="Arial"/>
          <w:color w:val="000000" w:themeColor="text1"/>
          <w:lang w:val="pt-BR"/>
        </w:rPr>
      </w:pPr>
    </w:p>
    <w:p w14:paraId="2B6BFC0D" w14:textId="77777777" w:rsidR="00442ACA" w:rsidRDefault="00442ACA" w:rsidP="00442ACA">
      <w:pPr>
        <w:pStyle w:val="Textbody"/>
        <w:spacing w:line="360" w:lineRule="auto"/>
        <w:jc w:val="both"/>
        <w:rPr>
          <w:rFonts w:ascii="Arial" w:hAnsi="Arial" w:cs="Arial"/>
          <w:color w:val="000000" w:themeColor="text1"/>
          <w:shd w:val="clear" w:color="auto" w:fill="FFFFFF"/>
          <w:lang w:val="pt-BR"/>
        </w:rPr>
      </w:pPr>
      <w:r w:rsidRPr="00117B54">
        <w:rPr>
          <w:rFonts w:ascii="Arial" w:hAnsi="Arial" w:cs="Arial"/>
          <w:color w:val="000000" w:themeColor="text1"/>
          <w:shd w:val="clear" w:color="auto" w:fill="FFFFFF"/>
          <w:lang w:val="pt-BR"/>
        </w:rPr>
        <w:t>As transferências Fundo a Fundo consistem em recursos financeiros do Ministério da Saúde e da Secretaria Estadual de Saúde responsável pela gestão das ações e dos serviços de saúde, a fim de que possam realizar pagamentos aos fornecedores e prestadores de bens e serviços na área da saúde do Sistema Único de Saúde direto na nossa cidade de Pancas.</w:t>
      </w:r>
    </w:p>
    <w:p w14:paraId="3E3F7D9A" w14:textId="77777777" w:rsidR="00442ACA" w:rsidRPr="00117B54" w:rsidRDefault="00442ACA" w:rsidP="00117B54">
      <w:pPr>
        <w:pStyle w:val="Recuodecorpodetexto2"/>
        <w:spacing w:line="360" w:lineRule="auto"/>
        <w:ind w:firstLine="0"/>
        <w:rPr>
          <w:rFonts w:ascii="Arial" w:hAnsi="Arial" w:cs="Arial"/>
          <w:bCs/>
          <w:color w:val="000000" w:themeColor="text1"/>
        </w:rPr>
      </w:pPr>
    </w:p>
    <w:p w14:paraId="731FC759" w14:textId="77777777" w:rsidR="00442ACA" w:rsidRPr="00117B54" w:rsidRDefault="00442ACA" w:rsidP="00442ACA">
      <w:pPr>
        <w:pStyle w:val="Recuodecorpodetexto2"/>
        <w:spacing w:line="360" w:lineRule="auto"/>
        <w:ind w:firstLine="0"/>
        <w:jc w:val="both"/>
        <w:rPr>
          <w:rFonts w:ascii="Arial" w:hAnsi="Arial" w:cs="Arial"/>
          <w:bCs/>
          <w:color w:val="000000" w:themeColor="text1"/>
        </w:rPr>
      </w:pPr>
      <w:r w:rsidRPr="00117B54">
        <w:rPr>
          <w:rFonts w:ascii="Arial" w:hAnsi="Arial" w:cs="Arial"/>
          <w:bCs/>
          <w:color w:val="000000" w:themeColor="text1"/>
        </w:rPr>
        <w:t>Os recursos financeiros utilizados em são previstos no PPA, LDO E LOA municipal.</w:t>
      </w:r>
    </w:p>
    <w:p w14:paraId="252F9A1E" w14:textId="77777777" w:rsidR="00442ACA" w:rsidRPr="00117B54" w:rsidRDefault="00442ACA" w:rsidP="00442ACA">
      <w:pPr>
        <w:pStyle w:val="Recuodecorpodetexto2"/>
        <w:spacing w:line="360" w:lineRule="auto"/>
        <w:ind w:firstLine="567"/>
        <w:jc w:val="both"/>
        <w:rPr>
          <w:rFonts w:ascii="Arial" w:hAnsi="Arial" w:cs="Arial"/>
          <w:bCs/>
          <w:color w:val="000000" w:themeColor="text1"/>
        </w:rPr>
      </w:pPr>
    </w:p>
    <w:p w14:paraId="0B45EF5E" w14:textId="77777777" w:rsidR="00054BEC" w:rsidRDefault="00054BEC" w:rsidP="007B3990">
      <w:pPr>
        <w:jc w:val="both"/>
        <w:rPr>
          <w:rFonts w:ascii="Arial" w:hAnsi="Arial" w:cs="Arial"/>
          <w:b/>
          <w:sz w:val="24"/>
          <w:szCs w:val="24"/>
        </w:rPr>
      </w:pPr>
    </w:p>
    <w:p w14:paraId="72F4ECBD" w14:textId="77777777" w:rsidR="00EB08A3" w:rsidRDefault="00EB08A3" w:rsidP="00BA4E11">
      <w:pPr>
        <w:spacing w:after="0" w:line="360" w:lineRule="auto"/>
        <w:jc w:val="both"/>
        <w:rPr>
          <w:rFonts w:ascii="Arial" w:hAnsi="Arial" w:cs="Arial"/>
          <w:b/>
          <w:sz w:val="24"/>
          <w:szCs w:val="24"/>
        </w:rPr>
      </w:pPr>
    </w:p>
    <w:p w14:paraId="3FA496F9" w14:textId="77777777" w:rsidR="00EB08A3" w:rsidRDefault="00EB08A3" w:rsidP="00BA4E11">
      <w:pPr>
        <w:spacing w:after="0" w:line="360" w:lineRule="auto"/>
        <w:jc w:val="both"/>
        <w:rPr>
          <w:rFonts w:ascii="Arial" w:hAnsi="Arial" w:cs="Arial"/>
          <w:b/>
          <w:sz w:val="24"/>
          <w:szCs w:val="24"/>
        </w:rPr>
      </w:pPr>
    </w:p>
    <w:p w14:paraId="51CD7111" w14:textId="77777777" w:rsidR="00EB08A3" w:rsidRDefault="00EB08A3" w:rsidP="00BA4E11">
      <w:pPr>
        <w:spacing w:after="0" w:line="360" w:lineRule="auto"/>
        <w:jc w:val="both"/>
        <w:rPr>
          <w:rFonts w:ascii="Arial" w:hAnsi="Arial" w:cs="Arial"/>
          <w:b/>
          <w:sz w:val="24"/>
          <w:szCs w:val="24"/>
        </w:rPr>
      </w:pPr>
    </w:p>
    <w:p w14:paraId="70F3F60F" w14:textId="77777777" w:rsidR="00EB08A3" w:rsidRDefault="00EB08A3" w:rsidP="00BA4E11">
      <w:pPr>
        <w:spacing w:after="0" w:line="360" w:lineRule="auto"/>
        <w:jc w:val="both"/>
        <w:rPr>
          <w:rFonts w:ascii="Arial" w:hAnsi="Arial" w:cs="Arial"/>
          <w:b/>
          <w:sz w:val="24"/>
          <w:szCs w:val="24"/>
        </w:rPr>
      </w:pPr>
    </w:p>
    <w:p w14:paraId="075996D5" w14:textId="77777777" w:rsidR="00EB08A3" w:rsidRDefault="00EB08A3" w:rsidP="00BA4E11">
      <w:pPr>
        <w:spacing w:after="0" w:line="360" w:lineRule="auto"/>
        <w:jc w:val="both"/>
        <w:rPr>
          <w:rFonts w:ascii="Arial" w:hAnsi="Arial" w:cs="Arial"/>
          <w:b/>
          <w:sz w:val="24"/>
          <w:szCs w:val="24"/>
        </w:rPr>
      </w:pPr>
    </w:p>
    <w:p w14:paraId="6D5BEA2F" w14:textId="77777777" w:rsidR="00EB08A3" w:rsidRDefault="00EB08A3" w:rsidP="00BA4E11">
      <w:pPr>
        <w:spacing w:after="0" w:line="360" w:lineRule="auto"/>
        <w:jc w:val="both"/>
        <w:rPr>
          <w:rFonts w:ascii="Arial" w:hAnsi="Arial" w:cs="Arial"/>
          <w:b/>
          <w:sz w:val="24"/>
          <w:szCs w:val="24"/>
        </w:rPr>
      </w:pPr>
    </w:p>
    <w:p w14:paraId="38C61BC9" w14:textId="77777777" w:rsidR="00EB08A3" w:rsidRDefault="00EB08A3" w:rsidP="00BA4E11">
      <w:pPr>
        <w:spacing w:after="0" w:line="360" w:lineRule="auto"/>
        <w:jc w:val="both"/>
        <w:rPr>
          <w:rFonts w:ascii="Arial" w:hAnsi="Arial" w:cs="Arial"/>
          <w:b/>
          <w:sz w:val="24"/>
          <w:szCs w:val="24"/>
        </w:rPr>
      </w:pPr>
    </w:p>
    <w:p w14:paraId="1B29A06E" w14:textId="77777777" w:rsidR="00117B54" w:rsidRDefault="00117B54" w:rsidP="00BA4E11">
      <w:pPr>
        <w:spacing w:after="0" w:line="360" w:lineRule="auto"/>
        <w:jc w:val="both"/>
        <w:rPr>
          <w:rFonts w:ascii="Arial" w:hAnsi="Arial" w:cs="Arial"/>
          <w:b/>
          <w:sz w:val="24"/>
          <w:szCs w:val="24"/>
        </w:rPr>
      </w:pPr>
    </w:p>
    <w:p w14:paraId="556490F9" w14:textId="77777777" w:rsidR="00EB08A3" w:rsidRDefault="00EB08A3" w:rsidP="00BA4E11">
      <w:pPr>
        <w:spacing w:after="0" w:line="360" w:lineRule="auto"/>
        <w:jc w:val="both"/>
        <w:rPr>
          <w:rFonts w:ascii="Arial" w:hAnsi="Arial" w:cs="Arial"/>
          <w:b/>
          <w:sz w:val="24"/>
          <w:szCs w:val="24"/>
        </w:rPr>
      </w:pPr>
    </w:p>
    <w:p w14:paraId="01A08490" w14:textId="77777777" w:rsidR="00EB08A3" w:rsidRDefault="00442ACA" w:rsidP="00EB08A3">
      <w:pPr>
        <w:jc w:val="both"/>
        <w:rPr>
          <w:rFonts w:ascii="Arial" w:hAnsi="Arial" w:cs="Arial"/>
          <w:b/>
          <w:color w:val="000000" w:themeColor="text1"/>
          <w:sz w:val="24"/>
          <w:szCs w:val="24"/>
        </w:rPr>
      </w:pPr>
      <w:r>
        <w:rPr>
          <w:rFonts w:ascii="Arial" w:hAnsi="Arial" w:cs="Arial"/>
          <w:b/>
          <w:sz w:val="24"/>
          <w:szCs w:val="24"/>
        </w:rPr>
        <w:lastRenderedPageBreak/>
        <w:t>8</w:t>
      </w:r>
      <w:r w:rsidR="00BD3CA5">
        <w:rPr>
          <w:rFonts w:ascii="Arial" w:hAnsi="Arial" w:cs="Arial"/>
          <w:b/>
          <w:sz w:val="24"/>
          <w:szCs w:val="24"/>
        </w:rPr>
        <w:t xml:space="preserve">. </w:t>
      </w:r>
      <w:r w:rsidR="000E265C" w:rsidRPr="00BA4E11">
        <w:rPr>
          <w:rFonts w:ascii="Arial" w:hAnsi="Arial" w:cs="Arial"/>
          <w:b/>
          <w:sz w:val="24"/>
          <w:szCs w:val="24"/>
        </w:rPr>
        <w:t xml:space="preserve"> </w:t>
      </w:r>
      <w:r w:rsidR="00EB08A3" w:rsidRPr="0037138E">
        <w:rPr>
          <w:rFonts w:ascii="Arial" w:hAnsi="Arial" w:cs="Arial"/>
          <w:b/>
          <w:color w:val="000000" w:themeColor="text1"/>
          <w:sz w:val="24"/>
          <w:szCs w:val="24"/>
        </w:rPr>
        <w:t>MONITORAMENTO E AVALIAÇÃO</w:t>
      </w:r>
    </w:p>
    <w:p w14:paraId="060A2C22" w14:textId="77777777" w:rsidR="00EB08A3" w:rsidRPr="0037138E" w:rsidRDefault="00EB08A3" w:rsidP="00EB08A3">
      <w:pPr>
        <w:jc w:val="both"/>
        <w:rPr>
          <w:rFonts w:ascii="Arial" w:hAnsi="Arial" w:cs="Arial"/>
          <w:b/>
          <w:color w:val="000000" w:themeColor="text1"/>
          <w:sz w:val="24"/>
          <w:szCs w:val="24"/>
        </w:rPr>
      </w:pPr>
    </w:p>
    <w:p w14:paraId="4F4BC116" w14:textId="77777777" w:rsidR="00EB08A3" w:rsidRPr="0037138E" w:rsidRDefault="00EB08A3" w:rsidP="00EB08A3">
      <w:pPr>
        <w:spacing w:line="360" w:lineRule="auto"/>
        <w:jc w:val="both"/>
        <w:rPr>
          <w:rFonts w:ascii="Arial" w:hAnsi="Arial" w:cs="Arial"/>
          <w:b/>
          <w:color w:val="000000" w:themeColor="text1"/>
          <w:sz w:val="24"/>
          <w:szCs w:val="24"/>
        </w:rPr>
      </w:pPr>
      <w:r w:rsidRPr="0037138E">
        <w:rPr>
          <w:rFonts w:ascii="Arial" w:hAnsi="Arial" w:cs="Arial"/>
          <w:color w:val="000000" w:themeColor="text1"/>
          <w:sz w:val="24"/>
          <w:szCs w:val="24"/>
        </w:rPr>
        <w:t>O monitoramento e a avaliação do Plano Municipal de Saúde constituem processos fundamentais para assegurar a efetividade das ações propostas e o alcance das metas estabelecidas. Trata-se de um acompanhamento sistemático e contínuo, que permite identificar avanços, desafios e necessidades de ajustes no decorrer da execução das políticas de saúde. O monitoramento envolve a coleta e análise de dados referentes aos indicadores definidos, garantindo que os gestores tenham informações atualizadas e confiáveis para subsidiar decisões. Já a avaliação busca mensurar os resultados e impactos obtidos, relacionando-os aos objetivos estratégicos do plano, de modo a verificar a eficácia, eficiência e efetividade das ações. Esses processos são essenciais para fortalecer a transparência e a prestação de contas à sociedade, promovendo a participação social no controle das políticas públicas. Além disso, possibilitam identificar desigualdades regionais e populações em maior vulnerabilidade, orientando a priorização de recursos e intervenções. O uso de instrumentos como relatórios de gestão, indicadores epidemiológicos e análises financeiras é indispensável para garantir consistência técnica. O ciclo de monitoramento e avaliação deve estar articulado com a gestão participativa, integrando conselho de saúde e outros atores sociais no processo. Dessa forma, cria-se um ambiente de gestão mais democrático e alinhado às necessidades reais da população.</w:t>
      </w:r>
      <w:r>
        <w:rPr>
          <w:rFonts w:ascii="Arial" w:hAnsi="Arial" w:cs="Arial"/>
          <w:color w:val="000000" w:themeColor="text1"/>
          <w:sz w:val="24"/>
          <w:szCs w:val="24"/>
        </w:rPr>
        <w:t xml:space="preserve"> </w:t>
      </w:r>
      <w:r w:rsidRPr="0037138E">
        <w:rPr>
          <w:rFonts w:ascii="Arial" w:hAnsi="Arial" w:cs="Arial"/>
          <w:color w:val="000000" w:themeColor="text1"/>
          <w:sz w:val="24"/>
          <w:szCs w:val="24"/>
        </w:rPr>
        <w:t>Esse acompanhamento contínuo fortalece a governança local e contribui para a melhoria da qualidade dos serviços prestados. Ao integrar monitoramento e avaliação ao planejamento, o município garante maior racionalidade na aplicação de recursos e maior impacto nas ações de saúde. Portanto, esses processos não devem ser vistos apenas como exigência normativa, mas como ferramentas essenciais de gestão e transformação social.</w:t>
      </w:r>
    </w:p>
    <w:p w14:paraId="2A028E0D" w14:textId="77777777" w:rsidR="00EB08A3" w:rsidRDefault="00EB08A3" w:rsidP="00BA4E11">
      <w:pPr>
        <w:spacing w:after="0" w:line="360" w:lineRule="auto"/>
        <w:jc w:val="both"/>
        <w:rPr>
          <w:rFonts w:ascii="Arial" w:hAnsi="Arial" w:cs="Arial"/>
          <w:b/>
          <w:sz w:val="24"/>
          <w:szCs w:val="24"/>
        </w:rPr>
      </w:pPr>
    </w:p>
    <w:p w14:paraId="7177246F" w14:textId="77777777" w:rsidR="00EB08A3" w:rsidRDefault="00EB08A3" w:rsidP="00BA4E11">
      <w:pPr>
        <w:spacing w:after="0" w:line="360" w:lineRule="auto"/>
        <w:jc w:val="both"/>
        <w:rPr>
          <w:rFonts w:ascii="Arial" w:hAnsi="Arial" w:cs="Arial"/>
          <w:b/>
          <w:sz w:val="24"/>
          <w:szCs w:val="24"/>
        </w:rPr>
      </w:pPr>
    </w:p>
    <w:p w14:paraId="42A00FC2" w14:textId="77777777" w:rsidR="00EB08A3" w:rsidRDefault="00EB08A3" w:rsidP="00BA4E11">
      <w:pPr>
        <w:spacing w:after="0" w:line="360" w:lineRule="auto"/>
        <w:jc w:val="both"/>
        <w:rPr>
          <w:rFonts w:ascii="Arial" w:hAnsi="Arial" w:cs="Arial"/>
          <w:b/>
          <w:sz w:val="24"/>
          <w:szCs w:val="24"/>
        </w:rPr>
      </w:pPr>
    </w:p>
    <w:p w14:paraId="5F202355" w14:textId="77777777" w:rsidR="00EB08A3" w:rsidRDefault="00EB08A3" w:rsidP="00BA4E11">
      <w:pPr>
        <w:spacing w:after="0" w:line="360" w:lineRule="auto"/>
        <w:jc w:val="both"/>
        <w:rPr>
          <w:rFonts w:ascii="Arial" w:hAnsi="Arial" w:cs="Arial"/>
          <w:b/>
          <w:sz w:val="24"/>
          <w:szCs w:val="24"/>
        </w:rPr>
      </w:pPr>
    </w:p>
    <w:p w14:paraId="46A7DF11" w14:textId="77777777" w:rsidR="00EB08A3" w:rsidRDefault="00EB08A3" w:rsidP="00BA4E11">
      <w:pPr>
        <w:spacing w:after="0" w:line="360" w:lineRule="auto"/>
        <w:jc w:val="both"/>
        <w:rPr>
          <w:rFonts w:ascii="Arial" w:hAnsi="Arial" w:cs="Arial"/>
          <w:b/>
          <w:sz w:val="24"/>
          <w:szCs w:val="24"/>
        </w:rPr>
      </w:pPr>
    </w:p>
    <w:p w14:paraId="04D87D82" w14:textId="77777777" w:rsidR="00EB08A3" w:rsidRDefault="00EB08A3" w:rsidP="00BA4E11">
      <w:pPr>
        <w:spacing w:after="0" w:line="360" w:lineRule="auto"/>
        <w:jc w:val="both"/>
        <w:rPr>
          <w:rFonts w:ascii="Arial" w:hAnsi="Arial" w:cs="Arial"/>
          <w:b/>
          <w:sz w:val="24"/>
          <w:szCs w:val="24"/>
        </w:rPr>
      </w:pPr>
    </w:p>
    <w:p w14:paraId="1F2C85E1" w14:textId="77777777" w:rsidR="00EB08A3" w:rsidRDefault="00EB08A3" w:rsidP="00BA4E11">
      <w:pPr>
        <w:spacing w:after="0" w:line="360" w:lineRule="auto"/>
        <w:jc w:val="both"/>
        <w:rPr>
          <w:rFonts w:ascii="Arial" w:hAnsi="Arial" w:cs="Arial"/>
          <w:b/>
          <w:sz w:val="24"/>
          <w:szCs w:val="24"/>
        </w:rPr>
      </w:pPr>
    </w:p>
    <w:p w14:paraId="745ACE9E" w14:textId="77777777" w:rsidR="00EB08A3" w:rsidRDefault="00EB08A3" w:rsidP="00BA4E11">
      <w:pPr>
        <w:spacing w:after="0" w:line="360" w:lineRule="auto"/>
        <w:jc w:val="both"/>
        <w:rPr>
          <w:rFonts w:ascii="Arial" w:hAnsi="Arial" w:cs="Arial"/>
          <w:b/>
          <w:sz w:val="24"/>
          <w:szCs w:val="24"/>
        </w:rPr>
      </w:pPr>
    </w:p>
    <w:p w14:paraId="2B6197CC" w14:textId="131179A2" w:rsidR="00097D97" w:rsidRDefault="00EB08A3" w:rsidP="00BA4E11">
      <w:pPr>
        <w:spacing w:after="0" w:line="360" w:lineRule="auto"/>
        <w:jc w:val="both"/>
        <w:rPr>
          <w:rFonts w:ascii="Arial" w:hAnsi="Arial" w:cs="Arial"/>
          <w:b/>
          <w:sz w:val="24"/>
          <w:szCs w:val="24"/>
        </w:rPr>
      </w:pPr>
      <w:r>
        <w:rPr>
          <w:rFonts w:ascii="Arial" w:hAnsi="Arial" w:cs="Arial"/>
          <w:b/>
          <w:sz w:val="24"/>
          <w:szCs w:val="24"/>
        </w:rPr>
        <w:lastRenderedPageBreak/>
        <w:t xml:space="preserve">9. </w:t>
      </w:r>
      <w:r w:rsidR="007E22DE" w:rsidRPr="00BA4E11">
        <w:rPr>
          <w:rFonts w:ascii="Arial" w:hAnsi="Arial" w:cs="Arial"/>
          <w:b/>
          <w:sz w:val="24"/>
          <w:szCs w:val="24"/>
        </w:rPr>
        <w:t>DESCRIÇÃO DAS DIRETRIZES, OBJETIVOS, METAS E INDICADORES – DOMI</w:t>
      </w:r>
    </w:p>
    <w:p w14:paraId="379D98EC" w14:textId="77777777" w:rsidR="00EB08A3" w:rsidRPr="00BA4E11" w:rsidRDefault="00EB08A3" w:rsidP="00BA4E11">
      <w:pPr>
        <w:spacing w:after="0" w:line="360" w:lineRule="auto"/>
        <w:jc w:val="both"/>
        <w:rPr>
          <w:rFonts w:ascii="Arial" w:hAnsi="Arial" w:cs="Arial"/>
          <w:b/>
          <w:sz w:val="24"/>
          <w:szCs w:val="24"/>
        </w:rPr>
      </w:pPr>
    </w:p>
    <w:p w14:paraId="5A093650" w14:textId="77777777" w:rsidR="00904B19" w:rsidRPr="00BA4E11" w:rsidRDefault="00904B19" w:rsidP="00BA4E11">
      <w:pPr>
        <w:spacing w:after="0" w:line="360" w:lineRule="auto"/>
        <w:jc w:val="both"/>
        <w:rPr>
          <w:rFonts w:ascii="Arial" w:hAnsi="Arial" w:cs="Arial"/>
          <w:b/>
          <w:sz w:val="24"/>
          <w:szCs w:val="24"/>
        </w:rPr>
      </w:pPr>
    </w:p>
    <w:p w14:paraId="39574047" w14:textId="65333E28" w:rsidR="00F36B70" w:rsidRDefault="00BA4E11" w:rsidP="00BA4E11">
      <w:pPr>
        <w:spacing w:after="0" w:line="360" w:lineRule="auto"/>
        <w:jc w:val="both"/>
        <w:rPr>
          <w:rFonts w:ascii="Arial" w:hAnsi="Arial" w:cs="Arial"/>
          <w:sz w:val="24"/>
          <w:szCs w:val="24"/>
        </w:rPr>
      </w:pPr>
      <w:r w:rsidRPr="00BA4E11">
        <w:rPr>
          <w:rFonts w:ascii="Arial" w:hAnsi="Arial" w:cs="Arial"/>
          <w:sz w:val="24"/>
          <w:szCs w:val="24"/>
        </w:rPr>
        <w:t>Em um Plano Municipal de Saúde, Diretrizes, Objetivos, Metas e Indicadores são as ferramentas essenciais que transformam a intenção política em ação prática e mensurável. Embora estejam interligados, cada um possui uma função distinta e complementar.</w:t>
      </w:r>
    </w:p>
    <w:p w14:paraId="34C484BC" w14:textId="77777777" w:rsidR="00BA4E11" w:rsidRDefault="00BA4E11" w:rsidP="00BA4E11">
      <w:pPr>
        <w:spacing w:after="0" w:line="360" w:lineRule="auto"/>
        <w:jc w:val="both"/>
        <w:rPr>
          <w:rFonts w:ascii="Arial" w:hAnsi="Arial" w:cs="Arial"/>
          <w:sz w:val="24"/>
          <w:szCs w:val="24"/>
        </w:rPr>
      </w:pPr>
    </w:p>
    <w:p w14:paraId="2243671F" w14:textId="77777777" w:rsidR="00BA4E11" w:rsidRPr="00BA4E11" w:rsidRDefault="00BA4E11" w:rsidP="00BA4E11">
      <w:pPr>
        <w:spacing w:after="0" w:line="360" w:lineRule="auto"/>
        <w:jc w:val="both"/>
        <w:rPr>
          <w:rFonts w:ascii="Arial" w:hAnsi="Arial" w:cs="Arial"/>
          <w:sz w:val="24"/>
          <w:szCs w:val="24"/>
        </w:rPr>
      </w:pPr>
      <w:r w:rsidRPr="00BA4E11">
        <w:rPr>
          <w:rFonts w:ascii="Arial" w:hAnsi="Arial" w:cs="Arial"/>
          <w:sz w:val="24"/>
          <w:szCs w:val="24"/>
        </w:rPr>
        <w:t>As Diretrizes representam os grandes caminhos, os princípios norteadores de uma política de saúde. Elas são a base filosófica e estratégica que guiará todo o plano. Geralmente, são amplas e alinhadas com os princípios do Sistema Único de Saúde (SUS), como a universalidade, a integralidade e a equidade.</w:t>
      </w:r>
    </w:p>
    <w:p w14:paraId="0CBB338E" w14:textId="77777777" w:rsidR="00BA4E11" w:rsidRDefault="00BA4E11" w:rsidP="00BA4E11">
      <w:pPr>
        <w:spacing w:after="0" w:line="360" w:lineRule="auto"/>
        <w:jc w:val="both"/>
        <w:rPr>
          <w:rFonts w:ascii="Arial" w:hAnsi="Arial" w:cs="Arial"/>
          <w:sz w:val="24"/>
          <w:szCs w:val="24"/>
        </w:rPr>
      </w:pPr>
    </w:p>
    <w:p w14:paraId="64F891AC" w14:textId="04B58669" w:rsidR="00BA4E11" w:rsidRPr="00BA4E11" w:rsidRDefault="00BA4E11" w:rsidP="00BA4E11">
      <w:pPr>
        <w:spacing w:after="0" w:line="360" w:lineRule="auto"/>
        <w:jc w:val="both"/>
        <w:rPr>
          <w:rFonts w:ascii="Arial" w:hAnsi="Arial" w:cs="Arial"/>
          <w:sz w:val="24"/>
          <w:szCs w:val="24"/>
        </w:rPr>
      </w:pPr>
      <w:r w:rsidRPr="00BA4E11">
        <w:rPr>
          <w:rFonts w:ascii="Arial" w:hAnsi="Arial" w:cs="Arial"/>
          <w:sz w:val="24"/>
          <w:szCs w:val="24"/>
        </w:rPr>
        <w:t>Os Objetivos detalham as diretrizes, traduzindo-as em propósitos mais específicos. Eles definem o que se pretende alcançar dentro de um período de tempo, sem entrar no detalhe de como será feito. Os objetivos respondem à pergunta: "O que queremos conseguir?"</w:t>
      </w:r>
      <w:r>
        <w:rPr>
          <w:rFonts w:ascii="Arial" w:hAnsi="Arial" w:cs="Arial"/>
          <w:sz w:val="24"/>
          <w:szCs w:val="24"/>
        </w:rPr>
        <w:t>.</w:t>
      </w:r>
    </w:p>
    <w:p w14:paraId="42F229FC" w14:textId="77777777" w:rsidR="00BA4E11" w:rsidRDefault="00BA4E11" w:rsidP="00BA4E11">
      <w:pPr>
        <w:spacing w:after="0" w:line="360" w:lineRule="auto"/>
        <w:jc w:val="both"/>
        <w:rPr>
          <w:rFonts w:ascii="Arial" w:hAnsi="Arial" w:cs="Arial"/>
          <w:sz w:val="24"/>
          <w:szCs w:val="24"/>
        </w:rPr>
      </w:pPr>
    </w:p>
    <w:p w14:paraId="08836486" w14:textId="77777777" w:rsidR="00BA4E11" w:rsidRPr="00BA4E11" w:rsidRDefault="00BA4E11" w:rsidP="00BA4E11">
      <w:pPr>
        <w:spacing w:after="0" w:line="360" w:lineRule="auto"/>
        <w:jc w:val="both"/>
        <w:rPr>
          <w:rFonts w:ascii="Arial" w:hAnsi="Arial" w:cs="Arial"/>
          <w:sz w:val="24"/>
          <w:szCs w:val="24"/>
        </w:rPr>
      </w:pPr>
      <w:r w:rsidRPr="00BA4E11">
        <w:rPr>
          <w:rFonts w:ascii="Arial" w:hAnsi="Arial" w:cs="Arial"/>
          <w:sz w:val="24"/>
          <w:szCs w:val="24"/>
        </w:rPr>
        <w:t>As Metas são a parte mais concreta do planejamento. Elas quantificam os objetivos, estabelecendo um resultado específico a ser alcançado em um prazo definido. Uma meta precisa ser mensurável, atingível, relevante e ter um prazo claro. Ela responde à pergunta: "Quanto queremos conseguir e em quanto tempo?"</w:t>
      </w:r>
    </w:p>
    <w:p w14:paraId="33B411F7" w14:textId="77777777" w:rsidR="00BA4E11" w:rsidRPr="00BA4E11" w:rsidRDefault="00BA4E11" w:rsidP="00BA4E11">
      <w:pPr>
        <w:spacing w:after="0" w:line="360" w:lineRule="auto"/>
        <w:jc w:val="both"/>
        <w:rPr>
          <w:rFonts w:ascii="Arial" w:hAnsi="Arial" w:cs="Arial"/>
          <w:sz w:val="24"/>
          <w:szCs w:val="24"/>
        </w:rPr>
      </w:pPr>
    </w:p>
    <w:p w14:paraId="7224FA82" w14:textId="6DCF71AC" w:rsidR="00BA4E11" w:rsidRDefault="00BA4E11" w:rsidP="00BA4E11">
      <w:pPr>
        <w:spacing w:after="0" w:line="360" w:lineRule="auto"/>
        <w:jc w:val="both"/>
        <w:rPr>
          <w:rFonts w:ascii="Arial" w:hAnsi="Arial" w:cs="Arial"/>
          <w:sz w:val="24"/>
          <w:szCs w:val="24"/>
        </w:rPr>
      </w:pPr>
      <w:r w:rsidRPr="00BA4E11">
        <w:rPr>
          <w:rFonts w:ascii="Arial" w:hAnsi="Arial" w:cs="Arial"/>
          <w:sz w:val="24"/>
          <w:szCs w:val="24"/>
        </w:rPr>
        <w:t>Os Indicadores são as ferramentas de aferição. Eles são os dados, as métricas, usados para medir se as metas estão sendo cumpridas. Sem um indicador, não é possível saber se o objetivo foi alcançado ou se a política está funcionando. Os indicadores respondem à pergunta: "Como vamos medir o progresso?"</w:t>
      </w:r>
      <w:r>
        <w:rPr>
          <w:rFonts w:ascii="Arial" w:hAnsi="Arial" w:cs="Arial"/>
          <w:sz w:val="24"/>
          <w:szCs w:val="24"/>
        </w:rPr>
        <w:t>.</w:t>
      </w:r>
    </w:p>
    <w:p w14:paraId="5F417918" w14:textId="77777777" w:rsidR="00BA4E11" w:rsidRDefault="00BA4E11" w:rsidP="00BA4E11">
      <w:pPr>
        <w:spacing w:after="0" w:line="360" w:lineRule="auto"/>
        <w:jc w:val="both"/>
        <w:rPr>
          <w:rFonts w:ascii="Arial" w:hAnsi="Arial" w:cs="Arial"/>
          <w:sz w:val="24"/>
          <w:szCs w:val="24"/>
        </w:rPr>
      </w:pPr>
    </w:p>
    <w:p w14:paraId="5DE2C368" w14:textId="77777777" w:rsidR="00BA4E11" w:rsidRDefault="00BA4E11" w:rsidP="00BA4E11">
      <w:pPr>
        <w:spacing w:after="0" w:line="360" w:lineRule="auto"/>
        <w:jc w:val="both"/>
        <w:rPr>
          <w:rFonts w:ascii="Arial" w:hAnsi="Arial" w:cs="Arial"/>
          <w:sz w:val="24"/>
          <w:szCs w:val="24"/>
        </w:rPr>
      </w:pPr>
      <w:r w:rsidRPr="00BA4E11">
        <w:rPr>
          <w:rFonts w:ascii="Arial" w:hAnsi="Arial" w:cs="Arial"/>
          <w:sz w:val="24"/>
          <w:szCs w:val="24"/>
        </w:rPr>
        <w:t>Em resumo, as Diretrizes fornecem a visão estratégica, os Objetivos definem o que fazer, as Metas quantificam os resultados esperados e os Indicadores permitem acompanhar e avaliar o desempenho, garantindo a transparência e a efetividade das políticas de saúde.</w:t>
      </w:r>
    </w:p>
    <w:p w14:paraId="39D0F29E" w14:textId="77777777" w:rsidR="007E22DE" w:rsidRDefault="007E22DE" w:rsidP="00BA4E11">
      <w:pPr>
        <w:spacing w:after="0" w:line="360" w:lineRule="auto"/>
        <w:jc w:val="both"/>
        <w:rPr>
          <w:rFonts w:ascii="Arial" w:hAnsi="Arial" w:cs="Arial"/>
          <w:sz w:val="24"/>
          <w:szCs w:val="24"/>
        </w:rPr>
      </w:pPr>
    </w:p>
    <w:p w14:paraId="4BCE19B5" w14:textId="77777777" w:rsidR="007E22DE" w:rsidRDefault="007E22DE" w:rsidP="00BA4E11">
      <w:pPr>
        <w:spacing w:after="0" w:line="360" w:lineRule="auto"/>
        <w:jc w:val="both"/>
        <w:rPr>
          <w:rFonts w:ascii="Arial" w:hAnsi="Arial" w:cs="Arial"/>
          <w:sz w:val="24"/>
          <w:szCs w:val="24"/>
        </w:rPr>
      </w:pPr>
    </w:p>
    <w:p w14:paraId="3BB7B0F6" w14:textId="3B71FBCA" w:rsidR="007E22DE" w:rsidRPr="0037138E" w:rsidRDefault="007E22DE" w:rsidP="00EB08A3">
      <w:pPr>
        <w:jc w:val="both"/>
        <w:rPr>
          <w:rFonts w:ascii="Arial" w:hAnsi="Arial" w:cs="Arial"/>
          <w:b/>
          <w:color w:val="000000" w:themeColor="text1"/>
          <w:sz w:val="24"/>
          <w:szCs w:val="24"/>
        </w:rPr>
      </w:pPr>
    </w:p>
    <w:p w14:paraId="2BC84154" w14:textId="77777777" w:rsidR="007E22DE" w:rsidRPr="004E5F4D" w:rsidRDefault="007E22DE" w:rsidP="007E22DE">
      <w:pPr>
        <w:jc w:val="both"/>
        <w:rPr>
          <w:rFonts w:ascii="Arial" w:hAnsi="Arial" w:cs="Arial"/>
          <w:color w:val="FF0000"/>
          <w:sz w:val="24"/>
          <w:szCs w:val="24"/>
        </w:rPr>
      </w:pPr>
    </w:p>
    <w:p w14:paraId="62F44677" w14:textId="64CCE653" w:rsidR="007E22DE" w:rsidRPr="00BA4E11" w:rsidRDefault="007E22DE" w:rsidP="00BA4E11">
      <w:pPr>
        <w:spacing w:after="0" w:line="360" w:lineRule="auto"/>
        <w:jc w:val="both"/>
        <w:rPr>
          <w:rFonts w:ascii="Arial" w:hAnsi="Arial" w:cs="Arial"/>
          <w:sz w:val="24"/>
          <w:szCs w:val="24"/>
        </w:rPr>
        <w:sectPr w:rsidR="007E22DE" w:rsidRPr="00BA4E11" w:rsidSect="00B4555C">
          <w:footerReference w:type="default" r:id="rId20"/>
          <w:pgSz w:w="11906" w:h="16838"/>
          <w:pgMar w:top="1418" w:right="1134" w:bottom="1418" w:left="1134" w:header="709" w:footer="709" w:gutter="0"/>
          <w:pgNumType w:start="6"/>
          <w:cols w:space="708"/>
          <w:docGrid w:linePitch="360"/>
        </w:sect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904B19" w:rsidRPr="002C0645" w14:paraId="6DBBD4F0" w14:textId="77777777" w:rsidTr="00C8568A">
        <w:trPr>
          <w:trHeight w:val="470"/>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2E7586A9" w14:textId="77777777" w:rsidR="00904B19" w:rsidRPr="002C0645" w:rsidRDefault="00904B19" w:rsidP="00184A74">
            <w:pPr>
              <w:spacing w:after="0"/>
              <w:jc w:val="both"/>
              <w:rPr>
                <w:rFonts w:ascii="Calibri" w:hAnsi="Calibri" w:cs="Calibri"/>
                <w:b/>
                <w:bCs/>
                <w:color w:val="000000"/>
              </w:rPr>
            </w:pPr>
            <w:r w:rsidRPr="002C0645">
              <w:rPr>
                <w:rFonts w:ascii="Calibri" w:hAnsi="Calibri" w:cs="Calibri"/>
                <w:b/>
                <w:bCs/>
                <w:color w:val="000000"/>
              </w:rPr>
              <w:lastRenderedPageBreak/>
              <w:t xml:space="preserve">DIRETRIZ Nº 1 </w:t>
            </w:r>
            <w:r>
              <w:rPr>
                <w:rFonts w:ascii="Calibri" w:hAnsi="Calibri" w:cs="Calibri"/>
                <w:b/>
                <w:bCs/>
                <w:color w:val="000000"/>
              </w:rPr>
              <w:t>–</w:t>
            </w:r>
            <w:r w:rsidRPr="002C0645">
              <w:rPr>
                <w:rFonts w:ascii="Calibri" w:hAnsi="Calibri" w:cs="Calibri"/>
                <w:b/>
                <w:bCs/>
                <w:color w:val="000000"/>
              </w:rPr>
              <w:t xml:space="preserve"> </w:t>
            </w:r>
            <w:r w:rsidR="00184A74">
              <w:rPr>
                <w:rFonts w:ascii="Calibri" w:hAnsi="Calibri" w:cs="Calibri"/>
                <w:b/>
                <w:bCs/>
                <w:color w:val="000000"/>
              </w:rPr>
              <w:t>Fortalecer a</w:t>
            </w:r>
            <w:r>
              <w:rPr>
                <w:rFonts w:ascii="Calibri" w:hAnsi="Calibri" w:cs="Calibri"/>
                <w:b/>
                <w:bCs/>
                <w:color w:val="000000"/>
              </w:rPr>
              <w:t xml:space="preserve"> Atenção Primária a Saúde</w:t>
            </w:r>
            <w:r w:rsidR="00A74BE9">
              <w:rPr>
                <w:rFonts w:ascii="Calibri" w:hAnsi="Calibri" w:cs="Calibri"/>
                <w:b/>
                <w:bCs/>
                <w:color w:val="000000"/>
              </w:rPr>
              <w:t xml:space="preserve"> promovendo acesso, equidade e integralidade através das </w:t>
            </w:r>
            <w:r w:rsidRPr="00904B19">
              <w:rPr>
                <w:rFonts w:ascii="Calibri" w:hAnsi="Calibri" w:cs="Calibri"/>
                <w:b/>
                <w:bCs/>
                <w:color w:val="000000"/>
              </w:rPr>
              <w:t xml:space="preserve">redes </w:t>
            </w:r>
            <w:r w:rsidR="00A74BE9">
              <w:rPr>
                <w:rFonts w:ascii="Calibri" w:hAnsi="Calibri" w:cs="Calibri"/>
                <w:b/>
                <w:bCs/>
                <w:color w:val="000000"/>
              </w:rPr>
              <w:t xml:space="preserve">de atenção </w:t>
            </w:r>
            <w:proofErr w:type="spellStart"/>
            <w:r w:rsidR="00A74BE9">
              <w:rPr>
                <w:rFonts w:ascii="Calibri" w:hAnsi="Calibri" w:cs="Calibri"/>
                <w:b/>
                <w:bCs/>
                <w:color w:val="000000"/>
              </w:rPr>
              <w:t>a</w:t>
            </w:r>
            <w:proofErr w:type="spellEnd"/>
            <w:r w:rsidR="00A74BE9">
              <w:rPr>
                <w:rFonts w:ascii="Calibri" w:hAnsi="Calibri" w:cs="Calibri"/>
                <w:b/>
                <w:bCs/>
                <w:color w:val="000000"/>
              </w:rPr>
              <w:t xml:space="preserve"> saúde para qualificação do cuidado conforme as necessidades da população.</w:t>
            </w:r>
          </w:p>
        </w:tc>
      </w:tr>
      <w:tr w:rsidR="00904B19" w:rsidRPr="002C0645" w14:paraId="3DD83C51" w14:textId="77777777" w:rsidTr="00C8568A">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9E4E955" w14:textId="77777777" w:rsidR="00904B19" w:rsidRPr="002C0645" w:rsidRDefault="00A74BE9" w:rsidP="00A74BE9">
            <w:pPr>
              <w:spacing w:after="0"/>
              <w:jc w:val="both"/>
              <w:rPr>
                <w:rFonts w:ascii="Calibri" w:hAnsi="Calibri" w:cs="Calibri"/>
                <w:b/>
                <w:bCs/>
                <w:color w:val="000000"/>
              </w:rPr>
            </w:pPr>
            <w:r>
              <w:rPr>
                <w:rFonts w:ascii="Calibri" w:hAnsi="Calibri" w:cs="Calibri"/>
                <w:b/>
                <w:bCs/>
                <w:color w:val="000000"/>
              </w:rPr>
              <w:t>OBJETIVO Nº 1.1 – Promover a estruturação e a manutenção dos</w:t>
            </w:r>
            <w:r w:rsidR="00904B19" w:rsidRPr="002C0645">
              <w:rPr>
                <w:rFonts w:ascii="Calibri" w:hAnsi="Calibri" w:cs="Calibri"/>
                <w:b/>
                <w:bCs/>
                <w:color w:val="000000"/>
              </w:rPr>
              <w:t xml:space="preserve"> estabelecimentos de saúde e </w:t>
            </w:r>
            <w:r>
              <w:rPr>
                <w:rFonts w:ascii="Calibri" w:hAnsi="Calibri" w:cs="Calibri"/>
                <w:b/>
                <w:bCs/>
                <w:color w:val="000000"/>
              </w:rPr>
              <w:t xml:space="preserve">das </w:t>
            </w:r>
            <w:r w:rsidR="00904B19" w:rsidRPr="002C0645">
              <w:rPr>
                <w:rFonts w:ascii="Calibri" w:hAnsi="Calibri" w:cs="Calibri"/>
                <w:b/>
                <w:bCs/>
                <w:color w:val="000000"/>
              </w:rPr>
              <w:t>equipes</w:t>
            </w:r>
            <w:r>
              <w:rPr>
                <w:rFonts w:ascii="Calibri" w:hAnsi="Calibri" w:cs="Calibri"/>
                <w:b/>
                <w:bCs/>
                <w:color w:val="000000"/>
              </w:rPr>
              <w:t xml:space="preserve"> de saúde para melhorar o aces</w:t>
            </w:r>
            <w:r w:rsidR="00561BFC">
              <w:rPr>
                <w:rFonts w:ascii="Calibri" w:hAnsi="Calibri" w:cs="Calibri"/>
                <w:b/>
                <w:bCs/>
                <w:color w:val="000000"/>
              </w:rPr>
              <w:t>so e a qualidade da assistência</w:t>
            </w:r>
            <w:r>
              <w:rPr>
                <w:rFonts w:ascii="Calibri" w:hAnsi="Calibri" w:cs="Calibri"/>
                <w:b/>
                <w:bCs/>
                <w:color w:val="000000"/>
              </w:rPr>
              <w:t xml:space="preserve"> aos usuários.</w:t>
            </w:r>
            <w:r w:rsidR="00904B19" w:rsidRPr="002C0645">
              <w:rPr>
                <w:rFonts w:ascii="Calibri" w:hAnsi="Calibri" w:cs="Calibri"/>
                <w:b/>
                <w:bCs/>
                <w:color w:val="000000"/>
              </w:rPr>
              <w:t xml:space="preserve"> </w:t>
            </w:r>
          </w:p>
        </w:tc>
      </w:tr>
      <w:tr w:rsidR="00904B19" w:rsidRPr="002C0645" w14:paraId="65B73E52" w14:textId="77777777" w:rsidTr="00C8568A">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B8ED27C"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12D9778"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D18A7D0"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65EAD2DE"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7CA875AC"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Meta Prevista</w:t>
            </w:r>
          </w:p>
        </w:tc>
      </w:tr>
      <w:tr w:rsidR="00904B19" w:rsidRPr="002C0645" w14:paraId="442514BF" w14:textId="77777777" w:rsidTr="00C8568A">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41DEACED" w14:textId="77777777" w:rsidR="00904B19" w:rsidRPr="002C0645" w:rsidRDefault="00904B19" w:rsidP="00904B19">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169CD179" w14:textId="77777777" w:rsidR="00904B19" w:rsidRPr="002C0645" w:rsidRDefault="00904B19" w:rsidP="00904B19">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91CCC7A" w14:textId="77777777" w:rsidR="00904B19" w:rsidRPr="002C0645" w:rsidRDefault="00904B19" w:rsidP="00904B19">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00DD1CAC"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3DA19660"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7B12BAF0" w14:textId="77777777" w:rsidR="00904B19" w:rsidRPr="002C0645" w:rsidRDefault="00904B19" w:rsidP="00904B19">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189A7B3B" w14:textId="77777777" w:rsidR="00904B19" w:rsidRPr="002C0645" w:rsidRDefault="00435434" w:rsidP="00904B19">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79764B97" w14:textId="77777777" w:rsidR="00904B19" w:rsidRPr="002C0645" w:rsidRDefault="00435434" w:rsidP="00904B19">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4A3ED2CC" w14:textId="77777777" w:rsidR="00904B19" w:rsidRPr="002C0645" w:rsidRDefault="00435434" w:rsidP="00904B19">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6729A829" w14:textId="77777777" w:rsidR="00904B19" w:rsidRPr="002C0645" w:rsidRDefault="00435434" w:rsidP="00904B19">
            <w:pPr>
              <w:spacing w:after="0"/>
              <w:jc w:val="right"/>
              <w:rPr>
                <w:rFonts w:ascii="Calibri" w:hAnsi="Calibri" w:cs="Calibri"/>
                <w:b/>
                <w:bCs/>
                <w:color w:val="000000"/>
              </w:rPr>
            </w:pPr>
            <w:r>
              <w:rPr>
                <w:rFonts w:ascii="Calibri" w:hAnsi="Calibri" w:cs="Calibri"/>
                <w:b/>
                <w:bCs/>
                <w:color w:val="000000"/>
              </w:rPr>
              <w:t>2029</w:t>
            </w:r>
          </w:p>
        </w:tc>
      </w:tr>
      <w:tr w:rsidR="00904B19" w:rsidRPr="002C0645" w14:paraId="7F8F9383" w14:textId="77777777" w:rsidTr="00C8568A">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hideMark/>
          </w:tcPr>
          <w:p w14:paraId="5D99B3C9" w14:textId="77777777" w:rsidR="00904B19" w:rsidRPr="002C0645" w:rsidRDefault="00904B19" w:rsidP="00DB5743">
            <w:pPr>
              <w:spacing w:after="0" w:line="240" w:lineRule="auto"/>
              <w:jc w:val="center"/>
              <w:rPr>
                <w:rFonts w:ascii="Calibri" w:hAnsi="Calibri" w:cs="Calibri"/>
                <w:color w:val="000000"/>
              </w:rPr>
            </w:pPr>
            <w:r w:rsidRPr="002C0645">
              <w:rPr>
                <w:rFonts w:ascii="Calibri" w:hAnsi="Calibri" w:cs="Calibri"/>
                <w:color w:val="000000"/>
              </w:rPr>
              <w:t>1.1.1</w:t>
            </w:r>
          </w:p>
        </w:tc>
        <w:tc>
          <w:tcPr>
            <w:tcW w:w="4273" w:type="dxa"/>
            <w:tcBorders>
              <w:top w:val="single" w:sz="4" w:space="0" w:color="auto"/>
              <w:left w:val="nil"/>
              <w:bottom w:val="single" w:sz="4" w:space="0" w:color="auto"/>
              <w:right w:val="single" w:sz="4" w:space="0" w:color="auto"/>
            </w:tcBorders>
            <w:vAlign w:val="center"/>
          </w:tcPr>
          <w:p w14:paraId="6C92FC09" w14:textId="2972B7E3" w:rsidR="00904B19" w:rsidRPr="002C0645" w:rsidRDefault="0082109B" w:rsidP="00435434">
            <w:pPr>
              <w:spacing w:after="0" w:line="240" w:lineRule="auto"/>
              <w:jc w:val="both"/>
              <w:rPr>
                <w:rFonts w:ascii="Calibri" w:hAnsi="Calibri" w:cs="Calibri"/>
                <w:color w:val="000000"/>
              </w:rPr>
            </w:pPr>
            <w:r>
              <w:rPr>
                <w:rFonts w:ascii="Calibri" w:hAnsi="Calibri" w:cs="Calibri"/>
                <w:color w:val="000000"/>
              </w:rPr>
              <w:t>Construir</w:t>
            </w:r>
            <w:r w:rsidR="00435434">
              <w:rPr>
                <w:rFonts w:ascii="Calibri" w:hAnsi="Calibri" w:cs="Calibri"/>
                <w:color w:val="000000"/>
              </w:rPr>
              <w:t xml:space="preserve"> estabelecimentos de saúde da APS para a atuação de novas equipes de saúde.</w:t>
            </w:r>
          </w:p>
        </w:tc>
        <w:tc>
          <w:tcPr>
            <w:tcW w:w="4536" w:type="dxa"/>
            <w:tcBorders>
              <w:top w:val="single" w:sz="4" w:space="0" w:color="auto"/>
              <w:left w:val="nil"/>
              <w:bottom w:val="single" w:sz="4" w:space="0" w:color="auto"/>
              <w:right w:val="single" w:sz="4" w:space="0" w:color="auto"/>
            </w:tcBorders>
            <w:vAlign w:val="center"/>
          </w:tcPr>
          <w:p w14:paraId="5DDBD330" w14:textId="77777777" w:rsidR="00904B19" w:rsidRPr="002C0645" w:rsidRDefault="00435434" w:rsidP="00435434">
            <w:pPr>
              <w:spacing w:after="0" w:line="240" w:lineRule="auto"/>
              <w:jc w:val="both"/>
              <w:rPr>
                <w:rFonts w:ascii="Calibri" w:hAnsi="Calibri" w:cs="Calibri"/>
                <w:color w:val="000000"/>
              </w:rPr>
            </w:pPr>
            <w:r>
              <w:rPr>
                <w:rFonts w:ascii="Calibri" w:hAnsi="Calibri" w:cs="Calibri"/>
                <w:color w:val="000000"/>
              </w:rPr>
              <w:t>Número de estabelecimentos construídos para atender a APS.</w:t>
            </w:r>
          </w:p>
        </w:tc>
        <w:tc>
          <w:tcPr>
            <w:tcW w:w="748" w:type="dxa"/>
            <w:tcBorders>
              <w:top w:val="single" w:sz="4" w:space="0" w:color="auto"/>
              <w:left w:val="nil"/>
              <w:bottom w:val="single" w:sz="4" w:space="0" w:color="auto"/>
              <w:right w:val="single" w:sz="4" w:space="0" w:color="auto"/>
            </w:tcBorders>
            <w:noWrap/>
            <w:vAlign w:val="center"/>
          </w:tcPr>
          <w:p w14:paraId="5541C442" w14:textId="37A48B75" w:rsidR="00904B19" w:rsidRPr="00997815" w:rsidRDefault="00997815" w:rsidP="00435434">
            <w:pPr>
              <w:spacing w:after="0" w:line="240" w:lineRule="auto"/>
              <w:jc w:val="center"/>
              <w:rPr>
                <w:rFonts w:ascii="Calibri" w:hAnsi="Calibri" w:cs="Calibri"/>
              </w:rPr>
            </w:pPr>
            <w:r>
              <w:rPr>
                <w:rFonts w:ascii="Calibri" w:hAnsi="Calibri" w:cs="Calibri"/>
              </w:rPr>
              <w:t>1</w:t>
            </w:r>
          </w:p>
        </w:tc>
        <w:tc>
          <w:tcPr>
            <w:tcW w:w="732" w:type="dxa"/>
            <w:tcBorders>
              <w:top w:val="single" w:sz="4" w:space="0" w:color="auto"/>
              <w:left w:val="nil"/>
              <w:bottom w:val="single" w:sz="4" w:space="0" w:color="auto"/>
              <w:right w:val="single" w:sz="4" w:space="0" w:color="auto"/>
            </w:tcBorders>
            <w:noWrap/>
            <w:vAlign w:val="center"/>
          </w:tcPr>
          <w:p w14:paraId="5713006D" w14:textId="6D8BFB32" w:rsidR="00904B19" w:rsidRPr="00997815" w:rsidRDefault="00E30DE4" w:rsidP="00435434">
            <w:pPr>
              <w:spacing w:after="0" w:line="240" w:lineRule="auto"/>
              <w:jc w:val="center"/>
              <w:rPr>
                <w:rFonts w:ascii="Calibri" w:hAnsi="Calibri" w:cs="Calibri"/>
              </w:rPr>
            </w:pPr>
            <w:r w:rsidRPr="00997815">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0F043762" w14:textId="77777777" w:rsidR="00904B19" w:rsidRPr="002C0645" w:rsidRDefault="00435434" w:rsidP="00435434">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2FCD5FA7" w14:textId="79E7AE3A" w:rsidR="00904B19" w:rsidRPr="002C0645" w:rsidRDefault="00997815" w:rsidP="00435434">
            <w:pPr>
              <w:spacing w:after="0" w:line="240" w:lineRule="auto"/>
              <w:jc w:val="center"/>
              <w:rPr>
                <w:rFonts w:ascii="Calibri" w:hAnsi="Calibri" w:cs="Calibri"/>
                <w:color w:val="000000"/>
              </w:rPr>
            </w:pPr>
            <w:r>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74DB5438" w14:textId="00B0C529" w:rsidR="00904B19" w:rsidRPr="002C0645" w:rsidRDefault="00483157" w:rsidP="00435434">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1D3ADE49" w14:textId="413CD5D8" w:rsidR="00904B19" w:rsidRPr="002C0645" w:rsidRDefault="00483157" w:rsidP="00435434">
            <w:pPr>
              <w:spacing w:after="0" w:line="240" w:lineRule="auto"/>
              <w:jc w:val="center"/>
              <w:rPr>
                <w:rFonts w:ascii="Calibri" w:hAnsi="Calibri" w:cs="Calibri"/>
                <w:color w:val="000000"/>
              </w:rPr>
            </w:pPr>
            <w:r>
              <w:rPr>
                <w:rFonts w:ascii="Calibri" w:hAnsi="Calibri" w:cs="Calibri"/>
                <w:color w:val="000000"/>
              </w:rPr>
              <w:t>01</w:t>
            </w:r>
          </w:p>
        </w:tc>
        <w:tc>
          <w:tcPr>
            <w:tcW w:w="798" w:type="dxa"/>
            <w:tcBorders>
              <w:top w:val="single" w:sz="4" w:space="0" w:color="auto"/>
              <w:left w:val="nil"/>
              <w:bottom w:val="single" w:sz="4" w:space="0" w:color="auto"/>
              <w:right w:val="single" w:sz="4" w:space="0" w:color="auto"/>
            </w:tcBorders>
            <w:noWrap/>
            <w:vAlign w:val="center"/>
          </w:tcPr>
          <w:p w14:paraId="766E4665" w14:textId="4813EADE" w:rsidR="00904B19" w:rsidRPr="002C0645" w:rsidRDefault="00997815" w:rsidP="00435434">
            <w:pPr>
              <w:spacing w:after="0" w:line="240" w:lineRule="auto"/>
              <w:jc w:val="center"/>
              <w:rPr>
                <w:rFonts w:ascii="Calibri" w:hAnsi="Calibri" w:cs="Calibri"/>
                <w:color w:val="000000"/>
              </w:rPr>
            </w:pPr>
            <w:r>
              <w:rPr>
                <w:rFonts w:ascii="Calibri" w:hAnsi="Calibri" w:cs="Calibri"/>
                <w:color w:val="000000"/>
              </w:rPr>
              <w:t>0</w:t>
            </w:r>
          </w:p>
        </w:tc>
      </w:tr>
      <w:tr w:rsidR="00435434" w:rsidRPr="002C0645" w14:paraId="0D1CFAC0" w14:textId="77777777" w:rsidTr="00C8568A">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21B0E7D" w14:textId="77777777" w:rsidR="00435434" w:rsidRPr="002C0645" w:rsidRDefault="00435434" w:rsidP="00DB5743">
            <w:pPr>
              <w:spacing w:after="0" w:line="240" w:lineRule="auto"/>
              <w:jc w:val="center"/>
              <w:rPr>
                <w:rFonts w:ascii="Calibri" w:hAnsi="Calibri" w:cs="Calibri"/>
                <w:color w:val="000000"/>
              </w:rPr>
            </w:pPr>
            <w:r>
              <w:rPr>
                <w:rFonts w:ascii="Calibri" w:hAnsi="Calibri" w:cs="Calibri"/>
                <w:color w:val="000000"/>
              </w:rPr>
              <w:t>1.1.2</w:t>
            </w:r>
          </w:p>
        </w:tc>
        <w:tc>
          <w:tcPr>
            <w:tcW w:w="4273" w:type="dxa"/>
            <w:tcBorders>
              <w:top w:val="single" w:sz="4" w:space="0" w:color="auto"/>
              <w:left w:val="nil"/>
              <w:bottom w:val="single" w:sz="4" w:space="0" w:color="auto"/>
              <w:right w:val="single" w:sz="4" w:space="0" w:color="auto"/>
            </w:tcBorders>
            <w:vAlign w:val="center"/>
          </w:tcPr>
          <w:p w14:paraId="23079BAB" w14:textId="4701DBB0" w:rsidR="00435434" w:rsidRDefault="00435434" w:rsidP="00435434">
            <w:pPr>
              <w:spacing w:after="0" w:line="240" w:lineRule="auto"/>
              <w:jc w:val="both"/>
              <w:rPr>
                <w:rFonts w:ascii="Calibri" w:hAnsi="Calibri" w:cs="Calibri"/>
                <w:color w:val="000000"/>
              </w:rPr>
            </w:pPr>
            <w:r>
              <w:rPr>
                <w:rFonts w:ascii="Calibri" w:hAnsi="Calibri" w:cs="Calibri"/>
                <w:color w:val="000000"/>
              </w:rPr>
              <w:t xml:space="preserve">Realizar </w:t>
            </w:r>
            <w:r w:rsidR="00997815">
              <w:rPr>
                <w:rFonts w:ascii="Calibri" w:hAnsi="Calibri" w:cs="Calibri"/>
                <w:color w:val="000000"/>
              </w:rPr>
              <w:t xml:space="preserve">reformas e </w:t>
            </w:r>
            <w:r>
              <w:rPr>
                <w:rFonts w:ascii="Calibri" w:hAnsi="Calibri" w:cs="Calibri"/>
                <w:color w:val="000000"/>
              </w:rPr>
              <w:t>manutenção dos estabelecimentos de saúde e garantir assistência de qualidade.</w:t>
            </w:r>
          </w:p>
        </w:tc>
        <w:tc>
          <w:tcPr>
            <w:tcW w:w="4536" w:type="dxa"/>
            <w:tcBorders>
              <w:top w:val="single" w:sz="4" w:space="0" w:color="auto"/>
              <w:left w:val="nil"/>
              <w:bottom w:val="single" w:sz="4" w:space="0" w:color="auto"/>
              <w:right w:val="single" w:sz="4" w:space="0" w:color="auto"/>
            </w:tcBorders>
            <w:vAlign w:val="center"/>
          </w:tcPr>
          <w:p w14:paraId="75EBA2D2" w14:textId="77777777" w:rsidR="00435434" w:rsidRPr="00997815" w:rsidRDefault="00435434" w:rsidP="00435434">
            <w:pPr>
              <w:spacing w:after="0" w:line="240" w:lineRule="auto"/>
              <w:jc w:val="both"/>
              <w:rPr>
                <w:rFonts w:ascii="Calibri" w:hAnsi="Calibri" w:cs="Calibri"/>
              </w:rPr>
            </w:pPr>
            <w:r w:rsidRPr="00997815">
              <w:rPr>
                <w:rFonts w:ascii="Calibri" w:hAnsi="Calibri" w:cs="Calibri"/>
              </w:rPr>
              <w:t>Número de estabelecimentos da APS com manutenção realizada.</w:t>
            </w:r>
          </w:p>
        </w:tc>
        <w:tc>
          <w:tcPr>
            <w:tcW w:w="748" w:type="dxa"/>
            <w:tcBorders>
              <w:top w:val="single" w:sz="4" w:space="0" w:color="auto"/>
              <w:left w:val="nil"/>
              <w:bottom w:val="single" w:sz="4" w:space="0" w:color="auto"/>
              <w:right w:val="single" w:sz="4" w:space="0" w:color="auto"/>
            </w:tcBorders>
            <w:noWrap/>
            <w:vAlign w:val="center"/>
          </w:tcPr>
          <w:p w14:paraId="6BD238DD" w14:textId="57D5FAC2" w:rsidR="00435434" w:rsidRPr="00997815" w:rsidRDefault="00997815" w:rsidP="00135AAE">
            <w:pPr>
              <w:spacing w:after="0" w:line="240" w:lineRule="auto"/>
              <w:jc w:val="center"/>
              <w:rPr>
                <w:rFonts w:ascii="Calibri" w:hAnsi="Calibri" w:cs="Calibri"/>
              </w:rPr>
            </w:pPr>
            <w:r w:rsidRPr="00997815">
              <w:rPr>
                <w:rFonts w:ascii="Calibri" w:hAnsi="Calibri" w:cs="Calibri"/>
              </w:rPr>
              <w:t>12</w:t>
            </w:r>
          </w:p>
        </w:tc>
        <w:tc>
          <w:tcPr>
            <w:tcW w:w="732" w:type="dxa"/>
            <w:tcBorders>
              <w:top w:val="single" w:sz="4" w:space="0" w:color="auto"/>
              <w:left w:val="nil"/>
              <w:bottom w:val="single" w:sz="4" w:space="0" w:color="auto"/>
              <w:right w:val="single" w:sz="4" w:space="0" w:color="auto"/>
            </w:tcBorders>
            <w:noWrap/>
            <w:vAlign w:val="center"/>
          </w:tcPr>
          <w:p w14:paraId="7ADC69BF" w14:textId="2E7EDF09" w:rsidR="00435434" w:rsidRPr="00997815" w:rsidRDefault="00876691" w:rsidP="00135AAE">
            <w:pPr>
              <w:spacing w:after="0" w:line="240" w:lineRule="auto"/>
              <w:jc w:val="center"/>
              <w:rPr>
                <w:rFonts w:ascii="Calibri" w:hAnsi="Calibri" w:cs="Calibri"/>
              </w:rPr>
            </w:pPr>
            <w:r w:rsidRPr="00997815">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74D1C124" w14:textId="77777777" w:rsidR="00435434" w:rsidRPr="00997815" w:rsidRDefault="00435434" w:rsidP="00435434">
            <w:pPr>
              <w:spacing w:after="0" w:line="240" w:lineRule="auto"/>
              <w:jc w:val="center"/>
              <w:rPr>
                <w:rFonts w:ascii="Calibri" w:hAnsi="Calibri" w:cs="Calibri"/>
              </w:rPr>
            </w:pPr>
            <w:r w:rsidRPr="00997815">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2DEB6C8D" w14:textId="7D3D0E78" w:rsidR="00435434" w:rsidRPr="00997815" w:rsidRDefault="00997815" w:rsidP="00435434">
            <w:pPr>
              <w:spacing w:after="0" w:line="240" w:lineRule="auto"/>
              <w:jc w:val="center"/>
              <w:rPr>
                <w:rFonts w:ascii="Calibri" w:hAnsi="Calibri" w:cs="Calibri"/>
              </w:rPr>
            </w:pPr>
            <w:r w:rsidRPr="00997815">
              <w:rPr>
                <w:rFonts w:ascii="Calibri" w:hAnsi="Calibri" w:cs="Calibri"/>
              </w:rPr>
              <w:t>03</w:t>
            </w:r>
          </w:p>
        </w:tc>
        <w:tc>
          <w:tcPr>
            <w:tcW w:w="797" w:type="dxa"/>
            <w:tcBorders>
              <w:top w:val="single" w:sz="4" w:space="0" w:color="auto"/>
              <w:left w:val="nil"/>
              <w:bottom w:val="single" w:sz="4" w:space="0" w:color="auto"/>
              <w:right w:val="single" w:sz="4" w:space="0" w:color="auto"/>
            </w:tcBorders>
            <w:noWrap/>
            <w:vAlign w:val="center"/>
          </w:tcPr>
          <w:p w14:paraId="3BB03B68" w14:textId="2A611552" w:rsidR="00435434" w:rsidRPr="00997815" w:rsidRDefault="00997815" w:rsidP="00435434">
            <w:pPr>
              <w:spacing w:after="0" w:line="240" w:lineRule="auto"/>
              <w:jc w:val="center"/>
              <w:rPr>
                <w:rFonts w:ascii="Calibri" w:hAnsi="Calibri" w:cs="Calibri"/>
              </w:rPr>
            </w:pPr>
            <w:r w:rsidRPr="00997815">
              <w:rPr>
                <w:rFonts w:ascii="Calibri" w:hAnsi="Calibri" w:cs="Calibri"/>
              </w:rPr>
              <w:t>03</w:t>
            </w:r>
          </w:p>
        </w:tc>
        <w:tc>
          <w:tcPr>
            <w:tcW w:w="797" w:type="dxa"/>
            <w:tcBorders>
              <w:top w:val="single" w:sz="4" w:space="0" w:color="auto"/>
              <w:left w:val="nil"/>
              <w:bottom w:val="single" w:sz="4" w:space="0" w:color="auto"/>
              <w:right w:val="single" w:sz="4" w:space="0" w:color="auto"/>
            </w:tcBorders>
            <w:noWrap/>
            <w:vAlign w:val="center"/>
          </w:tcPr>
          <w:p w14:paraId="72E3EAFB" w14:textId="697BAADA" w:rsidR="00435434" w:rsidRPr="00997815" w:rsidRDefault="00997815" w:rsidP="00435434">
            <w:pPr>
              <w:spacing w:after="0" w:line="240" w:lineRule="auto"/>
              <w:jc w:val="center"/>
              <w:rPr>
                <w:rFonts w:ascii="Calibri" w:hAnsi="Calibri" w:cs="Calibri"/>
              </w:rPr>
            </w:pPr>
            <w:r w:rsidRPr="00997815">
              <w:rPr>
                <w:rFonts w:ascii="Calibri" w:hAnsi="Calibri" w:cs="Calibri"/>
              </w:rPr>
              <w:t>03</w:t>
            </w:r>
          </w:p>
        </w:tc>
        <w:tc>
          <w:tcPr>
            <w:tcW w:w="798" w:type="dxa"/>
            <w:tcBorders>
              <w:top w:val="single" w:sz="4" w:space="0" w:color="auto"/>
              <w:left w:val="nil"/>
              <w:bottom w:val="single" w:sz="4" w:space="0" w:color="auto"/>
              <w:right w:val="single" w:sz="4" w:space="0" w:color="auto"/>
            </w:tcBorders>
            <w:noWrap/>
            <w:vAlign w:val="center"/>
          </w:tcPr>
          <w:p w14:paraId="2CBA9619" w14:textId="485652A6" w:rsidR="00435434" w:rsidRPr="00997815" w:rsidRDefault="00997815" w:rsidP="00435434">
            <w:pPr>
              <w:spacing w:after="0" w:line="240" w:lineRule="auto"/>
              <w:jc w:val="center"/>
              <w:rPr>
                <w:rFonts w:ascii="Calibri" w:hAnsi="Calibri" w:cs="Calibri"/>
              </w:rPr>
            </w:pPr>
            <w:r w:rsidRPr="00997815">
              <w:rPr>
                <w:rFonts w:ascii="Calibri" w:hAnsi="Calibri" w:cs="Calibri"/>
              </w:rPr>
              <w:t>03</w:t>
            </w:r>
          </w:p>
        </w:tc>
      </w:tr>
      <w:tr w:rsidR="00E30DE4" w:rsidRPr="002C0645" w14:paraId="49B61844" w14:textId="77777777" w:rsidTr="00C8568A">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BCC5E09" w14:textId="77777777" w:rsidR="00E30DE4" w:rsidRDefault="00E30DE4" w:rsidP="00DB5743">
            <w:pPr>
              <w:spacing w:after="0" w:line="240" w:lineRule="auto"/>
              <w:jc w:val="center"/>
              <w:rPr>
                <w:rFonts w:ascii="Calibri" w:hAnsi="Calibri" w:cs="Calibri"/>
                <w:color w:val="000000"/>
              </w:rPr>
            </w:pPr>
            <w:r>
              <w:rPr>
                <w:rFonts w:ascii="Calibri" w:hAnsi="Calibri" w:cs="Calibri"/>
                <w:color w:val="000000"/>
              </w:rPr>
              <w:t>1.1.3</w:t>
            </w:r>
          </w:p>
        </w:tc>
        <w:tc>
          <w:tcPr>
            <w:tcW w:w="4273" w:type="dxa"/>
            <w:tcBorders>
              <w:top w:val="single" w:sz="4" w:space="0" w:color="auto"/>
              <w:left w:val="nil"/>
              <w:bottom w:val="single" w:sz="4" w:space="0" w:color="auto"/>
              <w:right w:val="single" w:sz="4" w:space="0" w:color="auto"/>
            </w:tcBorders>
            <w:vAlign w:val="center"/>
          </w:tcPr>
          <w:p w14:paraId="5A404148" w14:textId="77777777" w:rsidR="00E30DE4" w:rsidRDefault="00E30DE4" w:rsidP="00435434">
            <w:pPr>
              <w:spacing w:after="0" w:line="240" w:lineRule="auto"/>
              <w:jc w:val="both"/>
              <w:rPr>
                <w:rFonts w:ascii="Calibri" w:hAnsi="Calibri" w:cs="Calibri"/>
                <w:color w:val="000000"/>
              </w:rPr>
            </w:pPr>
            <w:r>
              <w:rPr>
                <w:rFonts w:ascii="Calibri" w:hAnsi="Calibri" w:cs="Calibri"/>
                <w:color w:val="000000"/>
              </w:rPr>
              <w:t>Garantir transporte Sanitário para atender as demandas provenientes das equipes de saúde da família.</w:t>
            </w:r>
          </w:p>
        </w:tc>
        <w:tc>
          <w:tcPr>
            <w:tcW w:w="4536" w:type="dxa"/>
            <w:tcBorders>
              <w:top w:val="single" w:sz="4" w:space="0" w:color="auto"/>
              <w:left w:val="nil"/>
              <w:bottom w:val="single" w:sz="4" w:space="0" w:color="auto"/>
              <w:right w:val="single" w:sz="4" w:space="0" w:color="auto"/>
            </w:tcBorders>
            <w:vAlign w:val="center"/>
          </w:tcPr>
          <w:p w14:paraId="6E1541F8" w14:textId="77777777" w:rsidR="00E30DE4" w:rsidRPr="00997815" w:rsidRDefault="00E30DE4" w:rsidP="00435434">
            <w:pPr>
              <w:spacing w:after="0" w:line="240" w:lineRule="auto"/>
              <w:jc w:val="both"/>
              <w:rPr>
                <w:rFonts w:ascii="Calibri" w:hAnsi="Calibri" w:cs="Calibri"/>
              </w:rPr>
            </w:pPr>
            <w:r w:rsidRPr="00997815">
              <w:rPr>
                <w:rFonts w:ascii="Calibri" w:hAnsi="Calibri" w:cs="Calibri"/>
              </w:rPr>
              <w:t>Percentual de equipes que são atendidas com transporte sanitário para às necessidades do território.</w:t>
            </w:r>
          </w:p>
        </w:tc>
        <w:tc>
          <w:tcPr>
            <w:tcW w:w="748" w:type="dxa"/>
            <w:tcBorders>
              <w:top w:val="single" w:sz="4" w:space="0" w:color="auto"/>
              <w:left w:val="nil"/>
              <w:bottom w:val="single" w:sz="4" w:space="0" w:color="auto"/>
              <w:right w:val="single" w:sz="4" w:space="0" w:color="auto"/>
            </w:tcBorders>
            <w:noWrap/>
            <w:vAlign w:val="center"/>
          </w:tcPr>
          <w:p w14:paraId="4090A6A1" w14:textId="19300AE1" w:rsidR="00E30DE4" w:rsidRPr="00997815" w:rsidRDefault="00997815" w:rsidP="00435434">
            <w:pPr>
              <w:spacing w:after="0" w:line="240" w:lineRule="auto"/>
              <w:jc w:val="center"/>
              <w:rPr>
                <w:rFonts w:ascii="Calibri" w:hAnsi="Calibri" w:cs="Calibri"/>
              </w:rPr>
            </w:pPr>
            <w:r w:rsidRPr="00997815">
              <w:rPr>
                <w:rFonts w:ascii="Calibri" w:hAnsi="Calibri" w:cs="Calibri"/>
              </w:rPr>
              <w:t>100</w:t>
            </w:r>
            <w:r w:rsidR="00E75086">
              <w:rPr>
                <w:rFonts w:ascii="Calibri" w:hAnsi="Calibri" w:cs="Calibri"/>
              </w:rPr>
              <w:t>%</w:t>
            </w:r>
          </w:p>
        </w:tc>
        <w:tc>
          <w:tcPr>
            <w:tcW w:w="732" w:type="dxa"/>
            <w:tcBorders>
              <w:top w:val="single" w:sz="4" w:space="0" w:color="auto"/>
              <w:left w:val="nil"/>
              <w:bottom w:val="single" w:sz="4" w:space="0" w:color="auto"/>
              <w:right w:val="single" w:sz="4" w:space="0" w:color="auto"/>
            </w:tcBorders>
            <w:noWrap/>
            <w:vAlign w:val="center"/>
          </w:tcPr>
          <w:p w14:paraId="085538BF" w14:textId="77777777" w:rsidR="00E30DE4" w:rsidRPr="00997815" w:rsidRDefault="00E30DE4" w:rsidP="00435434">
            <w:pPr>
              <w:spacing w:after="0" w:line="240" w:lineRule="auto"/>
              <w:jc w:val="center"/>
              <w:rPr>
                <w:rFonts w:ascii="Calibri" w:hAnsi="Calibri" w:cs="Calibri"/>
              </w:rPr>
            </w:pPr>
            <w:r w:rsidRPr="00997815">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486EAB16" w14:textId="77777777" w:rsidR="00E30DE4" w:rsidRPr="00997815" w:rsidRDefault="00E30DE4" w:rsidP="00435434">
            <w:pPr>
              <w:spacing w:after="0" w:line="240" w:lineRule="auto"/>
              <w:jc w:val="center"/>
              <w:rPr>
                <w:rFonts w:ascii="Calibri" w:hAnsi="Calibri" w:cs="Calibri"/>
              </w:rPr>
            </w:pPr>
            <w:r w:rsidRPr="00997815">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58A65191" w14:textId="631E0C17" w:rsidR="00E30DE4" w:rsidRPr="00997815" w:rsidRDefault="00997815" w:rsidP="00435434">
            <w:pPr>
              <w:spacing w:after="0" w:line="240" w:lineRule="auto"/>
              <w:jc w:val="center"/>
              <w:rPr>
                <w:rFonts w:ascii="Calibri" w:hAnsi="Calibri" w:cs="Calibri"/>
              </w:rPr>
            </w:pPr>
            <w:r w:rsidRPr="00997815">
              <w:rPr>
                <w:rFonts w:ascii="Calibri" w:hAnsi="Calibri" w:cs="Calibri"/>
              </w:rPr>
              <w:t>100</w:t>
            </w:r>
            <w:r w:rsidR="00E75086">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7F941B10" w14:textId="12C2AA98" w:rsidR="00E30DE4" w:rsidRPr="00997815" w:rsidRDefault="00997815" w:rsidP="00435434">
            <w:pPr>
              <w:spacing w:after="0" w:line="240" w:lineRule="auto"/>
              <w:jc w:val="center"/>
              <w:rPr>
                <w:rFonts w:ascii="Calibri" w:hAnsi="Calibri" w:cs="Calibri"/>
              </w:rPr>
            </w:pPr>
            <w:r w:rsidRPr="00997815">
              <w:rPr>
                <w:rFonts w:ascii="Calibri" w:hAnsi="Calibri" w:cs="Calibri"/>
              </w:rPr>
              <w:t>100</w:t>
            </w:r>
            <w:r w:rsidR="00E75086">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6FDF2A86" w14:textId="511753B2" w:rsidR="00E30DE4" w:rsidRPr="00997815" w:rsidRDefault="00997815" w:rsidP="00435434">
            <w:pPr>
              <w:spacing w:after="0" w:line="240" w:lineRule="auto"/>
              <w:jc w:val="center"/>
              <w:rPr>
                <w:rFonts w:ascii="Calibri" w:hAnsi="Calibri" w:cs="Calibri"/>
              </w:rPr>
            </w:pPr>
            <w:r w:rsidRPr="00997815">
              <w:rPr>
                <w:rFonts w:ascii="Calibri" w:hAnsi="Calibri" w:cs="Calibri"/>
              </w:rPr>
              <w:t>100</w:t>
            </w:r>
            <w:r w:rsidR="00E75086">
              <w:rPr>
                <w:rFonts w:ascii="Calibri" w:hAnsi="Calibri" w:cs="Calibri"/>
              </w:rPr>
              <w:t>%</w:t>
            </w:r>
          </w:p>
        </w:tc>
        <w:tc>
          <w:tcPr>
            <w:tcW w:w="798" w:type="dxa"/>
            <w:tcBorders>
              <w:top w:val="single" w:sz="4" w:space="0" w:color="auto"/>
              <w:left w:val="nil"/>
              <w:bottom w:val="single" w:sz="4" w:space="0" w:color="auto"/>
              <w:right w:val="single" w:sz="4" w:space="0" w:color="auto"/>
            </w:tcBorders>
            <w:noWrap/>
            <w:vAlign w:val="center"/>
          </w:tcPr>
          <w:p w14:paraId="5F6F3E4E" w14:textId="06F2C2A3" w:rsidR="00E30DE4" w:rsidRPr="00997815" w:rsidRDefault="00997815" w:rsidP="00435434">
            <w:pPr>
              <w:spacing w:after="0" w:line="240" w:lineRule="auto"/>
              <w:jc w:val="center"/>
              <w:rPr>
                <w:rFonts w:ascii="Calibri" w:hAnsi="Calibri" w:cs="Calibri"/>
              </w:rPr>
            </w:pPr>
            <w:r w:rsidRPr="00997815">
              <w:rPr>
                <w:rFonts w:ascii="Calibri" w:hAnsi="Calibri" w:cs="Calibri"/>
              </w:rPr>
              <w:t>100</w:t>
            </w:r>
            <w:r w:rsidR="00E75086">
              <w:rPr>
                <w:rFonts w:ascii="Calibri" w:hAnsi="Calibri" w:cs="Calibri"/>
              </w:rPr>
              <w:t>%</w:t>
            </w:r>
          </w:p>
        </w:tc>
      </w:tr>
      <w:tr w:rsidR="00E30DE4" w:rsidRPr="002C0645" w14:paraId="23BEFF1F" w14:textId="77777777" w:rsidTr="00C8568A">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9CDD20D" w14:textId="77777777" w:rsidR="00E30DE4" w:rsidRDefault="00E30DE4" w:rsidP="00DB5743">
            <w:pPr>
              <w:spacing w:after="0" w:line="240" w:lineRule="auto"/>
              <w:jc w:val="center"/>
              <w:rPr>
                <w:rFonts w:ascii="Calibri" w:hAnsi="Calibri" w:cs="Calibri"/>
                <w:color w:val="000000"/>
              </w:rPr>
            </w:pPr>
            <w:r>
              <w:rPr>
                <w:rFonts w:ascii="Calibri" w:hAnsi="Calibri" w:cs="Calibri"/>
                <w:color w:val="000000"/>
              </w:rPr>
              <w:t>1.1.4</w:t>
            </w:r>
          </w:p>
        </w:tc>
        <w:tc>
          <w:tcPr>
            <w:tcW w:w="4273" w:type="dxa"/>
            <w:tcBorders>
              <w:top w:val="single" w:sz="4" w:space="0" w:color="auto"/>
              <w:left w:val="nil"/>
              <w:bottom w:val="single" w:sz="4" w:space="0" w:color="auto"/>
              <w:right w:val="single" w:sz="4" w:space="0" w:color="auto"/>
            </w:tcBorders>
            <w:vAlign w:val="center"/>
          </w:tcPr>
          <w:p w14:paraId="18002566" w14:textId="77777777" w:rsidR="00E30DE4" w:rsidRDefault="00E30DE4" w:rsidP="00435434">
            <w:pPr>
              <w:spacing w:after="0" w:line="240" w:lineRule="auto"/>
              <w:jc w:val="both"/>
              <w:rPr>
                <w:rFonts w:ascii="Calibri" w:hAnsi="Calibri" w:cs="Calibri"/>
                <w:color w:val="000000"/>
              </w:rPr>
            </w:pPr>
            <w:r>
              <w:rPr>
                <w:rFonts w:ascii="Calibri" w:hAnsi="Calibri" w:cs="Calibri"/>
                <w:color w:val="000000"/>
              </w:rPr>
              <w:t>Garantir infraestrutura de equipamentos e mobiliários em todas as unidades de saúde da APS.</w:t>
            </w:r>
          </w:p>
        </w:tc>
        <w:tc>
          <w:tcPr>
            <w:tcW w:w="4536" w:type="dxa"/>
            <w:tcBorders>
              <w:top w:val="single" w:sz="4" w:space="0" w:color="auto"/>
              <w:left w:val="nil"/>
              <w:bottom w:val="single" w:sz="4" w:space="0" w:color="auto"/>
              <w:right w:val="single" w:sz="4" w:space="0" w:color="auto"/>
            </w:tcBorders>
            <w:vAlign w:val="center"/>
          </w:tcPr>
          <w:p w14:paraId="58A78A60" w14:textId="77777777" w:rsidR="00E30DE4" w:rsidRDefault="00E30DE4" w:rsidP="00435434">
            <w:pPr>
              <w:spacing w:after="0" w:line="240" w:lineRule="auto"/>
              <w:jc w:val="both"/>
              <w:rPr>
                <w:rFonts w:ascii="Calibri" w:hAnsi="Calibri" w:cs="Calibri"/>
                <w:color w:val="000000"/>
              </w:rPr>
            </w:pPr>
            <w:r>
              <w:rPr>
                <w:rFonts w:ascii="Calibri" w:hAnsi="Calibri" w:cs="Calibri"/>
                <w:color w:val="000000"/>
              </w:rPr>
              <w:t>Percentual de unidades de saúde que dispõe de equipamentos e mobílias adequadas para realização da assistência.</w:t>
            </w:r>
          </w:p>
        </w:tc>
        <w:tc>
          <w:tcPr>
            <w:tcW w:w="748" w:type="dxa"/>
            <w:tcBorders>
              <w:top w:val="single" w:sz="4" w:space="0" w:color="auto"/>
              <w:left w:val="nil"/>
              <w:bottom w:val="single" w:sz="4" w:space="0" w:color="auto"/>
              <w:right w:val="single" w:sz="4" w:space="0" w:color="auto"/>
            </w:tcBorders>
            <w:noWrap/>
            <w:vAlign w:val="center"/>
          </w:tcPr>
          <w:p w14:paraId="2E747A4A" w14:textId="40CE0CE6" w:rsidR="00E30DE4" w:rsidRPr="009C0128" w:rsidRDefault="00997815" w:rsidP="00435434">
            <w:pPr>
              <w:spacing w:after="0" w:line="240" w:lineRule="auto"/>
              <w:jc w:val="center"/>
              <w:rPr>
                <w:rFonts w:ascii="Calibri" w:hAnsi="Calibri" w:cs="Calibri"/>
              </w:rPr>
            </w:pPr>
            <w:r w:rsidRPr="009C0128">
              <w:rPr>
                <w:rFonts w:ascii="Calibri" w:hAnsi="Calibri" w:cs="Calibri"/>
              </w:rPr>
              <w:t>12</w:t>
            </w:r>
          </w:p>
        </w:tc>
        <w:tc>
          <w:tcPr>
            <w:tcW w:w="732" w:type="dxa"/>
            <w:tcBorders>
              <w:top w:val="single" w:sz="4" w:space="0" w:color="auto"/>
              <w:left w:val="nil"/>
              <w:bottom w:val="single" w:sz="4" w:space="0" w:color="auto"/>
              <w:right w:val="single" w:sz="4" w:space="0" w:color="auto"/>
            </w:tcBorders>
            <w:noWrap/>
            <w:vAlign w:val="center"/>
          </w:tcPr>
          <w:p w14:paraId="4584348F" w14:textId="77777777" w:rsidR="00E30DE4" w:rsidRPr="009C0128" w:rsidRDefault="00E30DE4" w:rsidP="00435434">
            <w:pPr>
              <w:spacing w:after="0" w:line="240" w:lineRule="auto"/>
              <w:jc w:val="center"/>
              <w:rPr>
                <w:rFonts w:ascii="Calibri" w:hAnsi="Calibri" w:cs="Calibri"/>
              </w:rPr>
            </w:pPr>
            <w:r w:rsidRPr="009C0128">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7BE13D51" w14:textId="77777777" w:rsidR="00E30DE4" w:rsidRPr="009C0128" w:rsidRDefault="00E30DE4" w:rsidP="00435434">
            <w:pPr>
              <w:spacing w:after="0" w:line="240" w:lineRule="auto"/>
              <w:jc w:val="center"/>
              <w:rPr>
                <w:rFonts w:ascii="Calibri" w:hAnsi="Calibri" w:cs="Calibri"/>
              </w:rPr>
            </w:pPr>
            <w:r w:rsidRPr="009C0128">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0AFA57CC" w14:textId="2A219B11" w:rsidR="00E30DE4" w:rsidRPr="009C0128" w:rsidRDefault="009C0128" w:rsidP="00435434">
            <w:pPr>
              <w:spacing w:after="0" w:line="240" w:lineRule="auto"/>
              <w:jc w:val="center"/>
              <w:rPr>
                <w:rFonts w:ascii="Calibri" w:hAnsi="Calibri" w:cs="Calibri"/>
              </w:rPr>
            </w:pPr>
            <w:r w:rsidRPr="009C0128">
              <w:rPr>
                <w:rFonts w:ascii="Calibri" w:hAnsi="Calibri" w:cs="Calibri"/>
              </w:rPr>
              <w:t>100</w:t>
            </w:r>
            <w:r w:rsidR="00E75086">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4106DAE4" w14:textId="6646A953" w:rsidR="00E30DE4" w:rsidRPr="009C0128" w:rsidRDefault="009C0128" w:rsidP="00435434">
            <w:pPr>
              <w:spacing w:after="0" w:line="240" w:lineRule="auto"/>
              <w:jc w:val="center"/>
              <w:rPr>
                <w:rFonts w:ascii="Calibri" w:hAnsi="Calibri" w:cs="Calibri"/>
              </w:rPr>
            </w:pPr>
            <w:r w:rsidRPr="009C0128">
              <w:rPr>
                <w:rFonts w:ascii="Calibri" w:hAnsi="Calibri" w:cs="Calibri"/>
              </w:rPr>
              <w:t>100</w:t>
            </w:r>
            <w:r w:rsidR="00E75086">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3F0835FE" w14:textId="3FDAC04D" w:rsidR="00E30DE4" w:rsidRPr="009C0128" w:rsidRDefault="009C0128" w:rsidP="00435434">
            <w:pPr>
              <w:spacing w:after="0" w:line="240" w:lineRule="auto"/>
              <w:jc w:val="center"/>
              <w:rPr>
                <w:rFonts w:ascii="Calibri" w:hAnsi="Calibri" w:cs="Calibri"/>
              </w:rPr>
            </w:pPr>
            <w:r w:rsidRPr="009C0128">
              <w:rPr>
                <w:rFonts w:ascii="Calibri" w:hAnsi="Calibri" w:cs="Calibri"/>
              </w:rPr>
              <w:t>100</w:t>
            </w:r>
            <w:r w:rsidR="00E75086">
              <w:rPr>
                <w:rFonts w:ascii="Calibri" w:hAnsi="Calibri" w:cs="Calibri"/>
              </w:rPr>
              <w:t>%</w:t>
            </w:r>
          </w:p>
        </w:tc>
        <w:tc>
          <w:tcPr>
            <w:tcW w:w="798" w:type="dxa"/>
            <w:tcBorders>
              <w:top w:val="single" w:sz="4" w:space="0" w:color="auto"/>
              <w:left w:val="nil"/>
              <w:bottom w:val="single" w:sz="4" w:space="0" w:color="auto"/>
              <w:right w:val="single" w:sz="4" w:space="0" w:color="auto"/>
            </w:tcBorders>
            <w:noWrap/>
            <w:vAlign w:val="center"/>
          </w:tcPr>
          <w:p w14:paraId="390C30F5" w14:textId="46101A12" w:rsidR="00E30DE4" w:rsidRPr="009C0128" w:rsidRDefault="009C0128" w:rsidP="00435434">
            <w:pPr>
              <w:spacing w:after="0" w:line="240" w:lineRule="auto"/>
              <w:jc w:val="center"/>
              <w:rPr>
                <w:rFonts w:ascii="Calibri" w:hAnsi="Calibri" w:cs="Calibri"/>
              </w:rPr>
            </w:pPr>
            <w:r w:rsidRPr="009C0128">
              <w:rPr>
                <w:rFonts w:ascii="Calibri" w:hAnsi="Calibri" w:cs="Calibri"/>
              </w:rPr>
              <w:t>100</w:t>
            </w:r>
            <w:r w:rsidR="00E75086">
              <w:rPr>
                <w:rFonts w:ascii="Calibri" w:hAnsi="Calibri" w:cs="Calibri"/>
              </w:rPr>
              <w:t>%</w:t>
            </w:r>
          </w:p>
        </w:tc>
      </w:tr>
      <w:tr w:rsidR="009C0128" w:rsidRPr="00F904AC" w14:paraId="40E391C5" w14:textId="77777777" w:rsidTr="00C8568A">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ED31FB9" w14:textId="59A91E39" w:rsidR="009C0128" w:rsidRPr="00F904AC" w:rsidRDefault="009C0128" w:rsidP="00DB5743">
            <w:pPr>
              <w:spacing w:after="0" w:line="240" w:lineRule="auto"/>
              <w:jc w:val="center"/>
              <w:rPr>
                <w:rFonts w:ascii="Calibri" w:hAnsi="Calibri" w:cs="Calibri"/>
              </w:rPr>
            </w:pPr>
            <w:r w:rsidRPr="00F904AC">
              <w:rPr>
                <w:rFonts w:ascii="Calibri" w:hAnsi="Calibri" w:cs="Calibri"/>
              </w:rPr>
              <w:t>1.1.5</w:t>
            </w:r>
          </w:p>
        </w:tc>
        <w:tc>
          <w:tcPr>
            <w:tcW w:w="4273" w:type="dxa"/>
            <w:tcBorders>
              <w:top w:val="single" w:sz="4" w:space="0" w:color="auto"/>
              <w:left w:val="nil"/>
              <w:bottom w:val="single" w:sz="4" w:space="0" w:color="auto"/>
              <w:right w:val="single" w:sz="4" w:space="0" w:color="auto"/>
            </w:tcBorders>
            <w:vAlign w:val="center"/>
          </w:tcPr>
          <w:p w14:paraId="2474C530" w14:textId="53B2AB7A" w:rsidR="009C0128" w:rsidRPr="00F904AC" w:rsidRDefault="009C0128" w:rsidP="00435434">
            <w:pPr>
              <w:spacing w:after="0" w:line="240" w:lineRule="auto"/>
              <w:jc w:val="both"/>
              <w:rPr>
                <w:rFonts w:ascii="Calibri" w:hAnsi="Calibri" w:cs="Calibri"/>
              </w:rPr>
            </w:pPr>
            <w:r w:rsidRPr="00F904AC">
              <w:rPr>
                <w:rFonts w:ascii="Calibri" w:hAnsi="Calibri" w:cs="Calibri"/>
              </w:rPr>
              <w:t>Adquiri</w:t>
            </w:r>
            <w:r w:rsidR="00557EDE" w:rsidRPr="00F904AC">
              <w:rPr>
                <w:rFonts w:ascii="Calibri" w:hAnsi="Calibri" w:cs="Calibri"/>
              </w:rPr>
              <w:t>r</w:t>
            </w:r>
            <w:r w:rsidRPr="00F904AC">
              <w:rPr>
                <w:rFonts w:ascii="Calibri" w:hAnsi="Calibri" w:cs="Calibri"/>
              </w:rPr>
              <w:t xml:space="preserve"> 1 estabelecimento de apoio para </w:t>
            </w:r>
            <w:r w:rsidR="0073598B" w:rsidRPr="00F904AC">
              <w:rPr>
                <w:rFonts w:ascii="Calibri" w:hAnsi="Calibri" w:cs="Calibri"/>
              </w:rPr>
              <w:t>ESF</w:t>
            </w:r>
            <w:r w:rsidR="00557EDE" w:rsidRPr="00F904AC">
              <w:rPr>
                <w:rFonts w:ascii="Calibri" w:hAnsi="Calibri" w:cs="Calibri"/>
              </w:rPr>
              <w:t xml:space="preserve"> na zona rural para expansão e acessibilidade dos serviços de saúde.</w:t>
            </w:r>
          </w:p>
        </w:tc>
        <w:tc>
          <w:tcPr>
            <w:tcW w:w="4536" w:type="dxa"/>
            <w:tcBorders>
              <w:top w:val="single" w:sz="4" w:space="0" w:color="auto"/>
              <w:left w:val="nil"/>
              <w:bottom w:val="single" w:sz="4" w:space="0" w:color="auto"/>
              <w:right w:val="single" w:sz="4" w:space="0" w:color="auto"/>
            </w:tcBorders>
            <w:vAlign w:val="center"/>
          </w:tcPr>
          <w:p w14:paraId="2EBD9922" w14:textId="36AF70B1" w:rsidR="009C0128" w:rsidRPr="00F904AC" w:rsidRDefault="00557EDE" w:rsidP="00435434">
            <w:pPr>
              <w:spacing w:after="0" w:line="240" w:lineRule="auto"/>
              <w:jc w:val="both"/>
              <w:rPr>
                <w:rFonts w:ascii="Calibri" w:hAnsi="Calibri" w:cs="Calibri"/>
              </w:rPr>
            </w:pPr>
            <w:r w:rsidRPr="00F904AC">
              <w:rPr>
                <w:rFonts w:ascii="Calibri" w:hAnsi="Calibri" w:cs="Calibri"/>
              </w:rPr>
              <w:t>Número de estabelecimento adquirido para a oferta ampliada de serviços de saúde pela equipe de saúde da família.</w:t>
            </w:r>
          </w:p>
        </w:tc>
        <w:tc>
          <w:tcPr>
            <w:tcW w:w="748" w:type="dxa"/>
            <w:tcBorders>
              <w:top w:val="single" w:sz="4" w:space="0" w:color="auto"/>
              <w:left w:val="nil"/>
              <w:bottom w:val="single" w:sz="4" w:space="0" w:color="auto"/>
              <w:right w:val="single" w:sz="4" w:space="0" w:color="auto"/>
            </w:tcBorders>
            <w:noWrap/>
            <w:vAlign w:val="center"/>
          </w:tcPr>
          <w:p w14:paraId="3AA866E6" w14:textId="74313FC1" w:rsidR="009C0128" w:rsidRPr="00F904AC" w:rsidRDefault="009C0128" w:rsidP="00435434">
            <w:pPr>
              <w:spacing w:after="0" w:line="240" w:lineRule="auto"/>
              <w:jc w:val="center"/>
              <w:rPr>
                <w:rFonts w:ascii="Calibri" w:hAnsi="Calibri" w:cs="Calibri"/>
              </w:rPr>
            </w:pPr>
            <w:r w:rsidRPr="00F904AC">
              <w:rPr>
                <w:rFonts w:ascii="Calibri" w:hAnsi="Calibri" w:cs="Calibri"/>
              </w:rPr>
              <w:t>0</w:t>
            </w:r>
          </w:p>
        </w:tc>
        <w:tc>
          <w:tcPr>
            <w:tcW w:w="732" w:type="dxa"/>
            <w:tcBorders>
              <w:top w:val="single" w:sz="4" w:space="0" w:color="auto"/>
              <w:left w:val="nil"/>
              <w:bottom w:val="single" w:sz="4" w:space="0" w:color="auto"/>
              <w:right w:val="single" w:sz="4" w:space="0" w:color="auto"/>
            </w:tcBorders>
            <w:noWrap/>
            <w:vAlign w:val="center"/>
          </w:tcPr>
          <w:p w14:paraId="69804C36" w14:textId="2067CE6B" w:rsidR="009C0128" w:rsidRPr="00F904AC" w:rsidRDefault="009C0128" w:rsidP="00435434">
            <w:pPr>
              <w:spacing w:after="0" w:line="240" w:lineRule="auto"/>
              <w:jc w:val="center"/>
              <w:rPr>
                <w:rFonts w:ascii="Calibri" w:hAnsi="Calibri" w:cs="Calibri"/>
              </w:rPr>
            </w:pPr>
            <w:r w:rsidRPr="00F904AC">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79F89878" w14:textId="359A2A7B" w:rsidR="009C0128" w:rsidRPr="00F904AC" w:rsidRDefault="009C0128" w:rsidP="00435434">
            <w:pPr>
              <w:spacing w:after="0" w:line="240" w:lineRule="auto"/>
              <w:jc w:val="center"/>
              <w:rPr>
                <w:rFonts w:ascii="Calibri" w:hAnsi="Calibri" w:cs="Calibri"/>
              </w:rPr>
            </w:pPr>
            <w:r w:rsidRPr="00F904AC">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50FE202A" w14:textId="765C747E" w:rsidR="009C0128" w:rsidRPr="00F904AC" w:rsidRDefault="009C0128" w:rsidP="00435434">
            <w:pPr>
              <w:spacing w:after="0" w:line="240" w:lineRule="auto"/>
              <w:jc w:val="center"/>
              <w:rPr>
                <w:rFonts w:ascii="Calibri" w:hAnsi="Calibri" w:cs="Calibri"/>
              </w:rPr>
            </w:pPr>
            <w:r w:rsidRPr="00F904AC">
              <w:rPr>
                <w:rFonts w:ascii="Calibri" w:hAnsi="Calibri" w:cs="Calibri"/>
              </w:rPr>
              <w:t>1</w:t>
            </w:r>
          </w:p>
        </w:tc>
        <w:tc>
          <w:tcPr>
            <w:tcW w:w="797" w:type="dxa"/>
            <w:tcBorders>
              <w:top w:val="single" w:sz="4" w:space="0" w:color="auto"/>
              <w:left w:val="nil"/>
              <w:bottom w:val="single" w:sz="4" w:space="0" w:color="auto"/>
              <w:right w:val="single" w:sz="4" w:space="0" w:color="auto"/>
            </w:tcBorders>
            <w:noWrap/>
            <w:vAlign w:val="center"/>
          </w:tcPr>
          <w:p w14:paraId="4024CCBD" w14:textId="53EDEE5F" w:rsidR="009C0128" w:rsidRPr="00F904AC" w:rsidRDefault="009C0128" w:rsidP="00435434">
            <w:pPr>
              <w:spacing w:after="0" w:line="240" w:lineRule="auto"/>
              <w:jc w:val="center"/>
              <w:rPr>
                <w:rFonts w:ascii="Calibri" w:hAnsi="Calibri" w:cs="Calibri"/>
              </w:rPr>
            </w:pPr>
            <w:r w:rsidRPr="00F904AC">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5ECF5490" w14:textId="69DEA23A" w:rsidR="009C0128" w:rsidRPr="00F904AC" w:rsidRDefault="009C0128" w:rsidP="00435434">
            <w:pPr>
              <w:spacing w:after="0" w:line="240" w:lineRule="auto"/>
              <w:jc w:val="center"/>
              <w:rPr>
                <w:rFonts w:ascii="Calibri" w:hAnsi="Calibri" w:cs="Calibri"/>
              </w:rPr>
            </w:pPr>
            <w:r w:rsidRPr="00F904AC">
              <w:rPr>
                <w:rFonts w:ascii="Calibri" w:hAnsi="Calibri" w:cs="Calibri"/>
              </w:rPr>
              <w:t>0</w:t>
            </w:r>
          </w:p>
        </w:tc>
        <w:tc>
          <w:tcPr>
            <w:tcW w:w="798" w:type="dxa"/>
            <w:tcBorders>
              <w:top w:val="single" w:sz="4" w:space="0" w:color="auto"/>
              <w:left w:val="nil"/>
              <w:bottom w:val="single" w:sz="4" w:space="0" w:color="auto"/>
              <w:right w:val="single" w:sz="4" w:space="0" w:color="auto"/>
            </w:tcBorders>
            <w:noWrap/>
            <w:vAlign w:val="center"/>
          </w:tcPr>
          <w:p w14:paraId="52EBF359" w14:textId="1D02849B" w:rsidR="009C0128" w:rsidRPr="00F904AC" w:rsidRDefault="009C0128" w:rsidP="00435434">
            <w:pPr>
              <w:spacing w:after="0" w:line="240" w:lineRule="auto"/>
              <w:jc w:val="center"/>
              <w:rPr>
                <w:rFonts w:ascii="Calibri" w:hAnsi="Calibri" w:cs="Calibri"/>
              </w:rPr>
            </w:pPr>
            <w:r w:rsidRPr="00F904AC">
              <w:rPr>
                <w:rFonts w:ascii="Calibri" w:hAnsi="Calibri" w:cs="Calibri"/>
              </w:rPr>
              <w:t>0</w:t>
            </w:r>
          </w:p>
        </w:tc>
      </w:tr>
    </w:tbl>
    <w:p w14:paraId="714E131D" w14:textId="77777777" w:rsidR="009635B8" w:rsidRPr="00F904AC" w:rsidRDefault="009635B8" w:rsidP="007B3990">
      <w:pPr>
        <w:jc w:val="both"/>
        <w:rPr>
          <w:rFonts w:ascii="Arial" w:hAnsi="Arial" w:cs="Arial"/>
          <w:b/>
          <w:sz w:val="24"/>
          <w:szCs w:val="24"/>
        </w:rPr>
      </w:pPr>
    </w:p>
    <w:tbl>
      <w:tblPr>
        <w:tblW w:w="15283" w:type="dxa"/>
        <w:jc w:val="center"/>
        <w:tblCellMar>
          <w:left w:w="70" w:type="dxa"/>
          <w:right w:w="70" w:type="dxa"/>
        </w:tblCellMar>
        <w:tblLook w:val="04A0" w:firstRow="1" w:lastRow="0" w:firstColumn="1" w:lastColumn="0" w:noHBand="0" w:noVBand="1"/>
      </w:tblPr>
      <w:tblGrid>
        <w:gridCol w:w="651"/>
        <w:gridCol w:w="4250"/>
        <w:gridCol w:w="4536"/>
        <w:gridCol w:w="831"/>
        <w:gridCol w:w="748"/>
        <w:gridCol w:w="1142"/>
        <w:gridCol w:w="733"/>
        <w:gridCol w:w="797"/>
        <w:gridCol w:w="797"/>
        <w:gridCol w:w="798"/>
      </w:tblGrid>
      <w:tr w:rsidR="009635B8" w:rsidRPr="002C0645" w14:paraId="47BDCB4E" w14:textId="77777777" w:rsidTr="00D70FC7">
        <w:trPr>
          <w:trHeight w:val="183"/>
          <w:jc w:val="center"/>
        </w:trPr>
        <w:tc>
          <w:tcPr>
            <w:tcW w:w="15283"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B402AFB" w14:textId="77777777" w:rsidR="009635B8" w:rsidRPr="002C0645" w:rsidRDefault="009635B8" w:rsidP="00C8568A">
            <w:pPr>
              <w:spacing w:after="0"/>
              <w:jc w:val="both"/>
              <w:rPr>
                <w:rFonts w:ascii="Calibri" w:hAnsi="Calibri" w:cs="Calibri"/>
                <w:b/>
                <w:bCs/>
                <w:color w:val="000000"/>
              </w:rPr>
            </w:pPr>
            <w:r>
              <w:rPr>
                <w:rFonts w:ascii="Calibri" w:hAnsi="Calibri" w:cs="Calibri"/>
                <w:b/>
                <w:bCs/>
                <w:color w:val="000000"/>
              </w:rPr>
              <w:t xml:space="preserve">OBJETIVO Nº 1.2 – </w:t>
            </w:r>
            <w:r w:rsidR="00C8568A">
              <w:rPr>
                <w:rFonts w:ascii="Calibri" w:hAnsi="Calibri" w:cs="Calibri"/>
                <w:b/>
                <w:bCs/>
                <w:color w:val="000000"/>
              </w:rPr>
              <w:t>Organizar processos de trabalho junto às Equipes de Saúde da Família fortalecendo o acesso e garantindo assistência de qualidade.</w:t>
            </w:r>
          </w:p>
        </w:tc>
      </w:tr>
      <w:tr w:rsidR="009635B8" w:rsidRPr="002C0645" w14:paraId="0B941F86" w14:textId="77777777" w:rsidTr="00D70FC7">
        <w:trPr>
          <w:trHeight w:val="183"/>
          <w:jc w:val="center"/>
        </w:trPr>
        <w:tc>
          <w:tcPr>
            <w:tcW w:w="651"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572D4D4C"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FFB2DE7"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21CFA31"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721"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0CB70CA2"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656C6CBB"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Meta Prevista</w:t>
            </w:r>
          </w:p>
        </w:tc>
      </w:tr>
      <w:tr w:rsidR="009635B8" w:rsidRPr="002C0645" w14:paraId="3F288AD5" w14:textId="77777777" w:rsidTr="00D70FC7">
        <w:trPr>
          <w:trHeight w:val="183"/>
          <w:jc w:val="center"/>
        </w:trPr>
        <w:tc>
          <w:tcPr>
            <w:tcW w:w="651" w:type="dxa"/>
            <w:vMerge/>
            <w:tcBorders>
              <w:top w:val="nil"/>
              <w:left w:val="single" w:sz="4" w:space="0" w:color="auto"/>
              <w:bottom w:val="single" w:sz="4" w:space="0" w:color="auto"/>
              <w:right w:val="single" w:sz="4" w:space="0" w:color="auto"/>
            </w:tcBorders>
            <w:vAlign w:val="center"/>
            <w:hideMark/>
          </w:tcPr>
          <w:p w14:paraId="4C8A0623" w14:textId="77777777" w:rsidR="009635B8" w:rsidRPr="002C0645" w:rsidRDefault="009635B8" w:rsidP="00135AAE">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661A37DE" w14:textId="77777777" w:rsidR="009635B8" w:rsidRPr="002C0645" w:rsidRDefault="009635B8" w:rsidP="00135AAE">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6DE209C" w14:textId="77777777" w:rsidR="009635B8" w:rsidRPr="002C0645" w:rsidRDefault="009635B8" w:rsidP="00135AAE">
            <w:pPr>
              <w:spacing w:after="0"/>
              <w:rPr>
                <w:rFonts w:ascii="Calibri" w:hAnsi="Calibri" w:cs="Calibri"/>
                <w:b/>
                <w:bCs/>
                <w:color w:val="000000"/>
              </w:rPr>
            </w:pPr>
          </w:p>
        </w:tc>
        <w:tc>
          <w:tcPr>
            <w:tcW w:w="831" w:type="dxa"/>
            <w:tcBorders>
              <w:top w:val="nil"/>
              <w:left w:val="nil"/>
              <w:bottom w:val="single" w:sz="4" w:space="0" w:color="auto"/>
              <w:right w:val="single" w:sz="4" w:space="0" w:color="auto"/>
            </w:tcBorders>
            <w:shd w:val="clear" w:color="000000" w:fill="BFBFBF"/>
            <w:noWrap/>
            <w:vAlign w:val="bottom"/>
            <w:hideMark/>
          </w:tcPr>
          <w:p w14:paraId="6295B5CB"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246C24A2"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63C6264D" w14:textId="77777777" w:rsidR="009635B8" w:rsidRPr="002C0645" w:rsidRDefault="009635B8" w:rsidP="00135AAE">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43B854CE" w14:textId="77777777" w:rsidR="009635B8" w:rsidRPr="002C0645" w:rsidRDefault="009635B8" w:rsidP="00135AAE">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119A2DD8" w14:textId="77777777" w:rsidR="009635B8" w:rsidRPr="002C0645" w:rsidRDefault="009635B8" w:rsidP="00135AAE">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62DD6420" w14:textId="77777777" w:rsidR="009635B8" w:rsidRPr="002C0645" w:rsidRDefault="009635B8" w:rsidP="00135AAE">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6257035A" w14:textId="77777777" w:rsidR="009635B8" w:rsidRPr="002C0645" w:rsidRDefault="009635B8" w:rsidP="00135AAE">
            <w:pPr>
              <w:spacing w:after="0"/>
              <w:jc w:val="right"/>
              <w:rPr>
                <w:rFonts w:ascii="Calibri" w:hAnsi="Calibri" w:cs="Calibri"/>
                <w:b/>
                <w:bCs/>
                <w:color w:val="000000"/>
              </w:rPr>
            </w:pPr>
            <w:r>
              <w:rPr>
                <w:rFonts w:ascii="Calibri" w:hAnsi="Calibri" w:cs="Calibri"/>
                <w:b/>
                <w:bCs/>
                <w:color w:val="000000"/>
              </w:rPr>
              <w:t>2029</w:t>
            </w:r>
          </w:p>
        </w:tc>
      </w:tr>
      <w:tr w:rsidR="009635B8" w:rsidRPr="002C0645" w14:paraId="2F463634" w14:textId="77777777" w:rsidTr="00D70FC7">
        <w:trPr>
          <w:trHeight w:val="413"/>
          <w:jc w:val="center"/>
        </w:trPr>
        <w:tc>
          <w:tcPr>
            <w:tcW w:w="651" w:type="dxa"/>
            <w:tcBorders>
              <w:top w:val="single" w:sz="4" w:space="0" w:color="auto"/>
              <w:left w:val="single" w:sz="4" w:space="0" w:color="auto"/>
              <w:bottom w:val="single" w:sz="4" w:space="0" w:color="auto"/>
              <w:right w:val="single" w:sz="4" w:space="0" w:color="auto"/>
            </w:tcBorders>
            <w:noWrap/>
            <w:vAlign w:val="center"/>
          </w:tcPr>
          <w:p w14:paraId="1162DFE1" w14:textId="77777777" w:rsidR="00DB5743" w:rsidRPr="002C0645" w:rsidRDefault="00DB5743" w:rsidP="00DB5743">
            <w:pPr>
              <w:spacing w:after="0" w:line="240" w:lineRule="auto"/>
              <w:jc w:val="center"/>
              <w:rPr>
                <w:rFonts w:ascii="Calibri" w:hAnsi="Calibri" w:cs="Calibri"/>
                <w:color w:val="000000"/>
              </w:rPr>
            </w:pPr>
            <w:r>
              <w:rPr>
                <w:rFonts w:ascii="Calibri" w:hAnsi="Calibri" w:cs="Calibri"/>
                <w:color w:val="000000"/>
              </w:rPr>
              <w:t>1.2.1</w:t>
            </w:r>
          </w:p>
        </w:tc>
        <w:tc>
          <w:tcPr>
            <w:tcW w:w="4250" w:type="dxa"/>
            <w:tcBorders>
              <w:top w:val="single" w:sz="4" w:space="0" w:color="auto"/>
              <w:left w:val="nil"/>
              <w:bottom w:val="single" w:sz="4" w:space="0" w:color="auto"/>
              <w:right w:val="single" w:sz="4" w:space="0" w:color="auto"/>
            </w:tcBorders>
            <w:vAlign w:val="center"/>
          </w:tcPr>
          <w:p w14:paraId="19336DB1" w14:textId="798DE4C8" w:rsidR="009635B8" w:rsidRPr="00557EDE" w:rsidRDefault="00432F96" w:rsidP="009745B1">
            <w:pPr>
              <w:spacing w:after="0" w:line="240" w:lineRule="auto"/>
              <w:jc w:val="both"/>
              <w:rPr>
                <w:rFonts w:ascii="Calibri" w:hAnsi="Calibri" w:cs="Calibri"/>
              </w:rPr>
            </w:pPr>
            <w:r w:rsidRPr="00557EDE">
              <w:rPr>
                <w:rFonts w:ascii="Calibri" w:hAnsi="Calibri" w:cs="Calibri"/>
              </w:rPr>
              <w:t>Cadastrar e q</w:t>
            </w:r>
            <w:r w:rsidR="00DB5743" w:rsidRPr="00557EDE">
              <w:rPr>
                <w:rFonts w:ascii="Calibri" w:hAnsi="Calibri" w:cs="Calibri"/>
              </w:rPr>
              <w:t xml:space="preserve">ualificar a base cadastral </w:t>
            </w:r>
            <w:r w:rsidR="009745B1">
              <w:rPr>
                <w:rFonts w:ascii="Calibri" w:hAnsi="Calibri" w:cs="Calibri"/>
              </w:rPr>
              <w:t>de indivíduos</w:t>
            </w:r>
            <w:r w:rsidR="00DB5743" w:rsidRPr="00557EDE">
              <w:rPr>
                <w:rFonts w:ascii="Calibri" w:hAnsi="Calibri" w:cs="Calibri"/>
              </w:rPr>
              <w:t xml:space="preserve"> </w:t>
            </w:r>
            <w:r w:rsidR="009745B1">
              <w:rPr>
                <w:rFonts w:ascii="Calibri" w:hAnsi="Calibri" w:cs="Calibri"/>
              </w:rPr>
              <w:t>do município</w:t>
            </w:r>
            <w:r w:rsidR="00DB5743" w:rsidRPr="00557EDE">
              <w:rPr>
                <w:rFonts w:ascii="Calibri" w:hAnsi="Calibri" w:cs="Calibri"/>
              </w:rPr>
              <w:t xml:space="preserve"> vinculadas às equipes de </w:t>
            </w:r>
            <w:r w:rsidRPr="00557EDE">
              <w:rPr>
                <w:rFonts w:ascii="Calibri" w:hAnsi="Calibri" w:cs="Calibri"/>
              </w:rPr>
              <w:t>Saúde da Família.</w:t>
            </w:r>
          </w:p>
        </w:tc>
        <w:tc>
          <w:tcPr>
            <w:tcW w:w="4536" w:type="dxa"/>
            <w:tcBorders>
              <w:top w:val="single" w:sz="4" w:space="0" w:color="auto"/>
              <w:left w:val="nil"/>
              <w:bottom w:val="single" w:sz="4" w:space="0" w:color="auto"/>
              <w:right w:val="single" w:sz="4" w:space="0" w:color="auto"/>
            </w:tcBorders>
            <w:vAlign w:val="center"/>
          </w:tcPr>
          <w:p w14:paraId="6503E68E" w14:textId="5DB0BA94" w:rsidR="009635B8" w:rsidRPr="00557EDE" w:rsidRDefault="00DB5743" w:rsidP="00C22973">
            <w:pPr>
              <w:spacing w:after="0" w:line="240" w:lineRule="auto"/>
              <w:jc w:val="both"/>
              <w:rPr>
                <w:rFonts w:ascii="Calibri" w:hAnsi="Calibri" w:cs="Calibri"/>
              </w:rPr>
            </w:pPr>
            <w:r w:rsidRPr="00557EDE">
              <w:rPr>
                <w:rFonts w:ascii="Calibri" w:hAnsi="Calibri" w:cs="Calibri"/>
              </w:rPr>
              <w:t>Percentual de cadastros i</w:t>
            </w:r>
            <w:r w:rsidR="009745B1">
              <w:rPr>
                <w:rFonts w:ascii="Calibri" w:hAnsi="Calibri" w:cs="Calibri"/>
              </w:rPr>
              <w:t>ndividuais</w:t>
            </w:r>
            <w:r w:rsidRPr="00557EDE">
              <w:rPr>
                <w:rFonts w:ascii="Calibri" w:hAnsi="Calibri" w:cs="Calibri"/>
              </w:rPr>
              <w:t xml:space="preserve"> que apresentam pelo menos </w:t>
            </w:r>
            <w:r w:rsidR="00442ACA">
              <w:rPr>
                <w:rFonts w:ascii="Calibri" w:hAnsi="Calibri" w:cs="Calibri"/>
              </w:rPr>
              <w:t>8</w:t>
            </w:r>
            <w:r w:rsidR="009C0128" w:rsidRPr="00557EDE">
              <w:rPr>
                <w:rFonts w:ascii="Calibri" w:hAnsi="Calibri" w:cs="Calibri"/>
              </w:rPr>
              <w:t>0</w:t>
            </w:r>
            <w:r w:rsidRPr="00557EDE">
              <w:rPr>
                <w:rFonts w:ascii="Calibri" w:hAnsi="Calibri" w:cs="Calibri"/>
              </w:rPr>
              <w:t>% dos dados preenchidos sendo os obrigatórios e não obrigatórios.</w:t>
            </w:r>
          </w:p>
        </w:tc>
        <w:tc>
          <w:tcPr>
            <w:tcW w:w="831" w:type="dxa"/>
            <w:tcBorders>
              <w:top w:val="single" w:sz="4" w:space="0" w:color="auto"/>
              <w:left w:val="nil"/>
              <w:bottom w:val="single" w:sz="4" w:space="0" w:color="auto"/>
              <w:right w:val="single" w:sz="4" w:space="0" w:color="auto"/>
            </w:tcBorders>
            <w:noWrap/>
            <w:vAlign w:val="center"/>
          </w:tcPr>
          <w:p w14:paraId="61B0CBD2" w14:textId="5F4EC7CA" w:rsidR="009635B8" w:rsidRPr="002C0645" w:rsidRDefault="009745B1" w:rsidP="00135AAE">
            <w:pPr>
              <w:spacing w:after="0" w:line="240" w:lineRule="auto"/>
              <w:jc w:val="center"/>
              <w:rPr>
                <w:rFonts w:ascii="Calibri" w:hAnsi="Calibri" w:cs="Calibri"/>
                <w:color w:val="000000"/>
              </w:rPr>
            </w:pPr>
            <w:r>
              <w:rPr>
                <w:rFonts w:ascii="Calibri" w:hAnsi="Calibri" w:cs="Calibri"/>
                <w:color w:val="000000"/>
              </w:rPr>
              <w:t>19.157</w:t>
            </w:r>
          </w:p>
        </w:tc>
        <w:tc>
          <w:tcPr>
            <w:tcW w:w="748" w:type="dxa"/>
            <w:tcBorders>
              <w:top w:val="single" w:sz="4" w:space="0" w:color="auto"/>
              <w:left w:val="nil"/>
              <w:bottom w:val="single" w:sz="4" w:space="0" w:color="auto"/>
              <w:right w:val="single" w:sz="4" w:space="0" w:color="auto"/>
            </w:tcBorders>
            <w:noWrap/>
            <w:vAlign w:val="center"/>
          </w:tcPr>
          <w:p w14:paraId="56882941" w14:textId="77777777" w:rsidR="009635B8" w:rsidRPr="002C0645" w:rsidRDefault="00DB5743" w:rsidP="00135AAE">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40A38704" w14:textId="77777777" w:rsidR="009635B8" w:rsidRPr="002C0645" w:rsidRDefault="00432F96" w:rsidP="00135AAE">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5C7F8D93" w14:textId="7BF83E94" w:rsidR="009635B8" w:rsidRPr="002C0645" w:rsidRDefault="00442ACA" w:rsidP="00135AAE">
            <w:pPr>
              <w:spacing w:after="0" w:line="240" w:lineRule="auto"/>
              <w:jc w:val="center"/>
              <w:rPr>
                <w:rFonts w:ascii="Calibri" w:hAnsi="Calibri" w:cs="Calibri"/>
                <w:color w:val="000000"/>
              </w:rPr>
            </w:pPr>
            <w:r>
              <w:rPr>
                <w:rFonts w:ascii="Calibri" w:hAnsi="Calibri" w:cs="Calibri"/>
                <w:color w:val="000000"/>
              </w:rPr>
              <w:t>8</w:t>
            </w:r>
            <w:r w:rsidR="00432F96">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24673A8A" w14:textId="09F7A9A4" w:rsidR="009635B8" w:rsidRPr="002C0645" w:rsidRDefault="00442ACA" w:rsidP="00135AAE">
            <w:pPr>
              <w:spacing w:after="0" w:line="240" w:lineRule="auto"/>
              <w:jc w:val="center"/>
              <w:rPr>
                <w:rFonts w:ascii="Calibri" w:hAnsi="Calibri" w:cs="Calibri"/>
                <w:color w:val="000000"/>
              </w:rPr>
            </w:pPr>
            <w:r>
              <w:rPr>
                <w:rFonts w:ascii="Calibri" w:hAnsi="Calibri" w:cs="Calibri"/>
                <w:color w:val="000000"/>
              </w:rPr>
              <w:t>8</w:t>
            </w:r>
            <w:r w:rsidR="00432F96">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273D7675" w14:textId="73A31006" w:rsidR="009635B8" w:rsidRPr="002C0645" w:rsidRDefault="0073598B" w:rsidP="00135AAE">
            <w:pPr>
              <w:spacing w:after="0" w:line="240" w:lineRule="auto"/>
              <w:jc w:val="center"/>
              <w:rPr>
                <w:rFonts w:ascii="Calibri" w:hAnsi="Calibri" w:cs="Calibri"/>
                <w:color w:val="000000"/>
              </w:rPr>
            </w:pPr>
            <w:r>
              <w:rPr>
                <w:rFonts w:ascii="Calibri" w:hAnsi="Calibri" w:cs="Calibri"/>
                <w:color w:val="000000"/>
              </w:rPr>
              <w:t>8</w:t>
            </w:r>
            <w:r w:rsidR="00432F96">
              <w:rPr>
                <w:rFonts w:ascii="Calibri" w:hAnsi="Calibri" w:cs="Calibri"/>
                <w:color w:val="000000"/>
              </w:rPr>
              <w:t>0%</w:t>
            </w:r>
          </w:p>
        </w:tc>
        <w:tc>
          <w:tcPr>
            <w:tcW w:w="798" w:type="dxa"/>
            <w:tcBorders>
              <w:top w:val="single" w:sz="4" w:space="0" w:color="auto"/>
              <w:left w:val="nil"/>
              <w:bottom w:val="single" w:sz="4" w:space="0" w:color="auto"/>
              <w:right w:val="single" w:sz="4" w:space="0" w:color="auto"/>
            </w:tcBorders>
            <w:noWrap/>
            <w:vAlign w:val="center"/>
          </w:tcPr>
          <w:p w14:paraId="7BF6346D" w14:textId="44A6CC60" w:rsidR="009635B8" w:rsidRPr="002C0645" w:rsidRDefault="00442ACA" w:rsidP="00135AAE">
            <w:pPr>
              <w:spacing w:after="0" w:line="240" w:lineRule="auto"/>
              <w:jc w:val="center"/>
              <w:rPr>
                <w:rFonts w:ascii="Calibri" w:hAnsi="Calibri" w:cs="Calibri"/>
                <w:color w:val="000000"/>
              </w:rPr>
            </w:pPr>
            <w:r>
              <w:rPr>
                <w:rFonts w:ascii="Calibri" w:hAnsi="Calibri" w:cs="Calibri"/>
                <w:color w:val="000000"/>
              </w:rPr>
              <w:t>8</w:t>
            </w:r>
            <w:r w:rsidR="00432F96">
              <w:rPr>
                <w:rFonts w:ascii="Calibri" w:hAnsi="Calibri" w:cs="Calibri"/>
                <w:color w:val="000000"/>
              </w:rPr>
              <w:t>0%</w:t>
            </w:r>
          </w:p>
        </w:tc>
      </w:tr>
      <w:tr w:rsidR="00E30DE4" w:rsidRPr="002C0645" w14:paraId="24703797" w14:textId="77777777" w:rsidTr="00D70FC7">
        <w:trPr>
          <w:trHeight w:val="413"/>
          <w:jc w:val="center"/>
        </w:trPr>
        <w:tc>
          <w:tcPr>
            <w:tcW w:w="651" w:type="dxa"/>
            <w:tcBorders>
              <w:top w:val="single" w:sz="4" w:space="0" w:color="auto"/>
              <w:left w:val="single" w:sz="4" w:space="0" w:color="auto"/>
              <w:bottom w:val="single" w:sz="4" w:space="0" w:color="auto"/>
              <w:right w:val="single" w:sz="4" w:space="0" w:color="auto"/>
            </w:tcBorders>
            <w:noWrap/>
            <w:vAlign w:val="center"/>
          </w:tcPr>
          <w:p w14:paraId="522A75FB" w14:textId="19759260" w:rsidR="00E30DE4" w:rsidRDefault="00E30DE4" w:rsidP="00321A0B">
            <w:pPr>
              <w:spacing w:after="0" w:line="240" w:lineRule="auto"/>
              <w:jc w:val="center"/>
              <w:rPr>
                <w:rFonts w:ascii="Calibri" w:hAnsi="Calibri" w:cs="Calibri"/>
                <w:color w:val="000000"/>
              </w:rPr>
            </w:pPr>
            <w:r>
              <w:rPr>
                <w:rFonts w:ascii="Calibri" w:hAnsi="Calibri" w:cs="Calibri"/>
                <w:color w:val="000000"/>
              </w:rPr>
              <w:lastRenderedPageBreak/>
              <w:t>1.2.</w:t>
            </w:r>
            <w:r w:rsidR="007C23CD">
              <w:rPr>
                <w:rFonts w:ascii="Calibri" w:hAnsi="Calibri" w:cs="Calibri"/>
                <w:color w:val="000000"/>
              </w:rPr>
              <w:t>2</w:t>
            </w:r>
          </w:p>
        </w:tc>
        <w:tc>
          <w:tcPr>
            <w:tcW w:w="4250" w:type="dxa"/>
            <w:tcBorders>
              <w:top w:val="single" w:sz="4" w:space="0" w:color="auto"/>
              <w:left w:val="nil"/>
              <w:bottom w:val="single" w:sz="4" w:space="0" w:color="auto"/>
              <w:right w:val="single" w:sz="4" w:space="0" w:color="auto"/>
            </w:tcBorders>
            <w:vAlign w:val="center"/>
          </w:tcPr>
          <w:p w14:paraId="41FD02BD" w14:textId="6B5F4E0F" w:rsidR="00E30DE4" w:rsidRPr="007C23CD" w:rsidRDefault="00E30DE4" w:rsidP="005308D2">
            <w:pPr>
              <w:spacing w:after="0" w:line="240" w:lineRule="auto"/>
              <w:jc w:val="both"/>
              <w:rPr>
                <w:rFonts w:ascii="Calibri" w:hAnsi="Calibri" w:cs="Calibri"/>
              </w:rPr>
            </w:pPr>
            <w:r w:rsidRPr="007C23CD">
              <w:rPr>
                <w:rFonts w:ascii="Calibri" w:hAnsi="Calibri" w:cs="Calibri"/>
              </w:rPr>
              <w:t xml:space="preserve">Acompanhar na Atenção Primária à </w:t>
            </w:r>
            <w:r w:rsidR="00442ACA" w:rsidRPr="007C23CD">
              <w:rPr>
                <w:rFonts w:ascii="Calibri" w:hAnsi="Calibri" w:cs="Calibri"/>
              </w:rPr>
              <w:t>Saúde, 85</w:t>
            </w:r>
            <w:r w:rsidR="00876691" w:rsidRPr="007C23CD">
              <w:rPr>
                <w:rFonts w:ascii="Calibri" w:hAnsi="Calibri" w:cs="Calibri"/>
              </w:rPr>
              <w:t>% d</w:t>
            </w:r>
            <w:r w:rsidRPr="007C23CD">
              <w:rPr>
                <w:rFonts w:ascii="Calibri" w:hAnsi="Calibri" w:cs="Calibri"/>
              </w:rPr>
              <w:t>os beneficiários do Programa Bolsa Família (PBF) com perfil saúde nas condicionalidades de saúde.</w:t>
            </w:r>
          </w:p>
        </w:tc>
        <w:tc>
          <w:tcPr>
            <w:tcW w:w="4536" w:type="dxa"/>
            <w:tcBorders>
              <w:top w:val="single" w:sz="4" w:space="0" w:color="auto"/>
              <w:left w:val="nil"/>
              <w:bottom w:val="single" w:sz="4" w:space="0" w:color="auto"/>
              <w:right w:val="single" w:sz="4" w:space="0" w:color="auto"/>
            </w:tcBorders>
            <w:vAlign w:val="center"/>
          </w:tcPr>
          <w:p w14:paraId="225EDD5C" w14:textId="77777777" w:rsidR="00E30DE4" w:rsidRPr="007C23CD" w:rsidRDefault="00E30DE4" w:rsidP="005308D2">
            <w:pPr>
              <w:spacing w:after="0" w:line="240" w:lineRule="auto"/>
              <w:jc w:val="both"/>
              <w:rPr>
                <w:rFonts w:ascii="Calibri" w:hAnsi="Calibri" w:cs="Calibri"/>
              </w:rPr>
            </w:pPr>
            <w:r w:rsidRPr="007C23CD">
              <w:rPr>
                <w:rFonts w:ascii="Calibri" w:hAnsi="Calibri" w:cs="Calibri"/>
              </w:rPr>
              <w:t>Percentual de beneficiários do Programa Bolsa Família com perfil saúde acompanhados nas condicionalidades de saúde na Atenção Primária à Saúde.</w:t>
            </w:r>
          </w:p>
        </w:tc>
        <w:tc>
          <w:tcPr>
            <w:tcW w:w="831" w:type="dxa"/>
            <w:tcBorders>
              <w:top w:val="single" w:sz="4" w:space="0" w:color="auto"/>
              <w:left w:val="nil"/>
              <w:bottom w:val="single" w:sz="4" w:space="0" w:color="auto"/>
              <w:right w:val="single" w:sz="4" w:space="0" w:color="auto"/>
            </w:tcBorders>
            <w:noWrap/>
            <w:vAlign w:val="center"/>
          </w:tcPr>
          <w:p w14:paraId="2C5EDDF3" w14:textId="27129025" w:rsidR="00E30DE4" w:rsidRPr="007C23CD" w:rsidRDefault="007C23CD" w:rsidP="00876691">
            <w:pPr>
              <w:spacing w:after="0" w:line="240" w:lineRule="auto"/>
              <w:jc w:val="center"/>
              <w:rPr>
                <w:rFonts w:ascii="Calibri" w:hAnsi="Calibri" w:cs="Calibri"/>
              </w:rPr>
            </w:pPr>
            <w:r>
              <w:rPr>
                <w:rFonts w:ascii="Calibri" w:hAnsi="Calibri" w:cs="Calibri"/>
              </w:rPr>
              <w:t>9</w:t>
            </w:r>
            <w:r w:rsidR="00442ACA">
              <w:rPr>
                <w:rFonts w:ascii="Calibri" w:hAnsi="Calibri" w:cs="Calibri"/>
              </w:rPr>
              <w:t>0</w:t>
            </w:r>
            <w:r>
              <w:rPr>
                <w:rFonts w:ascii="Calibri" w:hAnsi="Calibri" w:cs="Calibri"/>
              </w:rPr>
              <w:t>%</w:t>
            </w:r>
          </w:p>
        </w:tc>
        <w:tc>
          <w:tcPr>
            <w:tcW w:w="748" w:type="dxa"/>
            <w:tcBorders>
              <w:top w:val="single" w:sz="4" w:space="0" w:color="auto"/>
              <w:left w:val="nil"/>
              <w:bottom w:val="single" w:sz="4" w:space="0" w:color="auto"/>
              <w:right w:val="single" w:sz="4" w:space="0" w:color="auto"/>
            </w:tcBorders>
            <w:noWrap/>
            <w:vAlign w:val="center"/>
          </w:tcPr>
          <w:p w14:paraId="4E7590B6" w14:textId="77777777" w:rsidR="00E30DE4" w:rsidRPr="007C23CD" w:rsidRDefault="00E30DE4" w:rsidP="00135AAE">
            <w:pPr>
              <w:spacing w:after="0" w:line="240" w:lineRule="auto"/>
              <w:jc w:val="center"/>
              <w:rPr>
                <w:rFonts w:ascii="Calibri" w:hAnsi="Calibri" w:cs="Calibri"/>
              </w:rPr>
            </w:pPr>
            <w:r w:rsidRPr="007C23CD">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0F3D835E" w14:textId="77777777" w:rsidR="00E30DE4" w:rsidRPr="007C23CD" w:rsidRDefault="00E30DE4" w:rsidP="00135AAE">
            <w:pPr>
              <w:spacing w:after="0" w:line="240" w:lineRule="auto"/>
              <w:jc w:val="center"/>
              <w:rPr>
                <w:rFonts w:ascii="Calibri" w:hAnsi="Calibri" w:cs="Calibri"/>
              </w:rPr>
            </w:pPr>
            <w:r w:rsidRPr="007C23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45E55A2E" w14:textId="23285C3C" w:rsidR="00E30DE4" w:rsidRPr="007C23CD" w:rsidRDefault="00442ACA" w:rsidP="00135AAE">
            <w:pPr>
              <w:spacing w:after="0" w:line="240" w:lineRule="auto"/>
              <w:jc w:val="center"/>
              <w:rPr>
                <w:rFonts w:ascii="Calibri" w:hAnsi="Calibri" w:cs="Calibri"/>
              </w:rPr>
            </w:pPr>
            <w:r>
              <w:rPr>
                <w:rFonts w:ascii="Calibri" w:hAnsi="Calibri" w:cs="Calibri"/>
              </w:rPr>
              <w:t>85</w:t>
            </w:r>
            <w:r w:rsidR="007C23CD">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0AC176EC" w14:textId="4DCA3FA5" w:rsidR="00E30DE4" w:rsidRPr="007C23CD" w:rsidRDefault="00442ACA" w:rsidP="00135AAE">
            <w:pPr>
              <w:spacing w:after="0" w:line="240" w:lineRule="auto"/>
              <w:jc w:val="center"/>
              <w:rPr>
                <w:rFonts w:ascii="Calibri" w:hAnsi="Calibri" w:cs="Calibri"/>
              </w:rPr>
            </w:pPr>
            <w:r>
              <w:rPr>
                <w:rFonts w:ascii="Calibri" w:hAnsi="Calibri" w:cs="Calibri"/>
              </w:rPr>
              <w:t>85</w:t>
            </w:r>
            <w:r w:rsidR="007C23CD">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3AFBF7E7" w14:textId="196EAC76" w:rsidR="00E30DE4" w:rsidRPr="007C23CD" w:rsidRDefault="00442ACA" w:rsidP="00135AAE">
            <w:pPr>
              <w:spacing w:after="0" w:line="240" w:lineRule="auto"/>
              <w:jc w:val="center"/>
              <w:rPr>
                <w:rFonts w:ascii="Calibri" w:hAnsi="Calibri" w:cs="Calibri"/>
              </w:rPr>
            </w:pPr>
            <w:r>
              <w:rPr>
                <w:rFonts w:ascii="Calibri" w:hAnsi="Calibri" w:cs="Calibri"/>
              </w:rPr>
              <w:t>85</w:t>
            </w:r>
            <w:r w:rsidR="007C23CD">
              <w:rPr>
                <w:rFonts w:ascii="Calibri" w:hAnsi="Calibri" w:cs="Calibri"/>
              </w:rPr>
              <w:t>%</w:t>
            </w:r>
          </w:p>
        </w:tc>
        <w:tc>
          <w:tcPr>
            <w:tcW w:w="798" w:type="dxa"/>
            <w:tcBorders>
              <w:top w:val="single" w:sz="4" w:space="0" w:color="auto"/>
              <w:left w:val="nil"/>
              <w:bottom w:val="single" w:sz="4" w:space="0" w:color="auto"/>
              <w:right w:val="single" w:sz="4" w:space="0" w:color="auto"/>
            </w:tcBorders>
            <w:noWrap/>
            <w:vAlign w:val="center"/>
          </w:tcPr>
          <w:p w14:paraId="6F622D49" w14:textId="08FFF238" w:rsidR="00E30DE4" w:rsidRPr="007C23CD" w:rsidRDefault="00442ACA" w:rsidP="00135AAE">
            <w:pPr>
              <w:spacing w:after="0" w:line="240" w:lineRule="auto"/>
              <w:jc w:val="center"/>
              <w:rPr>
                <w:rFonts w:ascii="Calibri" w:hAnsi="Calibri" w:cs="Calibri"/>
              </w:rPr>
            </w:pPr>
            <w:r>
              <w:rPr>
                <w:rFonts w:ascii="Calibri" w:hAnsi="Calibri" w:cs="Calibri"/>
              </w:rPr>
              <w:t>85</w:t>
            </w:r>
            <w:r w:rsidR="007C23CD">
              <w:rPr>
                <w:rFonts w:ascii="Calibri" w:hAnsi="Calibri" w:cs="Calibri"/>
              </w:rPr>
              <w:t>%</w:t>
            </w:r>
          </w:p>
        </w:tc>
      </w:tr>
      <w:tr w:rsidR="00E30DE4" w:rsidRPr="002C0645" w14:paraId="1DC940F6" w14:textId="77777777" w:rsidTr="00D70FC7">
        <w:trPr>
          <w:trHeight w:val="413"/>
          <w:jc w:val="center"/>
        </w:trPr>
        <w:tc>
          <w:tcPr>
            <w:tcW w:w="651" w:type="dxa"/>
            <w:tcBorders>
              <w:top w:val="single" w:sz="4" w:space="0" w:color="auto"/>
              <w:left w:val="single" w:sz="4" w:space="0" w:color="auto"/>
              <w:bottom w:val="single" w:sz="4" w:space="0" w:color="auto"/>
              <w:right w:val="single" w:sz="4" w:space="0" w:color="auto"/>
            </w:tcBorders>
            <w:noWrap/>
            <w:vAlign w:val="center"/>
          </w:tcPr>
          <w:p w14:paraId="17C839D1" w14:textId="30D629D6" w:rsidR="00E30DE4" w:rsidRDefault="00E30DE4" w:rsidP="00321A0B">
            <w:pPr>
              <w:spacing w:after="0" w:line="240" w:lineRule="auto"/>
              <w:jc w:val="center"/>
              <w:rPr>
                <w:rFonts w:ascii="Calibri" w:hAnsi="Calibri" w:cs="Calibri"/>
                <w:color w:val="000000"/>
              </w:rPr>
            </w:pPr>
            <w:r>
              <w:rPr>
                <w:rFonts w:ascii="Calibri" w:hAnsi="Calibri" w:cs="Calibri"/>
                <w:color w:val="000000"/>
              </w:rPr>
              <w:t>1.2.</w:t>
            </w:r>
            <w:r w:rsidR="0082109B">
              <w:rPr>
                <w:rFonts w:ascii="Calibri" w:hAnsi="Calibri" w:cs="Calibri"/>
                <w:color w:val="000000"/>
              </w:rPr>
              <w:t>3</w:t>
            </w:r>
          </w:p>
        </w:tc>
        <w:tc>
          <w:tcPr>
            <w:tcW w:w="4250" w:type="dxa"/>
            <w:tcBorders>
              <w:top w:val="single" w:sz="4" w:space="0" w:color="auto"/>
              <w:left w:val="nil"/>
              <w:bottom w:val="single" w:sz="4" w:space="0" w:color="auto"/>
              <w:right w:val="single" w:sz="4" w:space="0" w:color="auto"/>
            </w:tcBorders>
            <w:vAlign w:val="center"/>
          </w:tcPr>
          <w:p w14:paraId="775EC1D1" w14:textId="77777777" w:rsidR="00E30DE4" w:rsidRDefault="00E30DE4" w:rsidP="00135AAE">
            <w:pPr>
              <w:spacing w:after="0" w:line="240" w:lineRule="auto"/>
              <w:jc w:val="both"/>
              <w:rPr>
                <w:rFonts w:ascii="Calibri" w:hAnsi="Calibri" w:cs="Calibri"/>
                <w:color w:val="000000"/>
              </w:rPr>
            </w:pPr>
            <w:r>
              <w:rPr>
                <w:rFonts w:ascii="Calibri" w:hAnsi="Calibri" w:cs="Calibri"/>
                <w:color w:val="000000"/>
              </w:rPr>
              <w:t>Manter a utilização de prontuário eletrônico em todas as equipes de saúde da família para execução dos atendimentos.</w:t>
            </w:r>
          </w:p>
        </w:tc>
        <w:tc>
          <w:tcPr>
            <w:tcW w:w="4536" w:type="dxa"/>
            <w:tcBorders>
              <w:top w:val="single" w:sz="4" w:space="0" w:color="auto"/>
              <w:left w:val="nil"/>
              <w:bottom w:val="single" w:sz="4" w:space="0" w:color="auto"/>
              <w:right w:val="single" w:sz="4" w:space="0" w:color="auto"/>
            </w:tcBorders>
            <w:vAlign w:val="center"/>
          </w:tcPr>
          <w:p w14:paraId="093E664A" w14:textId="77777777" w:rsidR="00E30DE4" w:rsidRDefault="00E30DE4" w:rsidP="00135AAE">
            <w:pPr>
              <w:spacing w:after="0" w:line="240" w:lineRule="auto"/>
              <w:jc w:val="both"/>
              <w:rPr>
                <w:rFonts w:ascii="Calibri" w:hAnsi="Calibri" w:cs="Calibri"/>
                <w:color w:val="000000"/>
              </w:rPr>
            </w:pPr>
            <w:r>
              <w:rPr>
                <w:rFonts w:ascii="Calibri" w:hAnsi="Calibri" w:cs="Calibri"/>
                <w:color w:val="000000"/>
              </w:rPr>
              <w:t>Número de equipes de saúde da família que utilizam Prontuário eletrônico nos atendimentos.</w:t>
            </w:r>
          </w:p>
        </w:tc>
        <w:tc>
          <w:tcPr>
            <w:tcW w:w="831" w:type="dxa"/>
            <w:tcBorders>
              <w:top w:val="single" w:sz="4" w:space="0" w:color="auto"/>
              <w:left w:val="nil"/>
              <w:bottom w:val="single" w:sz="4" w:space="0" w:color="auto"/>
              <w:right w:val="single" w:sz="4" w:space="0" w:color="auto"/>
            </w:tcBorders>
            <w:noWrap/>
            <w:vAlign w:val="center"/>
          </w:tcPr>
          <w:p w14:paraId="39E6E5FF" w14:textId="77777777" w:rsidR="00E30DE4" w:rsidRDefault="00E30DE4" w:rsidP="00135AAE">
            <w:pPr>
              <w:spacing w:after="0" w:line="240" w:lineRule="auto"/>
              <w:jc w:val="center"/>
              <w:rPr>
                <w:rFonts w:ascii="Calibri" w:hAnsi="Calibri" w:cs="Calibri"/>
                <w:color w:val="000000"/>
              </w:rPr>
            </w:pPr>
            <w:r>
              <w:rPr>
                <w:rFonts w:ascii="Calibri" w:hAnsi="Calibri" w:cs="Calibri"/>
                <w:color w:val="000000"/>
              </w:rPr>
              <w:t>9</w:t>
            </w:r>
          </w:p>
        </w:tc>
        <w:tc>
          <w:tcPr>
            <w:tcW w:w="748" w:type="dxa"/>
            <w:tcBorders>
              <w:top w:val="single" w:sz="4" w:space="0" w:color="auto"/>
              <w:left w:val="nil"/>
              <w:bottom w:val="single" w:sz="4" w:space="0" w:color="auto"/>
              <w:right w:val="single" w:sz="4" w:space="0" w:color="auto"/>
            </w:tcBorders>
            <w:noWrap/>
            <w:vAlign w:val="center"/>
          </w:tcPr>
          <w:p w14:paraId="6A123B8E" w14:textId="77777777" w:rsidR="00E30DE4" w:rsidRDefault="00E30DE4" w:rsidP="00135AAE">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5883A135" w14:textId="77777777" w:rsidR="00E30DE4" w:rsidRDefault="00E30DE4" w:rsidP="00135AAE">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4CCC5A4D" w14:textId="77777777" w:rsidR="00E30DE4" w:rsidRPr="002C0645" w:rsidRDefault="00E30DE4" w:rsidP="00135AAE">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56B112F7" w14:textId="77777777" w:rsidR="00E30DE4" w:rsidRPr="002C0645" w:rsidRDefault="00E30DE4" w:rsidP="00135AAE">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62316326" w14:textId="77777777" w:rsidR="00E30DE4" w:rsidRPr="002C0645" w:rsidRDefault="00E30DE4" w:rsidP="00135AAE">
            <w:pPr>
              <w:spacing w:after="0" w:line="240" w:lineRule="auto"/>
              <w:jc w:val="center"/>
              <w:rPr>
                <w:rFonts w:ascii="Calibri" w:hAnsi="Calibri" w:cs="Calibri"/>
                <w:color w:val="000000"/>
              </w:rPr>
            </w:pPr>
            <w:r>
              <w:rPr>
                <w:rFonts w:ascii="Calibri" w:hAnsi="Calibri" w:cs="Calibri"/>
                <w:color w:val="000000"/>
              </w:rPr>
              <w:t>9</w:t>
            </w:r>
          </w:p>
        </w:tc>
        <w:tc>
          <w:tcPr>
            <w:tcW w:w="798" w:type="dxa"/>
            <w:tcBorders>
              <w:top w:val="single" w:sz="4" w:space="0" w:color="auto"/>
              <w:left w:val="nil"/>
              <w:bottom w:val="single" w:sz="4" w:space="0" w:color="auto"/>
              <w:right w:val="single" w:sz="4" w:space="0" w:color="auto"/>
            </w:tcBorders>
            <w:noWrap/>
            <w:vAlign w:val="center"/>
          </w:tcPr>
          <w:p w14:paraId="1BB58558" w14:textId="77777777" w:rsidR="00E30DE4" w:rsidRPr="002C0645" w:rsidRDefault="00E30DE4" w:rsidP="00135AAE">
            <w:pPr>
              <w:spacing w:after="0" w:line="240" w:lineRule="auto"/>
              <w:jc w:val="center"/>
              <w:rPr>
                <w:rFonts w:ascii="Calibri" w:hAnsi="Calibri" w:cs="Calibri"/>
                <w:color w:val="000000"/>
              </w:rPr>
            </w:pPr>
            <w:r>
              <w:rPr>
                <w:rFonts w:ascii="Calibri" w:hAnsi="Calibri" w:cs="Calibri"/>
                <w:color w:val="000000"/>
              </w:rPr>
              <w:t>9</w:t>
            </w:r>
          </w:p>
        </w:tc>
      </w:tr>
      <w:tr w:rsidR="00E4319E" w:rsidRPr="002C0645" w14:paraId="58F0EF90" w14:textId="77777777" w:rsidTr="00D70FC7">
        <w:trPr>
          <w:trHeight w:val="413"/>
          <w:jc w:val="center"/>
        </w:trPr>
        <w:tc>
          <w:tcPr>
            <w:tcW w:w="651" w:type="dxa"/>
            <w:tcBorders>
              <w:top w:val="single" w:sz="4" w:space="0" w:color="auto"/>
              <w:left w:val="single" w:sz="4" w:space="0" w:color="auto"/>
              <w:bottom w:val="single" w:sz="4" w:space="0" w:color="auto"/>
              <w:right w:val="single" w:sz="4" w:space="0" w:color="auto"/>
            </w:tcBorders>
            <w:noWrap/>
            <w:vAlign w:val="center"/>
          </w:tcPr>
          <w:p w14:paraId="4DE4A151" w14:textId="0DD32C3F" w:rsidR="00E4319E" w:rsidRDefault="00E4319E" w:rsidP="00601941">
            <w:pPr>
              <w:spacing w:after="0" w:line="240" w:lineRule="auto"/>
              <w:jc w:val="center"/>
              <w:rPr>
                <w:rFonts w:ascii="Calibri" w:hAnsi="Calibri" w:cs="Calibri"/>
                <w:color w:val="000000"/>
              </w:rPr>
            </w:pPr>
            <w:r>
              <w:rPr>
                <w:rFonts w:ascii="Calibri" w:hAnsi="Calibri" w:cs="Calibri"/>
                <w:color w:val="000000"/>
              </w:rPr>
              <w:t>1.2.</w:t>
            </w:r>
            <w:r w:rsidR="00442ACA">
              <w:rPr>
                <w:rFonts w:ascii="Calibri" w:hAnsi="Calibri" w:cs="Calibri"/>
                <w:color w:val="000000"/>
              </w:rPr>
              <w:t>4</w:t>
            </w:r>
          </w:p>
        </w:tc>
        <w:tc>
          <w:tcPr>
            <w:tcW w:w="4250" w:type="dxa"/>
            <w:tcBorders>
              <w:top w:val="single" w:sz="4" w:space="0" w:color="auto"/>
              <w:left w:val="nil"/>
              <w:bottom w:val="single" w:sz="4" w:space="0" w:color="auto"/>
              <w:right w:val="single" w:sz="4" w:space="0" w:color="auto"/>
            </w:tcBorders>
            <w:vAlign w:val="center"/>
          </w:tcPr>
          <w:p w14:paraId="570D8547" w14:textId="7D5303F8" w:rsidR="00E4319E" w:rsidRPr="00C52817" w:rsidRDefault="00E4319E" w:rsidP="00135AAE">
            <w:pPr>
              <w:spacing w:after="0" w:line="240" w:lineRule="auto"/>
              <w:jc w:val="both"/>
              <w:rPr>
                <w:rFonts w:ascii="Calibri" w:hAnsi="Calibri" w:cs="Calibri"/>
                <w:color w:val="000000"/>
              </w:rPr>
            </w:pPr>
            <w:r w:rsidRPr="00483157">
              <w:rPr>
                <w:rFonts w:ascii="Calibri" w:hAnsi="Calibri" w:cs="Calibri"/>
                <w:color w:val="000000" w:themeColor="text1"/>
              </w:rPr>
              <w:t>Manter as ações relacionadas à Educação em Saúde voltadas para o público escolar de crianças e adolescentes através do Programa Saúde na Escola– PSE.</w:t>
            </w:r>
          </w:p>
        </w:tc>
        <w:tc>
          <w:tcPr>
            <w:tcW w:w="4536" w:type="dxa"/>
            <w:tcBorders>
              <w:top w:val="single" w:sz="4" w:space="0" w:color="auto"/>
              <w:left w:val="nil"/>
              <w:bottom w:val="single" w:sz="4" w:space="0" w:color="auto"/>
              <w:right w:val="single" w:sz="4" w:space="0" w:color="auto"/>
            </w:tcBorders>
            <w:vAlign w:val="center"/>
          </w:tcPr>
          <w:p w14:paraId="3CBEE15D" w14:textId="5B72E279" w:rsidR="00E4319E" w:rsidRDefault="00E4319E" w:rsidP="00E4319E">
            <w:pPr>
              <w:spacing w:after="0" w:line="240" w:lineRule="auto"/>
              <w:jc w:val="both"/>
              <w:rPr>
                <w:rFonts w:ascii="Calibri" w:hAnsi="Calibri" w:cs="Calibri"/>
                <w:color w:val="000000"/>
              </w:rPr>
            </w:pPr>
            <w:r>
              <w:rPr>
                <w:rFonts w:ascii="Calibri" w:hAnsi="Calibri" w:cs="Calibri"/>
                <w:color w:val="000000"/>
              </w:rPr>
              <w:t>Percentual de escolas pactuadas junto ao</w:t>
            </w:r>
            <w:r w:rsidRPr="0052003F">
              <w:rPr>
                <w:rFonts w:ascii="Calibri" w:hAnsi="Calibri" w:cs="Calibri"/>
                <w:color w:val="000000"/>
              </w:rPr>
              <w:t xml:space="preserve"> PSE com ações </w:t>
            </w:r>
            <w:r>
              <w:rPr>
                <w:rFonts w:ascii="Calibri" w:hAnsi="Calibri" w:cs="Calibri"/>
                <w:color w:val="000000"/>
              </w:rPr>
              <w:t>executadas conforme as temáticas propostas.</w:t>
            </w:r>
          </w:p>
        </w:tc>
        <w:tc>
          <w:tcPr>
            <w:tcW w:w="831" w:type="dxa"/>
            <w:tcBorders>
              <w:top w:val="single" w:sz="4" w:space="0" w:color="auto"/>
              <w:left w:val="nil"/>
              <w:bottom w:val="single" w:sz="4" w:space="0" w:color="auto"/>
              <w:right w:val="single" w:sz="4" w:space="0" w:color="auto"/>
            </w:tcBorders>
            <w:noWrap/>
            <w:vAlign w:val="center"/>
          </w:tcPr>
          <w:p w14:paraId="01D88E32" w14:textId="37A37ACD" w:rsidR="00E4319E" w:rsidRPr="0024043B" w:rsidRDefault="000E119A" w:rsidP="00135AAE">
            <w:pPr>
              <w:spacing w:after="0" w:line="240" w:lineRule="auto"/>
              <w:jc w:val="center"/>
              <w:rPr>
                <w:rFonts w:ascii="Calibri" w:hAnsi="Calibri" w:cs="Calibri"/>
              </w:rPr>
            </w:pPr>
            <w:r>
              <w:rPr>
                <w:rFonts w:ascii="Calibri" w:hAnsi="Calibri" w:cs="Calibri"/>
              </w:rPr>
              <w:t>78%</w:t>
            </w:r>
          </w:p>
        </w:tc>
        <w:tc>
          <w:tcPr>
            <w:tcW w:w="748" w:type="dxa"/>
            <w:tcBorders>
              <w:top w:val="single" w:sz="4" w:space="0" w:color="auto"/>
              <w:left w:val="nil"/>
              <w:bottom w:val="single" w:sz="4" w:space="0" w:color="auto"/>
              <w:right w:val="single" w:sz="4" w:space="0" w:color="auto"/>
            </w:tcBorders>
            <w:noWrap/>
            <w:vAlign w:val="center"/>
          </w:tcPr>
          <w:p w14:paraId="6BD3CCBC" w14:textId="6DC26396" w:rsidR="00E4319E" w:rsidRPr="0024043B" w:rsidRDefault="00E4319E" w:rsidP="00135AAE">
            <w:pPr>
              <w:spacing w:after="0" w:line="240" w:lineRule="auto"/>
              <w:jc w:val="center"/>
              <w:rPr>
                <w:rFonts w:ascii="Calibri" w:hAnsi="Calibri" w:cs="Calibri"/>
              </w:rPr>
            </w:pPr>
            <w:r w:rsidRPr="0024043B">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37622776" w14:textId="1B3F464C" w:rsidR="00E4319E" w:rsidRPr="0024043B" w:rsidRDefault="00E4319E" w:rsidP="00135AAE">
            <w:pPr>
              <w:spacing w:after="0" w:line="240" w:lineRule="auto"/>
              <w:jc w:val="center"/>
              <w:rPr>
                <w:rFonts w:ascii="Calibri" w:hAnsi="Calibri" w:cs="Calibri"/>
              </w:rPr>
            </w:pPr>
            <w:r w:rsidRPr="0024043B">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4B909848" w14:textId="27527A98" w:rsidR="00E4319E" w:rsidRPr="008B03CC" w:rsidRDefault="000E119A" w:rsidP="00135AAE">
            <w:pPr>
              <w:spacing w:after="0" w:line="240" w:lineRule="auto"/>
              <w:jc w:val="center"/>
              <w:rPr>
                <w:rFonts w:ascii="Calibri" w:hAnsi="Calibri" w:cs="Calibri"/>
              </w:rPr>
            </w:pPr>
            <w:r>
              <w:rPr>
                <w:rFonts w:ascii="Calibri" w:hAnsi="Calibri" w:cs="Calibri"/>
              </w:rPr>
              <w:t>78</w:t>
            </w:r>
            <w:r w:rsidR="0079651F" w:rsidRPr="008B03CC">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052EE7C3" w14:textId="170FDA82" w:rsidR="00E4319E" w:rsidRPr="008B03CC" w:rsidRDefault="000E119A" w:rsidP="00135AAE">
            <w:pPr>
              <w:spacing w:after="0" w:line="240" w:lineRule="auto"/>
              <w:jc w:val="center"/>
              <w:rPr>
                <w:rFonts w:ascii="Calibri" w:hAnsi="Calibri" w:cs="Calibri"/>
              </w:rPr>
            </w:pPr>
            <w:r>
              <w:rPr>
                <w:rFonts w:ascii="Calibri" w:hAnsi="Calibri" w:cs="Calibri"/>
              </w:rPr>
              <w:t>78</w:t>
            </w:r>
            <w:r w:rsidR="008B03CC" w:rsidRPr="008B03CC">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737DE300" w14:textId="10029917" w:rsidR="00E4319E" w:rsidRPr="008B03CC" w:rsidRDefault="000E119A" w:rsidP="00135AAE">
            <w:pPr>
              <w:spacing w:after="0" w:line="240" w:lineRule="auto"/>
              <w:jc w:val="center"/>
              <w:rPr>
                <w:rFonts w:ascii="Calibri" w:hAnsi="Calibri" w:cs="Calibri"/>
              </w:rPr>
            </w:pPr>
            <w:r>
              <w:rPr>
                <w:rFonts w:ascii="Calibri" w:hAnsi="Calibri" w:cs="Calibri"/>
              </w:rPr>
              <w:t>78</w:t>
            </w:r>
            <w:r w:rsidR="008B03CC" w:rsidRPr="008B03CC">
              <w:rPr>
                <w:rFonts w:ascii="Calibri" w:hAnsi="Calibri" w:cs="Calibri"/>
              </w:rPr>
              <w:t>%</w:t>
            </w:r>
          </w:p>
        </w:tc>
        <w:tc>
          <w:tcPr>
            <w:tcW w:w="798" w:type="dxa"/>
            <w:tcBorders>
              <w:top w:val="single" w:sz="4" w:space="0" w:color="auto"/>
              <w:left w:val="nil"/>
              <w:bottom w:val="single" w:sz="4" w:space="0" w:color="auto"/>
              <w:right w:val="single" w:sz="4" w:space="0" w:color="auto"/>
            </w:tcBorders>
            <w:noWrap/>
            <w:vAlign w:val="center"/>
          </w:tcPr>
          <w:p w14:paraId="3F7A7BEC" w14:textId="0FDECB89" w:rsidR="00E4319E" w:rsidRPr="008B03CC" w:rsidRDefault="000E119A" w:rsidP="00135AAE">
            <w:pPr>
              <w:spacing w:after="0" w:line="240" w:lineRule="auto"/>
              <w:jc w:val="center"/>
              <w:rPr>
                <w:rFonts w:ascii="Calibri" w:hAnsi="Calibri" w:cs="Calibri"/>
              </w:rPr>
            </w:pPr>
            <w:r>
              <w:rPr>
                <w:rFonts w:ascii="Calibri" w:hAnsi="Calibri" w:cs="Calibri"/>
              </w:rPr>
              <w:t>78</w:t>
            </w:r>
            <w:r w:rsidR="008B03CC" w:rsidRPr="008B03CC">
              <w:rPr>
                <w:rFonts w:ascii="Calibri" w:hAnsi="Calibri" w:cs="Calibri"/>
              </w:rPr>
              <w:t>%</w:t>
            </w:r>
          </w:p>
        </w:tc>
      </w:tr>
      <w:tr w:rsidR="00E4319E" w:rsidRPr="002C0645" w14:paraId="1ACB22D4" w14:textId="77777777" w:rsidTr="00D70FC7">
        <w:trPr>
          <w:trHeight w:val="413"/>
          <w:jc w:val="center"/>
        </w:trPr>
        <w:tc>
          <w:tcPr>
            <w:tcW w:w="651" w:type="dxa"/>
            <w:tcBorders>
              <w:top w:val="single" w:sz="4" w:space="0" w:color="auto"/>
              <w:left w:val="single" w:sz="4" w:space="0" w:color="auto"/>
              <w:bottom w:val="single" w:sz="4" w:space="0" w:color="auto"/>
              <w:right w:val="single" w:sz="4" w:space="0" w:color="auto"/>
            </w:tcBorders>
            <w:noWrap/>
            <w:vAlign w:val="center"/>
          </w:tcPr>
          <w:p w14:paraId="2E23578E" w14:textId="515D063E" w:rsidR="00E4319E" w:rsidRDefault="00E4319E" w:rsidP="00601941">
            <w:pPr>
              <w:spacing w:after="0" w:line="240" w:lineRule="auto"/>
              <w:jc w:val="center"/>
              <w:rPr>
                <w:rFonts w:ascii="Calibri" w:hAnsi="Calibri" w:cs="Calibri"/>
                <w:color w:val="000000"/>
              </w:rPr>
            </w:pPr>
            <w:r>
              <w:rPr>
                <w:rFonts w:ascii="Calibri" w:hAnsi="Calibri" w:cs="Calibri"/>
                <w:color w:val="000000"/>
              </w:rPr>
              <w:t>1.2.</w:t>
            </w:r>
            <w:r w:rsidR="00442ACA">
              <w:rPr>
                <w:rFonts w:ascii="Calibri" w:hAnsi="Calibri" w:cs="Calibri"/>
                <w:color w:val="000000"/>
              </w:rPr>
              <w:t>5</w:t>
            </w:r>
          </w:p>
        </w:tc>
        <w:tc>
          <w:tcPr>
            <w:tcW w:w="4250" w:type="dxa"/>
            <w:tcBorders>
              <w:top w:val="single" w:sz="4" w:space="0" w:color="auto"/>
              <w:left w:val="nil"/>
              <w:bottom w:val="single" w:sz="4" w:space="0" w:color="auto"/>
              <w:right w:val="single" w:sz="4" w:space="0" w:color="auto"/>
            </w:tcBorders>
            <w:vAlign w:val="center"/>
          </w:tcPr>
          <w:p w14:paraId="1CE2C02D" w14:textId="56E0C9F4" w:rsidR="00E4319E" w:rsidRDefault="00E4319E" w:rsidP="00321A0B">
            <w:pPr>
              <w:spacing w:after="0" w:line="240" w:lineRule="auto"/>
              <w:jc w:val="both"/>
              <w:rPr>
                <w:rFonts w:ascii="Calibri" w:hAnsi="Calibri" w:cs="Calibri"/>
                <w:color w:val="000000"/>
              </w:rPr>
            </w:pPr>
            <w:r>
              <w:rPr>
                <w:rFonts w:ascii="Calibri" w:hAnsi="Calibri" w:cs="Calibri"/>
                <w:color w:val="000000"/>
              </w:rPr>
              <w:t>Ofertar teste rápido para HIV, Sífilis e Hepatites Virais para rastreamento de doenças sexualmente transmissíveis a população geral nas Unidades de Saúde da Família.</w:t>
            </w:r>
          </w:p>
        </w:tc>
        <w:tc>
          <w:tcPr>
            <w:tcW w:w="4536" w:type="dxa"/>
            <w:tcBorders>
              <w:top w:val="single" w:sz="4" w:space="0" w:color="auto"/>
              <w:left w:val="nil"/>
              <w:bottom w:val="single" w:sz="4" w:space="0" w:color="auto"/>
              <w:right w:val="single" w:sz="4" w:space="0" w:color="auto"/>
            </w:tcBorders>
            <w:vAlign w:val="center"/>
          </w:tcPr>
          <w:p w14:paraId="41F32CCE" w14:textId="77777777" w:rsidR="00E4319E" w:rsidRPr="002C0645" w:rsidRDefault="00E4319E" w:rsidP="005E18E7">
            <w:pPr>
              <w:spacing w:after="0" w:line="240" w:lineRule="auto"/>
              <w:jc w:val="both"/>
              <w:rPr>
                <w:rFonts w:ascii="Calibri" w:hAnsi="Calibri" w:cs="Calibri"/>
                <w:color w:val="000000"/>
              </w:rPr>
            </w:pPr>
            <w:r>
              <w:rPr>
                <w:rFonts w:ascii="Calibri" w:hAnsi="Calibri" w:cs="Calibri"/>
                <w:color w:val="000000"/>
              </w:rPr>
              <w:t>Número de unidades de saúde da família que ofertam testes rápidos para rastreamento de doenças sexualmente transmissíveis para população geral.</w:t>
            </w:r>
          </w:p>
        </w:tc>
        <w:tc>
          <w:tcPr>
            <w:tcW w:w="831" w:type="dxa"/>
            <w:tcBorders>
              <w:top w:val="single" w:sz="4" w:space="0" w:color="auto"/>
              <w:left w:val="nil"/>
              <w:bottom w:val="single" w:sz="4" w:space="0" w:color="auto"/>
              <w:right w:val="single" w:sz="4" w:space="0" w:color="auto"/>
            </w:tcBorders>
            <w:noWrap/>
            <w:vAlign w:val="center"/>
          </w:tcPr>
          <w:p w14:paraId="290AA5FE" w14:textId="17956605" w:rsidR="00E4319E" w:rsidRPr="002C0645" w:rsidRDefault="00E4319E" w:rsidP="00321A0B">
            <w:pPr>
              <w:spacing w:after="0" w:line="240" w:lineRule="auto"/>
              <w:jc w:val="center"/>
              <w:rPr>
                <w:rFonts w:ascii="Calibri" w:hAnsi="Calibri" w:cs="Calibri"/>
                <w:color w:val="000000"/>
              </w:rPr>
            </w:pPr>
            <w:r>
              <w:rPr>
                <w:rFonts w:ascii="Calibri" w:hAnsi="Calibri" w:cs="Calibri"/>
                <w:color w:val="000000"/>
              </w:rPr>
              <w:t>9</w:t>
            </w:r>
          </w:p>
        </w:tc>
        <w:tc>
          <w:tcPr>
            <w:tcW w:w="748" w:type="dxa"/>
            <w:tcBorders>
              <w:top w:val="single" w:sz="4" w:space="0" w:color="auto"/>
              <w:left w:val="nil"/>
              <w:bottom w:val="single" w:sz="4" w:space="0" w:color="auto"/>
              <w:right w:val="single" w:sz="4" w:space="0" w:color="auto"/>
            </w:tcBorders>
            <w:noWrap/>
            <w:vAlign w:val="center"/>
          </w:tcPr>
          <w:p w14:paraId="188EBBDF" w14:textId="77777777" w:rsidR="00E4319E" w:rsidRPr="002C0645" w:rsidRDefault="00E4319E" w:rsidP="00321A0B">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36CA0F23" w14:textId="144817A1" w:rsidR="00E4319E" w:rsidRDefault="00E4319E" w:rsidP="00135AAE">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00B3833E" w14:textId="3F209249" w:rsidR="00E4319E" w:rsidRPr="008B03CC" w:rsidRDefault="008B03CC" w:rsidP="00135AAE">
            <w:pPr>
              <w:spacing w:after="0" w:line="240" w:lineRule="auto"/>
              <w:jc w:val="center"/>
              <w:rPr>
                <w:rFonts w:ascii="Calibri" w:hAnsi="Calibri" w:cs="Calibri"/>
              </w:rPr>
            </w:pPr>
            <w:r w:rsidRPr="008B03CC">
              <w:rPr>
                <w:rFonts w:ascii="Calibri" w:hAnsi="Calibri" w:cs="Calibri"/>
              </w:rPr>
              <w:t>9</w:t>
            </w:r>
          </w:p>
        </w:tc>
        <w:tc>
          <w:tcPr>
            <w:tcW w:w="797" w:type="dxa"/>
            <w:tcBorders>
              <w:top w:val="single" w:sz="4" w:space="0" w:color="auto"/>
              <w:left w:val="nil"/>
              <w:bottom w:val="single" w:sz="4" w:space="0" w:color="auto"/>
              <w:right w:val="single" w:sz="4" w:space="0" w:color="auto"/>
            </w:tcBorders>
            <w:noWrap/>
            <w:vAlign w:val="center"/>
          </w:tcPr>
          <w:p w14:paraId="01BE869E" w14:textId="02713D9E" w:rsidR="00E4319E" w:rsidRPr="008B03CC" w:rsidRDefault="008B03CC" w:rsidP="00135AAE">
            <w:pPr>
              <w:spacing w:after="0" w:line="240" w:lineRule="auto"/>
              <w:jc w:val="center"/>
              <w:rPr>
                <w:rFonts w:ascii="Calibri" w:hAnsi="Calibri" w:cs="Calibri"/>
              </w:rPr>
            </w:pPr>
            <w:r w:rsidRPr="008B03CC">
              <w:rPr>
                <w:rFonts w:ascii="Calibri" w:hAnsi="Calibri" w:cs="Calibri"/>
              </w:rPr>
              <w:t>9</w:t>
            </w:r>
          </w:p>
        </w:tc>
        <w:tc>
          <w:tcPr>
            <w:tcW w:w="797" w:type="dxa"/>
            <w:tcBorders>
              <w:top w:val="single" w:sz="4" w:space="0" w:color="auto"/>
              <w:left w:val="nil"/>
              <w:bottom w:val="single" w:sz="4" w:space="0" w:color="auto"/>
              <w:right w:val="single" w:sz="4" w:space="0" w:color="auto"/>
            </w:tcBorders>
            <w:noWrap/>
            <w:vAlign w:val="center"/>
          </w:tcPr>
          <w:p w14:paraId="053F0B82" w14:textId="678B518B" w:rsidR="00E4319E" w:rsidRPr="008B03CC" w:rsidRDefault="008B03CC" w:rsidP="00135AAE">
            <w:pPr>
              <w:spacing w:after="0" w:line="240" w:lineRule="auto"/>
              <w:jc w:val="center"/>
              <w:rPr>
                <w:rFonts w:ascii="Calibri" w:hAnsi="Calibri" w:cs="Calibri"/>
              </w:rPr>
            </w:pPr>
            <w:r w:rsidRPr="008B03CC">
              <w:rPr>
                <w:rFonts w:ascii="Calibri" w:hAnsi="Calibri" w:cs="Calibri"/>
              </w:rPr>
              <w:t>9</w:t>
            </w:r>
          </w:p>
        </w:tc>
        <w:tc>
          <w:tcPr>
            <w:tcW w:w="798" w:type="dxa"/>
            <w:tcBorders>
              <w:top w:val="single" w:sz="4" w:space="0" w:color="auto"/>
              <w:left w:val="nil"/>
              <w:bottom w:val="single" w:sz="4" w:space="0" w:color="auto"/>
              <w:right w:val="single" w:sz="4" w:space="0" w:color="auto"/>
            </w:tcBorders>
            <w:noWrap/>
            <w:vAlign w:val="center"/>
          </w:tcPr>
          <w:p w14:paraId="5EA92A5D" w14:textId="1180E88E" w:rsidR="00E4319E" w:rsidRPr="008B03CC" w:rsidRDefault="008B03CC" w:rsidP="00135AAE">
            <w:pPr>
              <w:spacing w:after="0" w:line="240" w:lineRule="auto"/>
              <w:jc w:val="center"/>
              <w:rPr>
                <w:rFonts w:ascii="Calibri" w:hAnsi="Calibri" w:cs="Calibri"/>
              </w:rPr>
            </w:pPr>
            <w:r w:rsidRPr="008B03CC">
              <w:rPr>
                <w:rFonts w:ascii="Calibri" w:hAnsi="Calibri" w:cs="Calibri"/>
              </w:rPr>
              <w:t>9</w:t>
            </w:r>
          </w:p>
        </w:tc>
      </w:tr>
    </w:tbl>
    <w:p w14:paraId="14D1D1FF" w14:textId="77777777" w:rsidR="0024043B" w:rsidRDefault="0024043B" w:rsidP="007B3990">
      <w:pPr>
        <w:jc w:val="both"/>
        <w:rPr>
          <w:rFonts w:ascii="Arial" w:hAnsi="Arial" w:cs="Arial"/>
          <w:b/>
          <w:color w:val="FF0000"/>
          <w:sz w:val="24"/>
          <w:szCs w:val="24"/>
        </w:rPr>
      </w:pPr>
    </w:p>
    <w:tbl>
      <w:tblPr>
        <w:tblW w:w="15307" w:type="dxa"/>
        <w:jc w:val="center"/>
        <w:tblCellMar>
          <w:left w:w="70" w:type="dxa"/>
          <w:right w:w="70" w:type="dxa"/>
        </w:tblCellMar>
        <w:tblLook w:val="04A0" w:firstRow="1" w:lastRow="0" w:firstColumn="1" w:lastColumn="0" w:noHBand="0" w:noVBand="1"/>
      </w:tblPr>
      <w:tblGrid>
        <w:gridCol w:w="798"/>
        <w:gridCol w:w="4250"/>
        <w:gridCol w:w="4536"/>
        <w:gridCol w:w="708"/>
        <w:gridCol w:w="748"/>
        <w:gridCol w:w="1142"/>
        <w:gridCol w:w="733"/>
        <w:gridCol w:w="797"/>
        <w:gridCol w:w="797"/>
        <w:gridCol w:w="798"/>
      </w:tblGrid>
      <w:tr w:rsidR="00D85DC1" w:rsidRPr="002C0645" w14:paraId="688E0BA7" w14:textId="77777777" w:rsidTr="00135AAE">
        <w:trPr>
          <w:trHeight w:val="183"/>
          <w:jc w:val="center"/>
        </w:trPr>
        <w:tc>
          <w:tcPr>
            <w:tcW w:w="15307"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06E0A4E" w14:textId="77777777" w:rsidR="00D85DC1" w:rsidRPr="002C0645" w:rsidRDefault="00D85DC1" w:rsidP="00B3508B">
            <w:pPr>
              <w:spacing w:after="0"/>
              <w:jc w:val="both"/>
              <w:rPr>
                <w:rFonts w:ascii="Calibri" w:hAnsi="Calibri" w:cs="Calibri"/>
                <w:b/>
                <w:bCs/>
                <w:color w:val="000000"/>
              </w:rPr>
            </w:pPr>
            <w:r>
              <w:rPr>
                <w:rFonts w:ascii="Calibri" w:hAnsi="Calibri" w:cs="Calibri"/>
                <w:b/>
                <w:bCs/>
                <w:color w:val="000000"/>
              </w:rPr>
              <w:t xml:space="preserve">OBJETIVO Nº 1.3 – Promover a qualificação da assistência </w:t>
            </w:r>
            <w:r w:rsidR="00B3508B">
              <w:rPr>
                <w:rFonts w:ascii="Calibri" w:hAnsi="Calibri" w:cs="Calibri"/>
                <w:b/>
                <w:bCs/>
                <w:color w:val="000000"/>
              </w:rPr>
              <w:t>e cuidado integral a gestante e ao bebê conforme recomendado pela Rede Alyne.</w:t>
            </w:r>
          </w:p>
        </w:tc>
      </w:tr>
      <w:tr w:rsidR="00D85DC1" w:rsidRPr="002C0645" w14:paraId="0BCD259C" w14:textId="77777777" w:rsidTr="00135AAE">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C620426"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745F0A8"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12E487A"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598"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79F5C4B"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7A47945"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Meta Prevista</w:t>
            </w:r>
          </w:p>
        </w:tc>
      </w:tr>
      <w:tr w:rsidR="00D85DC1" w:rsidRPr="002C0645" w14:paraId="7A0D97FB" w14:textId="77777777" w:rsidTr="00135AAE">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58288778" w14:textId="77777777" w:rsidR="00D85DC1" w:rsidRPr="002C0645" w:rsidRDefault="00D85DC1" w:rsidP="00135AAE">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25E1F078" w14:textId="77777777" w:rsidR="00D85DC1" w:rsidRPr="002C0645" w:rsidRDefault="00D85DC1" w:rsidP="00135AAE">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7D2F851" w14:textId="77777777" w:rsidR="00D85DC1" w:rsidRPr="002C0645" w:rsidRDefault="00D85DC1" w:rsidP="00135AAE">
            <w:pPr>
              <w:spacing w:after="0"/>
              <w:rPr>
                <w:rFonts w:ascii="Calibri" w:hAnsi="Calibri" w:cs="Calibri"/>
                <w:b/>
                <w:bCs/>
                <w:color w:val="000000"/>
              </w:rPr>
            </w:pPr>
          </w:p>
        </w:tc>
        <w:tc>
          <w:tcPr>
            <w:tcW w:w="708" w:type="dxa"/>
            <w:tcBorders>
              <w:top w:val="nil"/>
              <w:left w:val="nil"/>
              <w:bottom w:val="single" w:sz="4" w:space="0" w:color="auto"/>
              <w:right w:val="single" w:sz="4" w:space="0" w:color="auto"/>
            </w:tcBorders>
            <w:shd w:val="clear" w:color="000000" w:fill="BFBFBF"/>
            <w:noWrap/>
            <w:vAlign w:val="bottom"/>
            <w:hideMark/>
          </w:tcPr>
          <w:p w14:paraId="238D3BA1"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7C356128"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26DD3B49"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10382DD3"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5642A402"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559ACEF2"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2F01FB2C"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2029</w:t>
            </w:r>
          </w:p>
        </w:tc>
      </w:tr>
      <w:tr w:rsidR="00D85DC1" w:rsidRPr="002C0645" w14:paraId="0680FAB8" w14:textId="77777777" w:rsidTr="00D85DC1">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68C5F95" w14:textId="77777777" w:rsidR="00D85DC1" w:rsidRPr="002C0645" w:rsidRDefault="00B3508B" w:rsidP="00B3508B">
            <w:pPr>
              <w:spacing w:after="0" w:line="240" w:lineRule="auto"/>
              <w:jc w:val="center"/>
              <w:rPr>
                <w:rFonts w:ascii="Calibri" w:hAnsi="Calibri" w:cs="Calibri"/>
                <w:color w:val="000000"/>
              </w:rPr>
            </w:pPr>
            <w:r>
              <w:rPr>
                <w:rFonts w:ascii="Calibri" w:hAnsi="Calibri" w:cs="Calibri"/>
                <w:color w:val="000000"/>
              </w:rPr>
              <w:t>1.3.1</w:t>
            </w:r>
          </w:p>
        </w:tc>
        <w:tc>
          <w:tcPr>
            <w:tcW w:w="4250" w:type="dxa"/>
            <w:tcBorders>
              <w:top w:val="single" w:sz="4" w:space="0" w:color="auto"/>
              <w:left w:val="nil"/>
              <w:bottom w:val="single" w:sz="4" w:space="0" w:color="auto"/>
              <w:right w:val="single" w:sz="4" w:space="0" w:color="auto"/>
            </w:tcBorders>
            <w:vAlign w:val="center"/>
          </w:tcPr>
          <w:p w14:paraId="023BCA73" w14:textId="77777777" w:rsidR="00D85DC1" w:rsidRPr="002C0645" w:rsidRDefault="00136CCE" w:rsidP="00135AAE">
            <w:pPr>
              <w:spacing w:after="0" w:line="240" w:lineRule="auto"/>
              <w:jc w:val="both"/>
              <w:rPr>
                <w:rFonts w:ascii="Calibri" w:hAnsi="Calibri" w:cs="Calibri"/>
                <w:color w:val="000000"/>
              </w:rPr>
            </w:pPr>
            <w:r w:rsidRPr="00136CCE">
              <w:rPr>
                <w:rFonts w:ascii="Calibri" w:hAnsi="Calibri" w:cs="Calibri"/>
                <w:color w:val="000000"/>
              </w:rPr>
              <w:t xml:space="preserve">Garantir </w:t>
            </w:r>
            <w:r w:rsidR="00EB7854">
              <w:rPr>
                <w:rFonts w:ascii="Calibri" w:hAnsi="Calibri" w:cs="Calibri"/>
                <w:color w:val="000000"/>
              </w:rPr>
              <w:t xml:space="preserve">a </w:t>
            </w:r>
            <w:r w:rsidRPr="00136CCE">
              <w:rPr>
                <w:rFonts w:ascii="Calibri" w:hAnsi="Calibri" w:cs="Calibri"/>
                <w:color w:val="000000"/>
              </w:rPr>
              <w:t>qualificação do acompanhamento da gestante/puérpera a fim de incidir na morbimortalidade materna e neonatal.</w:t>
            </w:r>
          </w:p>
        </w:tc>
        <w:tc>
          <w:tcPr>
            <w:tcW w:w="4536" w:type="dxa"/>
            <w:tcBorders>
              <w:top w:val="single" w:sz="4" w:space="0" w:color="auto"/>
              <w:left w:val="nil"/>
              <w:bottom w:val="single" w:sz="4" w:space="0" w:color="auto"/>
              <w:right w:val="single" w:sz="4" w:space="0" w:color="auto"/>
            </w:tcBorders>
            <w:vAlign w:val="center"/>
          </w:tcPr>
          <w:p w14:paraId="4AD23FDF" w14:textId="77777777" w:rsidR="00AA3DE3" w:rsidRDefault="00EB7854" w:rsidP="00EB7854">
            <w:pPr>
              <w:spacing w:after="0" w:line="240" w:lineRule="auto"/>
              <w:jc w:val="both"/>
              <w:rPr>
                <w:rFonts w:ascii="Calibri" w:hAnsi="Calibri" w:cs="Calibri"/>
                <w:color w:val="000000"/>
              </w:rPr>
            </w:pPr>
            <w:r>
              <w:rPr>
                <w:rFonts w:ascii="Calibri" w:hAnsi="Calibri" w:cs="Calibri"/>
                <w:color w:val="000000"/>
              </w:rPr>
              <w:t xml:space="preserve">Percentual de equipes de saúde da família com pontuação de boas práticas </w:t>
            </w:r>
            <w:r w:rsidRPr="00EB7854">
              <w:rPr>
                <w:rFonts w:ascii="Calibri" w:hAnsi="Calibri" w:cs="Calibri"/>
                <w:color w:val="000000"/>
              </w:rPr>
              <w:t>&gt;50%</w:t>
            </w:r>
            <w:r>
              <w:rPr>
                <w:rFonts w:ascii="Calibri" w:hAnsi="Calibri" w:cs="Calibri"/>
                <w:color w:val="000000"/>
              </w:rPr>
              <w:t xml:space="preserve"> (bom)</w:t>
            </w:r>
            <w:r w:rsidRPr="00EB7854">
              <w:rPr>
                <w:rFonts w:ascii="Calibri" w:hAnsi="Calibri" w:cs="Calibri"/>
                <w:color w:val="000000"/>
              </w:rPr>
              <w:t xml:space="preserve"> no componente de qualidade: Cuidado da gestante </w:t>
            </w:r>
          </w:p>
          <w:p w14:paraId="7EE91A4A" w14:textId="77777777" w:rsidR="00D85DC1" w:rsidRPr="002C0645" w:rsidRDefault="00EB7854" w:rsidP="00EB7854">
            <w:pPr>
              <w:spacing w:after="0" w:line="240" w:lineRule="auto"/>
              <w:jc w:val="both"/>
              <w:rPr>
                <w:rFonts w:ascii="Calibri" w:hAnsi="Calibri" w:cs="Calibri"/>
                <w:color w:val="000000"/>
              </w:rPr>
            </w:pPr>
            <w:r w:rsidRPr="00EB7854">
              <w:rPr>
                <w:rFonts w:ascii="Calibri" w:hAnsi="Calibri" w:cs="Calibri"/>
                <w:color w:val="000000"/>
              </w:rPr>
              <w:t>e da puérpera.</w:t>
            </w:r>
          </w:p>
        </w:tc>
        <w:tc>
          <w:tcPr>
            <w:tcW w:w="708" w:type="dxa"/>
            <w:tcBorders>
              <w:top w:val="single" w:sz="4" w:space="0" w:color="auto"/>
              <w:left w:val="nil"/>
              <w:bottom w:val="single" w:sz="4" w:space="0" w:color="auto"/>
              <w:right w:val="single" w:sz="4" w:space="0" w:color="auto"/>
            </w:tcBorders>
            <w:noWrap/>
            <w:vAlign w:val="center"/>
          </w:tcPr>
          <w:p w14:paraId="4FA27647" w14:textId="77777777" w:rsidR="00D85DC1" w:rsidRPr="00051ECD" w:rsidRDefault="00EB7854" w:rsidP="00135AAE">
            <w:pPr>
              <w:spacing w:after="0" w:line="240" w:lineRule="auto"/>
              <w:jc w:val="center"/>
              <w:rPr>
                <w:rFonts w:ascii="Calibri" w:hAnsi="Calibri" w:cs="Calibri"/>
              </w:rPr>
            </w:pPr>
            <w:r w:rsidRPr="00051ECD">
              <w:rPr>
                <w:rFonts w:ascii="Calibri" w:hAnsi="Calibri" w:cs="Calibri"/>
              </w:rPr>
              <w:t>0</w:t>
            </w:r>
          </w:p>
        </w:tc>
        <w:tc>
          <w:tcPr>
            <w:tcW w:w="748" w:type="dxa"/>
            <w:tcBorders>
              <w:top w:val="single" w:sz="4" w:space="0" w:color="auto"/>
              <w:left w:val="nil"/>
              <w:bottom w:val="single" w:sz="4" w:space="0" w:color="auto"/>
              <w:right w:val="single" w:sz="4" w:space="0" w:color="auto"/>
            </w:tcBorders>
            <w:noWrap/>
            <w:vAlign w:val="center"/>
          </w:tcPr>
          <w:p w14:paraId="26A06320" w14:textId="77777777" w:rsidR="00D85DC1" w:rsidRPr="00051ECD" w:rsidRDefault="00EB7854" w:rsidP="00135AAE">
            <w:pPr>
              <w:spacing w:after="0" w:line="240" w:lineRule="auto"/>
              <w:jc w:val="center"/>
              <w:rPr>
                <w:rFonts w:ascii="Calibri" w:hAnsi="Calibri" w:cs="Calibri"/>
              </w:rPr>
            </w:pPr>
            <w:r w:rsidRPr="00051EC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72079A97" w14:textId="77777777" w:rsidR="00D85DC1" w:rsidRPr="00051ECD" w:rsidRDefault="00EB7854" w:rsidP="00135AAE">
            <w:pPr>
              <w:spacing w:after="0" w:line="240" w:lineRule="auto"/>
              <w:jc w:val="center"/>
              <w:rPr>
                <w:rFonts w:ascii="Calibri" w:hAnsi="Calibri" w:cs="Calibri"/>
              </w:rPr>
            </w:pPr>
            <w:r w:rsidRPr="00051E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28C27623" w14:textId="77777777" w:rsidR="00D85DC1" w:rsidRPr="00051ECD" w:rsidRDefault="00EB7854" w:rsidP="00135AAE">
            <w:pPr>
              <w:spacing w:after="0" w:line="240" w:lineRule="auto"/>
              <w:jc w:val="center"/>
              <w:rPr>
                <w:rFonts w:ascii="Calibri" w:hAnsi="Calibri" w:cs="Calibri"/>
              </w:rPr>
            </w:pPr>
            <w:r w:rsidRPr="00051ECD">
              <w:rPr>
                <w:rFonts w:ascii="Calibri" w:hAnsi="Calibri" w:cs="Calibri"/>
              </w:rPr>
              <w:t>50%</w:t>
            </w:r>
          </w:p>
        </w:tc>
        <w:tc>
          <w:tcPr>
            <w:tcW w:w="797" w:type="dxa"/>
            <w:tcBorders>
              <w:top w:val="single" w:sz="4" w:space="0" w:color="auto"/>
              <w:left w:val="nil"/>
              <w:bottom w:val="single" w:sz="4" w:space="0" w:color="auto"/>
              <w:right w:val="single" w:sz="4" w:space="0" w:color="auto"/>
            </w:tcBorders>
            <w:noWrap/>
            <w:vAlign w:val="center"/>
          </w:tcPr>
          <w:p w14:paraId="473AEA1E" w14:textId="5DBE229B" w:rsidR="00D85DC1" w:rsidRPr="00051ECD" w:rsidRDefault="00051ECD" w:rsidP="00135AAE">
            <w:pPr>
              <w:spacing w:after="0" w:line="240" w:lineRule="auto"/>
              <w:jc w:val="center"/>
              <w:rPr>
                <w:rFonts w:ascii="Calibri" w:hAnsi="Calibri" w:cs="Calibri"/>
              </w:rPr>
            </w:pPr>
            <w:r w:rsidRPr="00051ECD">
              <w:rPr>
                <w:rFonts w:ascii="Calibri" w:hAnsi="Calibri" w:cs="Calibri"/>
              </w:rPr>
              <w:t>50</w:t>
            </w:r>
            <w:r w:rsidR="00EB7854" w:rsidRPr="00051ECD">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3A344CBA" w14:textId="6A268CB8" w:rsidR="00D85DC1" w:rsidRPr="00051ECD" w:rsidRDefault="00051ECD" w:rsidP="00135AAE">
            <w:pPr>
              <w:spacing w:after="0" w:line="240" w:lineRule="auto"/>
              <w:jc w:val="center"/>
              <w:rPr>
                <w:rFonts w:ascii="Calibri" w:hAnsi="Calibri" w:cs="Calibri"/>
              </w:rPr>
            </w:pPr>
            <w:r w:rsidRPr="00051ECD">
              <w:rPr>
                <w:rFonts w:ascii="Calibri" w:hAnsi="Calibri" w:cs="Calibri"/>
              </w:rPr>
              <w:t>50</w:t>
            </w:r>
            <w:r w:rsidR="00EB7854" w:rsidRPr="00051ECD">
              <w:rPr>
                <w:rFonts w:ascii="Calibri" w:hAnsi="Calibri" w:cs="Calibri"/>
              </w:rPr>
              <w:t>%</w:t>
            </w:r>
          </w:p>
        </w:tc>
        <w:tc>
          <w:tcPr>
            <w:tcW w:w="798" w:type="dxa"/>
            <w:tcBorders>
              <w:top w:val="single" w:sz="4" w:space="0" w:color="auto"/>
              <w:left w:val="nil"/>
              <w:bottom w:val="single" w:sz="4" w:space="0" w:color="auto"/>
              <w:right w:val="single" w:sz="4" w:space="0" w:color="auto"/>
            </w:tcBorders>
            <w:noWrap/>
            <w:vAlign w:val="center"/>
          </w:tcPr>
          <w:p w14:paraId="03704E85" w14:textId="5D796DA7" w:rsidR="00D85DC1" w:rsidRPr="00051ECD" w:rsidRDefault="00051ECD" w:rsidP="00135AAE">
            <w:pPr>
              <w:spacing w:after="0" w:line="240" w:lineRule="auto"/>
              <w:jc w:val="center"/>
              <w:rPr>
                <w:rFonts w:ascii="Calibri" w:hAnsi="Calibri" w:cs="Calibri"/>
              </w:rPr>
            </w:pPr>
            <w:r w:rsidRPr="00051ECD">
              <w:rPr>
                <w:rFonts w:ascii="Calibri" w:hAnsi="Calibri" w:cs="Calibri"/>
              </w:rPr>
              <w:t>50</w:t>
            </w:r>
            <w:r w:rsidR="00EB7854" w:rsidRPr="00051ECD">
              <w:rPr>
                <w:rFonts w:ascii="Calibri" w:hAnsi="Calibri" w:cs="Calibri"/>
              </w:rPr>
              <w:t>%</w:t>
            </w:r>
          </w:p>
        </w:tc>
      </w:tr>
      <w:tr w:rsidR="002604C7" w:rsidRPr="002C0645" w14:paraId="3C16A860" w14:textId="77777777" w:rsidTr="00D85DC1">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D1F1360" w14:textId="77777777" w:rsidR="002604C7" w:rsidRPr="002C0645" w:rsidRDefault="002604C7" w:rsidP="00612CD2">
            <w:pPr>
              <w:spacing w:after="0" w:line="240" w:lineRule="auto"/>
              <w:jc w:val="center"/>
              <w:rPr>
                <w:rFonts w:ascii="Calibri" w:hAnsi="Calibri" w:cs="Calibri"/>
                <w:color w:val="000000"/>
              </w:rPr>
            </w:pPr>
            <w:r>
              <w:rPr>
                <w:rFonts w:ascii="Calibri" w:hAnsi="Calibri" w:cs="Calibri"/>
                <w:color w:val="000000"/>
              </w:rPr>
              <w:t>1.3.2</w:t>
            </w:r>
          </w:p>
        </w:tc>
        <w:tc>
          <w:tcPr>
            <w:tcW w:w="4250" w:type="dxa"/>
            <w:tcBorders>
              <w:top w:val="single" w:sz="4" w:space="0" w:color="auto"/>
              <w:left w:val="nil"/>
              <w:bottom w:val="single" w:sz="4" w:space="0" w:color="auto"/>
              <w:right w:val="single" w:sz="4" w:space="0" w:color="auto"/>
            </w:tcBorders>
            <w:vAlign w:val="center"/>
          </w:tcPr>
          <w:p w14:paraId="4C371BFF" w14:textId="261C1229" w:rsidR="002604C7" w:rsidRDefault="002604C7" w:rsidP="00AA3DE3">
            <w:pPr>
              <w:spacing w:after="0" w:line="240" w:lineRule="auto"/>
              <w:jc w:val="both"/>
              <w:rPr>
                <w:rFonts w:ascii="Calibri" w:hAnsi="Calibri" w:cs="Calibri"/>
                <w:color w:val="000000"/>
              </w:rPr>
            </w:pPr>
            <w:r>
              <w:rPr>
                <w:rFonts w:ascii="Calibri" w:hAnsi="Calibri" w:cs="Calibri"/>
                <w:color w:val="000000"/>
              </w:rPr>
              <w:t xml:space="preserve">Realizar estratificação de risco em pelo menos </w:t>
            </w:r>
            <w:r w:rsidR="0082109B">
              <w:rPr>
                <w:rFonts w:ascii="Calibri" w:hAnsi="Calibri" w:cs="Calibri"/>
                <w:color w:val="000000"/>
              </w:rPr>
              <w:t>9</w:t>
            </w:r>
            <w:r w:rsidR="000E119A">
              <w:rPr>
                <w:rFonts w:ascii="Calibri" w:hAnsi="Calibri" w:cs="Calibri"/>
                <w:color w:val="000000"/>
              </w:rPr>
              <w:t>0</w:t>
            </w:r>
            <w:r w:rsidRPr="00C27B8B">
              <w:rPr>
                <w:rFonts w:ascii="Calibri" w:hAnsi="Calibri" w:cs="Calibri"/>
                <w:color w:val="000000" w:themeColor="text1"/>
              </w:rPr>
              <w:t xml:space="preserve">% </w:t>
            </w:r>
            <w:r>
              <w:rPr>
                <w:rFonts w:ascii="Calibri" w:hAnsi="Calibri" w:cs="Calibri"/>
                <w:color w:val="000000"/>
              </w:rPr>
              <w:t>das gestantes cadastradas e acompanhados pelas equipes de saúde da família.</w:t>
            </w:r>
          </w:p>
        </w:tc>
        <w:tc>
          <w:tcPr>
            <w:tcW w:w="4536" w:type="dxa"/>
            <w:tcBorders>
              <w:top w:val="single" w:sz="4" w:space="0" w:color="auto"/>
              <w:left w:val="nil"/>
              <w:bottom w:val="single" w:sz="4" w:space="0" w:color="auto"/>
              <w:right w:val="single" w:sz="4" w:space="0" w:color="auto"/>
            </w:tcBorders>
            <w:vAlign w:val="center"/>
          </w:tcPr>
          <w:p w14:paraId="7939E278" w14:textId="77777777" w:rsidR="002604C7" w:rsidRPr="00C150AE" w:rsidRDefault="002604C7" w:rsidP="00AA3DE3">
            <w:pPr>
              <w:spacing w:after="0" w:line="240" w:lineRule="auto"/>
              <w:jc w:val="both"/>
              <w:rPr>
                <w:rFonts w:ascii="Calibri" w:hAnsi="Calibri" w:cs="Calibri"/>
                <w:color w:val="000000"/>
              </w:rPr>
            </w:pPr>
            <w:r>
              <w:rPr>
                <w:rFonts w:ascii="Calibri" w:hAnsi="Calibri" w:cs="Calibri"/>
                <w:color w:val="000000"/>
              </w:rPr>
              <w:t>Percentual de gestantes cadastradas e acompanhadas pelas equipes de saúde da família com estratificação de risco.</w:t>
            </w:r>
          </w:p>
        </w:tc>
        <w:tc>
          <w:tcPr>
            <w:tcW w:w="708" w:type="dxa"/>
            <w:tcBorders>
              <w:top w:val="single" w:sz="4" w:space="0" w:color="auto"/>
              <w:left w:val="nil"/>
              <w:bottom w:val="single" w:sz="4" w:space="0" w:color="auto"/>
              <w:right w:val="single" w:sz="4" w:space="0" w:color="auto"/>
            </w:tcBorders>
            <w:noWrap/>
            <w:vAlign w:val="center"/>
          </w:tcPr>
          <w:p w14:paraId="3CB217D2" w14:textId="377AA065" w:rsidR="002604C7" w:rsidRPr="00051ECD" w:rsidRDefault="002604C7" w:rsidP="00612CD2">
            <w:pPr>
              <w:spacing w:after="0" w:line="240" w:lineRule="auto"/>
              <w:jc w:val="center"/>
              <w:rPr>
                <w:rFonts w:ascii="Calibri" w:hAnsi="Calibri" w:cs="Calibri"/>
              </w:rPr>
            </w:pPr>
            <w:r w:rsidRPr="00051ECD">
              <w:rPr>
                <w:rFonts w:ascii="Calibri" w:hAnsi="Calibri" w:cs="Calibri"/>
              </w:rPr>
              <w:t>100%</w:t>
            </w:r>
          </w:p>
        </w:tc>
        <w:tc>
          <w:tcPr>
            <w:tcW w:w="748" w:type="dxa"/>
            <w:tcBorders>
              <w:top w:val="single" w:sz="4" w:space="0" w:color="auto"/>
              <w:left w:val="nil"/>
              <w:bottom w:val="single" w:sz="4" w:space="0" w:color="auto"/>
              <w:right w:val="single" w:sz="4" w:space="0" w:color="auto"/>
            </w:tcBorders>
            <w:noWrap/>
            <w:vAlign w:val="center"/>
          </w:tcPr>
          <w:p w14:paraId="1748A171" w14:textId="3D9C9A85" w:rsidR="002604C7" w:rsidRPr="00051ECD" w:rsidRDefault="002604C7" w:rsidP="00612CD2">
            <w:pPr>
              <w:spacing w:after="0" w:line="240" w:lineRule="auto"/>
              <w:jc w:val="center"/>
              <w:rPr>
                <w:rFonts w:ascii="Calibri" w:hAnsi="Calibri" w:cs="Calibri"/>
              </w:rPr>
            </w:pPr>
            <w:r w:rsidRPr="00051ECD">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586630D5" w14:textId="77777777" w:rsidR="002604C7" w:rsidRPr="00051ECD" w:rsidRDefault="002604C7" w:rsidP="00612CD2">
            <w:pPr>
              <w:spacing w:after="0" w:line="240" w:lineRule="auto"/>
              <w:jc w:val="center"/>
              <w:rPr>
                <w:rFonts w:ascii="Calibri" w:hAnsi="Calibri" w:cs="Calibri"/>
              </w:rPr>
            </w:pPr>
            <w:r w:rsidRPr="00051E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636C51D7" w14:textId="6B5C3246" w:rsidR="002604C7" w:rsidRPr="00051ECD" w:rsidRDefault="0082109B" w:rsidP="00612CD2">
            <w:pPr>
              <w:spacing w:after="0" w:line="240" w:lineRule="auto"/>
              <w:jc w:val="center"/>
              <w:rPr>
                <w:rFonts w:ascii="Calibri" w:hAnsi="Calibri" w:cs="Calibri"/>
              </w:rPr>
            </w:pPr>
            <w:r>
              <w:rPr>
                <w:rFonts w:ascii="Calibri" w:hAnsi="Calibri" w:cs="Calibri"/>
              </w:rPr>
              <w:t>9</w:t>
            </w:r>
            <w:r w:rsidR="00051ECD" w:rsidRPr="00051ECD">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4D8C859D" w14:textId="7DA10514" w:rsidR="002604C7" w:rsidRPr="00051ECD" w:rsidRDefault="0082109B" w:rsidP="00612CD2">
            <w:pPr>
              <w:spacing w:after="0" w:line="240" w:lineRule="auto"/>
              <w:jc w:val="center"/>
              <w:rPr>
                <w:rFonts w:ascii="Calibri" w:hAnsi="Calibri" w:cs="Calibri"/>
              </w:rPr>
            </w:pPr>
            <w:r>
              <w:rPr>
                <w:rFonts w:ascii="Calibri" w:hAnsi="Calibri" w:cs="Calibri"/>
              </w:rPr>
              <w:t>9</w:t>
            </w:r>
            <w:r w:rsidR="00051ECD" w:rsidRPr="00051ECD">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22EEB014" w14:textId="09259E00" w:rsidR="002604C7" w:rsidRPr="00051ECD" w:rsidRDefault="0082109B" w:rsidP="00612CD2">
            <w:pPr>
              <w:spacing w:after="0" w:line="240" w:lineRule="auto"/>
              <w:jc w:val="center"/>
              <w:rPr>
                <w:rFonts w:ascii="Calibri" w:hAnsi="Calibri" w:cs="Calibri"/>
              </w:rPr>
            </w:pPr>
            <w:r>
              <w:rPr>
                <w:rFonts w:ascii="Calibri" w:hAnsi="Calibri" w:cs="Calibri"/>
              </w:rPr>
              <w:t>9</w:t>
            </w:r>
            <w:r w:rsidR="00051ECD" w:rsidRPr="00051ECD">
              <w:rPr>
                <w:rFonts w:ascii="Calibri" w:hAnsi="Calibri" w:cs="Calibri"/>
              </w:rPr>
              <w:t>0%</w:t>
            </w:r>
          </w:p>
        </w:tc>
        <w:tc>
          <w:tcPr>
            <w:tcW w:w="798" w:type="dxa"/>
            <w:tcBorders>
              <w:top w:val="single" w:sz="4" w:space="0" w:color="auto"/>
              <w:left w:val="nil"/>
              <w:bottom w:val="single" w:sz="4" w:space="0" w:color="auto"/>
              <w:right w:val="single" w:sz="4" w:space="0" w:color="auto"/>
            </w:tcBorders>
            <w:noWrap/>
            <w:vAlign w:val="center"/>
          </w:tcPr>
          <w:p w14:paraId="39E5B327" w14:textId="2F8359CD" w:rsidR="002604C7" w:rsidRPr="00051ECD" w:rsidRDefault="0082109B" w:rsidP="00612CD2">
            <w:pPr>
              <w:spacing w:after="0" w:line="240" w:lineRule="auto"/>
              <w:jc w:val="center"/>
              <w:rPr>
                <w:rFonts w:ascii="Calibri" w:hAnsi="Calibri" w:cs="Calibri"/>
              </w:rPr>
            </w:pPr>
            <w:r>
              <w:rPr>
                <w:rFonts w:ascii="Calibri" w:hAnsi="Calibri" w:cs="Calibri"/>
              </w:rPr>
              <w:t>9</w:t>
            </w:r>
            <w:r w:rsidR="00051ECD" w:rsidRPr="00051ECD">
              <w:rPr>
                <w:rFonts w:ascii="Calibri" w:hAnsi="Calibri" w:cs="Calibri"/>
              </w:rPr>
              <w:t>0%</w:t>
            </w:r>
          </w:p>
        </w:tc>
      </w:tr>
      <w:tr w:rsidR="00E74901" w:rsidRPr="002C0645" w14:paraId="46D60C74"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C46301C" w14:textId="77777777" w:rsidR="00E74901" w:rsidRDefault="00E74901" w:rsidP="00612CD2">
            <w:pPr>
              <w:spacing w:after="0" w:line="240" w:lineRule="auto"/>
              <w:jc w:val="center"/>
              <w:rPr>
                <w:rFonts w:ascii="Calibri" w:hAnsi="Calibri" w:cs="Calibri"/>
                <w:color w:val="000000"/>
              </w:rPr>
            </w:pPr>
            <w:r>
              <w:rPr>
                <w:rFonts w:ascii="Calibri" w:hAnsi="Calibri" w:cs="Calibri"/>
                <w:color w:val="000000"/>
              </w:rPr>
              <w:lastRenderedPageBreak/>
              <w:t>1.3.3</w:t>
            </w:r>
          </w:p>
        </w:tc>
        <w:tc>
          <w:tcPr>
            <w:tcW w:w="4250" w:type="dxa"/>
            <w:tcBorders>
              <w:top w:val="single" w:sz="4" w:space="0" w:color="auto"/>
              <w:left w:val="nil"/>
              <w:bottom w:val="single" w:sz="4" w:space="0" w:color="auto"/>
              <w:right w:val="single" w:sz="4" w:space="0" w:color="auto"/>
            </w:tcBorders>
            <w:vAlign w:val="center"/>
          </w:tcPr>
          <w:p w14:paraId="3BB075B8" w14:textId="61C1F635" w:rsidR="00E74901" w:rsidRPr="007D53DF" w:rsidRDefault="00E74901" w:rsidP="00135AAE">
            <w:pPr>
              <w:spacing w:after="0" w:line="240" w:lineRule="auto"/>
              <w:jc w:val="both"/>
              <w:rPr>
                <w:rFonts w:ascii="Calibri" w:hAnsi="Calibri" w:cs="Calibri"/>
                <w:color w:val="FF0000"/>
              </w:rPr>
            </w:pPr>
            <w:r>
              <w:rPr>
                <w:rFonts w:ascii="Calibri" w:hAnsi="Calibri" w:cs="Calibri"/>
                <w:color w:val="000000"/>
              </w:rPr>
              <w:t>Proceder à investigação de 100% dos óbitos maternos de residentes em tempo oportuno.</w:t>
            </w:r>
          </w:p>
        </w:tc>
        <w:tc>
          <w:tcPr>
            <w:tcW w:w="4536" w:type="dxa"/>
            <w:tcBorders>
              <w:top w:val="single" w:sz="4" w:space="0" w:color="auto"/>
              <w:left w:val="nil"/>
              <w:bottom w:val="single" w:sz="4" w:space="0" w:color="auto"/>
              <w:right w:val="single" w:sz="4" w:space="0" w:color="auto"/>
            </w:tcBorders>
            <w:vAlign w:val="center"/>
          </w:tcPr>
          <w:p w14:paraId="7BA0DB9F" w14:textId="690F3647" w:rsidR="00E74901" w:rsidRPr="007D53DF" w:rsidRDefault="00E74901" w:rsidP="00135AAE">
            <w:pPr>
              <w:spacing w:after="0" w:line="240" w:lineRule="auto"/>
              <w:jc w:val="both"/>
              <w:rPr>
                <w:rFonts w:ascii="Calibri" w:hAnsi="Calibri" w:cs="Calibri"/>
                <w:color w:val="FF0000"/>
              </w:rPr>
            </w:pPr>
            <w:r>
              <w:rPr>
                <w:rFonts w:ascii="Calibri" w:hAnsi="Calibri" w:cs="Calibri"/>
                <w:color w:val="000000"/>
              </w:rPr>
              <w:t>Percentual de óbitos maternos investigados e encerrados em tempo oportuno.</w:t>
            </w:r>
          </w:p>
        </w:tc>
        <w:tc>
          <w:tcPr>
            <w:tcW w:w="708" w:type="dxa"/>
            <w:tcBorders>
              <w:top w:val="single" w:sz="4" w:space="0" w:color="auto"/>
              <w:left w:val="nil"/>
              <w:bottom w:val="single" w:sz="4" w:space="0" w:color="auto"/>
              <w:right w:val="single" w:sz="4" w:space="0" w:color="auto"/>
            </w:tcBorders>
            <w:noWrap/>
            <w:vAlign w:val="center"/>
          </w:tcPr>
          <w:p w14:paraId="65166369" w14:textId="07A238A2"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100%</w:t>
            </w:r>
          </w:p>
        </w:tc>
        <w:tc>
          <w:tcPr>
            <w:tcW w:w="748" w:type="dxa"/>
            <w:tcBorders>
              <w:top w:val="single" w:sz="4" w:space="0" w:color="auto"/>
              <w:left w:val="nil"/>
              <w:bottom w:val="single" w:sz="4" w:space="0" w:color="auto"/>
              <w:right w:val="single" w:sz="4" w:space="0" w:color="auto"/>
            </w:tcBorders>
            <w:noWrap/>
            <w:vAlign w:val="center"/>
          </w:tcPr>
          <w:p w14:paraId="26F0AEB4" w14:textId="75635579"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7A6AF705" w14:textId="7ED2ECC1"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74936D87" w14:textId="7CD1943B"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56DDD7D7" w14:textId="0F309FD6"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17AE406E" w14:textId="577086B8"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100%</w:t>
            </w:r>
          </w:p>
        </w:tc>
        <w:tc>
          <w:tcPr>
            <w:tcW w:w="798" w:type="dxa"/>
            <w:tcBorders>
              <w:top w:val="single" w:sz="4" w:space="0" w:color="auto"/>
              <w:left w:val="nil"/>
              <w:bottom w:val="single" w:sz="4" w:space="0" w:color="auto"/>
              <w:right w:val="single" w:sz="4" w:space="0" w:color="auto"/>
            </w:tcBorders>
            <w:noWrap/>
            <w:vAlign w:val="center"/>
          </w:tcPr>
          <w:p w14:paraId="12EA6FF7" w14:textId="12ED209B" w:rsidR="00E74901" w:rsidRPr="00E4319E" w:rsidRDefault="00E74901" w:rsidP="00135AAE">
            <w:pPr>
              <w:spacing w:after="0" w:line="240" w:lineRule="auto"/>
              <w:jc w:val="center"/>
              <w:rPr>
                <w:rFonts w:ascii="Calibri" w:hAnsi="Calibri" w:cs="Calibri"/>
                <w:color w:val="FF0000"/>
              </w:rPr>
            </w:pPr>
            <w:r>
              <w:rPr>
                <w:rFonts w:ascii="Calibri" w:hAnsi="Calibri" w:cs="Calibri"/>
                <w:color w:val="000000"/>
              </w:rPr>
              <w:t>100%</w:t>
            </w:r>
          </w:p>
        </w:tc>
      </w:tr>
      <w:tr w:rsidR="00E74901" w:rsidRPr="002C0645" w14:paraId="4F2A720E"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CA8A10C" w14:textId="77777777" w:rsidR="00E74901" w:rsidRDefault="00E74901" w:rsidP="00612CD2">
            <w:pPr>
              <w:spacing w:after="0" w:line="240" w:lineRule="auto"/>
              <w:jc w:val="center"/>
              <w:rPr>
                <w:rFonts w:ascii="Calibri" w:hAnsi="Calibri" w:cs="Calibri"/>
                <w:color w:val="000000"/>
              </w:rPr>
            </w:pPr>
            <w:r>
              <w:rPr>
                <w:rFonts w:ascii="Calibri" w:hAnsi="Calibri" w:cs="Calibri"/>
                <w:color w:val="000000"/>
              </w:rPr>
              <w:t>1.3.4</w:t>
            </w:r>
          </w:p>
        </w:tc>
        <w:tc>
          <w:tcPr>
            <w:tcW w:w="4250" w:type="dxa"/>
            <w:tcBorders>
              <w:top w:val="single" w:sz="4" w:space="0" w:color="auto"/>
              <w:left w:val="nil"/>
              <w:bottom w:val="single" w:sz="4" w:space="0" w:color="auto"/>
              <w:right w:val="single" w:sz="4" w:space="0" w:color="auto"/>
            </w:tcBorders>
            <w:vAlign w:val="center"/>
          </w:tcPr>
          <w:p w14:paraId="0C371A36" w14:textId="5FC7FDC9" w:rsidR="00E74901" w:rsidRPr="00A5768B" w:rsidRDefault="00A37D28" w:rsidP="00135AAE">
            <w:pPr>
              <w:spacing w:after="0" w:line="240" w:lineRule="auto"/>
              <w:jc w:val="both"/>
              <w:rPr>
                <w:rFonts w:ascii="Calibri" w:hAnsi="Calibri" w:cs="Calibri"/>
              </w:rPr>
            </w:pPr>
            <w:r>
              <w:rPr>
                <w:rFonts w:ascii="Calibri" w:hAnsi="Calibri" w:cs="Calibri"/>
              </w:rPr>
              <w:t xml:space="preserve">Manter </w:t>
            </w:r>
            <w:r w:rsidRPr="00A5768B">
              <w:rPr>
                <w:rFonts w:ascii="Calibri" w:hAnsi="Calibri" w:cs="Calibri"/>
              </w:rPr>
              <w:t>o</w:t>
            </w:r>
            <w:r w:rsidR="00E74901" w:rsidRPr="00A5768B">
              <w:rPr>
                <w:rFonts w:ascii="Calibri" w:hAnsi="Calibri" w:cs="Calibri"/>
              </w:rPr>
              <w:t xml:space="preserve"> número de parto tipo normal em estabelecimento de saúde do SUS.</w:t>
            </w:r>
          </w:p>
        </w:tc>
        <w:tc>
          <w:tcPr>
            <w:tcW w:w="4536" w:type="dxa"/>
            <w:tcBorders>
              <w:top w:val="single" w:sz="4" w:space="0" w:color="auto"/>
              <w:left w:val="nil"/>
              <w:bottom w:val="single" w:sz="4" w:space="0" w:color="auto"/>
              <w:right w:val="single" w:sz="4" w:space="0" w:color="auto"/>
            </w:tcBorders>
            <w:vAlign w:val="center"/>
          </w:tcPr>
          <w:p w14:paraId="38F53CB8" w14:textId="57714AAF" w:rsidR="00E74901" w:rsidRPr="00A5768B" w:rsidRDefault="000E119A" w:rsidP="002D537A">
            <w:pPr>
              <w:spacing w:after="0" w:line="240" w:lineRule="auto"/>
              <w:jc w:val="both"/>
              <w:rPr>
                <w:rFonts w:ascii="Calibri" w:hAnsi="Calibri" w:cs="Calibri"/>
              </w:rPr>
            </w:pPr>
            <w:r>
              <w:rPr>
                <w:rFonts w:ascii="Calibri" w:hAnsi="Calibri" w:cs="Calibri"/>
              </w:rPr>
              <w:t xml:space="preserve">Percentual de </w:t>
            </w:r>
            <w:r w:rsidR="00E74901" w:rsidRPr="00A5768B">
              <w:rPr>
                <w:rFonts w:ascii="Calibri" w:hAnsi="Calibri" w:cs="Calibri"/>
              </w:rPr>
              <w:t>parto normal no SUS.</w:t>
            </w:r>
          </w:p>
        </w:tc>
        <w:tc>
          <w:tcPr>
            <w:tcW w:w="708" w:type="dxa"/>
            <w:tcBorders>
              <w:top w:val="single" w:sz="4" w:space="0" w:color="auto"/>
              <w:left w:val="nil"/>
              <w:bottom w:val="single" w:sz="4" w:space="0" w:color="auto"/>
              <w:right w:val="single" w:sz="4" w:space="0" w:color="auto"/>
            </w:tcBorders>
            <w:noWrap/>
            <w:vAlign w:val="center"/>
          </w:tcPr>
          <w:p w14:paraId="3327340A" w14:textId="2F773212" w:rsidR="00E74901" w:rsidRPr="00A5768B" w:rsidRDefault="00442ACA" w:rsidP="00135AAE">
            <w:pPr>
              <w:spacing w:after="0" w:line="240" w:lineRule="auto"/>
              <w:jc w:val="center"/>
              <w:rPr>
                <w:rFonts w:ascii="Calibri" w:hAnsi="Calibri" w:cs="Calibri"/>
              </w:rPr>
            </w:pPr>
            <w:r>
              <w:rPr>
                <w:rFonts w:ascii="Calibri" w:hAnsi="Calibri" w:cs="Calibri"/>
              </w:rPr>
              <w:t>56</w:t>
            </w:r>
          </w:p>
        </w:tc>
        <w:tc>
          <w:tcPr>
            <w:tcW w:w="748" w:type="dxa"/>
            <w:tcBorders>
              <w:top w:val="single" w:sz="4" w:space="0" w:color="auto"/>
              <w:left w:val="nil"/>
              <w:bottom w:val="single" w:sz="4" w:space="0" w:color="auto"/>
              <w:right w:val="single" w:sz="4" w:space="0" w:color="auto"/>
            </w:tcBorders>
            <w:noWrap/>
            <w:vAlign w:val="center"/>
          </w:tcPr>
          <w:p w14:paraId="02042B45" w14:textId="1AA5F6B9" w:rsidR="00E74901" w:rsidRPr="00A5768B" w:rsidRDefault="00E74901" w:rsidP="00135AAE">
            <w:pPr>
              <w:spacing w:after="0" w:line="240" w:lineRule="auto"/>
              <w:jc w:val="center"/>
              <w:rPr>
                <w:rFonts w:ascii="Calibri" w:hAnsi="Calibri" w:cs="Calibri"/>
              </w:rPr>
            </w:pPr>
            <w:r w:rsidRPr="00A5768B">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74FC9C0D" w14:textId="6BF6D29F" w:rsidR="00E74901" w:rsidRPr="00A5768B" w:rsidRDefault="00E74901" w:rsidP="00135AAE">
            <w:pPr>
              <w:spacing w:after="0" w:line="240" w:lineRule="auto"/>
              <w:jc w:val="center"/>
              <w:rPr>
                <w:rFonts w:ascii="Calibri" w:hAnsi="Calibri" w:cs="Calibri"/>
              </w:rPr>
            </w:pPr>
            <w:r w:rsidRPr="00A5768B">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19FBA274" w14:textId="156A14EF" w:rsidR="00E74901" w:rsidRPr="00A5768B" w:rsidRDefault="00442ACA" w:rsidP="00135AAE">
            <w:pPr>
              <w:spacing w:after="0" w:line="240" w:lineRule="auto"/>
              <w:jc w:val="center"/>
              <w:rPr>
                <w:rFonts w:ascii="Calibri" w:hAnsi="Calibri" w:cs="Calibri"/>
              </w:rPr>
            </w:pPr>
            <w:r>
              <w:rPr>
                <w:rFonts w:ascii="Calibri" w:hAnsi="Calibri" w:cs="Calibri"/>
              </w:rPr>
              <w:t>56</w:t>
            </w:r>
          </w:p>
        </w:tc>
        <w:tc>
          <w:tcPr>
            <w:tcW w:w="797" w:type="dxa"/>
            <w:tcBorders>
              <w:top w:val="single" w:sz="4" w:space="0" w:color="auto"/>
              <w:left w:val="nil"/>
              <w:bottom w:val="single" w:sz="4" w:space="0" w:color="auto"/>
              <w:right w:val="single" w:sz="4" w:space="0" w:color="auto"/>
            </w:tcBorders>
            <w:noWrap/>
            <w:vAlign w:val="center"/>
          </w:tcPr>
          <w:p w14:paraId="6593ECC4" w14:textId="3D88F632" w:rsidR="00E74901" w:rsidRPr="00A5768B" w:rsidRDefault="00442ACA" w:rsidP="00135AAE">
            <w:pPr>
              <w:spacing w:after="0" w:line="240" w:lineRule="auto"/>
              <w:jc w:val="center"/>
              <w:rPr>
                <w:rFonts w:ascii="Calibri" w:hAnsi="Calibri" w:cs="Calibri"/>
              </w:rPr>
            </w:pPr>
            <w:r>
              <w:rPr>
                <w:rFonts w:ascii="Calibri" w:hAnsi="Calibri" w:cs="Calibri"/>
              </w:rPr>
              <w:t>56</w:t>
            </w:r>
          </w:p>
        </w:tc>
        <w:tc>
          <w:tcPr>
            <w:tcW w:w="797" w:type="dxa"/>
            <w:tcBorders>
              <w:top w:val="single" w:sz="4" w:space="0" w:color="auto"/>
              <w:left w:val="nil"/>
              <w:bottom w:val="single" w:sz="4" w:space="0" w:color="auto"/>
              <w:right w:val="single" w:sz="4" w:space="0" w:color="auto"/>
            </w:tcBorders>
            <w:noWrap/>
            <w:vAlign w:val="center"/>
          </w:tcPr>
          <w:p w14:paraId="76EF16FB" w14:textId="6D99E230" w:rsidR="00E74901" w:rsidRPr="00A5768B" w:rsidRDefault="00442ACA" w:rsidP="00135AAE">
            <w:pPr>
              <w:spacing w:after="0" w:line="240" w:lineRule="auto"/>
              <w:jc w:val="center"/>
              <w:rPr>
                <w:rFonts w:ascii="Calibri" w:hAnsi="Calibri" w:cs="Calibri"/>
              </w:rPr>
            </w:pPr>
            <w:r>
              <w:rPr>
                <w:rFonts w:ascii="Calibri" w:hAnsi="Calibri" w:cs="Calibri"/>
              </w:rPr>
              <w:t>56</w:t>
            </w:r>
          </w:p>
        </w:tc>
        <w:tc>
          <w:tcPr>
            <w:tcW w:w="798" w:type="dxa"/>
            <w:tcBorders>
              <w:top w:val="single" w:sz="4" w:space="0" w:color="auto"/>
              <w:left w:val="nil"/>
              <w:bottom w:val="single" w:sz="4" w:space="0" w:color="auto"/>
              <w:right w:val="single" w:sz="4" w:space="0" w:color="auto"/>
            </w:tcBorders>
            <w:noWrap/>
            <w:vAlign w:val="center"/>
          </w:tcPr>
          <w:p w14:paraId="4D519E15" w14:textId="38EC1EA3" w:rsidR="00E74901" w:rsidRPr="00A5768B" w:rsidRDefault="00442ACA" w:rsidP="00135AAE">
            <w:pPr>
              <w:spacing w:after="0" w:line="240" w:lineRule="auto"/>
              <w:jc w:val="center"/>
              <w:rPr>
                <w:rFonts w:ascii="Calibri" w:hAnsi="Calibri" w:cs="Calibri"/>
              </w:rPr>
            </w:pPr>
            <w:r>
              <w:rPr>
                <w:rFonts w:ascii="Calibri" w:hAnsi="Calibri" w:cs="Calibri"/>
              </w:rPr>
              <w:t>56</w:t>
            </w:r>
          </w:p>
        </w:tc>
      </w:tr>
      <w:tr w:rsidR="00E74901" w:rsidRPr="002C0645" w14:paraId="3D04535A"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A66688A" w14:textId="77777777" w:rsidR="00E74901" w:rsidRDefault="00E74901" w:rsidP="00612CD2">
            <w:pPr>
              <w:spacing w:after="0" w:line="240" w:lineRule="auto"/>
              <w:jc w:val="center"/>
              <w:rPr>
                <w:rFonts w:ascii="Calibri" w:hAnsi="Calibri" w:cs="Calibri"/>
                <w:color w:val="000000"/>
              </w:rPr>
            </w:pPr>
            <w:r>
              <w:rPr>
                <w:rFonts w:ascii="Calibri" w:hAnsi="Calibri" w:cs="Calibri"/>
                <w:color w:val="000000"/>
              </w:rPr>
              <w:t>1.3.5</w:t>
            </w:r>
          </w:p>
        </w:tc>
        <w:tc>
          <w:tcPr>
            <w:tcW w:w="4250" w:type="dxa"/>
            <w:tcBorders>
              <w:top w:val="single" w:sz="4" w:space="0" w:color="auto"/>
              <w:left w:val="nil"/>
              <w:bottom w:val="single" w:sz="4" w:space="0" w:color="auto"/>
              <w:right w:val="single" w:sz="4" w:space="0" w:color="auto"/>
            </w:tcBorders>
            <w:vAlign w:val="center"/>
          </w:tcPr>
          <w:p w14:paraId="35C54DBA" w14:textId="4C718C67" w:rsidR="00E74901" w:rsidRPr="002D537A" w:rsidRDefault="00051ECD" w:rsidP="00FF49A0">
            <w:pPr>
              <w:spacing w:after="0" w:line="240" w:lineRule="auto"/>
              <w:jc w:val="both"/>
              <w:rPr>
                <w:rFonts w:ascii="Calibri" w:hAnsi="Calibri" w:cs="Calibri"/>
                <w:color w:val="FF0000"/>
              </w:rPr>
            </w:pPr>
            <w:r>
              <w:rPr>
                <w:rFonts w:ascii="Calibri" w:hAnsi="Calibri" w:cs="Calibri"/>
              </w:rPr>
              <w:t>Reduzir</w:t>
            </w:r>
            <w:r w:rsidR="00E74901">
              <w:rPr>
                <w:rFonts w:ascii="Calibri" w:hAnsi="Calibri" w:cs="Calibri"/>
              </w:rPr>
              <w:t xml:space="preserve"> o número de gravidez na adolescência entre as faixas etárias de 10 a 19 anos das residentes do município.</w:t>
            </w:r>
          </w:p>
        </w:tc>
        <w:tc>
          <w:tcPr>
            <w:tcW w:w="4536" w:type="dxa"/>
            <w:tcBorders>
              <w:top w:val="single" w:sz="4" w:space="0" w:color="auto"/>
              <w:left w:val="nil"/>
              <w:bottom w:val="single" w:sz="4" w:space="0" w:color="auto"/>
              <w:right w:val="single" w:sz="4" w:space="0" w:color="auto"/>
            </w:tcBorders>
            <w:vAlign w:val="center"/>
          </w:tcPr>
          <w:p w14:paraId="6D439902" w14:textId="7669E3E8" w:rsidR="00E74901" w:rsidRPr="002C0645" w:rsidRDefault="00E74901" w:rsidP="00135AAE">
            <w:pPr>
              <w:spacing w:after="0" w:line="240" w:lineRule="auto"/>
              <w:jc w:val="both"/>
              <w:rPr>
                <w:rFonts w:ascii="Calibri" w:hAnsi="Calibri" w:cs="Calibri"/>
                <w:color w:val="000000"/>
              </w:rPr>
            </w:pPr>
            <w:r>
              <w:rPr>
                <w:rFonts w:ascii="Calibri" w:hAnsi="Calibri" w:cs="Calibri"/>
                <w:color w:val="000000"/>
              </w:rPr>
              <w:t xml:space="preserve">Número de gestantes nas faixas etárias de 10 a 19 anos residentes no município. </w:t>
            </w:r>
          </w:p>
        </w:tc>
        <w:tc>
          <w:tcPr>
            <w:tcW w:w="708" w:type="dxa"/>
            <w:tcBorders>
              <w:top w:val="single" w:sz="4" w:space="0" w:color="auto"/>
              <w:left w:val="nil"/>
              <w:bottom w:val="single" w:sz="4" w:space="0" w:color="auto"/>
              <w:right w:val="single" w:sz="4" w:space="0" w:color="auto"/>
            </w:tcBorders>
            <w:noWrap/>
            <w:vAlign w:val="center"/>
          </w:tcPr>
          <w:p w14:paraId="5551C3A8" w14:textId="57593FFA" w:rsidR="00E74901" w:rsidRPr="002C0645" w:rsidRDefault="00E74901" w:rsidP="00135AAE">
            <w:pPr>
              <w:spacing w:after="0" w:line="240" w:lineRule="auto"/>
              <w:jc w:val="center"/>
              <w:rPr>
                <w:rFonts w:ascii="Calibri" w:hAnsi="Calibri" w:cs="Calibri"/>
                <w:color w:val="000000"/>
              </w:rPr>
            </w:pPr>
            <w:r>
              <w:rPr>
                <w:rFonts w:ascii="Calibri" w:hAnsi="Calibri" w:cs="Calibri"/>
                <w:color w:val="000000"/>
              </w:rPr>
              <w:t>35</w:t>
            </w:r>
          </w:p>
        </w:tc>
        <w:tc>
          <w:tcPr>
            <w:tcW w:w="748" w:type="dxa"/>
            <w:tcBorders>
              <w:top w:val="single" w:sz="4" w:space="0" w:color="auto"/>
              <w:left w:val="nil"/>
              <w:bottom w:val="single" w:sz="4" w:space="0" w:color="auto"/>
              <w:right w:val="single" w:sz="4" w:space="0" w:color="auto"/>
            </w:tcBorders>
            <w:noWrap/>
            <w:vAlign w:val="center"/>
          </w:tcPr>
          <w:p w14:paraId="3CCBED75" w14:textId="15F84E09" w:rsidR="00E74901" w:rsidRPr="002C0645" w:rsidRDefault="00E74901" w:rsidP="00135AAE">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76616AC8" w14:textId="71D67E8A" w:rsidR="00E74901" w:rsidRPr="002C0645" w:rsidRDefault="00E74901" w:rsidP="00135AAE">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124A6D3A" w14:textId="73A6627F" w:rsidR="00E74901" w:rsidRPr="00051ECD" w:rsidRDefault="00051ECD" w:rsidP="00135AAE">
            <w:pPr>
              <w:spacing w:after="0" w:line="240" w:lineRule="auto"/>
              <w:jc w:val="center"/>
              <w:rPr>
                <w:rFonts w:ascii="Calibri" w:hAnsi="Calibri" w:cs="Calibri"/>
              </w:rPr>
            </w:pPr>
            <w:r w:rsidRPr="00051ECD">
              <w:rPr>
                <w:rFonts w:ascii="Calibri" w:hAnsi="Calibri" w:cs="Calibri"/>
              </w:rPr>
              <w:t>34</w:t>
            </w:r>
          </w:p>
        </w:tc>
        <w:tc>
          <w:tcPr>
            <w:tcW w:w="797" w:type="dxa"/>
            <w:tcBorders>
              <w:top w:val="single" w:sz="4" w:space="0" w:color="auto"/>
              <w:left w:val="nil"/>
              <w:bottom w:val="single" w:sz="4" w:space="0" w:color="auto"/>
              <w:right w:val="single" w:sz="4" w:space="0" w:color="auto"/>
            </w:tcBorders>
            <w:noWrap/>
            <w:vAlign w:val="center"/>
          </w:tcPr>
          <w:p w14:paraId="4C4CF335" w14:textId="079F40F7" w:rsidR="00E74901" w:rsidRPr="00051ECD" w:rsidRDefault="00051ECD" w:rsidP="00135AAE">
            <w:pPr>
              <w:spacing w:after="0" w:line="240" w:lineRule="auto"/>
              <w:jc w:val="center"/>
              <w:rPr>
                <w:rFonts w:ascii="Calibri" w:hAnsi="Calibri" w:cs="Calibri"/>
              </w:rPr>
            </w:pPr>
            <w:r w:rsidRPr="00051ECD">
              <w:rPr>
                <w:rFonts w:ascii="Calibri" w:hAnsi="Calibri" w:cs="Calibri"/>
              </w:rPr>
              <w:t>33</w:t>
            </w:r>
          </w:p>
        </w:tc>
        <w:tc>
          <w:tcPr>
            <w:tcW w:w="797" w:type="dxa"/>
            <w:tcBorders>
              <w:top w:val="single" w:sz="4" w:space="0" w:color="auto"/>
              <w:left w:val="nil"/>
              <w:bottom w:val="single" w:sz="4" w:space="0" w:color="auto"/>
              <w:right w:val="single" w:sz="4" w:space="0" w:color="auto"/>
            </w:tcBorders>
            <w:noWrap/>
            <w:vAlign w:val="center"/>
          </w:tcPr>
          <w:p w14:paraId="3F1B0761" w14:textId="6E075731" w:rsidR="00E74901" w:rsidRPr="00051ECD" w:rsidRDefault="00051ECD" w:rsidP="00135AAE">
            <w:pPr>
              <w:spacing w:after="0" w:line="240" w:lineRule="auto"/>
              <w:jc w:val="center"/>
              <w:rPr>
                <w:rFonts w:ascii="Calibri" w:hAnsi="Calibri" w:cs="Calibri"/>
              </w:rPr>
            </w:pPr>
            <w:r w:rsidRPr="00051ECD">
              <w:rPr>
                <w:rFonts w:ascii="Calibri" w:hAnsi="Calibri" w:cs="Calibri"/>
              </w:rPr>
              <w:t>32</w:t>
            </w:r>
          </w:p>
        </w:tc>
        <w:tc>
          <w:tcPr>
            <w:tcW w:w="798" w:type="dxa"/>
            <w:tcBorders>
              <w:top w:val="single" w:sz="4" w:space="0" w:color="auto"/>
              <w:left w:val="nil"/>
              <w:bottom w:val="single" w:sz="4" w:space="0" w:color="auto"/>
              <w:right w:val="single" w:sz="4" w:space="0" w:color="auto"/>
            </w:tcBorders>
            <w:noWrap/>
            <w:vAlign w:val="center"/>
          </w:tcPr>
          <w:p w14:paraId="0AF6E6E3" w14:textId="41D9B87E" w:rsidR="00E74901" w:rsidRPr="00051ECD" w:rsidRDefault="00051ECD" w:rsidP="00135AAE">
            <w:pPr>
              <w:spacing w:after="0" w:line="240" w:lineRule="auto"/>
              <w:jc w:val="center"/>
              <w:rPr>
                <w:rFonts w:ascii="Calibri" w:hAnsi="Calibri" w:cs="Calibri"/>
              </w:rPr>
            </w:pPr>
            <w:r w:rsidRPr="00051ECD">
              <w:rPr>
                <w:rFonts w:ascii="Calibri" w:hAnsi="Calibri" w:cs="Calibri"/>
              </w:rPr>
              <w:t>31</w:t>
            </w:r>
          </w:p>
        </w:tc>
      </w:tr>
      <w:tr w:rsidR="00A5768B" w:rsidRPr="002C0645" w14:paraId="02C66234"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D5E446C" w14:textId="3AE482E2" w:rsidR="00A5768B" w:rsidRDefault="00A5768B" w:rsidP="00A5768B">
            <w:pPr>
              <w:spacing w:after="0" w:line="240" w:lineRule="auto"/>
              <w:jc w:val="center"/>
              <w:rPr>
                <w:rFonts w:ascii="Calibri" w:hAnsi="Calibri" w:cs="Calibri"/>
                <w:color w:val="000000"/>
              </w:rPr>
            </w:pPr>
            <w:r>
              <w:rPr>
                <w:rFonts w:ascii="Calibri" w:hAnsi="Calibri" w:cs="Calibri"/>
                <w:color w:val="000000"/>
              </w:rPr>
              <w:t>1.3.6</w:t>
            </w:r>
          </w:p>
        </w:tc>
        <w:tc>
          <w:tcPr>
            <w:tcW w:w="4250" w:type="dxa"/>
            <w:tcBorders>
              <w:top w:val="single" w:sz="4" w:space="0" w:color="auto"/>
              <w:left w:val="nil"/>
              <w:bottom w:val="single" w:sz="4" w:space="0" w:color="auto"/>
              <w:right w:val="single" w:sz="4" w:space="0" w:color="auto"/>
            </w:tcBorders>
            <w:vAlign w:val="center"/>
          </w:tcPr>
          <w:p w14:paraId="2473EA08" w14:textId="4B7B52D1" w:rsidR="00A5768B" w:rsidRPr="00A5768B" w:rsidRDefault="00A5768B" w:rsidP="00A5768B">
            <w:pPr>
              <w:spacing w:after="0" w:line="240" w:lineRule="auto"/>
              <w:jc w:val="both"/>
              <w:rPr>
                <w:rFonts w:ascii="Calibri" w:hAnsi="Calibri" w:cs="Calibri"/>
              </w:rPr>
            </w:pPr>
            <w:r w:rsidRPr="00A5768B">
              <w:rPr>
                <w:rFonts w:ascii="Calibri" w:hAnsi="Calibri" w:cs="Calibri"/>
              </w:rPr>
              <w:t>Fortalecer a presença de pelo menos 20% dos parceiros na consulta de pré-natal junto a gestante.</w:t>
            </w:r>
          </w:p>
        </w:tc>
        <w:tc>
          <w:tcPr>
            <w:tcW w:w="4536" w:type="dxa"/>
            <w:tcBorders>
              <w:top w:val="single" w:sz="4" w:space="0" w:color="auto"/>
              <w:left w:val="nil"/>
              <w:bottom w:val="single" w:sz="4" w:space="0" w:color="auto"/>
              <w:right w:val="single" w:sz="4" w:space="0" w:color="auto"/>
            </w:tcBorders>
            <w:vAlign w:val="center"/>
          </w:tcPr>
          <w:p w14:paraId="0DE6060F" w14:textId="4B3AA4C6" w:rsidR="00A5768B" w:rsidRPr="00A5768B" w:rsidRDefault="00A5768B" w:rsidP="00A5768B">
            <w:pPr>
              <w:spacing w:after="0" w:line="240" w:lineRule="auto"/>
              <w:jc w:val="both"/>
              <w:rPr>
                <w:rFonts w:ascii="Calibri" w:hAnsi="Calibri" w:cs="Calibri"/>
              </w:rPr>
            </w:pPr>
            <w:r w:rsidRPr="00A5768B">
              <w:rPr>
                <w:rFonts w:ascii="Calibri" w:hAnsi="Calibri" w:cs="Calibri"/>
              </w:rPr>
              <w:t>Percentual de indivíduos que apresentam registro de Consulta pré-natal do parceiro (03.01.01.023-4</w:t>
            </w:r>
            <w:r>
              <w:rPr>
                <w:rFonts w:ascii="Calibri" w:hAnsi="Calibri" w:cs="Calibri"/>
              </w:rPr>
              <w:t>)</w:t>
            </w:r>
            <w:r w:rsidRPr="00A5768B">
              <w:rPr>
                <w:rFonts w:ascii="Calibri" w:hAnsi="Calibri" w:cs="Calibri"/>
              </w:rPr>
              <w:t>.</w:t>
            </w:r>
          </w:p>
        </w:tc>
        <w:tc>
          <w:tcPr>
            <w:tcW w:w="708" w:type="dxa"/>
            <w:tcBorders>
              <w:top w:val="single" w:sz="4" w:space="0" w:color="auto"/>
              <w:left w:val="nil"/>
              <w:bottom w:val="single" w:sz="4" w:space="0" w:color="auto"/>
              <w:right w:val="single" w:sz="4" w:space="0" w:color="auto"/>
            </w:tcBorders>
            <w:noWrap/>
            <w:vAlign w:val="center"/>
          </w:tcPr>
          <w:p w14:paraId="07903F63" w14:textId="77777777" w:rsidR="00A5768B" w:rsidRPr="00A5768B" w:rsidRDefault="00A5768B" w:rsidP="00A5768B">
            <w:pPr>
              <w:spacing w:after="0" w:line="240" w:lineRule="auto"/>
              <w:jc w:val="center"/>
              <w:rPr>
                <w:rFonts w:ascii="Calibri" w:hAnsi="Calibri" w:cs="Calibri"/>
              </w:rPr>
            </w:pPr>
            <w:r w:rsidRPr="00A5768B">
              <w:rPr>
                <w:rFonts w:ascii="Calibri" w:hAnsi="Calibri" w:cs="Calibri"/>
              </w:rPr>
              <w:t>0</w:t>
            </w:r>
          </w:p>
          <w:p w14:paraId="4C83160F" w14:textId="6EB25A2F" w:rsidR="00A5768B" w:rsidRPr="00A5768B" w:rsidRDefault="00A5768B" w:rsidP="00A5768B">
            <w:pPr>
              <w:spacing w:after="0" w:line="240" w:lineRule="auto"/>
              <w:jc w:val="center"/>
              <w:rPr>
                <w:rFonts w:ascii="Calibri" w:hAnsi="Calibri" w:cs="Calibri"/>
              </w:rPr>
            </w:pPr>
          </w:p>
        </w:tc>
        <w:tc>
          <w:tcPr>
            <w:tcW w:w="748" w:type="dxa"/>
            <w:tcBorders>
              <w:top w:val="single" w:sz="4" w:space="0" w:color="auto"/>
              <w:left w:val="nil"/>
              <w:bottom w:val="single" w:sz="4" w:space="0" w:color="auto"/>
              <w:right w:val="single" w:sz="4" w:space="0" w:color="auto"/>
            </w:tcBorders>
            <w:noWrap/>
            <w:vAlign w:val="center"/>
          </w:tcPr>
          <w:p w14:paraId="5BF22885" w14:textId="7813F56C" w:rsidR="00A5768B" w:rsidRPr="00A5768B" w:rsidRDefault="00A5768B" w:rsidP="00A5768B">
            <w:pPr>
              <w:spacing w:after="0" w:line="240" w:lineRule="auto"/>
              <w:jc w:val="center"/>
              <w:rPr>
                <w:rFonts w:ascii="Calibri" w:hAnsi="Calibri" w:cs="Calibri"/>
              </w:rPr>
            </w:pPr>
            <w:r w:rsidRPr="00A5768B">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740965CF" w14:textId="30BB1D7B" w:rsidR="00A5768B" w:rsidRPr="00A5768B" w:rsidRDefault="00A5768B" w:rsidP="00A5768B">
            <w:pPr>
              <w:spacing w:after="0" w:line="240" w:lineRule="auto"/>
              <w:jc w:val="center"/>
              <w:rPr>
                <w:rFonts w:ascii="Calibri" w:hAnsi="Calibri" w:cs="Calibri"/>
              </w:rPr>
            </w:pPr>
            <w:r w:rsidRPr="00A5768B">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27939AD4" w14:textId="1566CB3B" w:rsidR="00A5768B" w:rsidRPr="00A5768B" w:rsidRDefault="00A5768B" w:rsidP="00A5768B">
            <w:pPr>
              <w:spacing w:after="0" w:line="240" w:lineRule="auto"/>
              <w:jc w:val="center"/>
              <w:rPr>
                <w:rFonts w:ascii="Calibri" w:hAnsi="Calibri" w:cs="Calibri"/>
              </w:rPr>
            </w:pPr>
            <w:r w:rsidRPr="00A5768B">
              <w:rPr>
                <w:rFonts w:ascii="Calibri" w:hAnsi="Calibri" w:cs="Calibri"/>
              </w:rPr>
              <w:t>20%</w:t>
            </w:r>
          </w:p>
        </w:tc>
        <w:tc>
          <w:tcPr>
            <w:tcW w:w="797" w:type="dxa"/>
            <w:tcBorders>
              <w:top w:val="single" w:sz="4" w:space="0" w:color="auto"/>
              <w:left w:val="nil"/>
              <w:bottom w:val="single" w:sz="4" w:space="0" w:color="auto"/>
              <w:right w:val="single" w:sz="4" w:space="0" w:color="auto"/>
            </w:tcBorders>
            <w:noWrap/>
            <w:vAlign w:val="center"/>
          </w:tcPr>
          <w:p w14:paraId="64A78EC1" w14:textId="238F5E38" w:rsidR="00A5768B" w:rsidRPr="00A5768B" w:rsidRDefault="00A5768B" w:rsidP="00A5768B">
            <w:pPr>
              <w:spacing w:after="0" w:line="240" w:lineRule="auto"/>
              <w:jc w:val="center"/>
              <w:rPr>
                <w:rFonts w:ascii="Calibri" w:hAnsi="Calibri" w:cs="Calibri"/>
              </w:rPr>
            </w:pPr>
            <w:r w:rsidRPr="00A5768B">
              <w:rPr>
                <w:rFonts w:ascii="Calibri" w:hAnsi="Calibri" w:cs="Calibri"/>
              </w:rPr>
              <w:t>20%</w:t>
            </w:r>
          </w:p>
        </w:tc>
        <w:tc>
          <w:tcPr>
            <w:tcW w:w="797" w:type="dxa"/>
            <w:tcBorders>
              <w:top w:val="single" w:sz="4" w:space="0" w:color="auto"/>
              <w:left w:val="nil"/>
              <w:bottom w:val="single" w:sz="4" w:space="0" w:color="auto"/>
              <w:right w:val="single" w:sz="4" w:space="0" w:color="auto"/>
            </w:tcBorders>
            <w:noWrap/>
            <w:vAlign w:val="center"/>
          </w:tcPr>
          <w:p w14:paraId="0B1C76DB" w14:textId="4E1E3E45" w:rsidR="00A5768B" w:rsidRPr="00A5768B" w:rsidRDefault="00A5768B" w:rsidP="00A5768B">
            <w:pPr>
              <w:spacing w:after="0" w:line="240" w:lineRule="auto"/>
              <w:jc w:val="center"/>
              <w:rPr>
                <w:rFonts w:ascii="Calibri" w:hAnsi="Calibri" w:cs="Calibri"/>
              </w:rPr>
            </w:pPr>
            <w:r w:rsidRPr="00A5768B">
              <w:rPr>
                <w:rFonts w:ascii="Calibri" w:hAnsi="Calibri" w:cs="Calibri"/>
              </w:rPr>
              <w:t>20%</w:t>
            </w:r>
          </w:p>
        </w:tc>
        <w:tc>
          <w:tcPr>
            <w:tcW w:w="798" w:type="dxa"/>
            <w:tcBorders>
              <w:top w:val="single" w:sz="4" w:space="0" w:color="auto"/>
              <w:left w:val="nil"/>
              <w:bottom w:val="single" w:sz="4" w:space="0" w:color="auto"/>
              <w:right w:val="single" w:sz="4" w:space="0" w:color="auto"/>
            </w:tcBorders>
            <w:noWrap/>
            <w:vAlign w:val="center"/>
          </w:tcPr>
          <w:p w14:paraId="5E0862E2" w14:textId="7947B22F" w:rsidR="00A5768B" w:rsidRPr="00A5768B" w:rsidRDefault="00A5768B" w:rsidP="00A5768B">
            <w:pPr>
              <w:spacing w:after="0" w:line="240" w:lineRule="auto"/>
              <w:jc w:val="center"/>
              <w:rPr>
                <w:rFonts w:ascii="Calibri" w:hAnsi="Calibri" w:cs="Calibri"/>
              </w:rPr>
            </w:pPr>
            <w:r w:rsidRPr="00A5768B">
              <w:rPr>
                <w:rFonts w:ascii="Calibri" w:hAnsi="Calibri" w:cs="Calibri"/>
              </w:rPr>
              <w:t>20%</w:t>
            </w:r>
          </w:p>
        </w:tc>
      </w:tr>
    </w:tbl>
    <w:p w14:paraId="41ED15C0" w14:textId="77777777" w:rsidR="00A72143" w:rsidRDefault="00A72143" w:rsidP="007B3990">
      <w:pPr>
        <w:jc w:val="both"/>
        <w:rPr>
          <w:rFonts w:ascii="Arial" w:hAnsi="Arial" w:cs="Arial"/>
          <w:b/>
          <w:color w:val="FF0000"/>
          <w:sz w:val="24"/>
          <w:szCs w:val="24"/>
        </w:rPr>
      </w:pPr>
    </w:p>
    <w:tbl>
      <w:tblPr>
        <w:tblW w:w="15441" w:type="dxa"/>
        <w:tblInd w:w="-647" w:type="dxa"/>
        <w:tblCellMar>
          <w:left w:w="70" w:type="dxa"/>
          <w:right w:w="70" w:type="dxa"/>
        </w:tblCellMar>
        <w:tblLook w:val="04A0" w:firstRow="1" w:lastRow="0" w:firstColumn="1" w:lastColumn="0" w:noHBand="0" w:noVBand="1"/>
      </w:tblPr>
      <w:tblGrid>
        <w:gridCol w:w="798"/>
        <w:gridCol w:w="4250"/>
        <w:gridCol w:w="4536"/>
        <w:gridCol w:w="842"/>
        <w:gridCol w:w="748"/>
        <w:gridCol w:w="1142"/>
        <w:gridCol w:w="733"/>
        <w:gridCol w:w="797"/>
        <w:gridCol w:w="797"/>
        <w:gridCol w:w="798"/>
      </w:tblGrid>
      <w:tr w:rsidR="00591B8E" w:rsidRPr="002C0645" w14:paraId="21D58D3A" w14:textId="77777777" w:rsidTr="00D36BA9">
        <w:trPr>
          <w:trHeight w:val="183"/>
        </w:trPr>
        <w:tc>
          <w:tcPr>
            <w:tcW w:w="15441"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6D7DA12" w14:textId="3A2919DF" w:rsidR="00591B8E" w:rsidRPr="002C0645" w:rsidRDefault="00591B8E" w:rsidP="00E72730">
            <w:pPr>
              <w:spacing w:after="0"/>
              <w:jc w:val="both"/>
              <w:rPr>
                <w:rFonts w:ascii="Calibri" w:hAnsi="Calibri" w:cs="Calibri"/>
                <w:b/>
                <w:bCs/>
                <w:color w:val="000000"/>
              </w:rPr>
            </w:pPr>
            <w:r>
              <w:rPr>
                <w:rFonts w:ascii="Calibri" w:hAnsi="Calibri" w:cs="Calibri"/>
                <w:b/>
                <w:bCs/>
                <w:color w:val="000000"/>
              </w:rPr>
              <w:t xml:space="preserve">OBJETIVO Nº 1.4 – </w:t>
            </w:r>
            <w:r w:rsidR="00B75310" w:rsidRPr="00B75310">
              <w:rPr>
                <w:rFonts w:ascii="Calibri" w:hAnsi="Calibri" w:cs="Calibri"/>
                <w:b/>
                <w:bCs/>
                <w:color w:val="000000"/>
              </w:rPr>
              <w:t xml:space="preserve">Garantir o desenvolvimento integral de todas as crianças do município, desde a gestação até os </w:t>
            </w:r>
            <w:r w:rsidR="00051ECD" w:rsidRPr="00051ECD">
              <w:rPr>
                <w:rFonts w:ascii="Calibri" w:hAnsi="Calibri" w:cs="Calibri"/>
                <w:b/>
                <w:bCs/>
              </w:rPr>
              <w:t>5</w:t>
            </w:r>
            <w:r w:rsidR="00B75310" w:rsidRPr="00051ECD">
              <w:rPr>
                <w:rFonts w:ascii="Calibri" w:hAnsi="Calibri" w:cs="Calibri"/>
                <w:b/>
                <w:bCs/>
              </w:rPr>
              <w:t xml:space="preserve"> anos de idade, </w:t>
            </w:r>
            <w:r w:rsidR="00B75310" w:rsidRPr="00B75310">
              <w:rPr>
                <w:rFonts w:ascii="Calibri" w:hAnsi="Calibri" w:cs="Calibri"/>
                <w:b/>
                <w:bCs/>
                <w:color w:val="000000"/>
              </w:rPr>
              <w:t>por meio de ações de saúde intersetoriais, preventivas e de alta qualidade, que promovam o crescimento saudável, o aprendizado e o bem-estar fís</w:t>
            </w:r>
            <w:r w:rsidR="00B75310">
              <w:rPr>
                <w:rFonts w:ascii="Calibri" w:hAnsi="Calibri" w:cs="Calibri"/>
                <w:b/>
                <w:bCs/>
                <w:color w:val="000000"/>
              </w:rPr>
              <w:t>ico e psicossocial.</w:t>
            </w:r>
          </w:p>
        </w:tc>
      </w:tr>
      <w:tr w:rsidR="00591B8E" w:rsidRPr="002C0645" w14:paraId="739CEA43" w14:textId="77777777" w:rsidTr="00D36BA9">
        <w:trPr>
          <w:trHeight w:val="183"/>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1897B5C0"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0F244BC3"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E7B367A"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73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57E5E0D4"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28EEFE42"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591B8E" w:rsidRPr="002C0645" w14:paraId="70E3E636" w14:textId="77777777" w:rsidTr="00D36BA9">
        <w:trPr>
          <w:trHeight w:val="183"/>
        </w:trPr>
        <w:tc>
          <w:tcPr>
            <w:tcW w:w="798" w:type="dxa"/>
            <w:vMerge/>
            <w:tcBorders>
              <w:top w:val="nil"/>
              <w:left w:val="single" w:sz="4" w:space="0" w:color="auto"/>
              <w:bottom w:val="single" w:sz="4" w:space="0" w:color="auto"/>
              <w:right w:val="single" w:sz="4" w:space="0" w:color="auto"/>
            </w:tcBorders>
            <w:vAlign w:val="center"/>
            <w:hideMark/>
          </w:tcPr>
          <w:p w14:paraId="65D406B2" w14:textId="77777777" w:rsidR="00591B8E" w:rsidRPr="002C0645" w:rsidRDefault="00591B8E" w:rsidP="00612CD2">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1211CC55" w14:textId="77777777" w:rsidR="00591B8E" w:rsidRPr="002C0645" w:rsidRDefault="00591B8E"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4FD8A169" w14:textId="77777777" w:rsidR="00591B8E" w:rsidRPr="002C0645" w:rsidRDefault="00591B8E" w:rsidP="00612CD2">
            <w:pPr>
              <w:spacing w:after="0"/>
              <w:rPr>
                <w:rFonts w:ascii="Calibri" w:hAnsi="Calibri" w:cs="Calibri"/>
                <w:b/>
                <w:bCs/>
                <w:color w:val="000000"/>
              </w:rPr>
            </w:pPr>
          </w:p>
        </w:tc>
        <w:tc>
          <w:tcPr>
            <w:tcW w:w="842" w:type="dxa"/>
            <w:tcBorders>
              <w:top w:val="nil"/>
              <w:left w:val="nil"/>
              <w:bottom w:val="single" w:sz="4" w:space="0" w:color="auto"/>
              <w:right w:val="single" w:sz="4" w:space="0" w:color="auto"/>
            </w:tcBorders>
            <w:shd w:val="clear" w:color="000000" w:fill="BFBFBF"/>
            <w:noWrap/>
            <w:vAlign w:val="bottom"/>
            <w:hideMark/>
          </w:tcPr>
          <w:p w14:paraId="44B50C64"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70A92A99"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24D41A5B"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7803E8C0"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490509D5"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6157026C"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6204E577"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2029</w:t>
            </w:r>
          </w:p>
        </w:tc>
      </w:tr>
      <w:tr w:rsidR="00E72730" w:rsidRPr="002C0645" w14:paraId="2870B18D" w14:textId="77777777" w:rsidTr="00D36BA9">
        <w:trPr>
          <w:trHeight w:val="413"/>
        </w:trPr>
        <w:tc>
          <w:tcPr>
            <w:tcW w:w="798" w:type="dxa"/>
            <w:tcBorders>
              <w:top w:val="single" w:sz="4" w:space="0" w:color="auto"/>
              <w:left w:val="single" w:sz="4" w:space="0" w:color="auto"/>
              <w:bottom w:val="single" w:sz="4" w:space="0" w:color="auto"/>
              <w:right w:val="single" w:sz="4" w:space="0" w:color="auto"/>
            </w:tcBorders>
            <w:noWrap/>
            <w:vAlign w:val="center"/>
          </w:tcPr>
          <w:p w14:paraId="7203999A" w14:textId="77777777" w:rsidR="00E72730" w:rsidRPr="002C0645" w:rsidRDefault="00B75310" w:rsidP="00612CD2">
            <w:pPr>
              <w:spacing w:after="0" w:line="240" w:lineRule="auto"/>
              <w:jc w:val="both"/>
              <w:rPr>
                <w:rFonts w:ascii="Calibri" w:hAnsi="Calibri" w:cs="Calibri"/>
                <w:color w:val="000000"/>
              </w:rPr>
            </w:pPr>
            <w:r>
              <w:rPr>
                <w:rFonts w:ascii="Calibri" w:hAnsi="Calibri" w:cs="Calibri"/>
                <w:color w:val="000000"/>
              </w:rPr>
              <w:t>1.4.1</w:t>
            </w:r>
          </w:p>
        </w:tc>
        <w:tc>
          <w:tcPr>
            <w:tcW w:w="4250" w:type="dxa"/>
            <w:tcBorders>
              <w:top w:val="single" w:sz="4" w:space="0" w:color="auto"/>
              <w:left w:val="nil"/>
              <w:bottom w:val="single" w:sz="4" w:space="0" w:color="auto"/>
              <w:right w:val="single" w:sz="4" w:space="0" w:color="auto"/>
            </w:tcBorders>
            <w:vAlign w:val="center"/>
          </w:tcPr>
          <w:p w14:paraId="0F28B00B" w14:textId="77777777" w:rsidR="00E72730" w:rsidRPr="002C0645" w:rsidRDefault="00E72730" w:rsidP="00612CD2">
            <w:pPr>
              <w:spacing w:after="0" w:line="240" w:lineRule="auto"/>
              <w:jc w:val="both"/>
              <w:rPr>
                <w:rFonts w:ascii="Calibri" w:hAnsi="Calibri" w:cs="Calibri"/>
                <w:color w:val="000000"/>
              </w:rPr>
            </w:pPr>
            <w:r w:rsidRPr="00E72730">
              <w:rPr>
                <w:rFonts w:ascii="Calibri" w:hAnsi="Calibri" w:cs="Calibri"/>
                <w:color w:val="000000"/>
              </w:rPr>
              <w:t>Garantir a atenção integral e do cuidado longitudinal do desenvolvimento infantil. Conjunto de boas práticas relacionadas à promoção da saúde e do desenvolvimento infantil nos 2 (dois) primeiros anos de vida.</w:t>
            </w:r>
          </w:p>
        </w:tc>
        <w:tc>
          <w:tcPr>
            <w:tcW w:w="4536" w:type="dxa"/>
            <w:tcBorders>
              <w:top w:val="single" w:sz="4" w:space="0" w:color="auto"/>
              <w:left w:val="nil"/>
              <w:bottom w:val="single" w:sz="4" w:space="0" w:color="auto"/>
              <w:right w:val="single" w:sz="4" w:space="0" w:color="auto"/>
            </w:tcBorders>
            <w:vAlign w:val="center"/>
          </w:tcPr>
          <w:p w14:paraId="26F65CA8" w14:textId="77777777" w:rsidR="00E72730" w:rsidRPr="002C0645" w:rsidRDefault="00E72730" w:rsidP="00E72730">
            <w:pPr>
              <w:spacing w:after="0" w:line="240" w:lineRule="auto"/>
              <w:jc w:val="both"/>
              <w:rPr>
                <w:rFonts w:ascii="Calibri" w:hAnsi="Calibri" w:cs="Calibri"/>
                <w:color w:val="000000"/>
              </w:rPr>
            </w:pPr>
            <w:r w:rsidRPr="00E72730">
              <w:rPr>
                <w:rFonts w:ascii="Calibri" w:hAnsi="Calibri" w:cs="Calibri"/>
                <w:color w:val="000000"/>
              </w:rPr>
              <w:t xml:space="preserve">Percentual de equipes de saúde da família com pontuação de boas práticas &gt;50% (bom) no componente de qualidade: Cuidado </w:t>
            </w:r>
            <w:r>
              <w:rPr>
                <w:rFonts w:ascii="Calibri" w:hAnsi="Calibri" w:cs="Calibri"/>
                <w:color w:val="000000"/>
              </w:rPr>
              <w:t>e desenvolvimento infantil.</w:t>
            </w:r>
          </w:p>
        </w:tc>
        <w:tc>
          <w:tcPr>
            <w:tcW w:w="842" w:type="dxa"/>
            <w:tcBorders>
              <w:top w:val="single" w:sz="4" w:space="0" w:color="auto"/>
              <w:left w:val="nil"/>
              <w:bottom w:val="single" w:sz="4" w:space="0" w:color="auto"/>
              <w:right w:val="single" w:sz="4" w:space="0" w:color="auto"/>
            </w:tcBorders>
            <w:noWrap/>
            <w:vAlign w:val="center"/>
          </w:tcPr>
          <w:p w14:paraId="544D5785" w14:textId="77777777" w:rsidR="00E72730" w:rsidRPr="002C0645" w:rsidRDefault="00E72730" w:rsidP="00612CD2">
            <w:pPr>
              <w:spacing w:after="0" w:line="240" w:lineRule="auto"/>
              <w:jc w:val="center"/>
              <w:rPr>
                <w:rFonts w:ascii="Calibri" w:hAnsi="Calibri" w:cs="Calibri"/>
                <w:color w:val="000000"/>
              </w:rPr>
            </w:pPr>
            <w:r>
              <w:rPr>
                <w:rFonts w:ascii="Calibri" w:hAnsi="Calibri" w:cs="Calibri"/>
                <w:color w:val="000000"/>
              </w:rPr>
              <w:t>0</w:t>
            </w:r>
          </w:p>
        </w:tc>
        <w:tc>
          <w:tcPr>
            <w:tcW w:w="748" w:type="dxa"/>
            <w:tcBorders>
              <w:top w:val="single" w:sz="4" w:space="0" w:color="auto"/>
              <w:left w:val="nil"/>
              <w:bottom w:val="single" w:sz="4" w:space="0" w:color="auto"/>
              <w:right w:val="single" w:sz="4" w:space="0" w:color="auto"/>
            </w:tcBorders>
            <w:noWrap/>
            <w:vAlign w:val="center"/>
          </w:tcPr>
          <w:p w14:paraId="362375E3" w14:textId="7FFDCB53" w:rsidR="00E72730" w:rsidRPr="002C0645" w:rsidRDefault="00CF4440" w:rsidP="00612CD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096E66E0" w14:textId="77777777" w:rsidR="00E72730" w:rsidRPr="002C0645" w:rsidRDefault="00E72730"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6B6D57F2" w14:textId="77777777" w:rsidR="00E72730" w:rsidRPr="006B1C85" w:rsidRDefault="00E72730" w:rsidP="00612CD2">
            <w:pPr>
              <w:spacing w:after="0" w:line="240" w:lineRule="auto"/>
              <w:jc w:val="center"/>
              <w:rPr>
                <w:rFonts w:ascii="Calibri" w:hAnsi="Calibri" w:cs="Calibri"/>
              </w:rPr>
            </w:pPr>
            <w:r w:rsidRPr="006B1C85">
              <w:rPr>
                <w:rFonts w:ascii="Calibri" w:hAnsi="Calibri" w:cs="Calibri"/>
              </w:rPr>
              <w:t>50%</w:t>
            </w:r>
          </w:p>
        </w:tc>
        <w:tc>
          <w:tcPr>
            <w:tcW w:w="797" w:type="dxa"/>
            <w:tcBorders>
              <w:top w:val="single" w:sz="4" w:space="0" w:color="auto"/>
              <w:left w:val="nil"/>
              <w:bottom w:val="single" w:sz="4" w:space="0" w:color="auto"/>
              <w:right w:val="single" w:sz="4" w:space="0" w:color="auto"/>
            </w:tcBorders>
            <w:noWrap/>
            <w:vAlign w:val="center"/>
          </w:tcPr>
          <w:p w14:paraId="5CD3BE12" w14:textId="28530459" w:rsidR="00E72730" w:rsidRPr="006B1C85" w:rsidRDefault="006B1C85" w:rsidP="00612CD2">
            <w:pPr>
              <w:spacing w:after="0" w:line="240" w:lineRule="auto"/>
              <w:jc w:val="center"/>
              <w:rPr>
                <w:rFonts w:ascii="Calibri" w:hAnsi="Calibri" w:cs="Calibri"/>
              </w:rPr>
            </w:pPr>
            <w:r w:rsidRPr="006B1C85">
              <w:rPr>
                <w:rFonts w:ascii="Calibri" w:hAnsi="Calibri" w:cs="Calibri"/>
              </w:rPr>
              <w:t>50%</w:t>
            </w:r>
          </w:p>
        </w:tc>
        <w:tc>
          <w:tcPr>
            <w:tcW w:w="797" w:type="dxa"/>
            <w:tcBorders>
              <w:top w:val="single" w:sz="4" w:space="0" w:color="auto"/>
              <w:left w:val="nil"/>
              <w:bottom w:val="single" w:sz="4" w:space="0" w:color="auto"/>
              <w:right w:val="single" w:sz="4" w:space="0" w:color="auto"/>
            </w:tcBorders>
            <w:noWrap/>
            <w:vAlign w:val="center"/>
          </w:tcPr>
          <w:p w14:paraId="422FACC1" w14:textId="4471ADD2" w:rsidR="00E72730" w:rsidRPr="006B1C85" w:rsidRDefault="006B1C85" w:rsidP="00612CD2">
            <w:pPr>
              <w:spacing w:after="0" w:line="240" w:lineRule="auto"/>
              <w:jc w:val="center"/>
              <w:rPr>
                <w:rFonts w:ascii="Calibri" w:hAnsi="Calibri" w:cs="Calibri"/>
              </w:rPr>
            </w:pPr>
            <w:r w:rsidRPr="006B1C85">
              <w:rPr>
                <w:rFonts w:ascii="Calibri" w:hAnsi="Calibri" w:cs="Calibri"/>
              </w:rPr>
              <w:t>50%</w:t>
            </w:r>
          </w:p>
        </w:tc>
        <w:tc>
          <w:tcPr>
            <w:tcW w:w="798" w:type="dxa"/>
            <w:tcBorders>
              <w:top w:val="single" w:sz="4" w:space="0" w:color="auto"/>
              <w:left w:val="nil"/>
              <w:bottom w:val="single" w:sz="4" w:space="0" w:color="auto"/>
              <w:right w:val="single" w:sz="4" w:space="0" w:color="auto"/>
            </w:tcBorders>
            <w:noWrap/>
            <w:vAlign w:val="center"/>
          </w:tcPr>
          <w:p w14:paraId="3A033763" w14:textId="4DB5A71D" w:rsidR="00E72730" w:rsidRPr="006B1C85" w:rsidRDefault="006B1C85" w:rsidP="00612CD2">
            <w:pPr>
              <w:spacing w:after="0" w:line="240" w:lineRule="auto"/>
              <w:jc w:val="center"/>
              <w:rPr>
                <w:rFonts w:ascii="Calibri" w:hAnsi="Calibri" w:cs="Calibri"/>
              </w:rPr>
            </w:pPr>
            <w:r w:rsidRPr="006B1C85">
              <w:rPr>
                <w:rFonts w:ascii="Calibri" w:hAnsi="Calibri" w:cs="Calibri"/>
              </w:rPr>
              <w:t>50%</w:t>
            </w:r>
          </w:p>
        </w:tc>
      </w:tr>
      <w:tr w:rsidR="00D36BA9" w:rsidRPr="002C0645" w14:paraId="7E3EE3D1" w14:textId="77777777" w:rsidTr="00D36BA9">
        <w:trPr>
          <w:trHeight w:val="413"/>
        </w:trPr>
        <w:tc>
          <w:tcPr>
            <w:tcW w:w="798" w:type="dxa"/>
            <w:tcBorders>
              <w:top w:val="single" w:sz="4" w:space="0" w:color="auto"/>
              <w:left w:val="single" w:sz="4" w:space="0" w:color="auto"/>
              <w:bottom w:val="single" w:sz="4" w:space="0" w:color="auto"/>
              <w:right w:val="single" w:sz="4" w:space="0" w:color="auto"/>
            </w:tcBorders>
            <w:noWrap/>
            <w:vAlign w:val="center"/>
          </w:tcPr>
          <w:p w14:paraId="6B84C1B5" w14:textId="327A997C" w:rsidR="00D36BA9" w:rsidRDefault="00D36BA9" w:rsidP="00612CD2">
            <w:pPr>
              <w:spacing w:after="0" w:line="240" w:lineRule="auto"/>
              <w:jc w:val="both"/>
              <w:rPr>
                <w:rFonts w:ascii="Calibri" w:hAnsi="Calibri" w:cs="Calibri"/>
                <w:color w:val="000000"/>
              </w:rPr>
            </w:pPr>
            <w:r>
              <w:rPr>
                <w:rFonts w:ascii="Calibri" w:hAnsi="Calibri" w:cs="Calibri"/>
                <w:color w:val="000000"/>
              </w:rPr>
              <w:t>1.4.</w:t>
            </w:r>
            <w:r w:rsidR="00F203AC">
              <w:rPr>
                <w:rFonts w:ascii="Calibri" w:hAnsi="Calibri" w:cs="Calibri"/>
                <w:color w:val="000000"/>
              </w:rPr>
              <w:t>2</w:t>
            </w:r>
          </w:p>
        </w:tc>
        <w:tc>
          <w:tcPr>
            <w:tcW w:w="4250" w:type="dxa"/>
            <w:tcBorders>
              <w:top w:val="single" w:sz="4" w:space="0" w:color="auto"/>
              <w:left w:val="nil"/>
              <w:bottom w:val="single" w:sz="4" w:space="0" w:color="auto"/>
              <w:right w:val="single" w:sz="4" w:space="0" w:color="auto"/>
            </w:tcBorders>
            <w:vAlign w:val="center"/>
          </w:tcPr>
          <w:p w14:paraId="5F082966" w14:textId="22D4EB62" w:rsidR="00D36BA9" w:rsidRDefault="009810A1" w:rsidP="00D36BA9">
            <w:pPr>
              <w:spacing w:after="0" w:line="240" w:lineRule="auto"/>
              <w:jc w:val="both"/>
              <w:rPr>
                <w:rFonts w:ascii="Calibri" w:hAnsi="Calibri" w:cs="Calibri"/>
                <w:color w:val="000000"/>
              </w:rPr>
            </w:pPr>
            <w:r>
              <w:rPr>
                <w:rFonts w:ascii="Calibri" w:hAnsi="Calibri" w:cs="Calibri"/>
                <w:color w:val="000000"/>
              </w:rPr>
              <w:t xml:space="preserve">Proceder à investigação de 100% dos óbitos infantis em tempo oportuno.  </w:t>
            </w:r>
          </w:p>
        </w:tc>
        <w:tc>
          <w:tcPr>
            <w:tcW w:w="4536" w:type="dxa"/>
            <w:tcBorders>
              <w:top w:val="single" w:sz="4" w:space="0" w:color="auto"/>
              <w:left w:val="nil"/>
              <w:bottom w:val="single" w:sz="4" w:space="0" w:color="auto"/>
              <w:right w:val="single" w:sz="4" w:space="0" w:color="auto"/>
            </w:tcBorders>
            <w:vAlign w:val="center"/>
          </w:tcPr>
          <w:p w14:paraId="57291694" w14:textId="131DF448" w:rsidR="00D36BA9" w:rsidRPr="002C0645" w:rsidRDefault="009810A1" w:rsidP="001452AA">
            <w:pPr>
              <w:spacing w:after="0" w:line="240" w:lineRule="auto"/>
              <w:jc w:val="both"/>
              <w:rPr>
                <w:rFonts w:ascii="Calibri" w:hAnsi="Calibri" w:cs="Calibri"/>
                <w:color w:val="000000"/>
              </w:rPr>
            </w:pPr>
            <w:r>
              <w:rPr>
                <w:rFonts w:ascii="Calibri" w:hAnsi="Calibri" w:cs="Calibri"/>
                <w:color w:val="000000"/>
              </w:rPr>
              <w:t>Percentual</w:t>
            </w:r>
            <w:r w:rsidR="00D36BA9">
              <w:rPr>
                <w:rFonts w:ascii="Calibri" w:hAnsi="Calibri" w:cs="Calibri"/>
                <w:color w:val="000000"/>
              </w:rPr>
              <w:t xml:space="preserve"> de mortalidade infantil em menores de 1 ano</w:t>
            </w:r>
            <w:r>
              <w:rPr>
                <w:rFonts w:ascii="Calibri" w:hAnsi="Calibri" w:cs="Calibri"/>
                <w:color w:val="000000"/>
              </w:rPr>
              <w:t xml:space="preserve"> investigados.</w:t>
            </w:r>
          </w:p>
        </w:tc>
        <w:tc>
          <w:tcPr>
            <w:tcW w:w="842" w:type="dxa"/>
            <w:tcBorders>
              <w:top w:val="single" w:sz="4" w:space="0" w:color="auto"/>
              <w:left w:val="nil"/>
              <w:bottom w:val="single" w:sz="4" w:space="0" w:color="auto"/>
              <w:right w:val="single" w:sz="4" w:space="0" w:color="auto"/>
            </w:tcBorders>
            <w:noWrap/>
            <w:vAlign w:val="center"/>
          </w:tcPr>
          <w:p w14:paraId="5E541484" w14:textId="54CD0CE7" w:rsidR="00D36BA9" w:rsidRPr="007D53DF" w:rsidRDefault="00D36BA9" w:rsidP="00612CD2">
            <w:pPr>
              <w:spacing w:after="0" w:line="240" w:lineRule="auto"/>
              <w:jc w:val="center"/>
              <w:rPr>
                <w:rFonts w:ascii="Calibri" w:hAnsi="Calibri" w:cs="Calibri"/>
                <w:color w:val="FF0000"/>
              </w:rPr>
            </w:pPr>
            <w:r>
              <w:rPr>
                <w:rFonts w:ascii="Calibri" w:hAnsi="Calibri" w:cs="Calibri"/>
                <w:color w:val="000000"/>
              </w:rPr>
              <w:t>1</w:t>
            </w:r>
            <w:r w:rsidR="009810A1">
              <w:rPr>
                <w:rFonts w:ascii="Calibri" w:hAnsi="Calibri" w:cs="Calibri"/>
                <w:color w:val="000000"/>
              </w:rPr>
              <w:t>00%</w:t>
            </w:r>
          </w:p>
        </w:tc>
        <w:tc>
          <w:tcPr>
            <w:tcW w:w="748" w:type="dxa"/>
            <w:tcBorders>
              <w:top w:val="single" w:sz="4" w:space="0" w:color="auto"/>
              <w:left w:val="nil"/>
              <w:bottom w:val="single" w:sz="4" w:space="0" w:color="auto"/>
              <w:right w:val="single" w:sz="4" w:space="0" w:color="auto"/>
            </w:tcBorders>
            <w:noWrap/>
            <w:vAlign w:val="center"/>
          </w:tcPr>
          <w:p w14:paraId="5AA3E33E" w14:textId="293CBD74" w:rsidR="00D36BA9" w:rsidRPr="007D53DF" w:rsidRDefault="00D36BA9" w:rsidP="00612CD2">
            <w:pPr>
              <w:spacing w:after="0" w:line="240" w:lineRule="auto"/>
              <w:jc w:val="center"/>
              <w:rPr>
                <w:rFonts w:ascii="Calibri" w:hAnsi="Calibri" w:cs="Calibri"/>
                <w:color w:val="FF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C51B2D0" w14:textId="562943EB" w:rsidR="00D36BA9" w:rsidRPr="002C0645" w:rsidRDefault="009810A1"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4545C7FA" w14:textId="53E02CEF" w:rsidR="00D36BA9" w:rsidRPr="002C0645" w:rsidRDefault="00DB78EF" w:rsidP="00612CD2">
            <w:pPr>
              <w:spacing w:after="0" w:line="240" w:lineRule="auto"/>
              <w:jc w:val="center"/>
              <w:rPr>
                <w:rFonts w:ascii="Calibri" w:hAnsi="Calibri" w:cs="Calibri"/>
                <w:color w:val="000000"/>
              </w:rPr>
            </w:pPr>
            <w:r>
              <w:rPr>
                <w:rFonts w:ascii="Calibri" w:hAnsi="Calibri" w:cs="Calibri"/>
                <w:color w:val="000000"/>
              </w:rPr>
              <w:t>1</w:t>
            </w:r>
            <w:r w:rsidR="009810A1">
              <w:rPr>
                <w:rFonts w:ascii="Calibri" w:hAnsi="Calibri" w:cs="Calibri"/>
                <w:color w:val="000000"/>
              </w:rPr>
              <w:t>00%</w:t>
            </w:r>
          </w:p>
        </w:tc>
        <w:tc>
          <w:tcPr>
            <w:tcW w:w="797" w:type="dxa"/>
            <w:tcBorders>
              <w:top w:val="single" w:sz="4" w:space="0" w:color="auto"/>
              <w:left w:val="nil"/>
              <w:bottom w:val="single" w:sz="4" w:space="0" w:color="auto"/>
              <w:right w:val="single" w:sz="4" w:space="0" w:color="auto"/>
            </w:tcBorders>
            <w:noWrap/>
            <w:vAlign w:val="center"/>
          </w:tcPr>
          <w:p w14:paraId="2115A9AC" w14:textId="17F7B399" w:rsidR="00D36BA9" w:rsidRPr="002C0645" w:rsidRDefault="00DB78EF" w:rsidP="00612CD2">
            <w:pPr>
              <w:spacing w:after="0" w:line="240" w:lineRule="auto"/>
              <w:jc w:val="center"/>
              <w:rPr>
                <w:rFonts w:ascii="Calibri" w:hAnsi="Calibri" w:cs="Calibri"/>
                <w:color w:val="000000"/>
              </w:rPr>
            </w:pPr>
            <w:r>
              <w:rPr>
                <w:rFonts w:ascii="Calibri" w:hAnsi="Calibri" w:cs="Calibri"/>
                <w:color w:val="000000"/>
              </w:rPr>
              <w:t>1</w:t>
            </w:r>
            <w:r w:rsidR="009810A1">
              <w:rPr>
                <w:rFonts w:ascii="Calibri" w:hAnsi="Calibri" w:cs="Calibri"/>
                <w:color w:val="000000"/>
              </w:rPr>
              <w:t>00%</w:t>
            </w:r>
          </w:p>
        </w:tc>
        <w:tc>
          <w:tcPr>
            <w:tcW w:w="797" w:type="dxa"/>
            <w:tcBorders>
              <w:top w:val="single" w:sz="4" w:space="0" w:color="auto"/>
              <w:left w:val="nil"/>
              <w:bottom w:val="single" w:sz="4" w:space="0" w:color="auto"/>
              <w:right w:val="single" w:sz="4" w:space="0" w:color="auto"/>
            </w:tcBorders>
            <w:noWrap/>
            <w:vAlign w:val="center"/>
          </w:tcPr>
          <w:p w14:paraId="571AFBE2" w14:textId="01FDD4C9" w:rsidR="00D36BA9" w:rsidRPr="002C0645" w:rsidRDefault="00DB78EF" w:rsidP="00612CD2">
            <w:pPr>
              <w:spacing w:after="0" w:line="240" w:lineRule="auto"/>
              <w:jc w:val="center"/>
              <w:rPr>
                <w:rFonts w:ascii="Calibri" w:hAnsi="Calibri" w:cs="Calibri"/>
                <w:color w:val="000000"/>
              </w:rPr>
            </w:pPr>
            <w:r>
              <w:rPr>
                <w:rFonts w:ascii="Calibri" w:hAnsi="Calibri" w:cs="Calibri"/>
                <w:color w:val="000000"/>
              </w:rPr>
              <w:t>1</w:t>
            </w:r>
            <w:r w:rsidR="009810A1">
              <w:rPr>
                <w:rFonts w:ascii="Calibri" w:hAnsi="Calibri" w:cs="Calibri"/>
                <w:color w:val="000000"/>
              </w:rPr>
              <w:t>00%</w:t>
            </w:r>
          </w:p>
        </w:tc>
        <w:tc>
          <w:tcPr>
            <w:tcW w:w="798" w:type="dxa"/>
            <w:tcBorders>
              <w:top w:val="single" w:sz="4" w:space="0" w:color="auto"/>
              <w:left w:val="nil"/>
              <w:bottom w:val="single" w:sz="4" w:space="0" w:color="auto"/>
              <w:right w:val="single" w:sz="4" w:space="0" w:color="auto"/>
            </w:tcBorders>
            <w:noWrap/>
            <w:vAlign w:val="center"/>
          </w:tcPr>
          <w:p w14:paraId="413DE31F" w14:textId="7ED0FA99" w:rsidR="00D36BA9" w:rsidRPr="002C0645" w:rsidRDefault="00DB78EF" w:rsidP="00612CD2">
            <w:pPr>
              <w:spacing w:after="0" w:line="240" w:lineRule="auto"/>
              <w:jc w:val="center"/>
              <w:rPr>
                <w:rFonts w:ascii="Calibri" w:hAnsi="Calibri" w:cs="Calibri"/>
                <w:color w:val="000000"/>
              </w:rPr>
            </w:pPr>
            <w:r>
              <w:rPr>
                <w:rFonts w:ascii="Calibri" w:hAnsi="Calibri" w:cs="Calibri"/>
                <w:color w:val="000000"/>
              </w:rPr>
              <w:t>1</w:t>
            </w:r>
            <w:r w:rsidR="009810A1">
              <w:rPr>
                <w:rFonts w:ascii="Calibri" w:hAnsi="Calibri" w:cs="Calibri"/>
                <w:color w:val="000000"/>
              </w:rPr>
              <w:t>00%</w:t>
            </w:r>
          </w:p>
        </w:tc>
      </w:tr>
    </w:tbl>
    <w:p w14:paraId="3198A1E5" w14:textId="77777777" w:rsidR="00591B8E" w:rsidRDefault="00591B8E" w:rsidP="007B3990">
      <w:pPr>
        <w:jc w:val="both"/>
        <w:rPr>
          <w:rFonts w:ascii="Arial" w:hAnsi="Arial" w:cs="Arial"/>
          <w:b/>
          <w:color w:val="FF0000"/>
          <w:sz w:val="24"/>
          <w:szCs w:val="24"/>
        </w:rPr>
      </w:pPr>
    </w:p>
    <w:tbl>
      <w:tblPr>
        <w:tblW w:w="15336" w:type="dxa"/>
        <w:jc w:val="center"/>
        <w:tblCellMar>
          <w:left w:w="70" w:type="dxa"/>
          <w:right w:w="70" w:type="dxa"/>
        </w:tblCellMar>
        <w:tblLook w:val="04A0" w:firstRow="1" w:lastRow="0" w:firstColumn="1" w:lastColumn="0" w:noHBand="0" w:noVBand="1"/>
      </w:tblPr>
      <w:tblGrid>
        <w:gridCol w:w="798"/>
        <w:gridCol w:w="4250"/>
        <w:gridCol w:w="4536"/>
        <w:gridCol w:w="737"/>
        <w:gridCol w:w="748"/>
        <w:gridCol w:w="1142"/>
        <w:gridCol w:w="733"/>
        <w:gridCol w:w="797"/>
        <w:gridCol w:w="797"/>
        <w:gridCol w:w="798"/>
      </w:tblGrid>
      <w:tr w:rsidR="006759CC" w:rsidRPr="002C0645" w14:paraId="3B45E112" w14:textId="77777777" w:rsidTr="00C912E9">
        <w:trPr>
          <w:trHeight w:val="183"/>
          <w:jc w:val="center"/>
        </w:trPr>
        <w:tc>
          <w:tcPr>
            <w:tcW w:w="15336"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87AEB3" w14:textId="77777777" w:rsidR="006759CC" w:rsidRPr="002C0645" w:rsidRDefault="00591B8E" w:rsidP="006759CC">
            <w:pPr>
              <w:spacing w:after="0"/>
              <w:jc w:val="both"/>
              <w:rPr>
                <w:rFonts w:ascii="Calibri" w:hAnsi="Calibri" w:cs="Calibri"/>
                <w:b/>
                <w:bCs/>
                <w:color w:val="000000"/>
              </w:rPr>
            </w:pPr>
            <w:r>
              <w:rPr>
                <w:rFonts w:ascii="Calibri" w:hAnsi="Calibri" w:cs="Calibri"/>
                <w:b/>
                <w:bCs/>
                <w:color w:val="000000"/>
              </w:rPr>
              <w:t>OBJETIVO Nº 1.5</w:t>
            </w:r>
            <w:r w:rsidR="006759CC">
              <w:rPr>
                <w:rFonts w:ascii="Calibri" w:hAnsi="Calibri" w:cs="Calibri"/>
                <w:b/>
                <w:bCs/>
                <w:color w:val="000000"/>
              </w:rPr>
              <w:t xml:space="preserve"> – Fortalecer a atenção a Saúde da mulher priorizando a organização, a qualificação, a prevenção, o autocuidado e a conscientização.</w:t>
            </w:r>
          </w:p>
        </w:tc>
      </w:tr>
      <w:tr w:rsidR="006759CC" w:rsidRPr="002C0645" w14:paraId="37CF88A7" w14:textId="77777777" w:rsidTr="00C912E9">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02D8336E"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B39A5CE"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D9A9513"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7"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1E55BE17"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5A6A3712"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Meta Prevista</w:t>
            </w:r>
          </w:p>
        </w:tc>
      </w:tr>
      <w:tr w:rsidR="006759CC" w:rsidRPr="002C0645" w14:paraId="71382DE9" w14:textId="77777777" w:rsidTr="00C912E9">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2FBA43B7" w14:textId="77777777" w:rsidR="006759CC" w:rsidRPr="002C0645" w:rsidRDefault="006759CC" w:rsidP="005F1C92">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17C47D2E" w14:textId="77777777" w:rsidR="006759CC" w:rsidRPr="002C0645" w:rsidRDefault="006759CC" w:rsidP="005F1C9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802FBF1" w14:textId="77777777" w:rsidR="006759CC" w:rsidRPr="002C0645" w:rsidRDefault="006759CC" w:rsidP="005F1C92">
            <w:pPr>
              <w:spacing w:after="0"/>
              <w:rPr>
                <w:rFonts w:ascii="Calibri" w:hAnsi="Calibri" w:cs="Calibri"/>
                <w:b/>
                <w:bCs/>
                <w:color w:val="000000"/>
              </w:rPr>
            </w:pPr>
          </w:p>
        </w:tc>
        <w:tc>
          <w:tcPr>
            <w:tcW w:w="737" w:type="dxa"/>
            <w:tcBorders>
              <w:top w:val="nil"/>
              <w:left w:val="nil"/>
              <w:bottom w:val="single" w:sz="4" w:space="0" w:color="auto"/>
              <w:right w:val="single" w:sz="4" w:space="0" w:color="auto"/>
            </w:tcBorders>
            <w:shd w:val="clear" w:color="000000" w:fill="BFBFBF"/>
            <w:noWrap/>
            <w:vAlign w:val="bottom"/>
            <w:hideMark/>
          </w:tcPr>
          <w:p w14:paraId="55882929"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639FF737"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0ADBD359" w14:textId="77777777" w:rsidR="006759CC" w:rsidRPr="002C0645" w:rsidRDefault="006759CC" w:rsidP="005F1C9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2E47B30F" w14:textId="77777777" w:rsidR="006759CC" w:rsidRPr="002C0645" w:rsidRDefault="006759CC" w:rsidP="005F1C9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0FAD02FF" w14:textId="77777777" w:rsidR="006759CC" w:rsidRPr="002C0645" w:rsidRDefault="006759CC" w:rsidP="005F1C9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7B589B1E" w14:textId="77777777" w:rsidR="006759CC" w:rsidRPr="002C0645" w:rsidRDefault="006759CC" w:rsidP="005F1C9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1143CDBB" w14:textId="77777777" w:rsidR="006759CC" w:rsidRPr="002C0645" w:rsidRDefault="006759CC" w:rsidP="005F1C92">
            <w:pPr>
              <w:spacing w:after="0"/>
              <w:jc w:val="right"/>
              <w:rPr>
                <w:rFonts w:ascii="Calibri" w:hAnsi="Calibri" w:cs="Calibri"/>
                <w:b/>
                <w:bCs/>
                <w:color w:val="000000"/>
              </w:rPr>
            </w:pPr>
            <w:r>
              <w:rPr>
                <w:rFonts w:ascii="Calibri" w:hAnsi="Calibri" w:cs="Calibri"/>
                <w:b/>
                <w:bCs/>
                <w:color w:val="000000"/>
              </w:rPr>
              <w:t>2029</w:t>
            </w:r>
          </w:p>
        </w:tc>
      </w:tr>
      <w:tr w:rsidR="00D36BA9" w:rsidRPr="002C0645" w14:paraId="643072E7" w14:textId="77777777" w:rsidTr="00C912E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3463F94" w14:textId="77777777" w:rsidR="00D36BA9" w:rsidRPr="002C0645" w:rsidRDefault="00D36BA9" w:rsidP="00BB0B59">
            <w:pPr>
              <w:spacing w:after="0" w:line="240" w:lineRule="auto"/>
              <w:jc w:val="center"/>
              <w:rPr>
                <w:rFonts w:ascii="Calibri" w:hAnsi="Calibri" w:cs="Calibri"/>
                <w:color w:val="000000"/>
              </w:rPr>
            </w:pPr>
            <w:r>
              <w:rPr>
                <w:rFonts w:ascii="Calibri" w:hAnsi="Calibri" w:cs="Calibri"/>
                <w:color w:val="000000"/>
              </w:rPr>
              <w:t>1.5.1</w:t>
            </w:r>
          </w:p>
        </w:tc>
        <w:tc>
          <w:tcPr>
            <w:tcW w:w="4250" w:type="dxa"/>
            <w:tcBorders>
              <w:top w:val="single" w:sz="4" w:space="0" w:color="auto"/>
              <w:left w:val="nil"/>
              <w:bottom w:val="single" w:sz="4" w:space="0" w:color="auto"/>
              <w:right w:val="single" w:sz="4" w:space="0" w:color="auto"/>
            </w:tcBorders>
            <w:vAlign w:val="center"/>
          </w:tcPr>
          <w:p w14:paraId="0901D507" w14:textId="44073708" w:rsidR="00D36BA9" w:rsidRPr="002C0645" w:rsidRDefault="00D36BA9" w:rsidP="005F1C92">
            <w:pPr>
              <w:spacing w:after="0" w:line="240" w:lineRule="auto"/>
              <w:jc w:val="both"/>
              <w:rPr>
                <w:rFonts w:ascii="Calibri" w:hAnsi="Calibri" w:cs="Calibri"/>
                <w:color w:val="000000"/>
              </w:rPr>
            </w:pPr>
            <w:r>
              <w:rPr>
                <w:rFonts w:ascii="Calibri" w:hAnsi="Calibri" w:cs="Calibri"/>
                <w:color w:val="000000"/>
              </w:rPr>
              <w:t xml:space="preserve">Garantir </w:t>
            </w:r>
            <w:r w:rsidRPr="00BB0B59">
              <w:rPr>
                <w:rFonts w:ascii="Calibri" w:hAnsi="Calibri" w:cs="Calibri"/>
                <w:color w:val="000000"/>
              </w:rPr>
              <w:t>o acesso à saúde de mulheres, com atenção às necessidades dos diferentes</w:t>
            </w:r>
            <w:r>
              <w:rPr>
                <w:rFonts w:ascii="Calibri" w:hAnsi="Calibri" w:cs="Calibri"/>
                <w:color w:val="000000"/>
              </w:rPr>
              <w:t xml:space="preserve"> </w:t>
            </w:r>
            <w:r w:rsidRPr="00BB0B59">
              <w:rPr>
                <w:rFonts w:ascii="Calibri" w:hAnsi="Calibri" w:cs="Calibri"/>
                <w:color w:val="000000"/>
              </w:rPr>
              <w:t xml:space="preserve">ciclos </w:t>
            </w:r>
            <w:r w:rsidRPr="00BB0B59">
              <w:rPr>
                <w:rFonts w:ascii="Calibri" w:hAnsi="Calibri" w:cs="Calibri"/>
                <w:color w:val="000000"/>
              </w:rPr>
              <w:lastRenderedPageBreak/>
              <w:t>de vida, especialmente no que se refere à saúde sexual e reprodutiva, prevenção precoce de câncer de colo de útero e mama.</w:t>
            </w:r>
          </w:p>
        </w:tc>
        <w:tc>
          <w:tcPr>
            <w:tcW w:w="4536" w:type="dxa"/>
            <w:tcBorders>
              <w:top w:val="single" w:sz="4" w:space="0" w:color="auto"/>
              <w:left w:val="nil"/>
              <w:bottom w:val="single" w:sz="4" w:space="0" w:color="auto"/>
              <w:right w:val="single" w:sz="4" w:space="0" w:color="auto"/>
            </w:tcBorders>
            <w:vAlign w:val="center"/>
          </w:tcPr>
          <w:p w14:paraId="2656333A" w14:textId="63D70F76" w:rsidR="00D36BA9" w:rsidRPr="002C0645" w:rsidRDefault="00D36BA9" w:rsidP="005F1C92">
            <w:pPr>
              <w:spacing w:after="0" w:line="240" w:lineRule="auto"/>
              <w:jc w:val="both"/>
              <w:rPr>
                <w:rFonts w:ascii="Calibri" w:hAnsi="Calibri" w:cs="Calibri"/>
                <w:color w:val="000000"/>
              </w:rPr>
            </w:pPr>
            <w:r>
              <w:rPr>
                <w:rFonts w:ascii="Calibri" w:hAnsi="Calibri" w:cs="Calibri"/>
                <w:color w:val="000000"/>
              </w:rPr>
              <w:lastRenderedPageBreak/>
              <w:t xml:space="preserve">Percentual de equipes de saúde da família com pontuação de boas práticas </w:t>
            </w:r>
            <w:r w:rsidRPr="00EB7854">
              <w:rPr>
                <w:rFonts w:ascii="Calibri" w:hAnsi="Calibri" w:cs="Calibri"/>
                <w:color w:val="000000"/>
              </w:rPr>
              <w:t>&gt;50%</w:t>
            </w:r>
            <w:r>
              <w:rPr>
                <w:rFonts w:ascii="Calibri" w:hAnsi="Calibri" w:cs="Calibri"/>
                <w:color w:val="000000"/>
              </w:rPr>
              <w:t xml:space="preserve"> (bom)</w:t>
            </w:r>
            <w:r w:rsidRPr="00EB7854">
              <w:rPr>
                <w:rFonts w:ascii="Calibri" w:hAnsi="Calibri" w:cs="Calibri"/>
                <w:color w:val="000000"/>
              </w:rPr>
              <w:t xml:space="preserve"> no </w:t>
            </w:r>
            <w:r w:rsidRPr="00EB7854">
              <w:rPr>
                <w:rFonts w:ascii="Calibri" w:hAnsi="Calibri" w:cs="Calibri"/>
                <w:color w:val="000000"/>
              </w:rPr>
              <w:lastRenderedPageBreak/>
              <w:t xml:space="preserve">componente de qualidade: Cuidado da </w:t>
            </w:r>
            <w:r>
              <w:rPr>
                <w:rFonts w:ascii="Calibri" w:hAnsi="Calibri" w:cs="Calibri"/>
                <w:color w:val="000000"/>
              </w:rPr>
              <w:t>mulher na prevenção do câncer.</w:t>
            </w:r>
          </w:p>
        </w:tc>
        <w:tc>
          <w:tcPr>
            <w:tcW w:w="737" w:type="dxa"/>
            <w:tcBorders>
              <w:top w:val="single" w:sz="4" w:space="0" w:color="auto"/>
              <w:left w:val="nil"/>
              <w:bottom w:val="single" w:sz="4" w:space="0" w:color="auto"/>
              <w:right w:val="single" w:sz="4" w:space="0" w:color="auto"/>
            </w:tcBorders>
            <w:noWrap/>
            <w:vAlign w:val="center"/>
          </w:tcPr>
          <w:p w14:paraId="53F80F10" w14:textId="4C790EBD"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lastRenderedPageBreak/>
              <w:t>0</w:t>
            </w:r>
          </w:p>
        </w:tc>
        <w:tc>
          <w:tcPr>
            <w:tcW w:w="748" w:type="dxa"/>
            <w:tcBorders>
              <w:top w:val="single" w:sz="4" w:space="0" w:color="auto"/>
              <w:left w:val="nil"/>
              <w:bottom w:val="single" w:sz="4" w:space="0" w:color="auto"/>
              <w:right w:val="single" w:sz="4" w:space="0" w:color="auto"/>
            </w:tcBorders>
            <w:noWrap/>
            <w:vAlign w:val="center"/>
          </w:tcPr>
          <w:p w14:paraId="6E66AE3A" w14:textId="5B373F93"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7436E9F8" w14:textId="718EDF36"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79BAB584" w14:textId="111621A4"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0AD294D9" w14:textId="53B9DBF1"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4BA5011A" w14:textId="1BD1DD7B"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t>50%</w:t>
            </w:r>
          </w:p>
        </w:tc>
        <w:tc>
          <w:tcPr>
            <w:tcW w:w="798" w:type="dxa"/>
            <w:tcBorders>
              <w:top w:val="single" w:sz="4" w:space="0" w:color="auto"/>
              <w:left w:val="nil"/>
              <w:bottom w:val="single" w:sz="4" w:space="0" w:color="auto"/>
              <w:right w:val="single" w:sz="4" w:space="0" w:color="auto"/>
            </w:tcBorders>
            <w:noWrap/>
            <w:vAlign w:val="center"/>
          </w:tcPr>
          <w:p w14:paraId="14282C19" w14:textId="4306EB68" w:rsidR="00D36BA9" w:rsidRPr="002C0645" w:rsidRDefault="00D36BA9" w:rsidP="005F1C92">
            <w:pPr>
              <w:spacing w:after="0" w:line="240" w:lineRule="auto"/>
              <w:jc w:val="center"/>
              <w:rPr>
                <w:rFonts w:ascii="Calibri" w:hAnsi="Calibri" w:cs="Calibri"/>
                <w:color w:val="000000"/>
              </w:rPr>
            </w:pPr>
            <w:r>
              <w:rPr>
                <w:rFonts w:ascii="Calibri" w:hAnsi="Calibri" w:cs="Calibri"/>
                <w:color w:val="000000"/>
              </w:rPr>
              <w:t>50%</w:t>
            </w:r>
          </w:p>
        </w:tc>
      </w:tr>
      <w:tr w:rsidR="00D36BA9" w:rsidRPr="002C0645" w14:paraId="6F67677E" w14:textId="77777777" w:rsidTr="00C912E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31B4EE1F" w14:textId="77777777" w:rsidR="00D36BA9" w:rsidRPr="002C0645" w:rsidRDefault="00D36BA9" w:rsidP="00BB0B59">
            <w:pPr>
              <w:spacing w:after="0" w:line="240" w:lineRule="auto"/>
              <w:jc w:val="center"/>
              <w:rPr>
                <w:rFonts w:ascii="Calibri" w:hAnsi="Calibri" w:cs="Calibri"/>
                <w:color w:val="000000"/>
              </w:rPr>
            </w:pPr>
            <w:r>
              <w:rPr>
                <w:rFonts w:ascii="Calibri" w:hAnsi="Calibri" w:cs="Calibri"/>
                <w:color w:val="000000"/>
              </w:rPr>
              <w:t>1.5.2</w:t>
            </w:r>
          </w:p>
        </w:tc>
        <w:tc>
          <w:tcPr>
            <w:tcW w:w="4250" w:type="dxa"/>
            <w:tcBorders>
              <w:top w:val="single" w:sz="4" w:space="0" w:color="auto"/>
              <w:left w:val="nil"/>
              <w:bottom w:val="single" w:sz="4" w:space="0" w:color="auto"/>
              <w:right w:val="single" w:sz="4" w:space="0" w:color="auto"/>
            </w:tcBorders>
            <w:vAlign w:val="center"/>
          </w:tcPr>
          <w:p w14:paraId="051FEBD0" w14:textId="195DCF6A" w:rsidR="00D36BA9" w:rsidRPr="00831FDE" w:rsidRDefault="00D36BA9" w:rsidP="00BB4470">
            <w:pPr>
              <w:spacing w:after="0" w:line="240" w:lineRule="auto"/>
              <w:jc w:val="both"/>
              <w:rPr>
                <w:rFonts w:ascii="Calibri" w:hAnsi="Calibri" w:cs="Calibri"/>
                <w:color w:val="000000" w:themeColor="text1"/>
              </w:rPr>
            </w:pPr>
            <w:r w:rsidRPr="00831FDE">
              <w:rPr>
                <w:rFonts w:ascii="Calibri" w:hAnsi="Calibri" w:cs="Calibri"/>
                <w:color w:val="000000" w:themeColor="text1"/>
              </w:rPr>
              <w:t xml:space="preserve">Ampliar a razão </w:t>
            </w:r>
            <w:r w:rsidR="00BB4470" w:rsidRPr="00831FDE">
              <w:rPr>
                <w:rFonts w:ascii="Calibri" w:hAnsi="Calibri" w:cs="Calibri"/>
                <w:color w:val="000000" w:themeColor="text1"/>
              </w:rPr>
              <w:t xml:space="preserve">de pelo menos 0.68 </w:t>
            </w:r>
            <w:r w:rsidRPr="00831FDE">
              <w:rPr>
                <w:rFonts w:ascii="Calibri" w:hAnsi="Calibri" w:cs="Calibri"/>
                <w:color w:val="000000" w:themeColor="text1"/>
              </w:rPr>
              <w:t xml:space="preserve">de </w:t>
            </w:r>
            <w:r w:rsidR="00BB4470" w:rsidRPr="00831FDE">
              <w:rPr>
                <w:rFonts w:ascii="Calibri" w:hAnsi="Calibri" w:cs="Calibri"/>
                <w:color w:val="000000" w:themeColor="text1"/>
              </w:rPr>
              <w:t xml:space="preserve">exame de rastreamento do câncer de colo do útero avaliado nos últimos 36 meses em </w:t>
            </w:r>
            <w:r w:rsidRPr="00831FDE">
              <w:rPr>
                <w:rFonts w:ascii="Calibri" w:hAnsi="Calibri" w:cs="Calibri"/>
                <w:color w:val="000000" w:themeColor="text1"/>
              </w:rPr>
              <w:t xml:space="preserve">mulheres cadastradas na Atenção Primária à Saúde </w:t>
            </w:r>
            <w:r w:rsidR="00BB4470" w:rsidRPr="00831FDE">
              <w:rPr>
                <w:rFonts w:ascii="Calibri" w:hAnsi="Calibri" w:cs="Calibri"/>
                <w:color w:val="000000" w:themeColor="text1"/>
              </w:rPr>
              <w:t>na faixa etária de 25 a 64 anos.</w:t>
            </w:r>
            <w:r w:rsidRPr="00831FDE">
              <w:rPr>
                <w:rFonts w:ascii="Calibri" w:hAnsi="Calibri" w:cs="Calibri"/>
                <w:color w:val="000000" w:themeColor="text1"/>
              </w:rPr>
              <w:t xml:space="preserve"> </w:t>
            </w:r>
          </w:p>
        </w:tc>
        <w:tc>
          <w:tcPr>
            <w:tcW w:w="4536" w:type="dxa"/>
            <w:tcBorders>
              <w:top w:val="single" w:sz="4" w:space="0" w:color="auto"/>
              <w:left w:val="nil"/>
              <w:bottom w:val="single" w:sz="4" w:space="0" w:color="auto"/>
              <w:right w:val="single" w:sz="4" w:space="0" w:color="auto"/>
            </w:tcBorders>
            <w:vAlign w:val="center"/>
          </w:tcPr>
          <w:p w14:paraId="34A64828" w14:textId="57EDD72D" w:rsidR="00D36BA9" w:rsidRPr="00831FDE" w:rsidRDefault="00D36BA9" w:rsidP="00BB0B59">
            <w:pPr>
              <w:spacing w:after="0" w:line="240" w:lineRule="auto"/>
              <w:jc w:val="both"/>
              <w:rPr>
                <w:rFonts w:ascii="Calibri" w:hAnsi="Calibri" w:cs="Calibri"/>
                <w:color w:val="000000" w:themeColor="text1"/>
              </w:rPr>
            </w:pPr>
            <w:r w:rsidRPr="00831FDE">
              <w:rPr>
                <w:rFonts w:ascii="Calibri" w:hAnsi="Calibri" w:cs="Calibri"/>
                <w:color w:val="000000" w:themeColor="text1"/>
              </w:rPr>
              <w:t>Percentual de mulheres na faixa etária de 25 a 64 anos com exame de rastreamento do câncer de colo do útero avaliado nos últimos 36 meses.</w:t>
            </w:r>
          </w:p>
        </w:tc>
        <w:tc>
          <w:tcPr>
            <w:tcW w:w="737" w:type="dxa"/>
            <w:tcBorders>
              <w:top w:val="single" w:sz="4" w:space="0" w:color="auto"/>
              <w:left w:val="nil"/>
              <w:bottom w:val="single" w:sz="4" w:space="0" w:color="auto"/>
              <w:right w:val="single" w:sz="4" w:space="0" w:color="auto"/>
            </w:tcBorders>
            <w:noWrap/>
            <w:vAlign w:val="center"/>
          </w:tcPr>
          <w:p w14:paraId="6A2AE5D8" w14:textId="47F8B995" w:rsidR="00D36BA9" w:rsidRPr="00831FDE" w:rsidRDefault="00831FDE" w:rsidP="00321A0B">
            <w:pPr>
              <w:spacing w:after="0" w:line="240" w:lineRule="auto"/>
              <w:jc w:val="center"/>
              <w:rPr>
                <w:rFonts w:ascii="Calibri" w:hAnsi="Calibri" w:cs="Calibri"/>
                <w:color w:val="000000" w:themeColor="text1"/>
              </w:rPr>
            </w:pPr>
            <w:r w:rsidRPr="00831FDE">
              <w:rPr>
                <w:rFonts w:ascii="Calibri" w:hAnsi="Calibri" w:cs="Calibri"/>
                <w:color w:val="000000" w:themeColor="text1"/>
              </w:rPr>
              <w:t>1,06</w:t>
            </w:r>
          </w:p>
        </w:tc>
        <w:tc>
          <w:tcPr>
            <w:tcW w:w="748" w:type="dxa"/>
            <w:tcBorders>
              <w:top w:val="single" w:sz="4" w:space="0" w:color="auto"/>
              <w:left w:val="nil"/>
              <w:bottom w:val="single" w:sz="4" w:space="0" w:color="auto"/>
              <w:right w:val="single" w:sz="4" w:space="0" w:color="auto"/>
            </w:tcBorders>
            <w:noWrap/>
            <w:vAlign w:val="center"/>
          </w:tcPr>
          <w:p w14:paraId="0AC07BF8" w14:textId="16177D0D" w:rsidR="00D36BA9" w:rsidRPr="00831FDE" w:rsidRDefault="00BB4470" w:rsidP="00321A0B">
            <w:pPr>
              <w:spacing w:after="0" w:line="240" w:lineRule="auto"/>
              <w:jc w:val="center"/>
              <w:rPr>
                <w:rFonts w:ascii="Calibri" w:hAnsi="Calibri" w:cs="Calibri"/>
                <w:color w:val="000000" w:themeColor="text1"/>
              </w:rPr>
            </w:pPr>
            <w:r w:rsidRPr="00831FDE">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15608D2C" w14:textId="778553FA" w:rsidR="00D36BA9" w:rsidRPr="00831FDE" w:rsidRDefault="00BB4470" w:rsidP="00321A0B">
            <w:pPr>
              <w:spacing w:after="0" w:line="240" w:lineRule="auto"/>
              <w:jc w:val="center"/>
              <w:rPr>
                <w:rFonts w:ascii="Calibri" w:hAnsi="Calibri" w:cs="Calibri"/>
                <w:color w:val="000000" w:themeColor="text1"/>
              </w:rPr>
            </w:pPr>
            <w:r w:rsidRPr="00831FDE">
              <w:rPr>
                <w:rFonts w:ascii="Calibri" w:hAnsi="Calibri" w:cs="Calibri"/>
                <w:color w:val="000000" w:themeColor="text1"/>
              </w:rPr>
              <w:t>Razão</w:t>
            </w:r>
          </w:p>
        </w:tc>
        <w:tc>
          <w:tcPr>
            <w:tcW w:w="733" w:type="dxa"/>
            <w:tcBorders>
              <w:top w:val="single" w:sz="4" w:space="0" w:color="auto"/>
              <w:left w:val="nil"/>
              <w:bottom w:val="single" w:sz="4" w:space="0" w:color="auto"/>
              <w:right w:val="single" w:sz="4" w:space="0" w:color="auto"/>
            </w:tcBorders>
            <w:noWrap/>
            <w:vAlign w:val="center"/>
          </w:tcPr>
          <w:p w14:paraId="34148DAD" w14:textId="5241054B" w:rsidR="00D36BA9" w:rsidRPr="00831FDE" w:rsidRDefault="00BB4470" w:rsidP="00BB4470">
            <w:pPr>
              <w:spacing w:after="0" w:line="240" w:lineRule="auto"/>
              <w:jc w:val="center"/>
              <w:rPr>
                <w:rFonts w:ascii="Calibri" w:hAnsi="Calibri" w:cs="Calibri"/>
                <w:color w:val="000000" w:themeColor="text1"/>
              </w:rPr>
            </w:pPr>
            <w:r w:rsidRPr="00831FDE">
              <w:rPr>
                <w:rFonts w:ascii="Calibri" w:hAnsi="Calibri" w:cs="Calibri"/>
                <w:color w:val="000000" w:themeColor="text1"/>
              </w:rPr>
              <w:t>0,68</w:t>
            </w:r>
          </w:p>
        </w:tc>
        <w:tc>
          <w:tcPr>
            <w:tcW w:w="797" w:type="dxa"/>
            <w:tcBorders>
              <w:top w:val="single" w:sz="4" w:space="0" w:color="auto"/>
              <w:left w:val="nil"/>
              <w:bottom w:val="single" w:sz="4" w:space="0" w:color="auto"/>
              <w:right w:val="single" w:sz="4" w:space="0" w:color="auto"/>
            </w:tcBorders>
            <w:noWrap/>
            <w:vAlign w:val="center"/>
          </w:tcPr>
          <w:p w14:paraId="138C04A3" w14:textId="0F8F44CD" w:rsidR="00D36BA9" w:rsidRPr="00831FDE" w:rsidRDefault="00BB4470" w:rsidP="00BB4470">
            <w:pPr>
              <w:spacing w:after="0" w:line="240" w:lineRule="auto"/>
              <w:jc w:val="center"/>
              <w:rPr>
                <w:rFonts w:ascii="Calibri" w:hAnsi="Calibri" w:cs="Calibri"/>
                <w:color w:val="000000" w:themeColor="text1"/>
              </w:rPr>
            </w:pPr>
            <w:r w:rsidRPr="00831FDE">
              <w:rPr>
                <w:rFonts w:ascii="Calibri" w:hAnsi="Calibri" w:cs="Calibri"/>
                <w:color w:val="000000" w:themeColor="text1"/>
              </w:rPr>
              <w:t>0,68</w:t>
            </w:r>
          </w:p>
        </w:tc>
        <w:tc>
          <w:tcPr>
            <w:tcW w:w="797" w:type="dxa"/>
            <w:tcBorders>
              <w:top w:val="single" w:sz="4" w:space="0" w:color="auto"/>
              <w:left w:val="nil"/>
              <w:bottom w:val="single" w:sz="4" w:space="0" w:color="auto"/>
              <w:right w:val="single" w:sz="4" w:space="0" w:color="auto"/>
            </w:tcBorders>
            <w:noWrap/>
            <w:vAlign w:val="center"/>
          </w:tcPr>
          <w:p w14:paraId="7D9A8C12" w14:textId="064F2546" w:rsidR="00D36BA9" w:rsidRPr="00831FDE" w:rsidRDefault="00BB4470" w:rsidP="00BB4470">
            <w:pPr>
              <w:spacing w:after="0" w:line="240" w:lineRule="auto"/>
              <w:jc w:val="center"/>
              <w:rPr>
                <w:rFonts w:ascii="Calibri" w:hAnsi="Calibri" w:cs="Calibri"/>
                <w:color w:val="000000" w:themeColor="text1"/>
              </w:rPr>
            </w:pPr>
            <w:r w:rsidRPr="00831FDE">
              <w:rPr>
                <w:rFonts w:ascii="Calibri" w:hAnsi="Calibri" w:cs="Calibri"/>
                <w:color w:val="000000" w:themeColor="text1"/>
              </w:rPr>
              <w:t>0,68</w:t>
            </w:r>
          </w:p>
        </w:tc>
        <w:tc>
          <w:tcPr>
            <w:tcW w:w="798" w:type="dxa"/>
            <w:tcBorders>
              <w:top w:val="single" w:sz="4" w:space="0" w:color="auto"/>
              <w:left w:val="nil"/>
              <w:bottom w:val="single" w:sz="4" w:space="0" w:color="auto"/>
              <w:right w:val="single" w:sz="4" w:space="0" w:color="auto"/>
            </w:tcBorders>
            <w:noWrap/>
            <w:vAlign w:val="center"/>
          </w:tcPr>
          <w:p w14:paraId="2CFC8AD9" w14:textId="255595C5" w:rsidR="00D36BA9" w:rsidRPr="00831FDE" w:rsidRDefault="00BB4470" w:rsidP="00BB4470">
            <w:pPr>
              <w:spacing w:after="0" w:line="240" w:lineRule="auto"/>
              <w:jc w:val="center"/>
              <w:rPr>
                <w:rFonts w:ascii="Calibri" w:hAnsi="Calibri" w:cs="Calibri"/>
                <w:color w:val="000000" w:themeColor="text1"/>
              </w:rPr>
            </w:pPr>
            <w:r w:rsidRPr="00831FDE">
              <w:rPr>
                <w:rFonts w:ascii="Calibri" w:hAnsi="Calibri" w:cs="Calibri"/>
                <w:color w:val="000000" w:themeColor="text1"/>
              </w:rPr>
              <w:t>0,68</w:t>
            </w:r>
          </w:p>
        </w:tc>
      </w:tr>
      <w:tr w:rsidR="00BB4470" w:rsidRPr="002C0645" w14:paraId="15367744" w14:textId="77777777" w:rsidTr="00C912E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CFA439B" w14:textId="77777777" w:rsidR="00BB4470" w:rsidRDefault="00BB4470" w:rsidP="00BB0B59">
            <w:pPr>
              <w:spacing w:after="0" w:line="240" w:lineRule="auto"/>
              <w:jc w:val="center"/>
              <w:rPr>
                <w:rFonts w:ascii="Calibri" w:hAnsi="Calibri" w:cs="Calibri"/>
                <w:color w:val="000000"/>
              </w:rPr>
            </w:pPr>
            <w:r>
              <w:rPr>
                <w:rFonts w:ascii="Calibri" w:hAnsi="Calibri" w:cs="Calibri"/>
                <w:color w:val="000000"/>
              </w:rPr>
              <w:t>1.5.3</w:t>
            </w:r>
          </w:p>
        </w:tc>
        <w:tc>
          <w:tcPr>
            <w:tcW w:w="4250" w:type="dxa"/>
            <w:tcBorders>
              <w:top w:val="single" w:sz="4" w:space="0" w:color="auto"/>
              <w:left w:val="nil"/>
              <w:bottom w:val="single" w:sz="4" w:space="0" w:color="auto"/>
              <w:right w:val="single" w:sz="4" w:space="0" w:color="auto"/>
            </w:tcBorders>
            <w:vAlign w:val="center"/>
          </w:tcPr>
          <w:p w14:paraId="580094CE" w14:textId="4913AABC" w:rsidR="00BB4470" w:rsidRPr="00BB4470" w:rsidRDefault="00BB4470" w:rsidP="00BB4470">
            <w:pPr>
              <w:spacing w:after="0" w:line="240" w:lineRule="auto"/>
              <w:jc w:val="both"/>
              <w:rPr>
                <w:rFonts w:ascii="Calibri" w:hAnsi="Calibri" w:cs="Calibri"/>
                <w:color w:val="FF0000"/>
              </w:rPr>
            </w:pPr>
            <w:r w:rsidRPr="00831FDE">
              <w:rPr>
                <w:rFonts w:ascii="Calibri" w:hAnsi="Calibri" w:cs="Calibri"/>
                <w:color w:val="000000" w:themeColor="text1"/>
              </w:rPr>
              <w:t xml:space="preserve">Ampliar a razão de pelo menos </w:t>
            </w:r>
            <w:r w:rsidR="00C27B8B" w:rsidRPr="00831FDE">
              <w:rPr>
                <w:rFonts w:ascii="Calibri" w:hAnsi="Calibri" w:cs="Calibri"/>
                <w:color w:val="000000" w:themeColor="text1"/>
              </w:rPr>
              <w:t>0,38</w:t>
            </w:r>
            <w:r w:rsidRPr="00831FDE">
              <w:rPr>
                <w:rFonts w:ascii="Calibri" w:hAnsi="Calibri" w:cs="Calibri"/>
                <w:color w:val="000000" w:themeColor="text1"/>
              </w:rPr>
              <w:t xml:space="preserve"> exame de mamografia de mulheres cadastradas na Atenção Primária à Saúde na faixa </w:t>
            </w:r>
            <w:r w:rsidRPr="00B0657E">
              <w:rPr>
                <w:rFonts w:ascii="Calibri" w:hAnsi="Calibri" w:cs="Calibri"/>
                <w:color w:val="000000" w:themeColor="text1"/>
              </w:rPr>
              <w:t>etária 40 a 69 anos de idade</w:t>
            </w:r>
            <w:r w:rsidRPr="00831FDE">
              <w:rPr>
                <w:rFonts w:ascii="Calibri" w:hAnsi="Calibri" w:cs="Calibri"/>
                <w:color w:val="000000" w:themeColor="text1"/>
              </w:rPr>
              <w:t xml:space="preserve"> com exame de mamografia avaliado nos últimos 24 meses.</w:t>
            </w:r>
          </w:p>
        </w:tc>
        <w:tc>
          <w:tcPr>
            <w:tcW w:w="4536" w:type="dxa"/>
            <w:tcBorders>
              <w:top w:val="single" w:sz="4" w:space="0" w:color="auto"/>
              <w:left w:val="nil"/>
              <w:bottom w:val="single" w:sz="4" w:space="0" w:color="auto"/>
              <w:right w:val="single" w:sz="4" w:space="0" w:color="auto"/>
            </w:tcBorders>
            <w:vAlign w:val="center"/>
          </w:tcPr>
          <w:p w14:paraId="29599AA6" w14:textId="683ACF3F" w:rsidR="00BB4470" w:rsidRPr="00BB4470" w:rsidRDefault="00BB4470" w:rsidP="005308D2">
            <w:pPr>
              <w:spacing w:after="0" w:line="240" w:lineRule="auto"/>
              <w:jc w:val="both"/>
              <w:rPr>
                <w:rFonts w:ascii="Calibri" w:hAnsi="Calibri" w:cs="Calibri"/>
                <w:color w:val="FF0000"/>
              </w:rPr>
            </w:pPr>
            <w:r w:rsidRPr="00831FDE">
              <w:rPr>
                <w:color w:val="000000" w:themeColor="text1"/>
              </w:rPr>
              <w:t xml:space="preserve">Percentual de mulheres na faixa etária de </w:t>
            </w:r>
            <w:r w:rsidRPr="00831FDE">
              <w:rPr>
                <w:color w:val="000000" w:themeColor="text1"/>
                <w:u w:val="single"/>
              </w:rPr>
              <w:t xml:space="preserve">40 a 69 </w:t>
            </w:r>
            <w:r w:rsidRPr="00831FDE">
              <w:rPr>
                <w:color w:val="000000" w:themeColor="text1"/>
              </w:rPr>
              <w:t>anos com exame de mamografia avaliado nos últimos 24 meses.</w:t>
            </w:r>
          </w:p>
        </w:tc>
        <w:tc>
          <w:tcPr>
            <w:tcW w:w="737" w:type="dxa"/>
            <w:tcBorders>
              <w:top w:val="single" w:sz="4" w:space="0" w:color="auto"/>
              <w:left w:val="nil"/>
              <w:bottom w:val="single" w:sz="4" w:space="0" w:color="auto"/>
              <w:right w:val="single" w:sz="4" w:space="0" w:color="auto"/>
            </w:tcBorders>
            <w:noWrap/>
            <w:vAlign w:val="center"/>
          </w:tcPr>
          <w:p w14:paraId="6D8E96C9" w14:textId="600E73E7" w:rsidR="00BB4470" w:rsidRPr="00831FDE" w:rsidRDefault="00831FDE" w:rsidP="005F1C92">
            <w:pPr>
              <w:spacing w:after="0" w:line="240" w:lineRule="auto"/>
              <w:jc w:val="center"/>
              <w:rPr>
                <w:rFonts w:ascii="Calibri" w:hAnsi="Calibri" w:cs="Calibri"/>
                <w:color w:val="000000" w:themeColor="text1"/>
              </w:rPr>
            </w:pPr>
            <w:r w:rsidRPr="00831FDE">
              <w:rPr>
                <w:rFonts w:ascii="Calibri" w:hAnsi="Calibri" w:cs="Calibri"/>
                <w:color w:val="000000" w:themeColor="text1"/>
              </w:rPr>
              <w:t>0,36</w:t>
            </w:r>
          </w:p>
        </w:tc>
        <w:tc>
          <w:tcPr>
            <w:tcW w:w="748" w:type="dxa"/>
            <w:tcBorders>
              <w:top w:val="single" w:sz="4" w:space="0" w:color="auto"/>
              <w:left w:val="nil"/>
              <w:bottom w:val="single" w:sz="4" w:space="0" w:color="auto"/>
              <w:right w:val="single" w:sz="4" w:space="0" w:color="auto"/>
            </w:tcBorders>
            <w:noWrap/>
            <w:vAlign w:val="center"/>
          </w:tcPr>
          <w:p w14:paraId="123B9DF9" w14:textId="519C3158" w:rsidR="00BB4470" w:rsidRPr="00831FDE" w:rsidRDefault="00BB4470" w:rsidP="005F1C92">
            <w:pPr>
              <w:spacing w:after="0" w:line="240" w:lineRule="auto"/>
              <w:jc w:val="center"/>
              <w:rPr>
                <w:rFonts w:ascii="Calibri" w:hAnsi="Calibri" w:cs="Calibri"/>
                <w:color w:val="000000" w:themeColor="text1"/>
              </w:rPr>
            </w:pPr>
            <w:r w:rsidRPr="00831FDE">
              <w:rPr>
                <w:rFonts w:ascii="Calibri" w:hAnsi="Calibri" w:cs="Calibri"/>
                <w:color w:val="000000" w:themeColor="text1"/>
              </w:rPr>
              <w:t>2025</w:t>
            </w:r>
          </w:p>
        </w:tc>
        <w:tc>
          <w:tcPr>
            <w:tcW w:w="1142" w:type="dxa"/>
            <w:tcBorders>
              <w:top w:val="single" w:sz="4" w:space="0" w:color="auto"/>
              <w:left w:val="nil"/>
              <w:bottom w:val="single" w:sz="4" w:space="0" w:color="auto"/>
              <w:right w:val="single" w:sz="4" w:space="0" w:color="auto"/>
            </w:tcBorders>
            <w:noWrap/>
            <w:vAlign w:val="center"/>
          </w:tcPr>
          <w:p w14:paraId="1428242A" w14:textId="3D8909E9" w:rsidR="00BB4470" w:rsidRPr="00831FDE" w:rsidRDefault="00DB78EF" w:rsidP="005F1C92">
            <w:pPr>
              <w:spacing w:after="0" w:line="240" w:lineRule="auto"/>
              <w:jc w:val="center"/>
              <w:rPr>
                <w:rFonts w:ascii="Calibri" w:hAnsi="Calibri" w:cs="Calibri"/>
                <w:color w:val="000000" w:themeColor="text1"/>
              </w:rPr>
            </w:pPr>
            <w:r>
              <w:rPr>
                <w:rFonts w:ascii="Calibri" w:hAnsi="Calibri" w:cs="Calibri"/>
                <w:color w:val="000000" w:themeColor="text1"/>
              </w:rPr>
              <w:t xml:space="preserve">Razão </w:t>
            </w:r>
          </w:p>
        </w:tc>
        <w:tc>
          <w:tcPr>
            <w:tcW w:w="733" w:type="dxa"/>
            <w:tcBorders>
              <w:top w:val="single" w:sz="4" w:space="0" w:color="auto"/>
              <w:left w:val="nil"/>
              <w:bottom w:val="single" w:sz="4" w:space="0" w:color="auto"/>
              <w:right w:val="single" w:sz="4" w:space="0" w:color="auto"/>
            </w:tcBorders>
            <w:noWrap/>
            <w:vAlign w:val="center"/>
          </w:tcPr>
          <w:p w14:paraId="63001667" w14:textId="4CC60551" w:rsidR="00BB4470" w:rsidRPr="00831FDE" w:rsidRDefault="00831FDE" w:rsidP="005F1C92">
            <w:pPr>
              <w:spacing w:after="0" w:line="240" w:lineRule="auto"/>
              <w:jc w:val="center"/>
              <w:rPr>
                <w:rFonts w:ascii="Calibri" w:hAnsi="Calibri" w:cs="Calibri"/>
                <w:color w:val="000000" w:themeColor="text1"/>
              </w:rPr>
            </w:pPr>
            <w:r w:rsidRPr="00831FDE">
              <w:rPr>
                <w:rFonts w:ascii="Calibri" w:hAnsi="Calibri" w:cs="Calibri"/>
                <w:color w:val="000000" w:themeColor="text1"/>
              </w:rPr>
              <w:t>0,38</w:t>
            </w:r>
          </w:p>
        </w:tc>
        <w:tc>
          <w:tcPr>
            <w:tcW w:w="797" w:type="dxa"/>
            <w:tcBorders>
              <w:top w:val="single" w:sz="4" w:space="0" w:color="auto"/>
              <w:left w:val="nil"/>
              <w:bottom w:val="single" w:sz="4" w:space="0" w:color="auto"/>
              <w:right w:val="single" w:sz="4" w:space="0" w:color="auto"/>
            </w:tcBorders>
            <w:noWrap/>
            <w:vAlign w:val="center"/>
          </w:tcPr>
          <w:p w14:paraId="156861A2" w14:textId="61983E34" w:rsidR="00BB4470" w:rsidRPr="00831FDE" w:rsidRDefault="00831FDE" w:rsidP="005F1C92">
            <w:pPr>
              <w:spacing w:after="0" w:line="240" w:lineRule="auto"/>
              <w:jc w:val="center"/>
              <w:rPr>
                <w:rFonts w:ascii="Calibri" w:hAnsi="Calibri" w:cs="Calibri"/>
                <w:color w:val="000000" w:themeColor="text1"/>
              </w:rPr>
            </w:pPr>
            <w:r w:rsidRPr="00831FDE">
              <w:rPr>
                <w:rFonts w:ascii="Calibri" w:hAnsi="Calibri" w:cs="Calibri"/>
                <w:color w:val="000000" w:themeColor="text1"/>
              </w:rPr>
              <w:t>0,38</w:t>
            </w:r>
          </w:p>
        </w:tc>
        <w:tc>
          <w:tcPr>
            <w:tcW w:w="797" w:type="dxa"/>
            <w:tcBorders>
              <w:top w:val="single" w:sz="4" w:space="0" w:color="auto"/>
              <w:left w:val="nil"/>
              <w:bottom w:val="single" w:sz="4" w:space="0" w:color="auto"/>
              <w:right w:val="single" w:sz="4" w:space="0" w:color="auto"/>
            </w:tcBorders>
            <w:noWrap/>
            <w:vAlign w:val="center"/>
          </w:tcPr>
          <w:p w14:paraId="60765320" w14:textId="28972D21" w:rsidR="00BB4470" w:rsidRPr="00831FDE" w:rsidRDefault="00831FDE" w:rsidP="005F1C92">
            <w:pPr>
              <w:spacing w:after="0" w:line="240" w:lineRule="auto"/>
              <w:jc w:val="center"/>
              <w:rPr>
                <w:rFonts w:ascii="Calibri" w:hAnsi="Calibri" w:cs="Calibri"/>
                <w:color w:val="000000" w:themeColor="text1"/>
              </w:rPr>
            </w:pPr>
            <w:r w:rsidRPr="00831FDE">
              <w:rPr>
                <w:rFonts w:ascii="Calibri" w:hAnsi="Calibri" w:cs="Calibri"/>
                <w:color w:val="000000" w:themeColor="text1"/>
              </w:rPr>
              <w:t>0,38</w:t>
            </w:r>
          </w:p>
        </w:tc>
        <w:tc>
          <w:tcPr>
            <w:tcW w:w="798" w:type="dxa"/>
            <w:tcBorders>
              <w:top w:val="single" w:sz="4" w:space="0" w:color="auto"/>
              <w:left w:val="nil"/>
              <w:bottom w:val="single" w:sz="4" w:space="0" w:color="auto"/>
              <w:right w:val="single" w:sz="4" w:space="0" w:color="auto"/>
            </w:tcBorders>
            <w:noWrap/>
            <w:vAlign w:val="center"/>
          </w:tcPr>
          <w:p w14:paraId="365FD335" w14:textId="4AAB1577" w:rsidR="00BB4470" w:rsidRPr="00831FDE" w:rsidRDefault="00831FDE" w:rsidP="005F1C92">
            <w:pPr>
              <w:spacing w:after="0" w:line="240" w:lineRule="auto"/>
              <w:jc w:val="center"/>
              <w:rPr>
                <w:rFonts w:ascii="Calibri" w:hAnsi="Calibri" w:cs="Calibri"/>
                <w:color w:val="000000" w:themeColor="text1"/>
              </w:rPr>
            </w:pPr>
            <w:r w:rsidRPr="00831FDE">
              <w:rPr>
                <w:rFonts w:ascii="Calibri" w:hAnsi="Calibri" w:cs="Calibri"/>
                <w:color w:val="000000" w:themeColor="text1"/>
              </w:rPr>
              <w:t>0,38</w:t>
            </w:r>
          </w:p>
        </w:tc>
      </w:tr>
      <w:tr w:rsidR="00BB4470" w:rsidRPr="002C0645" w14:paraId="1DC5053C" w14:textId="77777777" w:rsidTr="00C912E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58A2B77" w14:textId="77777777" w:rsidR="00BB4470" w:rsidRDefault="00BB4470" w:rsidP="00BB0B59">
            <w:pPr>
              <w:spacing w:after="0" w:line="240" w:lineRule="auto"/>
              <w:jc w:val="center"/>
              <w:rPr>
                <w:rFonts w:ascii="Calibri" w:hAnsi="Calibri" w:cs="Calibri"/>
                <w:color w:val="000000"/>
              </w:rPr>
            </w:pPr>
            <w:r>
              <w:rPr>
                <w:rFonts w:ascii="Calibri" w:hAnsi="Calibri" w:cs="Calibri"/>
                <w:color w:val="000000"/>
              </w:rPr>
              <w:t>1.5.4</w:t>
            </w:r>
          </w:p>
        </w:tc>
        <w:tc>
          <w:tcPr>
            <w:tcW w:w="4250" w:type="dxa"/>
            <w:tcBorders>
              <w:top w:val="single" w:sz="4" w:space="0" w:color="auto"/>
              <w:left w:val="nil"/>
              <w:bottom w:val="single" w:sz="4" w:space="0" w:color="auto"/>
              <w:right w:val="single" w:sz="4" w:space="0" w:color="auto"/>
            </w:tcBorders>
            <w:vAlign w:val="center"/>
          </w:tcPr>
          <w:p w14:paraId="00B2642D" w14:textId="5572FC51" w:rsidR="00BB4470" w:rsidRPr="005308D2" w:rsidRDefault="00BB4470" w:rsidP="005308D2">
            <w:pPr>
              <w:spacing w:after="0" w:line="240" w:lineRule="auto"/>
              <w:jc w:val="both"/>
              <w:rPr>
                <w:rFonts w:ascii="Calibri" w:hAnsi="Calibri" w:cs="Calibri"/>
                <w:color w:val="000000"/>
              </w:rPr>
            </w:pPr>
            <w:r>
              <w:t>Realizar investigação de óbitos de mulheres em idade fértil (10 a 49 anos) residentes no município.</w:t>
            </w:r>
          </w:p>
        </w:tc>
        <w:tc>
          <w:tcPr>
            <w:tcW w:w="4536" w:type="dxa"/>
            <w:tcBorders>
              <w:top w:val="single" w:sz="4" w:space="0" w:color="auto"/>
              <w:left w:val="nil"/>
              <w:bottom w:val="single" w:sz="4" w:space="0" w:color="auto"/>
              <w:right w:val="single" w:sz="4" w:space="0" w:color="auto"/>
            </w:tcBorders>
            <w:vAlign w:val="center"/>
          </w:tcPr>
          <w:p w14:paraId="56B9D40F" w14:textId="3746993A" w:rsidR="00BB4470" w:rsidRDefault="00BB4470" w:rsidP="005308D2">
            <w:pPr>
              <w:spacing w:after="0" w:line="240" w:lineRule="auto"/>
              <w:jc w:val="both"/>
              <w:rPr>
                <w:rFonts w:ascii="Calibri" w:hAnsi="Calibri" w:cs="Calibri"/>
                <w:color w:val="000000"/>
              </w:rPr>
            </w:pPr>
            <w:r>
              <w:t>Percentual de óbitos de mulheres residentes em idade fértil (10 a 49 anos) investigadas.</w:t>
            </w:r>
          </w:p>
        </w:tc>
        <w:tc>
          <w:tcPr>
            <w:tcW w:w="737" w:type="dxa"/>
            <w:tcBorders>
              <w:top w:val="single" w:sz="4" w:space="0" w:color="auto"/>
              <w:left w:val="nil"/>
              <w:bottom w:val="single" w:sz="4" w:space="0" w:color="auto"/>
              <w:right w:val="single" w:sz="4" w:space="0" w:color="auto"/>
            </w:tcBorders>
            <w:noWrap/>
            <w:vAlign w:val="center"/>
          </w:tcPr>
          <w:p w14:paraId="320928C1" w14:textId="2A710BD5" w:rsidR="00BB4470" w:rsidRDefault="00BB4470" w:rsidP="005F1C92">
            <w:pPr>
              <w:spacing w:after="0" w:line="240" w:lineRule="auto"/>
              <w:jc w:val="center"/>
              <w:rPr>
                <w:rFonts w:ascii="Calibri" w:hAnsi="Calibri" w:cs="Calibri"/>
                <w:color w:val="000000"/>
              </w:rPr>
            </w:pPr>
            <w:r>
              <w:rPr>
                <w:rFonts w:ascii="Calibri" w:hAnsi="Calibri" w:cs="Calibri"/>
                <w:color w:val="000000"/>
              </w:rPr>
              <w:t>100%</w:t>
            </w:r>
          </w:p>
        </w:tc>
        <w:tc>
          <w:tcPr>
            <w:tcW w:w="748" w:type="dxa"/>
            <w:tcBorders>
              <w:top w:val="single" w:sz="4" w:space="0" w:color="auto"/>
              <w:left w:val="nil"/>
              <w:bottom w:val="single" w:sz="4" w:space="0" w:color="auto"/>
              <w:right w:val="single" w:sz="4" w:space="0" w:color="auto"/>
            </w:tcBorders>
            <w:noWrap/>
            <w:vAlign w:val="center"/>
          </w:tcPr>
          <w:p w14:paraId="246D493C" w14:textId="4DDFA1FA" w:rsidR="00BB4470" w:rsidRDefault="00BB4470" w:rsidP="005F1C9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F9F4377" w14:textId="1755C51F" w:rsidR="00BB4470" w:rsidRDefault="00BB4470" w:rsidP="005F1C9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6BEBD656" w14:textId="0A1013F1"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518AA497" w14:textId="25D9B628"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4ED91EBB" w14:textId="2C2DD973"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100%</w:t>
            </w:r>
          </w:p>
        </w:tc>
        <w:tc>
          <w:tcPr>
            <w:tcW w:w="798" w:type="dxa"/>
            <w:tcBorders>
              <w:top w:val="single" w:sz="4" w:space="0" w:color="auto"/>
              <w:left w:val="nil"/>
              <w:bottom w:val="single" w:sz="4" w:space="0" w:color="auto"/>
              <w:right w:val="single" w:sz="4" w:space="0" w:color="auto"/>
            </w:tcBorders>
            <w:noWrap/>
            <w:vAlign w:val="center"/>
          </w:tcPr>
          <w:p w14:paraId="7A7CB8A8" w14:textId="75FBDE1A"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100%</w:t>
            </w:r>
          </w:p>
        </w:tc>
      </w:tr>
      <w:tr w:rsidR="00BB4470" w:rsidRPr="002C0645" w14:paraId="5F7DA0F8" w14:textId="77777777" w:rsidTr="00C912E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A66A08C" w14:textId="77777777" w:rsidR="00BB4470" w:rsidRDefault="00BB4470" w:rsidP="00BB0B59">
            <w:pPr>
              <w:spacing w:after="0" w:line="240" w:lineRule="auto"/>
              <w:jc w:val="center"/>
              <w:rPr>
                <w:rFonts w:ascii="Calibri" w:hAnsi="Calibri" w:cs="Calibri"/>
                <w:color w:val="000000"/>
              </w:rPr>
            </w:pPr>
            <w:r>
              <w:rPr>
                <w:rFonts w:ascii="Calibri" w:hAnsi="Calibri" w:cs="Calibri"/>
                <w:color w:val="000000"/>
              </w:rPr>
              <w:t>1.5.5</w:t>
            </w:r>
          </w:p>
        </w:tc>
        <w:tc>
          <w:tcPr>
            <w:tcW w:w="4250" w:type="dxa"/>
            <w:tcBorders>
              <w:top w:val="single" w:sz="4" w:space="0" w:color="auto"/>
              <w:left w:val="nil"/>
              <w:bottom w:val="single" w:sz="4" w:space="0" w:color="auto"/>
              <w:right w:val="single" w:sz="4" w:space="0" w:color="auto"/>
            </w:tcBorders>
            <w:vAlign w:val="center"/>
          </w:tcPr>
          <w:p w14:paraId="3E29D4DB" w14:textId="21204C9B" w:rsidR="00BB4470" w:rsidRPr="005308D2" w:rsidRDefault="00BB4470" w:rsidP="005308D2">
            <w:pPr>
              <w:spacing w:after="0" w:line="240" w:lineRule="auto"/>
              <w:jc w:val="both"/>
              <w:rPr>
                <w:rFonts w:ascii="Calibri" w:hAnsi="Calibri" w:cs="Calibri"/>
                <w:color w:val="000000"/>
              </w:rPr>
            </w:pPr>
            <w:r>
              <w:rPr>
                <w:rFonts w:ascii="Calibri" w:hAnsi="Calibri" w:cs="Calibri"/>
                <w:color w:val="000000"/>
              </w:rPr>
              <w:t>Realizar pelo menos 1 atividade coletiva anual por Equipe de Saúde da Família com as temáticas abordadas no Programa de rastreamento de prevenção do câncer de mama e uterino.</w:t>
            </w:r>
          </w:p>
        </w:tc>
        <w:tc>
          <w:tcPr>
            <w:tcW w:w="4536" w:type="dxa"/>
            <w:tcBorders>
              <w:top w:val="single" w:sz="4" w:space="0" w:color="auto"/>
              <w:left w:val="nil"/>
              <w:bottom w:val="single" w:sz="4" w:space="0" w:color="auto"/>
              <w:right w:val="single" w:sz="4" w:space="0" w:color="auto"/>
            </w:tcBorders>
            <w:vAlign w:val="center"/>
          </w:tcPr>
          <w:p w14:paraId="65D79FA9" w14:textId="6F27AB20" w:rsidR="00BB4470" w:rsidRDefault="00BB4470" w:rsidP="005308D2">
            <w:pPr>
              <w:spacing w:after="0" w:line="240" w:lineRule="auto"/>
              <w:jc w:val="both"/>
            </w:pPr>
            <w:r>
              <w:rPr>
                <w:rFonts w:ascii="Calibri" w:hAnsi="Calibri" w:cs="Calibri"/>
                <w:color w:val="000000"/>
              </w:rPr>
              <w:t>Número de atividades coletivas executadas pelas equipes de saúde da família atendendo ao Programa de rastreamento de prevenção ao câncer de mama e uterino.</w:t>
            </w:r>
          </w:p>
        </w:tc>
        <w:tc>
          <w:tcPr>
            <w:tcW w:w="737" w:type="dxa"/>
            <w:tcBorders>
              <w:top w:val="single" w:sz="4" w:space="0" w:color="auto"/>
              <w:left w:val="nil"/>
              <w:bottom w:val="single" w:sz="4" w:space="0" w:color="auto"/>
              <w:right w:val="single" w:sz="4" w:space="0" w:color="auto"/>
            </w:tcBorders>
            <w:noWrap/>
            <w:vAlign w:val="center"/>
          </w:tcPr>
          <w:p w14:paraId="1C1508E3" w14:textId="5FDCDC24" w:rsidR="00BB4470" w:rsidRDefault="00BB4470" w:rsidP="005F1C92">
            <w:pPr>
              <w:spacing w:after="0" w:line="240" w:lineRule="auto"/>
              <w:jc w:val="center"/>
              <w:rPr>
                <w:rFonts w:ascii="Calibri" w:hAnsi="Calibri" w:cs="Calibri"/>
                <w:color w:val="000000"/>
              </w:rPr>
            </w:pPr>
            <w:r>
              <w:rPr>
                <w:rFonts w:ascii="Calibri" w:hAnsi="Calibri" w:cs="Calibri"/>
                <w:color w:val="000000"/>
              </w:rPr>
              <w:t>9</w:t>
            </w:r>
          </w:p>
        </w:tc>
        <w:tc>
          <w:tcPr>
            <w:tcW w:w="748" w:type="dxa"/>
            <w:tcBorders>
              <w:top w:val="single" w:sz="4" w:space="0" w:color="auto"/>
              <w:left w:val="nil"/>
              <w:bottom w:val="single" w:sz="4" w:space="0" w:color="auto"/>
              <w:right w:val="single" w:sz="4" w:space="0" w:color="auto"/>
            </w:tcBorders>
            <w:noWrap/>
            <w:vAlign w:val="center"/>
          </w:tcPr>
          <w:p w14:paraId="6E02B4EB" w14:textId="36F6321C" w:rsidR="00BB4470" w:rsidRDefault="00BB4470" w:rsidP="005F1C9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78E38E02" w14:textId="1DED3EA1" w:rsidR="00BB4470" w:rsidRDefault="00BB4470" w:rsidP="005F1C9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4CCBDFA2" w14:textId="211CDBDD"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444F1BE6" w14:textId="6B2B67A7"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29EE1C6D" w14:textId="7B345E9C"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9</w:t>
            </w:r>
          </w:p>
        </w:tc>
        <w:tc>
          <w:tcPr>
            <w:tcW w:w="798" w:type="dxa"/>
            <w:tcBorders>
              <w:top w:val="single" w:sz="4" w:space="0" w:color="auto"/>
              <w:left w:val="nil"/>
              <w:bottom w:val="single" w:sz="4" w:space="0" w:color="auto"/>
              <w:right w:val="single" w:sz="4" w:space="0" w:color="auto"/>
            </w:tcBorders>
            <w:noWrap/>
            <w:vAlign w:val="center"/>
          </w:tcPr>
          <w:p w14:paraId="2EC53B38" w14:textId="231E8B12" w:rsidR="00BB4470" w:rsidRPr="002C0645" w:rsidRDefault="00BB4470" w:rsidP="005F1C92">
            <w:pPr>
              <w:spacing w:after="0" w:line="240" w:lineRule="auto"/>
              <w:jc w:val="center"/>
              <w:rPr>
                <w:rFonts w:ascii="Calibri" w:hAnsi="Calibri" w:cs="Calibri"/>
                <w:color w:val="000000"/>
              </w:rPr>
            </w:pPr>
            <w:r>
              <w:rPr>
                <w:rFonts w:ascii="Calibri" w:hAnsi="Calibri" w:cs="Calibri"/>
                <w:color w:val="000000"/>
              </w:rPr>
              <w:t>9</w:t>
            </w:r>
          </w:p>
        </w:tc>
      </w:tr>
      <w:tr w:rsidR="00BB4470" w:rsidRPr="002C0645" w14:paraId="1A86D3AF" w14:textId="77777777" w:rsidTr="00C912E9">
        <w:trPr>
          <w:trHeight w:val="1267"/>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1952AD3" w14:textId="77777777" w:rsidR="00BB4470" w:rsidRDefault="00BB4470" w:rsidP="00BB0B59">
            <w:pPr>
              <w:spacing w:after="0" w:line="240" w:lineRule="auto"/>
              <w:jc w:val="center"/>
              <w:rPr>
                <w:rFonts w:ascii="Calibri" w:hAnsi="Calibri" w:cs="Calibri"/>
                <w:color w:val="000000"/>
              </w:rPr>
            </w:pPr>
            <w:r>
              <w:rPr>
                <w:rFonts w:ascii="Calibri" w:hAnsi="Calibri" w:cs="Calibri"/>
                <w:color w:val="000000"/>
              </w:rPr>
              <w:t>1.5.6</w:t>
            </w:r>
          </w:p>
        </w:tc>
        <w:tc>
          <w:tcPr>
            <w:tcW w:w="4250" w:type="dxa"/>
            <w:tcBorders>
              <w:top w:val="single" w:sz="4" w:space="0" w:color="auto"/>
              <w:left w:val="nil"/>
              <w:bottom w:val="single" w:sz="4" w:space="0" w:color="auto"/>
              <w:right w:val="single" w:sz="4" w:space="0" w:color="auto"/>
            </w:tcBorders>
            <w:vAlign w:val="center"/>
          </w:tcPr>
          <w:p w14:paraId="0298CD9A" w14:textId="6F42542A" w:rsidR="00BB4470" w:rsidRPr="00A5768B" w:rsidRDefault="00BB4470" w:rsidP="00C912E9">
            <w:pPr>
              <w:spacing w:after="0" w:line="240" w:lineRule="auto"/>
              <w:jc w:val="both"/>
              <w:rPr>
                <w:rFonts w:ascii="Calibri" w:hAnsi="Calibri" w:cs="Calibri"/>
              </w:rPr>
            </w:pPr>
            <w:r w:rsidRPr="00A5768B">
              <w:rPr>
                <w:rFonts w:ascii="Calibri" w:hAnsi="Calibri" w:cs="Calibri"/>
              </w:rPr>
              <w:t xml:space="preserve">Ampliar a oferta de implantação do DIU </w:t>
            </w:r>
            <w:r w:rsidR="00C912E9" w:rsidRPr="00A5768B">
              <w:rPr>
                <w:rFonts w:ascii="Calibri" w:hAnsi="Calibri" w:cs="Calibri"/>
              </w:rPr>
              <w:t>através do</w:t>
            </w:r>
            <w:r w:rsidRPr="00A5768B">
              <w:rPr>
                <w:rFonts w:ascii="Calibri" w:hAnsi="Calibri" w:cs="Calibri"/>
              </w:rPr>
              <w:t xml:space="preserve"> atendimento de Planejamento Familiar </w:t>
            </w:r>
            <w:r w:rsidR="00C912E9" w:rsidRPr="00A5768B">
              <w:rPr>
                <w:rFonts w:ascii="Calibri" w:hAnsi="Calibri" w:cs="Calibri"/>
              </w:rPr>
              <w:t>conforme os critérios protocolo municipal implantado.</w:t>
            </w:r>
          </w:p>
        </w:tc>
        <w:tc>
          <w:tcPr>
            <w:tcW w:w="4536" w:type="dxa"/>
            <w:tcBorders>
              <w:top w:val="single" w:sz="4" w:space="0" w:color="auto"/>
              <w:left w:val="nil"/>
              <w:bottom w:val="single" w:sz="4" w:space="0" w:color="auto"/>
              <w:right w:val="single" w:sz="4" w:space="0" w:color="auto"/>
            </w:tcBorders>
            <w:vAlign w:val="center"/>
          </w:tcPr>
          <w:p w14:paraId="3B14449E" w14:textId="6D3D609D" w:rsidR="00BB4470" w:rsidRPr="00A5768B" w:rsidRDefault="00A5768B" w:rsidP="005E18E7">
            <w:pPr>
              <w:spacing w:before="240" w:after="0" w:line="240" w:lineRule="auto"/>
              <w:jc w:val="both"/>
              <w:rPr>
                <w:rFonts w:ascii="Calibri" w:hAnsi="Calibri" w:cs="Calibri"/>
              </w:rPr>
            </w:pPr>
            <w:r>
              <w:rPr>
                <w:rFonts w:ascii="Calibri" w:hAnsi="Calibri" w:cs="Calibri"/>
              </w:rPr>
              <w:t>Número</w:t>
            </w:r>
            <w:r w:rsidR="00BB4470" w:rsidRPr="00A5768B">
              <w:rPr>
                <w:rFonts w:ascii="Calibri" w:hAnsi="Calibri" w:cs="Calibri"/>
              </w:rPr>
              <w:t xml:space="preserve"> de mulheres com implantação de DIU executado sobre o número de mulheres com solicitação do procedimento.</w:t>
            </w:r>
          </w:p>
        </w:tc>
        <w:tc>
          <w:tcPr>
            <w:tcW w:w="737" w:type="dxa"/>
            <w:tcBorders>
              <w:top w:val="single" w:sz="4" w:space="0" w:color="auto"/>
              <w:left w:val="nil"/>
              <w:bottom w:val="single" w:sz="4" w:space="0" w:color="auto"/>
              <w:right w:val="single" w:sz="4" w:space="0" w:color="auto"/>
            </w:tcBorders>
            <w:noWrap/>
            <w:vAlign w:val="center"/>
          </w:tcPr>
          <w:p w14:paraId="1D75522B" w14:textId="58D5B511" w:rsidR="00C912E9" w:rsidRPr="00A5768B" w:rsidRDefault="006222A7" w:rsidP="005F1C92">
            <w:pPr>
              <w:spacing w:after="0" w:line="240" w:lineRule="auto"/>
              <w:jc w:val="center"/>
              <w:rPr>
                <w:rFonts w:ascii="Calibri" w:hAnsi="Calibri" w:cs="Calibri"/>
              </w:rPr>
            </w:pPr>
            <w:r w:rsidRPr="00A5768B">
              <w:rPr>
                <w:rFonts w:ascii="Calibri" w:hAnsi="Calibri" w:cs="Calibri"/>
              </w:rPr>
              <w:t>0</w:t>
            </w:r>
            <w:r w:rsidR="00A5768B">
              <w:rPr>
                <w:rFonts w:ascii="Calibri" w:hAnsi="Calibri" w:cs="Calibri"/>
              </w:rPr>
              <w:t>6</w:t>
            </w:r>
          </w:p>
          <w:p w14:paraId="139939AB" w14:textId="62BC98C1" w:rsidR="00A5768B" w:rsidRPr="00A5768B" w:rsidRDefault="00A5768B" w:rsidP="00A5768B">
            <w:pPr>
              <w:spacing w:after="0" w:line="240" w:lineRule="auto"/>
              <w:rPr>
                <w:rFonts w:ascii="Calibri" w:hAnsi="Calibri" w:cs="Calibri"/>
              </w:rPr>
            </w:pPr>
          </w:p>
        </w:tc>
        <w:tc>
          <w:tcPr>
            <w:tcW w:w="748" w:type="dxa"/>
            <w:tcBorders>
              <w:top w:val="single" w:sz="4" w:space="0" w:color="auto"/>
              <w:left w:val="nil"/>
              <w:bottom w:val="single" w:sz="4" w:space="0" w:color="auto"/>
              <w:right w:val="single" w:sz="4" w:space="0" w:color="auto"/>
            </w:tcBorders>
            <w:noWrap/>
            <w:vAlign w:val="center"/>
          </w:tcPr>
          <w:p w14:paraId="78461E8C" w14:textId="369B36CF" w:rsidR="00BB4470" w:rsidRPr="00A5768B" w:rsidRDefault="00BB4470" w:rsidP="005F1C92">
            <w:pPr>
              <w:spacing w:after="0" w:line="240" w:lineRule="auto"/>
              <w:jc w:val="center"/>
              <w:rPr>
                <w:rFonts w:ascii="Calibri" w:hAnsi="Calibri" w:cs="Calibri"/>
              </w:rPr>
            </w:pPr>
            <w:r w:rsidRPr="00A5768B">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350EE15D" w14:textId="7B927F0F" w:rsidR="00BB4470" w:rsidRPr="00A5768B" w:rsidRDefault="00BB4470" w:rsidP="005F1C92">
            <w:pPr>
              <w:spacing w:after="0" w:line="240" w:lineRule="auto"/>
              <w:jc w:val="center"/>
              <w:rPr>
                <w:rFonts w:ascii="Calibri" w:hAnsi="Calibri" w:cs="Calibri"/>
              </w:rPr>
            </w:pPr>
            <w:r w:rsidRPr="00A5768B">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16E8740B" w14:textId="0755A3D8" w:rsidR="00BB4470" w:rsidRPr="00A5768B" w:rsidRDefault="00A5768B" w:rsidP="005F1C92">
            <w:pPr>
              <w:spacing w:after="0" w:line="240" w:lineRule="auto"/>
              <w:jc w:val="center"/>
              <w:rPr>
                <w:rFonts w:ascii="Calibri" w:hAnsi="Calibri" w:cs="Calibri"/>
              </w:rPr>
            </w:pPr>
            <w:r>
              <w:rPr>
                <w:rFonts w:ascii="Calibri" w:hAnsi="Calibri" w:cs="Calibri"/>
              </w:rPr>
              <w:t>0</w:t>
            </w:r>
            <w:r w:rsidR="00AC3002">
              <w:rPr>
                <w:rFonts w:ascii="Calibri" w:hAnsi="Calibri" w:cs="Calibri"/>
              </w:rPr>
              <w:t>7</w:t>
            </w:r>
          </w:p>
        </w:tc>
        <w:tc>
          <w:tcPr>
            <w:tcW w:w="797" w:type="dxa"/>
            <w:tcBorders>
              <w:top w:val="single" w:sz="4" w:space="0" w:color="auto"/>
              <w:left w:val="nil"/>
              <w:bottom w:val="single" w:sz="4" w:space="0" w:color="auto"/>
              <w:right w:val="single" w:sz="4" w:space="0" w:color="auto"/>
            </w:tcBorders>
            <w:noWrap/>
            <w:vAlign w:val="center"/>
          </w:tcPr>
          <w:p w14:paraId="6EB899DE" w14:textId="29D22ACC" w:rsidR="00BB4470" w:rsidRPr="00A5768B" w:rsidRDefault="00AC3002" w:rsidP="005F1C92">
            <w:pPr>
              <w:spacing w:after="0" w:line="240" w:lineRule="auto"/>
              <w:jc w:val="center"/>
              <w:rPr>
                <w:rFonts w:ascii="Calibri" w:hAnsi="Calibri" w:cs="Calibri"/>
              </w:rPr>
            </w:pPr>
            <w:r>
              <w:rPr>
                <w:rFonts w:ascii="Calibri" w:hAnsi="Calibri" w:cs="Calibri"/>
              </w:rPr>
              <w:t>08</w:t>
            </w:r>
          </w:p>
        </w:tc>
        <w:tc>
          <w:tcPr>
            <w:tcW w:w="797" w:type="dxa"/>
            <w:tcBorders>
              <w:top w:val="single" w:sz="4" w:space="0" w:color="auto"/>
              <w:left w:val="nil"/>
              <w:bottom w:val="single" w:sz="4" w:space="0" w:color="auto"/>
              <w:right w:val="single" w:sz="4" w:space="0" w:color="auto"/>
            </w:tcBorders>
            <w:noWrap/>
            <w:vAlign w:val="center"/>
          </w:tcPr>
          <w:p w14:paraId="3AF3CB9D" w14:textId="061AE80F" w:rsidR="00BB4470" w:rsidRPr="00A5768B" w:rsidRDefault="00AC3002" w:rsidP="005F1C92">
            <w:pPr>
              <w:spacing w:after="0" w:line="240" w:lineRule="auto"/>
              <w:jc w:val="center"/>
              <w:rPr>
                <w:rFonts w:ascii="Calibri" w:hAnsi="Calibri" w:cs="Calibri"/>
              </w:rPr>
            </w:pPr>
            <w:r>
              <w:rPr>
                <w:rFonts w:ascii="Calibri" w:hAnsi="Calibri" w:cs="Calibri"/>
              </w:rPr>
              <w:t>09</w:t>
            </w:r>
          </w:p>
        </w:tc>
        <w:tc>
          <w:tcPr>
            <w:tcW w:w="798" w:type="dxa"/>
            <w:tcBorders>
              <w:top w:val="single" w:sz="4" w:space="0" w:color="auto"/>
              <w:left w:val="nil"/>
              <w:bottom w:val="single" w:sz="4" w:space="0" w:color="auto"/>
              <w:right w:val="single" w:sz="4" w:space="0" w:color="auto"/>
            </w:tcBorders>
            <w:noWrap/>
            <w:vAlign w:val="center"/>
          </w:tcPr>
          <w:p w14:paraId="35D72A84" w14:textId="68B5DEF9" w:rsidR="00BB4470" w:rsidRPr="00A5768B" w:rsidRDefault="00A5768B" w:rsidP="005F1C92">
            <w:pPr>
              <w:spacing w:after="0" w:line="240" w:lineRule="auto"/>
              <w:jc w:val="center"/>
              <w:rPr>
                <w:rFonts w:ascii="Calibri" w:hAnsi="Calibri" w:cs="Calibri"/>
              </w:rPr>
            </w:pPr>
            <w:r>
              <w:rPr>
                <w:rFonts w:ascii="Calibri" w:hAnsi="Calibri" w:cs="Calibri"/>
              </w:rPr>
              <w:t>1</w:t>
            </w:r>
            <w:r w:rsidR="00AC3002">
              <w:rPr>
                <w:rFonts w:ascii="Calibri" w:hAnsi="Calibri" w:cs="Calibri"/>
              </w:rPr>
              <w:t>0</w:t>
            </w:r>
          </w:p>
        </w:tc>
      </w:tr>
    </w:tbl>
    <w:p w14:paraId="4173B039" w14:textId="77777777" w:rsidR="006759CC" w:rsidRDefault="006759CC" w:rsidP="006759CC">
      <w:pPr>
        <w:jc w:val="both"/>
        <w:rPr>
          <w:rFonts w:ascii="Arial" w:hAnsi="Arial" w:cs="Arial"/>
          <w:b/>
          <w:color w:val="FF0000"/>
          <w:sz w:val="24"/>
          <w:szCs w:val="24"/>
        </w:rPr>
      </w:pPr>
    </w:p>
    <w:tbl>
      <w:tblPr>
        <w:tblW w:w="15307" w:type="dxa"/>
        <w:jc w:val="center"/>
        <w:tblCellMar>
          <w:left w:w="70" w:type="dxa"/>
          <w:right w:w="70" w:type="dxa"/>
        </w:tblCellMar>
        <w:tblLook w:val="04A0" w:firstRow="1" w:lastRow="0" w:firstColumn="1" w:lastColumn="0" w:noHBand="0" w:noVBand="1"/>
      </w:tblPr>
      <w:tblGrid>
        <w:gridCol w:w="798"/>
        <w:gridCol w:w="4250"/>
        <w:gridCol w:w="4536"/>
        <w:gridCol w:w="708"/>
        <w:gridCol w:w="748"/>
        <w:gridCol w:w="1142"/>
        <w:gridCol w:w="733"/>
        <w:gridCol w:w="797"/>
        <w:gridCol w:w="797"/>
        <w:gridCol w:w="798"/>
      </w:tblGrid>
      <w:tr w:rsidR="00D85DC1" w:rsidRPr="002C0645" w14:paraId="3BFFEAF9" w14:textId="77777777" w:rsidTr="00135AAE">
        <w:trPr>
          <w:trHeight w:val="183"/>
          <w:jc w:val="center"/>
        </w:trPr>
        <w:tc>
          <w:tcPr>
            <w:tcW w:w="15307"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E3C57C5" w14:textId="77777777" w:rsidR="00D85DC1" w:rsidRPr="002C0645" w:rsidRDefault="00591B8E" w:rsidP="00D85DC1">
            <w:pPr>
              <w:spacing w:after="0"/>
              <w:jc w:val="both"/>
              <w:rPr>
                <w:rFonts w:ascii="Calibri" w:hAnsi="Calibri" w:cs="Calibri"/>
                <w:b/>
                <w:bCs/>
                <w:color w:val="000000"/>
              </w:rPr>
            </w:pPr>
            <w:r>
              <w:rPr>
                <w:rFonts w:ascii="Calibri" w:hAnsi="Calibri" w:cs="Calibri"/>
                <w:b/>
                <w:bCs/>
                <w:color w:val="000000"/>
              </w:rPr>
              <w:t>OBJETIVO Nº 1.6</w:t>
            </w:r>
            <w:r w:rsidR="00D85DC1">
              <w:rPr>
                <w:rFonts w:ascii="Calibri" w:hAnsi="Calibri" w:cs="Calibri"/>
                <w:b/>
                <w:bCs/>
                <w:color w:val="000000"/>
              </w:rPr>
              <w:t xml:space="preserve"> – Fortalecer a atenção a Saúde do indivíduo do sexo masculino priorizando a prevenção, o autocuidado e a conscientização.</w:t>
            </w:r>
          </w:p>
        </w:tc>
      </w:tr>
      <w:tr w:rsidR="00D85DC1" w:rsidRPr="002C0645" w14:paraId="709C5C95" w14:textId="77777777" w:rsidTr="00135AAE">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3E61418"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0C9DBB0F"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1A1DD5DD"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598"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05A24798"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3DA1508F"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Meta Prevista</w:t>
            </w:r>
          </w:p>
        </w:tc>
      </w:tr>
      <w:tr w:rsidR="00D85DC1" w:rsidRPr="002C0645" w14:paraId="20AACECE" w14:textId="77777777" w:rsidTr="00135AAE">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3998A9C7" w14:textId="77777777" w:rsidR="00D85DC1" w:rsidRPr="002C0645" w:rsidRDefault="00D85DC1" w:rsidP="00135AAE">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30B615A1" w14:textId="77777777" w:rsidR="00D85DC1" w:rsidRPr="002C0645" w:rsidRDefault="00D85DC1" w:rsidP="00135AAE">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4688F43" w14:textId="77777777" w:rsidR="00D85DC1" w:rsidRPr="002C0645" w:rsidRDefault="00D85DC1" w:rsidP="00135AAE">
            <w:pPr>
              <w:spacing w:after="0"/>
              <w:rPr>
                <w:rFonts w:ascii="Calibri" w:hAnsi="Calibri" w:cs="Calibri"/>
                <w:b/>
                <w:bCs/>
                <w:color w:val="000000"/>
              </w:rPr>
            </w:pPr>
          </w:p>
        </w:tc>
        <w:tc>
          <w:tcPr>
            <w:tcW w:w="708" w:type="dxa"/>
            <w:tcBorders>
              <w:top w:val="nil"/>
              <w:left w:val="nil"/>
              <w:bottom w:val="single" w:sz="4" w:space="0" w:color="auto"/>
              <w:right w:val="single" w:sz="4" w:space="0" w:color="auto"/>
            </w:tcBorders>
            <w:shd w:val="clear" w:color="000000" w:fill="BFBFBF"/>
            <w:noWrap/>
            <w:vAlign w:val="bottom"/>
            <w:hideMark/>
          </w:tcPr>
          <w:p w14:paraId="4A4CEC02"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0406ED6F"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18CF7399" w14:textId="77777777" w:rsidR="00D85DC1" w:rsidRPr="002C0645" w:rsidRDefault="00D85DC1" w:rsidP="00135AAE">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699277DE"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330D5DD6"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22D59A95"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779816AC" w14:textId="77777777" w:rsidR="00D85DC1" w:rsidRPr="002C0645" w:rsidRDefault="00D85DC1" w:rsidP="00135AAE">
            <w:pPr>
              <w:spacing w:after="0"/>
              <w:jc w:val="right"/>
              <w:rPr>
                <w:rFonts w:ascii="Calibri" w:hAnsi="Calibri" w:cs="Calibri"/>
                <w:b/>
                <w:bCs/>
                <w:color w:val="000000"/>
              </w:rPr>
            </w:pPr>
            <w:r>
              <w:rPr>
                <w:rFonts w:ascii="Calibri" w:hAnsi="Calibri" w:cs="Calibri"/>
                <w:b/>
                <w:bCs/>
                <w:color w:val="000000"/>
              </w:rPr>
              <w:t>2029</w:t>
            </w:r>
          </w:p>
        </w:tc>
      </w:tr>
      <w:tr w:rsidR="00C912E9" w:rsidRPr="002C0645" w14:paraId="2A7BE78A"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3CC744D" w14:textId="77777777" w:rsidR="00C912E9" w:rsidRPr="002C0645" w:rsidRDefault="00C912E9" w:rsidP="00875816">
            <w:pPr>
              <w:spacing w:after="0" w:line="240" w:lineRule="auto"/>
              <w:jc w:val="center"/>
              <w:rPr>
                <w:rFonts w:ascii="Calibri" w:hAnsi="Calibri" w:cs="Calibri"/>
                <w:color w:val="000000"/>
              </w:rPr>
            </w:pPr>
            <w:r>
              <w:rPr>
                <w:rFonts w:ascii="Calibri" w:hAnsi="Calibri" w:cs="Calibri"/>
                <w:color w:val="000000"/>
              </w:rPr>
              <w:lastRenderedPageBreak/>
              <w:t>1.6.1</w:t>
            </w:r>
          </w:p>
        </w:tc>
        <w:tc>
          <w:tcPr>
            <w:tcW w:w="4250" w:type="dxa"/>
            <w:tcBorders>
              <w:top w:val="single" w:sz="4" w:space="0" w:color="auto"/>
              <w:left w:val="nil"/>
              <w:bottom w:val="single" w:sz="4" w:space="0" w:color="auto"/>
              <w:right w:val="single" w:sz="4" w:space="0" w:color="auto"/>
            </w:tcBorders>
            <w:vAlign w:val="center"/>
          </w:tcPr>
          <w:p w14:paraId="6596820A" w14:textId="102CD805" w:rsidR="00C912E9" w:rsidRPr="002C0645" w:rsidRDefault="00C912E9" w:rsidP="00B2615C">
            <w:pPr>
              <w:spacing w:after="0" w:line="240" w:lineRule="auto"/>
              <w:jc w:val="both"/>
              <w:rPr>
                <w:rFonts w:ascii="Calibri" w:hAnsi="Calibri" w:cs="Calibri"/>
                <w:color w:val="000000"/>
              </w:rPr>
            </w:pPr>
            <w:r w:rsidRPr="00875816">
              <w:rPr>
                <w:rFonts w:ascii="Calibri" w:hAnsi="Calibri" w:cs="Calibri"/>
                <w:color w:val="000000"/>
              </w:rPr>
              <w:t xml:space="preserve">Garantir </w:t>
            </w:r>
            <w:r>
              <w:rPr>
                <w:rFonts w:ascii="Calibri" w:hAnsi="Calibri" w:cs="Calibri"/>
                <w:color w:val="000000"/>
              </w:rPr>
              <w:t xml:space="preserve">atendimento e acompanhamento aos indivíduos do sexo masculino relacionados às ações recomendadas da Rede de Atenção </w:t>
            </w:r>
            <w:r w:rsidR="00AC3002">
              <w:rPr>
                <w:rFonts w:ascii="Calibri" w:hAnsi="Calibri" w:cs="Calibri"/>
                <w:color w:val="000000"/>
              </w:rPr>
              <w:t>à</w:t>
            </w:r>
            <w:r>
              <w:rPr>
                <w:rFonts w:ascii="Calibri" w:hAnsi="Calibri" w:cs="Calibri"/>
                <w:color w:val="000000"/>
              </w:rPr>
              <w:t xml:space="preserve"> Saúde de Homem</w:t>
            </w:r>
            <w:r w:rsidRPr="00875816">
              <w:rPr>
                <w:rFonts w:ascii="Calibri" w:hAnsi="Calibri" w:cs="Calibri"/>
                <w:color w:val="000000"/>
              </w:rPr>
              <w:t xml:space="preserve"> </w:t>
            </w:r>
            <w:r>
              <w:rPr>
                <w:rFonts w:ascii="Calibri" w:hAnsi="Calibri" w:cs="Calibri"/>
                <w:color w:val="000000"/>
              </w:rPr>
              <w:t xml:space="preserve">nas equipes </w:t>
            </w:r>
            <w:r w:rsidRPr="00875816">
              <w:rPr>
                <w:rFonts w:ascii="Calibri" w:hAnsi="Calibri" w:cs="Calibri"/>
                <w:color w:val="000000"/>
              </w:rPr>
              <w:t>de Saúde da Família.</w:t>
            </w:r>
          </w:p>
        </w:tc>
        <w:tc>
          <w:tcPr>
            <w:tcW w:w="4536" w:type="dxa"/>
            <w:tcBorders>
              <w:top w:val="single" w:sz="4" w:space="0" w:color="auto"/>
              <w:left w:val="nil"/>
              <w:bottom w:val="single" w:sz="4" w:space="0" w:color="auto"/>
              <w:right w:val="single" w:sz="4" w:space="0" w:color="auto"/>
            </w:tcBorders>
            <w:vAlign w:val="center"/>
          </w:tcPr>
          <w:p w14:paraId="5A07B231" w14:textId="77777777" w:rsidR="00C912E9" w:rsidRPr="002C0645" w:rsidRDefault="00C912E9" w:rsidP="00B2615C">
            <w:pPr>
              <w:spacing w:after="0" w:line="240" w:lineRule="auto"/>
              <w:jc w:val="both"/>
              <w:rPr>
                <w:rFonts w:ascii="Calibri" w:hAnsi="Calibri" w:cs="Calibri"/>
                <w:color w:val="000000"/>
              </w:rPr>
            </w:pPr>
            <w:r>
              <w:rPr>
                <w:rFonts w:ascii="Calibri" w:hAnsi="Calibri" w:cs="Calibri"/>
                <w:color w:val="000000"/>
              </w:rPr>
              <w:t>Número de equipes de saúde da família que executam atividades de atendimento às condições de doenças prevalentes, prevenção da violência e acidentes, saúde sexual e reprodutiva.</w:t>
            </w:r>
          </w:p>
        </w:tc>
        <w:tc>
          <w:tcPr>
            <w:tcW w:w="708" w:type="dxa"/>
            <w:tcBorders>
              <w:top w:val="single" w:sz="4" w:space="0" w:color="auto"/>
              <w:left w:val="nil"/>
              <w:bottom w:val="single" w:sz="4" w:space="0" w:color="auto"/>
              <w:right w:val="single" w:sz="4" w:space="0" w:color="auto"/>
            </w:tcBorders>
            <w:noWrap/>
            <w:vAlign w:val="center"/>
          </w:tcPr>
          <w:p w14:paraId="744BE59A" w14:textId="11239A12"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9</w:t>
            </w:r>
          </w:p>
        </w:tc>
        <w:tc>
          <w:tcPr>
            <w:tcW w:w="748" w:type="dxa"/>
            <w:tcBorders>
              <w:top w:val="single" w:sz="4" w:space="0" w:color="auto"/>
              <w:left w:val="nil"/>
              <w:bottom w:val="single" w:sz="4" w:space="0" w:color="auto"/>
              <w:right w:val="single" w:sz="4" w:space="0" w:color="auto"/>
            </w:tcBorders>
            <w:noWrap/>
            <w:vAlign w:val="center"/>
          </w:tcPr>
          <w:p w14:paraId="1EB4430D" w14:textId="77777777"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47D182D" w14:textId="32B6252A"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4E1530A4" w14:textId="2051FC46"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1DF7E98F" w14:textId="0447C9CC"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4AC7CE98" w14:textId="51154BB5"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9</w:t>
            </w:r>
          </w:p>
        </w:tc>
        <w:tc>
          <w:tcPr>
            <w:tcW w:w="798" w:type="dxa"/>
            <w:tcBorders>
              <w:top w:val="single" w:sz="4" w:space="0" w:color="auto"/>
              <w:left w:val="nil"/>
              <w:bottom w:val="single" w:sz="4" w:space="0" w:color="auto"/>
              <w:right w:val="single" w:sz="4" w:space="0" w:color="auto"/>
            </w:tcBorders>
            <w:noWrap/>
            <w:vAlign w:val="center"/>
          </w:tcPr>
          <w:p w14:paraId="6E4D672C" w14:textId="39064C3A"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9</w:t>
            </w:r>
          </w:p>
        </w:tc>
      </w:tr>
      <w:tr w:rsidR="00C912E9" w:rsidRPr="002C0645" w14:paraId="6281C77C"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7C7D738" w14:textId="16B4F516" w:rsidR="00C912E9" w:rsidRDefault="00C912E9" w:rsidP="00875816">
            <w:pPr>
              <w:spacing w:after="0" w:line="240" w:lineRule="auto"/>
              <w:jc w:val="center"/>
              <w:rPr>
                <w:rFonts w:ascii="Calibri" w:hAnsi="Calibri" w:cs="Calibri"/>
                <w:color w:val="000000"/>
              </w:rPr>
            </w:pPr>
            <w:r>
              <w:rPr>
                <w:rFonts w:ascii="Calibri" w:hAnsi="Calibri" w:cs="Calibri"/>
                <w:color w:val="000000"/>
              </w:rPr>
              <w:t>1.6.</w:t>
            </w:r>
            <w:r w:rsidR="00A5768B">
              <w:rPr>
                <w:rFonts w:ascii="Calibri" w:hAnsi="Calibri" w:cs="Calibri"/>
                <w:color w:val="000000"/>
              </w:rPr>
              <w:t>2</w:t>
            </w:r>
          </w:p>
        </w:tc>
        <w:tc>
          <w:tcPr>
            <w:tcW w:w="4250" w:type="dxa"/>
            <w:tcBorders>
              <w:top w:val="single" w:sz="4" w:space="0" w:color="auto"/>
              <w:left w:val="nil"/>
              <w:bottom w:val="single" w:sz="4" w:space="0" w:color="auto"/>
              <w:right w:val="single" w:sz="4" w:space="0" w:color="auto"/>
            </w:tcBorders>
            <w:vAlign w:val="center"/>
          </w:tcPr>
          <w:p w14:paraId="38984DA5" w14:textId="1899B381" w:rsidR="00C912E9" w:rsidRPr="00A5768B" w:rsidRDefault="00DB78EF" w:rsidP="008F0127">
            <w:pPr>
              <w:spacing w:after="0" w:line="240" w:lineRule="auto"/>
              <w:jc w:val="both"/>
              <w:rPr>
                <w:rFonts w:ascii="Calibri" w:hAnsi="Calibri" w:cs="Calibri"/>
              </w:rPr>
            </w:pPr>
            <w:r>
              <w:rPr>
                <w:rFonts w:ascii="Calibri" w:hAnsi="Calibri" w:cs="Calibri"/>
              </w:rPr>
              <w:t>Manter</w:t>
            </w:r>
            <w:r w:rsidR="00C912E9" w:rsidRPr="00A5768B">
              <w:rPr>
                <w:rFonts w:ascii="Calibri" w:hAnsi="Calibri" w:cs="Calibri"/>
              </w:rPr>
              <w:t xml:space="preserve"> a realização do exame de PSA para homens na faixa etária recomendada acima de 50 anos pelas unidades de saúde do </w:t>
            </w:r>
            <w:r w:rsidR="00C50EC8" w:rsidRPr="00A5768B">
              <w:rPr>
                <w:rFonts w:ascii="Calibri" w:hAnsi="Calibri" w:cs="Calibri"/>
              </w:rPr>
              <w:t>município no</w:t>
            </w:r>
            <w:r w:rsidR="00C912E9" w:rsidRPr="00A5768B">
              <w:rPr>
                <w:rFonts w:ascii="Calibri" w:hAnsi="Calibri" w:cs="Calibri"/>
              </w:rPr>
              <w:t xml:space="preserve"> período de 12 meses.</w:t>
            </w:r>
          </w:p>
        </w:tc>
        <w:tc>
          <w:tcPr>
            <w:tcW w:w="4536" w:type="dxa"/>
            <w:tcBorders>
              <w:top w:val="single" w:sz="4" w:space="0" w:color="auto"/>
              <w:left w:val="nil"/>
              <w:bottom w:val="single" w:sz="4" w:space="0" w:color="auto"/>
              <w:right w:val="single" w:sz="4" w:space="0" w:color="auto"/>
            </w:tcBorders>
            <w:vAlign w:val="center"/>
          </w:tcPr>
          <w:p w14:paraId="45E785AA" w14:textId="251A00F2" w:rsidR="00C912E9" w:rsidRPr="00A5768B" w:rsidRDefault="00C912E9" w:rsidP="008F0127">
            <w:pPr>
              <w:spacing w:before="240" w:after="0" w:line="240" w:lineRule="auto"/>
              <w:jc w:val="both"/>
              <w:rPr>
                <w:rFonts w:ascii="Calibri" w:hAnsi="Calibri" w:cs="Calibri"/>
              </w:rPr>
            </w:pPr>
            <w:r w:rsidRPr="00A5768B">
              <w:rPr>
                <w:rFonts w:ascii="Calibri" w:hAnsi="Calibri" w:cs="Calibri"/>
              </w:rPr>
              <w:t>Percentual de indivíduos com exame de PSA realizados na faixa etária acima de 50 anos sobre a população masculina da mesma faixa etária.</w:t>
            </w:r>
          </w:p>
        </w:tc>
        <w:tc>
          <w:tcPr>
            <w:tcW w:w="708" w:type="dxa"/>
            <w:tcBorders>
              <w:top w:val="single" w:sz="4" w:space="0" w:color="auto"/>
              <w:left w:val="nil"/>
              <w:bottom w:val="single" w:sz="4" w:space="0" w:color="auto"/>
              <w:right w:val="single" w:sz="4" w:space="0" w:color="auto"/>
            </w:tcBorders>
            <w:noWrap/>
            <w:vAlign w:val="center"/>
          </w:tcPr>
          <w:p w14:paraId="5DFF929D" w14:textId="08F69F71" w:rsidR="00D15AC3" w:rsidRPr="007C23CD" w:rsidRDefault="007C23CD" w:rsidP="00135AAE">
            <w:pPr>
              <w:spacing w:after="0" w:line="240" w:lineRule="auto"/>
              <w:jc w:val="center"/>
              <w:rPr>
                <w:rFonts w:ascii="Calibri" w:hAnsi="Calibri" w:cs="Calibri"/>
              </w:rPr>
            </w:pPr>
            <w:r w:rsidRPr="007C23CD">
              <w:rPr>
                <w:rFonts w:ascii="Calibri" w:hAnsi="Calibri" w:cs="Calibri"/>
              </w:rPr>
              <w:t>40%</w:t>
            </w:r>
          </w:p>
        </w:tc>
        <w:tc>
          <w:tcPr>
            <w:tcW w:w="748" w:type="dxa"/>
            <w:tcBorders>
              <w:top w:val="single" w:sz="4" w:space="0" w:color="auto"/>
              <w:left w:val="nil"/>
              <w:bottom w:val="single" w:sz="4" w:space="0" w:color="auto"/>
              <w:right w:val="single" w:sz="4" w:space="0" w:color="auto"/>
            </w:tcBorders>
            <w:noWrap/>
            <w:vAlign w:val="center"/>
          </w:tcPr>
          <w:p w14:paraId="30A8724B" w14:textId="190EB9BA" w:rsidR="00C912E9" w:rsidRPr="007C23CD" w:rsidRDefault="00C912E9" w:rsidP="00135AAE">
            <w:pPr>
              <w:spacing w:after="0" w:line="240" w:lineRule="auto"/>
              <w:jc w:val="center"/>
              <w:rPr>
                <w:rFonts w:ascii="Calibri" w:hAnsi="Calibri" w:cs="Calibri"/>
              </w:rPr>
            </w:pPr>
            <w:r w:rsidRPr="007C23CD">
              <w:rPr>
                <w:rFonts w:ascii="Calibri" w:hAnsi="Calibri" w:cs="Calibri"/>
              </w:rPr>
              <w:t>202</w:t>
            </w:r>
            <w:r w:rsidR="00B0657E">
              <w:rPr>
                <w:rFonts w:ascii="Calibri" w:hAnsi="Calibri" w:cs="Calibri"/>
              </w:rPr>
              <w:t>4</w:t>
            </w:r>
          </w:p>
        </w:tc>
        <w:tc>
          <w:tcPr>
            <w:tcW w:w="1142" w:type="dxa"/>
            <w:tcBorders>
              <w:top w:val="single" w:sz="4" w:space="0" w:color="auto"/>
              <w:left w:val="nil"/>
              <w:bottom w:val="single" w:sz="4" w:space="0" w:color="auto"/>
              <w:right w:val="single" w:sz="4" w:space="0" w:color="auto"/>
            </w:tcBorders>
            <w:noWrap/>
            <w:vAlign w:val="center"/>
          </w:tcPr>
          <w:p w14:paraId="4935783E" w14:textId="29DCD9EF" w:rsidR="00C912E9" w:rsidRPr="007C23CD" w:rsidRDefault="00C912E9" w:rsidP="00135AAE">
            <w:pPr>
              <w:spacing w:after="0" w:line="240" w:lineRule="auto"/>
              <w:jc w:val="center"/>
              <w:rPr>
                <w:rFonts w:ascii="Calibri" w:hAnsi="Calibri" w:cs="Calibri"/>
              </w:rPr>
            </w:pPr>
            <w:r w:rsidRPr="007C23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2352C9ED" w14:textId="6AE8D620" w:rsidR="00C912E9" w:rsidRPr="007C23CD" w:rsidRDefault="007C23CD" w:rsidP="00135AAE">
            <w:pPr>
              <w:spacing w:after="0" w:line="240" w:lineRule="auto"/>
              <w:jc w:val="center"/>
              <w:rPr>
                <w:rFonts w:ascii="Calibri" w:hAnsi="Calibri" w:cs="Calibri"/>
              </w:rPr>
            </w:pPr>
            <w:r w:rsidRPr="007C23CD">
              <w:rPr>
                <w:rFonts w:ascii="Calibri" w:hAnsi="Calibri" w:cs="Calibri"/>
              </w:rPr>
              <w:t>40%</w:t>
            </w:r>
          </w:p>
        </w:tc>
        <w:tc>
          <w:tcPr>
            <w:tcW w:w="797" w:type="dxa"/>
            <w:tcBorders>
              <w:top w:val="single" w:sz="4" w:space="0" w:color="auto"/>
              <w:left w:val="nil"/>
              <w:bottom w:val="single" w:sz="4" w:space="0" w:color="auto"/>
              <w:right w:val="single" w:sz="4" w:space="0" w:color="auto"/>
            </w:tcBorders>
            <w:noWrap/>
            <w:vAlign w:val="center"/>
          </w:tcPr>
          <w:p w14:paraId="3A19560D" w14:textId="402B61A7" w:rsidR="00C912E9" w:rsidRPr="002C0645" w:rsidRDefault="007C23CD" w:rsidP="00135AAE">
            <w:pPr>
              <w:spacing w:after="0" w:line="240" w:lineRule="auto"/>
              <w:jc w:val="center"/>
              <w:rPr>
                <w:rFonts w:ascii="Calibri" w:hAnsi="Calibri" w:cs="Calibri"/>
                <w:color w:val="000000"/>
              </w:rPr>
            </w:pPr>
            <w:r>
              <w:rPr>
                <w:rFonts w:ascii="Calibri" w:hAnsi="Calibri" w:cs="Calibri"/>
                <w:color w:val="000000"/>
              </w:rPr>
              <w:t>40%</w:t>
            </w:r>
          </w:p>
        </w:tc>
        <w:tc>
          <w:tcPr>
            <w:tcW w:w="797" w:type="dxa"/>
            <w:tcBorders>
              <w:top w:val="single" w:sz="4" w:space="0" w:color="auto"/>
              <w:left w:val="nil"/>
              <w:bottom w:val="single" w:sz="4" w:space="0" w:color="auto"/>
              <w:right w:val="single" w:sz="4" w:space="0" w:color="auto"/>
            </w:tcBorders>
            <w:noWrap/>
            <w:vAlign w:val="center"/>
          </w:tcPr>
          <w:p w14:paraId="7906F91A" w14:textId="7DFE25A5" w:rsidR="00C912E9" w:rsidRPr="002C0645" w:rsidRDefault="007C23CD" w:rsidP="00135AAE">
            <w:pPr>
              <w:spacing w:after="0" w:line="240" w:lineRule="auto"/>
              <w:jc w:val="center"/>
              <w:rPr>
                <w:rFonts w:ascii="Calibri" w:hAnsi="Calibri" w:cs="Calibri"/>
                <w:color w:val="000000"/>
              </w:rPr>
            </w:pPr>
            <w:r>
              <w:rPr>
                <w:rFonts w:ascii="Calibri" w:hAnsi="Calibri" w:cs="Calibri"/>
                <w:color w:val="000000"/>
              </w:rPr>
              <w:t>40%</w:t>
            </w:r>
          </w:p>
        </w:tc>
        <w:tc>
          <w:tcPr>
            <w:tcW w:w="798" w:type="dxa"/>
            <w:tcBorders>
              <w:top w:val="single" w:sz="4" w:space="0" w:color="auto"/>
              <w:left w:val="nil"/>
              <w:bottom w:val="single" w:sz="4" w:space="0" w:color="auto"/>
              <w:right w:val="single" w:sz="4" w:space="0" w:color="auto"/>
            </w:tcBorders>
            <w:noWrap/>
            <w:vAlign w:val="center"/>
          </w:tcPr>
          <w:p w14:paraId="1B8F461F" w14:textId="6DCC8550" w:rsidR="00C912E9" w:rsidRPr="002C0645" w:rsidRDefault="007C23CD" w:rsidP="00135AAE">
            <w:pPr>
              <w:spacing w:after="0" w:line="240" w:lineRule="auto"/>
              <w:jc w:val="center"/>
              <w:rPr>
                <w:rFonts w:ascii="Calibri" w:hAnsi="Calibri" w:cs="Calibri"/>
                <w:color w:val="000000"/>
              </w:rPr>
            </w:pPr>
            <w:r>
              <w:rPr>
                <w:rFonts w:ascii="Calibri" w:hAnsi="Calibri" w:cs="Calibri"/>
                <w:color w:val="000000"/>
              </w:rPr>
              <w:t>40%</w:t>
            </w:r>
          </w:p>
        </w:tc>
      </w:tr>
      <w:tr w:rsidR="00C912E9" w:rsidRPr="002C0645" w14:paraId="1163DDF2" w14:textId="77777777" w:rsidTr="00135AA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7CED10A" w14:textId="311D4BF5" w:rsidR="00C912E9" w:rsidRDefault="00C912E9" w:rsidP="00875816">
            <w:pPr>
              <w:spacing w:after="0" w:line="240" w:lineRule="auto"/>
              <w:jc w:val="center"/>
              <w:rPr>
                <w:rFonts w:ascii="Calibri" w:hAnsi="Calibri" w:cs="Calibri"/>
                <w:color w:val="000000"/>
              </w:rPr>
            </w:pPr>
            <w:r>
              <w:rPr>
                <w:rFonts w:ascii="Calibri" w:hAnsi="Calibri" w:cs="Calibri"/>
                <w:color w:val="000000"/>
              </w:rPr>
              <w:t>1.6.</w:t>
            </w:r>
            <w:r w:rsidR="00C50EC8">
              <w:rPr>
                <w:rFonts w:ascii="Calibri" w:hAnsi="Calibri" w:cs="Calibri"/>
                <w:color w:val="000000"/>
              </w:rPr>
              <w:t>3</w:t>
            </w:r>
          </w:p>
        </w:tc>
        <w:tc>
          <w:tcPr>
            <w:tcW w:w="4250" w:type="dxa"/>
            <w:tcBorders>
              <w:top w:val="single" w:sz="4" w:space="0" w:color="auto"/>
              <w:left w:val="nil"/>
              <w:bottom w:val="single" w:sz="4" w:space="0" w:color="auto"/>
              <w:right w:val="single" w:sz="4" w:space="0" w:color="auto"/>
            </w:tcBorders>
            <w:vAlign w:val="center"/>
          </w:tcPr>
          <w:p w14:paraId="4436432D" w14:textId="66F9540D" w:rsidR="00C912E9" w:rsidRPr="001C2646" w:rsidRDefault="00C912E9" w:rsidP="00321A0B">
            <w:pPr>
              <w:spacing w:after="0" w:line="240" w:lineRule="auto"/>
              <w:jc w:val="both"/>
              <w:rPr>
                <w:rFonts w:ascii="Calibri" w:hAnsi="Calibri" w:cs="Calibri"/>
                <w:color w:val="000000"/>
              </w:rPr>
            </w:pPr>
            <w:r>
              <w:rPr>
                <w:rFonts w:ascii="Calibri" w:hAnsi="Calibri" w:cs="Calibri"/>
                <w:color w:val="000000"/>
              </w:rPr>
              <w:t xml:space="preserve">Realizar pelo menos 1 atividade coletiva anual por Equipe de Saúde da Família com as temáticas abordadas na Rede de atenção </w:t>
            </w:r>
            <w:r w:rsidR="00AC3002">
              <w:rPr>
                <w:rFonts w:ascii="Calibri" w:hAnsi="Calibri" w:cs="Calibri"/>
                <w:color w:val="000000"/>
              </w:rPr>
              <w:t>à</w:t>
            </w:r>
            <w:r>
              <w:rPr>
                <w:rFonts w:ascii="Calibri" w:hAnsi="Calibri" w:cs="Calibri"/>
                <w:color w:val="000000"/>
              </w:rPr>
              <w:t xml:space="preserve"> Saúde do homem (doenças prevalentes, violência e acidentes, saúde sexual e reprodutiva)</w:t>
            </w:r>
          </w:p>
        </w:tc>
        <w:tc>
          <w:tcPr>
            <w:tcW w:w="4536" w:type="dxa"/>
            <w:tcBorders>
              <w:top w:val="single" w:sz="4" w:space="0" w:color="auto"/>
              <w:left w:val="nil"/>
              <w:bottom w:val="single" w:sz="4" w:space="0" w:color="auto"/>
              <w:right w:val="single" w:sz="4" w:space="0" w:color="auto"/>
            </w:tcBorders>
            <w:vAlign w:val="center"/>
          </w:tcPr>
          <w:p w14:paraId="70BBE751" w14:textId="13DDB6A0" w:rsidR="00C912E9" w:rsidRDefault="00C912E9" w:rsidP="00321A0B">
            <w:pPr>
              <w:spacing w:before="240" w:after="0" w:line="240" w:lineRule="auto"/>
              <w:jc w:val="both"/>
              <w:rPr>
                <w:rFonts w:ascii="Calibri" w:hAnsi="Calibri" w:cs="Calibri"/>
                <w:color w:val="000000"/>
              </w:rPr>
            </w:pPr>
            <w:r>
              <w:rPr>
                <w:rFonts w:ascii="Calibri" w:hAnsi="Calibri" w:cs="Calibri"/>
                <w:color w:val="000000"/>
              </w:rPr>
              <w:t>Número de atividades coletivas executadas</w:t>
            </w:r>
            <w:r w:rsidR="00DB78EF">
              <w:rPr>
                <w:rFonts w:ascii="Calibri" w:hAnsi="Calibri" w:cs="Calibri"/>
                <w:color w:val="000000"/>
              </w:rPr>
              <w:t>/ano</w:t>
            </w:r>
            <w:r>
              <w:rPr>
                <w:rFonts w:ascii="Calibri" w:hAnsi="Calibri" w:cs="Calibri"/>
                <w:color w:val="000000"/>
              </w:rPr>
              <w:t xml:space="preserve"> pelas equipes de saúde da família atendendo a rede de Atenção </w:t>
            </w:r>
            <w:proofErr w:type="spellStart"/>
            <w:r>
              <w:rPr>
                <w:rFonts w:ascii="Calibri" w:hAnsi="Calibri" w:cs="Calibri"/>
                <w:color w:val="000000"/>
              </w:rPr>
              <w:t>a</w:t>
            </w:r>
            <w:proofErr w:type="spellEnd"/>
            <w:r>
              <w:rPr>
                <w:rFonts w:ascii="Calibri" w:hAnsi="Calibri" w:cs="Calibri"/>
                <w:color w:val="000000"/>
              </w:rPr>
              <w:t xml:space="preserve"> Saúde do Homem.</w:t>
            </w:r>
          </w:p>
        </w:tc>
        <w:tc>
          <w:tcPr>
            <w:tcW w:w="708" w:type="dxa"/>
            <w:tcBorders>
              <w:top w:val="single" w:sz="4" w:space="0" w:color="auto"/>
              <w:left w:val="nil"/>
              <w:bottom w:val="single" w:sz="4" w:space="0" w:color="auto"/>
              <w:right w:val="single" w:sz="4" w:space="0" w:color="auto"/>
            </w:tcBorders>
            <w:noWrap/>
            <w:vAlign w:val="center"/>
          </w:tcPr>
          <w:p w14:paraId="73A603B0" w14:textId="77777777" w:rsidR="00C912E9" w:rsidRDefault="00C912E9" w:rsidP="00321A0B">
            <w:pPr>
              <w:spacing w:after="0" w:line="240" w:lineRule="auto"/>
              <w:jc w:val="center"/>
              <w:rPr>
                <w:rFonts w:ascii="Calibri" w:hAnsi="Calibri" w:cs="Calibri"/>
                <w:color w:val="000000"/>
              </w:rPr>
            </w:pPr>
            <w:r>
              <w:rPr>
                <w:rFonts w:ascii="Calibri" w:hAnsi="Calibri" w:cs="Calibri"/>
                <w:color w:val="000000"/>
              </w:rPr>
              <w:t>9</w:t>
            </w:r>
          </w:p>
        </w:tc>
        <w:tc>
          <w:tcPr>
            <w:tcW w:w="748" w:type="dxa"/>
            <w:tcBorders>
              <w:top w:val="single" w:sz="4" w:space="0" w:color="auto"/>
              <w:left w:val="nil"/>
              <w:bottom w:val="single" w:sz="4" w:space="0" w:color="auto"/>
              <w:right w:val="single" w:sz="4" w:space="0" w:color="auto"/>
            </w:tcBorders>
            <w:noWrap/>
            <w:vAlign w:val="center"/>
          </w:tcPr>
          <w:p w14:paraId="42E85B1E" w14:textId="77777777" w:rsidR="00C912E9" w:rsidRDefault="00C912E9" w:rsidP="00321A0B">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66FC6231" w14:textId="02478100" w:rsidR="00C912E9" w:rsidRPr="002C0645" w:rsidRDefault="00C912E9" w:rsidP="00135AAE">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7B4FD8E6" w14:textId="1F677D9A" w:rsidR="00C912E9" w:rsidRPr="002C0645" w:rsidRDefault="00E846E9" w:rsidP="00135AAE">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4140ED5C" w14:textId="604A3F41" w:rsidR="00C912E9" w:rsidRPr="002C0645" w:rsidRDefault="00E846E9" w:rsidP="00135AAE">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72DEBB5C" w14:textId="1B69974D" w:rsidR="00C912E9" w:rsidRPr="002C0645" w:rsidRDefault="00E846E9" w:rsidP="00135AAE">
            <w:pPr>
              <w:spacing w:after="0" w:line="240" w:lineRule="auto"/>
              <w:jc w:val="center"/>
              <w:rPr>
                <w:rFonts w:ascii="Calibri" w:hAnsi="Calibri" w:cs="Calibri"/>
                <w:color w:val="000000"/>
              </w:rPr>
            </w:pPr>
            <w:r>
              <w:rPr>
                <w:rFonts w:ascii="Calibri" w:hAnsi="Calibri" w:cs="Calibri"/>
                <w:color w:val="000000"/>
              </w:rPr>
              <w:t>9</w:t>
            </w:r>
          </w:p>
        </w:tc>
        <w:tc>
          <w:tcPr>
            <w:tcW w:w="798" w:type="dxa"/>
            <w:tcBorders>
              <w:top w:val="single" w:sz="4" w:space="0" w:color="auto"/>
              <w:left w:val="nil"/>
              <w:bottom w:val="single" w:sz="4" w:space="0" w:color="auto"/>
              <w:right w:val="single" w:sz="4" w:space="0" w:color="auto"/>
            </w:tcBorders>
            <w:noWrap/>
            <w:vAlign w:val="center"/>
          </w:tcPr>
          <w:p w14:paraId="65C6A990" w14:textId="3CDE3406" w:rsidR="00C912E9" w:rsidRPr="002C0645" w:rsidRDefault="00E846E9" w:rsidP="00135AAE">
            <w:pPr>
              <w:spacing w:after="0" w:line="240" w:lineRule="auto"/>
              <w:jc w:val="center"/>
              <w:rPr>
                <w:rFonts w:ascii="Calibri" w:hAnsi="Calibri" w:cs="Calibri"/>
                <w:color w:val="000000"/>
              </w:rPr>
            </w:pPr>
            <w:r>
              <w:rPr>
                <w:rFonts w:ascii="Calibri" w:hAnsi="Calibri" w:cs="Calibri"/>
                <w:color w:val="000000"/>
              </w:rPr>
              <w:t>9</w:t>
            </w:r>
          </w:p>
        </w:tc>
      </w:tr>
    </w:tbl>
    <w:p w14:paraId="5ED8F207" w14:textId="77777777" w:rsidR="005B0A2D" w:rsidRDefault="005B0A2D" w:rsidP="005B0A2D">
      <w:pPr>
        <w:jc w:val="both"/>
        <w:rPr>
          <w:rFonts w:ascii="Arial" w:hAnsi="Arial" w:cs="Arial"/>
          <w:b/>
          <w:color w:val="FF0000"/>
          <w:sz w:val="24"/>
          <w:szCs w:val="24"/>
        </w:rPr>
      </w:pPr>
    </w:p>
    <w:tbl>
      <w:tblPr>
        <w:tblW w:w="15163" w:type="dxa"/>
        <w:jc w:val="center"/>
        <w:tblCellMar>
          <w:left w:w="70" w:type="dxa"/>
          <w:right w:w="70" w:type="dxa"/>
        </w:tblCellMar>
        <w:tblLook w:val="04A0" w:firstRow="1" w:lastRow="0" w:firstColumn="1" w:lastColumn="0" w:noHBand="0" w:noVBand="1"/>
      </w:tblPr>
      <w:tblGrid>
        <w:gridCol w:w="699"/>
        <w:gridCol w:w="4250"/>
        <w:gridCol w:w="4536"/>
        <w:gridCol w:w="1018"/>
        <w:gridCol w:w="748"/>
        <w:gridCol w:w="1142"/>
        <w:gridCol w:w="733"/>
        <w:gridCol w:w="797"/>
        <w:gridCol w:w="797"/>
        <w:gridCol w:w="587"/>
      </w:tblGrid>
      <w:tr w:rsidR="005B0A2D" w:rsidRPr="002C0645" w14:paraId="31B920DA" w14:textId="77777777" w:rsidTr="00AC3002">
        <w:trPr>
          <w:trHeight w:val="183"/>
          <w:jc w:val="center"/>
        </w:trPr>
        <w:tc>
          <w:tcPr>
            <w:tcW w:w="15163"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3C9D9E6" w14:textId="77777777" w:rsidR="005B0A2D" w:rsidRPr="002C0645" w:rsidRDefault="00591B8E" w:rsidP="005B0A2D">
            <w:pPr>
              <w:spacing w:after="0"/>
              <w:jc w:val="both"/>
              <w:rPr>
                <w:rFonts w:ascii="Calibri" w:hAnsi="Calibri" w:cs="Calibri"/>
                <w:b/>
                <w:bCs/>
                <w:color w:val="000000"/>
              </w:rPr>
            </w:pPr>
            <w:r>
              <w:rPr>
                <w:rFonts w:ascii="Calibri" w:hAnsi="Calibri" w:cs="Calibri"/>
                <w:b/>
                <w:bCs/>
                <w:color w:val="000000"/>
              </w:rPr>
              <w:t>OBJETIVO Nº 1.7</w:t>
            </w:r>
            <w:r w:rsidR="005B0A2D">
              <w:rPr>
                <w:rFonts w:ascii="Calibri" w:hAnsi="Calibri" w:cs="Calibri"/>
                <w:b/>
                <w:bCs/>
                <w:color w:val="000000"/>
              </w:rPr>
              <w:t xml:space="preserve"> – Organizar e qualificar a assistência </w:t>
            </w:r>
            <w:r w:rsidR="00B64020">
              <w:rPr>
                <w:rFonts w:ascii="Calibri" w:hAnsi="Calibri" w:cs="Calibri"/>
                <w:b/>
                <w:bCs/>
                <w:color w:val="000000"/>
              </w:rPr>
              <w:t>à</w:t>
            </w:r>
            <w:r w:rsidR="00CB6058">
              <w:rPr>
                <w:rFonts w:ascii="Calibri" w:hAnsi="Calibri" w:cs="Calibri"/>
                <w:b/>
                <w:bCs/>
                <w:color w:val="000000"/>
              </w:rPr>
              <w:t xml:space="preserve"> saúde </w:t>
            </w:r>
            <w:r w:rsidR="005B0A2D">
              <w:rPr>
                <w:rFonts w:ascii="Calibri" w:hAnsi="Calibri" w:cs="Calibri"/>
                <w:b/>
                <w:bCs/>
                <w:color w:val="000000"/>
              </w:rPr>
              <w:t>aos portadores de Doenças Crô</w:t>
            </w:r>
            <w:r w:rsidR="00CB6058">
              <w:rPr>
                <w:rFonts w:ascii="Calibri" w:hAnsi="Calibri" w:cs="Calibri"/>
                <w:b/>
                <w:bCs/>
                <w:color w:val="000000"/>
              </w:rPr>
              <w:t>nicas Não Transmissíveis (DCNT).</w:t>
            </w:r>
          </w:p>
        </w:tc>
      </w:tr>
      <w:tr w:rsidR="005B0A2D" w:rsidRPr="002C0645" w14:paraId="50934CAE" w14:textId="77777777" w:rsidTr="00AC3002">
        <w:trPr>
          <w:trHeight w:val="183"/>
          <w:jc w:val="center"/>
        </w:trPr>
        <w:tc>
          <w:tcPr>
            <w:tcW w:w="699"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62E0BEF"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F8CA744"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1F9B491"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908"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39108D9"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2770"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2E0D556F"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Meta Prevista</w:t>
            </w:r>
          </w:p>
        </w:tc>
      </w:tr>
      <w:tr w:rsidR="005B0A2D" w:rsidRPr="002C0645" w14:paraId="1C033563" w14:textId="77777777" w:rsidTr="00AC3002">
        <w:trPr>
          <w:trHeight w:val="183"/>
          <w:jc w:val="center"/>
        </w:trPr>
        <w:tc>
          <w:tcPr>
            <w:tcW w:w="699" w:type="dxa"/>
            <w:vMerge/>
            <w:tcBorders>
              <w:top w:val="nil"/>
              <w:left w:val="single" w:sz="4" w:space="0" w:color="auto"/>
              <w:bottom w:val="single" w:sz="4" w:space="0" w:color="auto"/>
              <w:right w:val="single" w:sz="4" w:space="0" w:color="auto"/>
            </w:tcBorders>
            <w:vAlign w:val="center"/>
            <w:hideMark/>
          </w:tcPr>
          <w:p w14:paraId="3DF18262" w14:textId="77777777" w:rsidR="005B0A2D" w:rsidRPr="002C0645" w:rsidRDefault="005B0A2D" w:rsidP="005F1C92">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7523B4E7" w14:textId="77777777" w:rsidR="005B0A2D" w:rsidRPr="002C0645" w:rsidRDefault="005B0A2D" w:rsidP="005F1C9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5DFF0CF" w14:textId="77777777" w:rsidR="005B0A2D" w:rsidRPr="002C0645" w:rsidRDefault="005B0A2D" w:rsidP="005F1C92">
            <w:pPr>
              <w:spacing w:after="0"/>
              <w:rPr>
                <w:rFonts w:ascii="Calibri" w:hAnsi="Calibri" w:cs="Calibri"/>
                <w:b/>
                <w:bCs/>
                <w:color w:val="000000"/>
              </w:rPr>
            </w:pPr>
          </w:p>
        </w:tc>
        <w:tc>
          <w:tcPr>
            <w:tcW w:w="1018" w:type="dxa"/>
            <w:tcBorders>
              <w:top w:val="nil"/>
              <w:left w:val="nil"/>
              <w:bottom w:val="single" w:sz="4" w:space="0" w:color="auto"/>
              <w:right w:val="single" w:sz="4" w:space="0" w:color="auto"/>
            </w:tcBorders>
            <w:shd w:val="clear" w:color="000000" w:fill="BFBFBF"/>
            <w:noWrap/>
            <w:vAlign w:val="bottom"/>
            <w:hideMark/>
          </w:tcPr>
          <w:p w14:paraId="2B262ECF"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72DE8D8B"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5EE8FF3C" w14:textId="77777777" w:rsidR="005B0A2D" w:rsidRPr="002C0645" w:rsidRDefault="005B0A2D" w:rsidP="005F1C9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2B9496CF" w14:textId="77777777" w:rsidR="005B0A2D" w:rsidRPr="002C0645" w:rsidRDefault="005B0A2D" w:rsidP="005F1C9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7E6A6042" w14:textId="77777777" w:rsidR="005B0A2D" w:rsidRPr="002C0645" w:rsidRDefault="005B0A2D" w:rsidP="005F1C9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51FBB4BE" w14:textId="77777777" w:rsidR="005B0A2D" w:rsidRPr="002C0645" w:rsidRDefault="005B0A2D" w:rsidP="005F1C92">
            <w:pPr>
              <w:spacing w:after="0"/>
              <w:jc w:val="right"/>
              <w:rPr>
                <w:rFonts w:ascii="Calibri" w:hAnsi="Calibri" w:cs="Calibri"/>
                <w:b/>
                <w:bCs/>
                <w:color w:val="000000"/>
              </w:rPr>
            </w:pPr>
            <w:r>
              <w:rPr>
                <w:rFonts w:ascii="Calibri" w:hAnsi="Calibri" w:cs="Calibri"/>
                <w:b/>
                <w:bCs/>
                <w:color w:val="000000"/>
              </w:rPr>
              <w:t>2028</w:t>
            </w:r>
          </w:p>
        </w:tc>
        <w:tc>
          <w:tcPr>
            <w:tcW w:w="443" w:type="dxa"/>
            <w:tcBorders>
              <w:top w:val="nil"/>
              <w:left w:val="nil"/>
              <w:bottom w:val="single" w:sz="4" w:space="0" w:color="auto"/>
              <w:right w:val="single" w:sz="4" w:space="0" w:color="auto"/>
            </w:tcBorders>
            <w:shd w:val="clear" w:color="000000" w:fill="BFBFBF"/>
            <w:noWrap/>
            <w:vAlign w:val="bottom"/>
            <w:hideMark/>
          </w:tcPr>
          <w:p w14:paraId="4051C519" w14:textId="77777777" w:rsidR="005B0A2D" w:rsidRPr="002C0645" w:rsidRDefault="005B0A2D" w:rsidP="005F1C92">
            <w:pPr>
              <w:spacing w:after="0"/>
              <w:jc w:val="right"/>
              <w:rPr>
                <w:rFonts w:ascii="Calibri" w:hAnsi="Calibri" w:cs="Calibri"/>
                <w:b/>
                <w:bCs/>
                <w:color w:val="000000"/>
              </w:rPr>
            </w:pPr>
            <w:r>
              <w:rPr>
                <w:rFonts w:ascii="Calibri" w:hAnsi="Calibri" w:cs="Calibri"/>
                <w:b/>
                <w:bCs/>
                <w:color w:val="000000"/>
              </w:rPr>
              <w:t>2029</w:t>
            </w:r>
          </w:p>
        </w:tc>
      </w:tr>
      <w:tr w:rsidR="00270E7F" w:rsidRPr="002C0645" w14:paraId="0A18CCF4"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4223E09F" w14:textId="77777777" w:rsidR="00270E7F" w:rsidRPr="002C0645" w:rsidRDefault="00270E7F" w:rsidP="00C150AE">
            <w:pPr>
              <w:spacing w:after="0" w:line="240" w:lineRule="auto"/>
              <w:jc w:val="center"/>
              <w:rPr>
                <w:rFonts w:ascii="Calibri" w:hAnsi="Calibri" w:cs="Calibri"/>
                <w:color w:val="000000"/>
              </w:rPr>
            </w:pPr>
            <w:r>
              <w:rPr>
                <w:rFonts w:ascii="Calibri" w:hAnsi="Calibri" w:cs="Calibri"/>
                <w:color w:val="000000"/>
              </w:rPr>
              <w:t>1.7.1</w:t>
            </w:r>
          </w:p>
        </w:tc>
        <w:tc>
          <w:tcPr>
            <w:tcW w:w="4250" w:type="dxa"/>
            <w:tcBorders>
              <w:top w:val="single" w:sz="4" w:space="0" w:color="auto"/>
              <w:left w:val="nil"/>
              <w:bottom w:val="single" w:sz="4" w:space="0" w:color="auto"/>
              <w:right w:val="single" w:sz="4" w:space="0" w:color="auto"/>
            </w:tcBorders>
            <w:vAlign w:val="center"/>
          </w:tcPr>
          <w:p w14:paraId="756CFC70" w14:textId="77777777" w:rsidR="00270E7F" w:rsidRPr="002C0645" w:rsidRDefault="00270E7F" w:rsidP="00C150AE">
            <w:pPr>
              <w:spacing w:after="0" w:line="240" w:lineRule="auto"/>
              <w:jc w:val="both"/>
              <w:rPr>
                <w:rFonts w:ascii="Calibri" w:hAnsi="Calibri" w:cs="Calibri"/>
                <w:color w:val="000000"/>
              </w:rPr>
            </w:pPr>
            <w:r>
              <w:rPr>
                <w:rFonts w:ascii="Calibri" w:hAnsi="Calibri" w:cs="Calibri"/>
                <w:color w:val="000000"/>
              </w:rPr>
              <w:t>Garantir a</w:t>
            </w:r>
            <w:r w:rsidRPr="00C150AE">
              <w:rPr>
                <w:rFonts w:ascii="Calibri" w:hAnsi="Calibri" w:cs="Calibri"/>
                <w:color w:val="000000"/>
              </w:rPr>
              <w:t xml:space="preserve">companhamento longitudinal </w:t>
            </w:r>
            <w:r>
              <w:rPr>
                <w:rFonts w:ascii="Calibri" w:hAnsi="Calibri" w:cs="Calibri"/>
                <w:color w:val="000000"/>
              </w:rPr>
              <w:t xml:space="preserve">e qualificado </w:t>
            </w:r>
            <w:r w:rsidRPr="00C150AE">
              <w:rPr>
                <w:rFonts w:ascii="Calibri" w:hAnsi="Calibri" w:cs="Calibri"/>
                <w:color w:val="000000"/>
              </w:rPr>
              <w:t>das pessoas com hipertensão arterial sistêmica</w:t>
            </w:r>
            <w:r>
              <w:rPr>
                <w:rFonts w:ascii="Calibri" w:hAnsi="Calibri" w:cs="Calibri"/>
                <w:color w:val="000000"/>
              </w:rPr>
              <w:t xml:space="preserve"> pelo conjunto de boas práticas estabelecido pelo novo financiamento da APS através das equipes de saúde da família.</w:t>
            </w:r>
          </w:p>
        </w:tc>
        <w:tc>
          <w:tcPr>
            <w:tcW w:w="4536" w:type="dxa"/>
            <w:tcBorders>
              <w:top w:val="single" w:sz="4" w:space="0" w:color="auto"/>
              <w:left w:val="nil"/>
              <w:bottom w:val="single" w:sz="4" w:space="0" w:color="auto"/>
              <w:right w:val="single" w:sz="4" w:space="0" w:color="auto"/>
            </w:tcBorders>
            <w:vAlign w:val="center"/>
          </w:tcPr>
          <w:p w14:paraId="711D5C3B" w14:textId="77777777" w:rsidR="00270E7F" w:rsidRPr="002C0645" w:rsidRDefault="00270E7F" w:rsidP="00C150AE">
            <w:pPr>
              <w:spacing w:after="0" w:line="240" w:lineRule="auto"/>
              <w:jc w:val="both"/>
              <w:rPr>
                <w:rFonts w:ascii="Calibri" w:hAnsi="Calibri" w:cs="Calibri"/>
                <w:color w:val="000000"/>
              </w:rPr>
            </w:pPr>
            <w:r w:rsidRPr="00C150AE">
              <w:rPr>
                <w:rFonts w:ascii="Calibri" w:hAnsi="Calibri" w:cs="Calibri"/>
                <w:color w:val="000000"/>
              </w:rPr>
              <w:t xml:space="preserve">Percentual de equipes de saúde da família com pontuação de boas práticas &gt;50% (bom) no componente de qualidade: Cuidado </w:t>
            </w:r>
            <w:r>
              <w:rPr>
                <w:rFonts w:ascii="Calibri" w:hAnsi="Calibri" w:cs="Calibri"/>
                <w:color w:val="000000"/>
              </w:rPr>
              <w:t>da pessoa com hipertensão arterial.</w:t>
            </w:r>
          </w:p>
        </w:tc>
        <w:tc>
          <w:tcPr>
            <w:tcW w:w="1018" w:type="dxa"/>
            <w:tcBorders>
              <w:top w:val="single" w:sz="4" w:space="0" w:color="auto"/>
              <w:left w:val="nil"/>
              <w:bottom w:val="single" w:sz="4" w:space="0" w:color="auto"/>
              <w:right w:val="single" w:sz="4" w:space="0" w:color="auto"/>
            </w:tcBorders>
            <w:noWrap/>
            <w:vAlign w:val="center"/>
          </w:tcPr>
          <w:p w14:paraId="0E6833E8" w14:textId="77777777" w:rsidR="00270E7F" w:rsidRPr="002C0645" w:rsidRDefault="00270E7F" w:rsidP="005F1C92">
            <w:pPr>
              <w:spacing w:after="0" w:line="240" w:lineRule="auto"/>
              <w:jc w:val="center"/>
              <w:rPr>
                <w:rFonts w:ascii="Calibri" w:hAnsi="Calibri" w:cs="Calibri"/>
                <w:color w:val="000000"/>
              </w:rPr>
            </w:pPr>
            <w:r>
              <w:rPr>
                <w:rFonts w:ascii="Calibri" w:hAnsi="Calibri" w:cs="Calibri"/>
                <w:color w:val="000000"/>
              </w:rPr>
              <w:t>0</w:t>
            </w:r>
          </w:p>
        </w:tc>
        <w:tc>
          <w:tcPr>
            <w:tcW w:w="748" w:type="dxa"/>
            <w:tcBorders>
              <w:top w:val="single" w:sz="4" w:space="0" w:color="auto"/>
              <w:left w:val="nil"/>
              <w:bottom w:val="single" w:sz="4" w:space="0" w:color="auto"/>
              <w:right w:val="single" w:sz="4" w:space="0" w:color="auto"/>
            </w:tcBorders>
            <w:noWrap/>
            <w:vAlign w:val="center"/>
          </w:tcPr>
          <w:p w14:paraId="4E9BF11F" w14:textId="7650FDE7" w:rsidR="00270E7F" w:rsidRPr="002C0645" w:rsidRDefault="00270E7F" w:rsidP="00270E7F">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4F7E01AF" w14:textId="269DACB1" w:rsidR="00270E7F" w:rsidRPr="002C0645" w:rsidRDefault="00270E7F" w:rsidP="005F1C9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30138518" w14:textId="56F41451" w:rsidR="00270E7F"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77E5C07C" w14:textId="4F3B7BDB" w:rsidR="00270E7F"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44163BEC" w14:textId="380B4D23" w:rsidR="00270E7F"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c>
          <w:tcPr>
            <w:tcW w:w="443" w:type="dxa"/>
            <w:tcBorders>
              <w:top w:val="single" w:sz="4" w:space="0" w:color="auto"/>
              <w:left w:val="nil"/>
              <w:bottom w:val="single" w:sz="4" w:space="0" w:color="auto"/>
              <w:right w:val="single" w:sz="4" w:space="0" w:color="auto"/>
            </w:tcBorders>
            <w:noWrap/>
            <w:vAlign w:val="center"/>
          </w:tcPr>
          <w:p w14:paraId="2405B5B6" w14:textId="249B039F" w:rsidR="00270E7F"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r>
      <w:tr w:rsidR="00E846E9" w:rsidRPr="002C0645" w14:paraId="211EA0B2"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747B6B34" w14:textId="77777777" w:rsidR="00E846E9" w:rsidRPr="002C0645" w:rsidRDefault="00E846E9" w:rsidP="00C150AE">
            <w:pPr>
              <w:spacing w:after="0" w:line="240" w:lineRule="auto"/>
              <w:jc w:val="center"/>
              <w:rPr>
                <w:rFonts w:ascii="Calibri" w:hAnsi="Calibri" w:cs="Calibri"/>
                <w:color w:val="000000"/>
              </w:rPr>
            </w:pPr>
            <w:r>
              <w:rPr>
                <w:rFonts w:ascii="Calibri" w:hAnsi="Calibri" w:cs="Calibri"/>
                <w:color w:val="000000"/>
              </w:rPr>
              <w:t>1.7.2</w:t>
            </w:r>
          </w:p>
        </w:tc>
        <w:tc>
          <w:tcPr>
            <w:tcW w:w="4250" w:type="dxa"/>
            <w:tcBorders>
              <w:top w:val="single" w:sz="4" w:space="0" w:color="auto"/>
              <w:left w:val="nil"/>
              <w:bottom w:val="single" w:sz="4" w:space="0" w:color="auto"/>
              <w:right w:val="single" w:sz="4" w:space="0" w:color="auto"/>
            </w:tcBorders>
            <w:vAlign w:val="center"/>
          </w:tcPr>
          <w:p w14:paraId="3DCC9D6E" w14:textId="77777777" w:rsidR="00E846E9" w:rsidRPr="002C0645" w:rsidRDefault="00E846E9" w:rsidP="00C150AE">
            <w:pPr>
              <w:spacing w:after="0" w:line="240" w:lineRule="auto"/>
              <w:jc w:val="both"/>
              <w:rPr>
                <w:rFonts w:ascii="Calibri" w:hAnsi="Calibri" w:cs="Calibri"/>
                <w:color w:val="000000"/>
              </w:rPr>
            </w:pPr>
            <w:r>
              <w:rPr>
                <w:rFonts w:ascii="Calibri" w:hAnsi="Calibri" w:cs="Calibri"/>
                <w:color w:val="000000"/>
              </w:rPr>
              <w:t>Garantir a</w:t>
            </w:r>
            <w:r w:rsidRPr="00C150AE">
              <w:rPr>
                <w:rFonts w:ascii="Calibri" w:hAnsi="Calibri" w:cs="Calibri"/>
                <w:color w:val="000000"/>
              </w:rPr>
              <w:t xml:space="preserve">companhamento longitudinal </w:t>
            </w:r>
            <w:r>
              <w:rPr>
                <w:rFonts w:ascii="Calibri" w:hAnsi="Calibri" w:cs="Calibri"/>
                <w:color w:val="000000"/>
              </w:rPr>
              <w:t xml:space="preserve">e qualificado </w:t>
            </w:r>
            <w:r w:rsidRPr="00C150AE">
              <w:rPr>
                <w:rFonts w:ascii="Calibri" w:hAnsi="Calibri" w:cs="Calibri"/>
                <w:color w:val="000000"/>
              </w:rPr>
              <w:t xml:space="preserve">das pessoas com </w:t>
            </w:r>
            <w:r>
              <w:rPr>
                <w:rFonts w:ascii="Calibri" w:hAnsi="Calibri" w:cs="Calibri"/>
                <w:color w:val="000000"/>
              </w:rPr>
              <w:t xml:space="preserve">diabetes pelo conjunto de boas práticas estabelecido pelo </w:t>
            </w:r>
            <w:r>
              <w:rPr>
                <w:rFonts w:ascii="Calibri" w:hAnsi="Calibri" w:cs="Calibri"/>
                <w:color w:val="000000"/>
              </w:rPr>
              <w:lastRenderedPageBreak/>
              <w:t>novo financiamento da APS através das equipes de saúde da família.</w:t>
            </w:r>
          </w:p>
        </w:tc>
        <w:tc>
          <w:tcPr>
            <w:tcW w:w="4536" w:type="dxa"/>
            <w:tcBorders>
              <w:top w:val="single" w:sz="4" w:space="0" w:color="auto"/>
              <w:left w:val="nil"/>
              <w:bottom w:val="single" w:sz="4" w:space="0" w:color="auto"/>
              <w:right w:val="single" w:sz="4" w:space="0" w:color="auto"/>
            </w:tcBorders>
            <w:vAlign w:val="center"/>
          </w:tcPr>
          <w:p w14:paraId="6DC06265" w14:textId="77777777" w:rsidR="00E846E9" w:rsidRPr="002C0645" w:rsidRDefault="00E846E9" w:rsidP="00C150AE">
            <w:pPr>
              <w:spacing w:after="0" w:line="240" w:lineRule="auto"/>
              <w:jc w:val="both"/>
              <w:rPr>
                <w:rFonts w:ascii="Calibri" w:hAnsi="Calibri" w:cs="Calibri"/>
                <w:color w:val="000000"/>
              </w:rPr>
            </w:pPr>
            <w:r w:rsidRPr="00C150AE">
              <w:rPr>
                <w:rFonts w:ascii="Calibri" w:hAnsi="Calibri" w:cs="Calibri"/>
                <w:color w:val="000000"/>
              </w:rPr>
              <w:lastRenderedPageBreak/>
              <w:t xml:space="preserve">Percentual de equipes de saúde da família com pontuação de boas práticas &gt;50% (bom) no componente de qualidade: Cuidado </w:t>
            </w:r>
            <w:r>
              <w:rPr>
                <w:rFonts w:ascii="Calibri" w:hAnsi="Calibri" w:cs="Calibri"/>
                <w:color w:val="000000"/>
              </w:rPr>
              <w:t>da pessoa com diabetes.</w:t>
            </w:r>
          </w:p>
        </w:tc>
        <w:tc>
          <w:tcPr>
            <w:tcW w:w="1018" w:type="dxa"/>
            <w:tcBorders>
              <w:top w:val="single" w:sz="4" w:space="0" w:color="auto"/>
              <w:left w:val="nil"/>
              <w:bottom w:val="single" w:sz="4" w:space="0" w:color="auto"/>
              <w:right w:val="single" w:sz="4" w:space="0" w:color="auto"/>
            </w:tcBorders>
            <w:noWrap/>
            <w:vAlign w:val="center"/>
          </w:tcPr>
          <w:p w14:paraId="088BA9F1" w14:textId="77777777" w:rsidR="00E846E9" w:rsidRPr="002C0645" w:rsidRDefault="00E846E9" w:rsidP="00321A0B">
            <w:pPr>
              <w:spacing w:after="0" w:line="240" w:lineRule="auto"/>
              <w:jc w:val="center"/>
              <w:rPr>
                <w:rFonts w:ascii="Calibri" w:hAnsi="Calibri" w:cs="Calibri"/>
                <w:color w:val="000000"/>
              </w:rPr>
            </w:pPr>
            <w:r>
              <w:rPr>
                <w:rFonts w:ascii="Calibri" w:hAnsi="Calibri" w:cs="Calibri"/>
                <w:color w:val="000000"/>
              </w:rPr>
              <w:t>0</w:t>
            </w:r>
          </w:p>
        </w:tc>
        <w:tc>
          <w:tcPr>
            <w:tcW w:w="748" w:type="dxa"/>
            <w:tcBorders>
              <w:top w:val="single" w:sz="4" w:space="0" w:color="auto"/>
              <w:left w:val="nil"/>
              <w:bottom w:val="single" w:sz="4" w:space="0" w:color="auto"/>
              <w:right w:val="single" w:sz="4" w:space="0" w:color="auto"/>
            </w:tcBorders>
            <w:noWrap/>
            <w:vAlign w:val="center"/>
          </w:tcPr>
          <w:p w14:paraId="71032FBB" w14:textId="1637ECC1" w:rsidR="00E846E9" w:rsidRPr="002C0645" w:rsidRDefault="00E846E9" w:rsidP="00321A0B">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224B0715" w14:textId="001A830C" w:rsidR="00E846E9" w:rsidRPr="002C0645" w:rsidRDefault="00E846E9" w:rsidP="005F1C9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335B64B5" w14:textId="69E6E2A2" w:rsidR="00E846E9"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54333072" w14:textId="59914016" w:rsidR="00E846E9"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4AD66433" w14:textId="345460AA" w:rsidR="00E846E9"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c>
          <w:tcPr>
            <w:tcW w:w="443" w:type="dxa"/>
            <w:tcBorders>
              <w:top w:val="single" w:sz="4" w:space="0" w:color="auto"/>
              <w:left w:val="nil"/>
              <w:bottom w:val="single" w:sz="4" w:space="0" w:color="auto"/>
              <w:right w:val="single" w:sz="4" w:space="0" w:color="auto"/>
            </w:tcBorders>
            <w:noWrap/>
            <w:vAlign w:val="center"/>
          </w:tcPr>
          <w:p w14:paraId="1DCEC9C1" w14:textId="240D16FA" w:rsidR="00E846E9" w:rsidRPr="002C0645" w:rsidRDefault="00E846E9" w:rsidP="005F1C92">
            <w:pPr>
              <w:spacing w:after="0" w:line="240" w:lineRule="auto"/>
              <w:jc w:val="center"/>
              <w:rPr>
                <w:rFonts w:ascii="Calibri" w:hAnsi="Calibri" w:cs="Calibri"/>
                <w:color w:val="000000"/>
              </w:rPr>
            </w:pPr>
            <w:r>
              <w:rPr>
                <w:rFonts w:ascii="Calibri" w:hAnsi="Calibri" w:cs="Calibri"/>
                <w:color w:val="000000"/>
              </w:rPr>
              <w:t>50%</w:t>
            </w:r>
          </w:p>
        </w:tc>
      </w:tr>
      <w:tr w:rsidR="007C23CD" w:rsidRPr="007C23CD" w14:paraId="5DE79DFB"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2F078D41" w14:textId="77777777" w:rsidR="00E846E9" w:rsidRDefault="00E846E9" w:rsidP="00C150AE">
            <w:pPr>
              <w:spacing w:after="0" w:line="240" w:lineRule="auto"/>
              <w:jc w:val="center"/>
              <w:rPr>
                <w:rFonts w:ascii="Calibri" w:hAnsi="Calibri" w:cs="Calibri"/>
                <w:color w:val="000000"/>
              </w:rPr>
            </w:pPr>
            <w:r>
              <w:rPr>
                <w:rFonts w:ascii="Calibri" w:hAnsi="Calibri" w:cs="Calibri"/>
                <w:color w:val="000000"/>
              </w:rPr>
              <w:t>1.7.3</w:t>
            </w:r>
          </w:p>
        </w:tc>
        <w:tc>
          <w:tcPr>
            <w:tcW w:w="4250" w:type="dxa"/>
            <w:tcBorders>
              <w:top w:val="single" w:sz="4" w:space="0" w:color="auto"/>
              <w:left w:val="nil"/>
              <w:bottom w:val="single" w:sz="4" w:space="0" w:color="auto"/>
              <w:right w:val="single" w:sz="4" w:space="0" w:color="auto"/>
            </w:tcBorders>
            <w:vAlign w:val="center"/>
          </w:tcPr>
          <w:p w14:paraId="4FC2C01E" w14:textId="3D77149E" w:rsidR="00E846E9" w:rsidRPr="007C23CD" w:rsidRDefault="00AC3002" w:rsidP="008B61E3">
            <w:pPr>
              <w:spacing w:after="0" w:line="240" w:lineRule="auto"/>
              <w:jc w:val="both"/>
              <w:rPr>
                <w:rFonts w:ascii="Calibri" w:hAnsi="Calibri" w:cs="Calibri"/>
              </w:rPr>
            </w:pPr>
            <w:r>
              <w:rPr>
                <w:rFonts w:ascii="Calibri" w:hAnsi="Calibri" w:cs="Calibri"/>
              </w:rPr>
              <w:t>I</w:t>
            </w:r>
            <w:r w:rsidR="007C23CD">
              <w:rPr>
                <w:rFonts w:ascii="Calibri" w:hAnsi="Calibri" w:cs="Calibri"/>
              </w:rPr>
              <w:t>ntensifica</w:t>
            </w:r>
            <w:r w:rsidR="00E846E9" w:rsidRPr="007C23CD">
              <w:rPr>
                <w:rFonts w:ascii="Calibri" w:hAnsi="Calibri" w:cs="Calibri"/>
              </w:rPr>
              <w:t>r estratificação de risco dos usuários portadores de hipertensão arterial sistêmica cadastrados e acompanhados pelas equipes de saúde da família.</w:t>
            </w:r>
          </w:p>
        </w:tc>
        <w:tc>
          <w:tcPr>
            <w:tcW w:w="4536" w:type="dxa"/>
            <w:tcBorders>
              <w:top w:val="single" w:sz="4" w:space="0" w:color="auto"/>
              <w:left w:val="nil"/>
              <w:bottom w:val="single" w:sz="4" w:space="0" w:color="auto"/>
              <w:right w:val="single" w:sz="4" w:space="0" w:color="auto"/>
            </w:tcBorders>
            <w:vAlign w:val="center"/>
          </w:tcPr>
          <w:p w14:paraId="7D512001" w14:textId="77777777" w:rsidR="00E846E9" w:rsidRPr="007C23CD" w:rsidRDefault="00E846E9" w:rsidP="008B61E3">
            <w:pPr>
              <w:spacing w:after="0" w:line="240" w:lineRule="auto"/>
              <w:jc w:val="both"/>
              <w:rPr>
                <w:rFonts w:ascii="Calibri" w:hAnsi="Calibri" w:cs="Calibri"/>
              </w:rPr>
            </w:pPr>
            <w:r w:rsidRPr="007C23CD">
              <w:rPr>
                <w:rFonts w:ascii="Calibri" w:hAnsi="Calibri" w:cs="Calibri"/>
              </w:rPr>
              <w:t>Percentual de usuários hipertensos cadastrados e acompanhados pelas equipes de saúde da família com estratificação de risco.</w:t>
            </w:r>
          </w:p>
        </w:tc>
        <w:tc>
          <w:tcPr>
            <w:tcW w:w="1018" w:type="dxa"/>
            <w:tcBorders>
              <w:top w:val="single" w:sz="4" w:space="0" w:color="auto"/>
              <w:left w:val="nil"/>
              <w:bottom w:val="single" w:sz="4" w:space="0" w:color="auto"/>
              <w:right w:val="single" w:sz="4" w:space="0" w:color="auto"/>
            </w:tcBorders>
            <w:noWrap/>
            <w:vAlign w:val="center"/>
          </w:tcPr>
          <w:p w14:paraId="54EA42BE" w14:textId="77777777" w:rsidR="00E846E9" w:rsidRPr="007C23CD" w:rsidRDefault="00E846E9" w:rsidP="00321A0B">
            <w:pPr>
              <w:spacing w:after="0" w:line="240" w:lineRule="auto"/>
              <w:jc w:val="center"/>
              <w:rPr>
                <w:rFonts w:ascii="Calibri" w:hAnsi="Calibri" w:cs="Calibri"/>
              </w:rPr>
            </w:pPr>
            <w:r w:rsidRPr="007C23CD">
              <w:rPr>
                <w:rFonts w:ascii="Calibri" w:hAnsi="Calibri" w:cs="Calibri"/>
              </w:rPr>
              <w:t>0</w:t>
            </w:r>
          </w:p>
          <w:p w14:paraId="2C45AFCA" w14:textId="1C1AC40E" w:rsidR="00774950" w:rsidRPr="007C23CD" w:rsidRDefault="00774950" w:rsidP="007C23CD">
            <w:pPr>
              <w:spacing w:after="0" w:line="240" w:lineRule="auto"/>
              <w:rPr>
                <w:rFonts w:ascii="Calibri" w:hAnsi="Calibri" w:cs="Calibri"/>
              </w:rPr>
            </w:pPr>
          </w:p>
        </w:tc>
        <w:tc>
          <w:tcPr>
            <w:tcW w:w="748" w:type="dxa"/>
            <w:tcBorders>
              <w:top w:val="single" w:sz="4" w:space="0" w:color="auto"/>
              <w:left w:val="nil"/>
              <w:bottom w:val="single" w:sz="4" w:space="0" w:color="auto"/>
              <w:right w:val="single" w:sz="4" w:space="0" w:color="auto"/>
            </w:tcBorders>
            <w:noWrap/>
            <w:vAlign w:val="center"/>
          </w:tcPr>
          <w:p w14:paraId="0875A1BE" w14:textId="7482C098" w:rsidR="00E846E9" w:rsidRPr="007C23CD" w:rsidRDefault="00E846E9" w:rsidP="00321A0B">
            <w:pPr>
              <w:spacing w:after="0" w:line="240" w:lineRule="auto"/>
              <w:jc w:val="center"/>
              <w:rPr>
                <w:rFonts w:ascii="Calibri" w:hAnsi="Calibri" w:cs="Calibri"/>
              </w:rPr>
            </w:pPr>
            <w:r w:rsidRPr="007C23C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23CAA2D5" w14:textId="77777777" w:rsidR="00E846E9" w:rsidRPr="007C23CD" w:rsidRDefault="00E846E9" w:rsidP="005F1C92">
            <w:pPr>
              <w:spacing w:after="0" w:line="240" w:lineRule="auto"/>
              <w:jc w:val="center"/>
              <w:rPr>
                <w:rFonts w:ascii="Calibri" w:hAnsi="Calibri" w:cs="Calibri"/>
              </w:rPr>
            </w:pPr>
            <w:r w:rsidRPr="007C23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2FD590AF" w14:textId="594CD34A" w:rsidR="00E846E9" w:rsidRPr="007C23CD" w:rsidRDefault="00E846E9" w:rsidP="005F1C92">
            <w:pPr>
              <w:spacing w:after="0" w:line="240" w:lineRule="auto"/>
              <w:jc w:val="center"/>
              <w:rPr>
                <w:rFonts w:ascii="Calibri" w:hAnsi="Calibri" w:cs="Calibri"/>
              </w:rPr>
            </w:pPr>
            <w:r w:rsidRPr="007C23CD">
              <w:rPr>
                <w:rFonts w:ascii="Calibri" w:hAnsi="Calibri" w:cs="Calibri"/>
              </w:rPr>
              <w:t>25%</w:t>
            </w:r>
          </w:p>
        </w:tc>
        <w:tc>
          <w:tcPr>
            <w:tcW w:w="797" w:type="dxa"/>
            <w:tcBorders>
              <w:top w:val="single" w:sz="4" w:space="0" w:color="auto"/>
              <w:left w:val="nil"/>
              <w:bottom w:val="single" w:sz="4" w:space="0" w:color="auto"/>
              <w:right w:val="single" w:sz="4" w:space="0" w:color="auto"/>
            </w:tcBorders>
            <w:noWrap/>
            <w:vAlign w:val="center"/>
          </w:tcPr>
          <w:p w14:paraId="2F1C521B" w14:textId="7352ADE6" w:rsidR="00E846E9" w:rsidRPr="007C23CD" w:rsidRDefault="00E846E9" w:rsidP="005F1C92">
            <w:pPr>
              <w:spacing w:after="0" w:line="240" w:lineRule="auto"/>
              <w:jc w:val="center"/>
              <w:rPr>
                <w:rFonts w:ascii="Calibri" w:hAnsi="Calibri" w:cs="Calibri"/>
              </w:rPr>
            </w:pPr>
            <w:r w:rsidRPr="007C23CD">
              <w:rPr>
                <w:rFonts w:ascii="Calibri" w:hAnsi="Calibri" w:cs="Calibri"/>
              </w:rPr>
              <w:t>30%</w:t>
            </w:r>
          </w:p>
        </w:tc>
        <w:tc>
          <w:tcPr>
            <w:tcW w:w="797" w:type="dxa"/>
            <w:tcBorders>
              <w:top w:val="single" w:sz="4" w:space="0" w:color="auto"/>
              <w:left w:val="nil"/>
              <w:bottom w:val="single" w:sz="4" w:space="0" w:color="auto"/>
              <w:right w:val="single" w:sz="4" w:space="0" w:color="auto"/>
            </w:tcBorders>
            <w:noWrap/>
            <w:vAlign w:val="center"/>
          </w:tcPr>
          <w:p w14:paraId="6C86A90D" w14:textId="45E63F99" w:rsidR="00E846E9" w:rsidRPr="007C23CD" w:rsidRDefault="00E846E9" w:rsidP="005F1C92">
            <w:pPr>
              <w:spacing w:after="0" w:line="240" w:lineRule="auto"/>
              <w:jc w:val="center"/>
              <w:rPr>
                <w:rFonts w:ascii="Calibri" w:hAnsi="Calibri" w:cs="Calibri"/>
              </w:rPr>
            </w:pPr>
            <w:r w:rsidRPr="007C23CD">
              <w:rPr>
                <w:rFonts w:ascii="Calibri" w:hAnsi="Calibri" w:cs="Calibri"/>
              </w:rPr>
              <w:t>40%</w:t>
            </w:r>
          </w:p>
        </w:tc>
        <w:tc>
          <w:tcPr>
            <w:tcW w:w="443" w:type="dxa"/>
            <w:tcBorders>
              <w:top w:val="single" w:sz="4" w:space="0" w:color="auto"/>
              <w:left w:val="nil"/>
              <w:bottom w:val="single" w:sz="4" w:space="0" w:color="auto"/>
              <w:right w:val="single" w:sz="4" w:space="0" w:color="auto"/>
            </w:tcBorders>
            <w:noWrap/>
            <w:vAlign w:val="center"/>
          </w:tcPr>
          <w:p w14:paraId="0510505C" w14:textId="2D22B1EA" w:rsidR="00E846E9" w:rsidRPr="007C23CD" w:rsidRDefault="00E846E9" w:rsidP="005F1C92">
            <w:pPr>
              <w:spacing w:after="0" w:line="240" w:lineRule="auto"/>
              <w:jc w:val="center"/>
              <w:rPr>
                <w:rFonts w:ascii="Calibri" w:hAnsi="Calibri" w:cs="Calibri"/>
              </w:rPr>
            </w:pPr>
            <w:r w:rsidRPr="007C23CD">
              <w:rPr>
                <w:rFonts w:ascii="Calibri" w:hAnsi="Calibri" w:cs="Calibri"/>
              </w:rPr>
              <w:t>50%</w:t>
            </w:r>
          </w:p>
        </w:tc>
      </w:tr>
      <w:tr w:rsidR="007C23CD" w:rsidRPr="007C23CD" w14:paraId="63F6295C"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19A487BE" w14:textId="77777777" w:rsidR="00E846E9" w:rsidRDefault="00E846E9" w:rsidP="00C150AE">
            <w:pPr>
              <w:spacing w:after="0" w:line="240" w:lineRule="auto"/>
              <w:jc w:val="center"/>
              <w:rPr>
                <w:rFonts w:ascii="Calibri" w:hAnsi="Calibri" w:cs="Calibri"/>
                <w:color w:val="000000"/>
              </w:rPr>
            </w:pPr>
            <w:r>
              <w:rPr>
                <w:rFonts w:ascii="Calibri" w:hAnsi="Calibri" w:cs="Calibri"/>
                <w:color w:val="000000"/>
              </w:rPr>
              <w:t>1.7.4</w:t>
            </w:r>
          </w:p>
        </w:tc>
        <w:tc>
          <w:tcPr>
            <w:tcW w:w="4250" w:type="dxa"/>
            <w:tcBorders>
              <w:top w:val="single" w:sz="4" w:space="0" w:color="auto"/>
              <w:left w:val="nil"/>
              <w:bottom w:val="single" w:sz="4" w:space="0" w:color="auto"/>
              <w:right w:val="single" w:sz="4" w:space="0" w:color="auto"/>
            </w:tcBorders>
            <w:vAlign w:val="center"/>
          </w:tcPr>
          <w:p w14:paraId="57F84A88" w14:textId="2FFE60F4" w:rsidR="00E846E9" w:rsidRPr="007C23CD" w:rsidRDefault="007C23CD" w:rsidP="008B61E3">
            <w:pPr>
              <w:spacing w:after="0" w:line="240" w:lineRule="auto"/>
              <w:jc w:val="both"/>
              <w:rPr>
                <w:rFonts w:ascii="Calibri" w:hAnsi="Calibri" w:cs="Calibri"/>
              </w:rPr>
            </w:pPr>
            <w:r>
              <w:rPr>
                <w:rFonts w:ascii="Calibri" w:hAnsi="Calibri" w:cs="Calibri"/>
              </w:rPr>
              <w:t>Intensificar a</w:t>
            </w:r>
            <w:r w:rsidR="00E846E9" w:rsidRPr="007C23CD">
              <w:rPr>
                <w:rFonts w:ascii="Calibri" w:hAnsi="Calibri" w:cs="Calibri"/>
              </w:rPr>
              <w:t xml:space="preserve"> estratificação de risco dos usuários portadores de diabetes cadastrados e acompanhados pelas equipes de saúde da família.</w:t>
            </w:r>
          </w:p>
        </w:tc>
        <w:tc>
          <w:tcPr>
            <w:tcW w:w="4536" w:type="dxa"/>
            <w:tcBorders>
              <w:top w:val="single" w:sz="4" w:space="0" w:color="auto"/>
              <w:left w:val="nil"/>
              <w:bottom w:val="single" w:sz="4" w:space="0" w:color="auto"/>
              <w:right w:val="single" w:sz="4" w:space="0" w:color="auto"/>
            </w:tcBorders>
            <w:vAlign w:val="center"/>
          </w:tcPr>
          <w:p w14:paraId="6B501A52" w14:textId="77777777" w:rsidR="00E846E9" w:rsidRPr="007C23CD" w:rsidRDefault="00E846E9" w:rsidP="008B61E3">
            <w:pPr>
              <w:spacing w:after="0" w:line="240" w:lineRule="auto"/>
              <w:jc w:val="both"/>
              <w:rPr>
                <w:rFonts w:ascii="Calibri" w:hAnsi="Calibri" w:cs="Calibri"/>
              </w:rPr>
            </w:pPr>
            <w:r w:rsidRPr="007C23CD">
              <w:rPr>
                <w:rFonts w:ascii="Calibri" w:hAnsi="Calibri" w:cs="Calibri"/>
              </w:rPr>
              <w:t>Percentual de usuários diabéticos cadastrados e acompanhados pelas equipes de saúde da família com estratificação de risco.</w:t>
            </w:r>
          </w:p>
        </w:tc>
        <w:tc>
          <w:tcPr>
            <w:tcW w:w="1018" w:type="dxa"/>
            <w:tcBorders>
              <w:top w:val="single" w:sz="4" w:space="0" w:color="auto"/>
              <w:left w:val="nil"/>
              <w:bottom w:val="single" w:sz="4" w:space="0" w:color="auto"/>
              <w:right w:val="single" w:sz="4" w:space="0" w:color="auto"/>
            </w:tcBorders>
            <w:noWrap/>
            <w:vAlign w:val="center"/>
          </w:tcPr>
          <w:p w14:paraId="070A23EC" w14:textId="77777777" w:rsidR="00E846E9" w:rsidRPr="007C23CD" w:rsidRDefault="00E846E9" w:rsidP="00612CD2">
            <w:pPr>
              <w:spacing w:after="0" w:line="240" w:lineRule="auto"/>
              <w:jc w:val="center"/>
              <w:rPr>
                <w:rFonts w:ascii="Calibri" w:hAnsi="Calibri" w:cs="Calibri"/>
              </w:rPr>
            </w:pPr>
            <w:r w:rsidRPr="007C23CD">
              <w:rPr>
                <w:rFonts w:ascii="Calibri" w:hAnsi="Calibri" w:cs="Calibri"/>
              </w:rPr>
              <w:t>0</w:t>
            </w:r>
          </w:p>
          <w:p w14:paraId="7B0EB099" w14:textId="524D9ADD" w:rsidR="00774950" w:rsidRPr="007C23CD" w:rsidRDefault="00774950" w:rsidP="00612CD2">
            <w:pPr>
              <w:spacing w:after="0" w:line="240" w:lineRule="auto"/>
              <w:jc w:val="center"/>
              <w:rPr>
                <w:rFonts w:ascii="Calibri" w:hAnsi="Calibri" w:cs="Calibri"/>
              </w:rPr>
            </w:pPr>
          </w:p>
        </w:tc>
        <w:tc>
          <w:tcPr>
            <w:tcW w:w="748" w:type="dxa"/>
            <w:tcBorders>
              <w:top w:val="single" w:sz="4" w:space="0" w:color="auto"/>
              <w:left w:val="nil"/>
              <w:bottom w:val="single" w:sz="4" w:space="0" w:color="auto"/>
              <w:right w:val="single" w:sz="4" w:space="0" w:color="auto"/>
            </w:tcBorders>
            <w:noWrap/>
            <w:vAlign w:val="center"/>
          </w:tcPr>
          <w:p w14:paraId="7D99E4AD" w14:textId="09DA5A60" w:rsidR="00E846E9" w:rsidRPr="007C23CD" w:rsidRDefault="00E846E9" w:rsidP="00612CD2">
            <w:pPr>
              <w:spacing w:after="0" w:line="240" w:lineRule="auto"/>
              <w:jc w:val="center"/>
              <w:rPr>
                <w:rFonts w:ascii="Calibri" w:hAnsi="Calibri" w:cs="Calibri"/>
              </w:rPr>
            </w:pPr>
            <w:r w:rsidRPr="007C23C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13E6ADDF" w14:textId="77777777" w:rsidR="00E846E9" w:rsidRPr="007C23CD" w:rsidRDefault="00E846E9" w:rsidP="00612CD2">
            <w:pPr>
              <w:spacing w:after="0" w:line="240" w:lineRule="auto"/>
              <w:jc w:val="center"/>
              <w:rPr>
                <w:rFonts w:ascii="Calibri" w:hAnsi="Calibri" w:cs="Calibri"/>
              </w:rPr>
            </w:pPr>
            <w:r w:rsidRPr="007C23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13A90294" w14:textId="25E7CCC8" w:rsidR="00E846E9" w:rsidRPr="007C23CD" w:rsidRDefault="00E846E9" w:rsidP="00612CD2">
            <w:pPr>
              <w:spacing w:after="0" w:line="240" w:lineRule="auto"/>
              <w:jc w:val="center"/>
              <w:rPr>
                <w:rFonts w:ascii="Calibri" w:hAnsi="Calibri" w:cs="Calibri"/>
              </w:rPr>
            </w:pPr>
            <w:r w:rsidRPr="007C23CD">
              <w:rPr>
                <w:rFonts w:ascii="Calibri" w:hAnsi="Calibri" w:cs="Calibri"/>
              </w:rPr>
              <w:t>25%</w:t>
            </w:r>
          </w:p>
        </w:tc>
        <w:tc>
          <w:tcPr>
            <w:tcW w:w="797" w:type="dxa"/>
            <w:tcBorders>
              <w:top w:val="single" w:sz="4" w:space="0" w:color="auto"/>
              <w:left w:val="nil"/>
              <w:bottom w:val="single" w:sz="4" w:space="0" w:color="auto"/>
              <w:right w:val="single" w:sz="4" w:space="0" w:color="auto"/>
            </w:tcBorders>
            <w:noWrap/>
            <w:vAlign w:val="center"/>
          </w:tcPr>
          <w:p w14:paraId="55D4B4F1" w14:textId="48A7E966" w:rsidR="00E846E9" w:rsidRPr="007C23CD" w:rsidRDefault="00E846E9" w:rsidP="00612CD2">
            <w:pPr>
              <w:spacing w:after="0" w:line="240" w:lineRule="auto"/>
              <w:jc w:val="center"/>
              <w:rPr>
                <w:rFonts w:ascii="Calibri" w:hAnsi="Calibri" w:cs="Calibri"/>
              </w:rPr>
            </w:pPr>
            <w:r w:rsidRPr="007C23CD">
              <w:rPr>
                <w:rFonts w:ascii="Calibri" w:hAnsi="Calibri" w:cs="Calibri"/>
              </w:rPr>
              <w:t>30%</w:t>
            </w:r>
          </w:p>
        </w:tc>
        <w:tc>
          <w:tcPr>
            <w:tcW w:w="797" w:type="dxa"/>
            <w:tcBorders>
              <w:top w:val="single" w:sz="4" w:space="0" w:color="auto"/>
              <w:left w:val="nil"/>
              <w:bottom w:val="single" w:sz="4" w:space="0" w:color="auto"/>
              <w:right w:val="single" w:sz="4" w:space="0" w:color="auto"/>
            </w:tcBorders>
            <w:noWrap/>
            <w:vAlign w:val="center"/>
          </w:tcPr>
          <w:p w14:paraId="5C2E5ED6" w14:textId="6CB1D89A" w:rsidR="00E846E9" w:rsidRPr="007C23CD" w:rsidRDefault="00E846E9" w:rsidP="00612CD2">
            <w:pPr>
              <w:spacing w:after="0" w:line="240" w:lineRule="auto"/>
              <w:jc w:val="center"/>
              <w:rPr>
                <w:rFonts w:ascii="Calibri" w:hAnsi="Calibri" w:cs="Calibri"/>
              </w:rPr>
            </w:pPr>
            <w:r w:rsidRPr="007C23CD">
              <w:rPr>
                <w:rFonts w:ascii="Calibri" w:hAnsi="Calibri" w:cs="Calibri"/>
              </w:rPr>
              <w:t>40%</w:t>
            </w:r>
          </w:p>
        </w:tc>
        <w:tc>
          <w:tcPr>
            <w:tcW w:w="443" w:type="dxa"/>
            <w:tcBorders>
              <w:top w:val="single" w:sz="4" w:space="0" w:color="auto"/>
              <w:left w:val="nil"/>
              <w:bottom w:val="single" w:sz="4" w:space="0" w:color="auto"/>
              <w:right w:val="single" w:sz="4" w:space="0" w:color="auto"/>
            </w:tcBorders>
            <w:noWrap/>
            <w:vAlign w:val="center"/>
          </w:tcPr>
          <w:p w14:paraId="79F9170C" w14:textId="7DCF7105" w:rsidR="00E846E9" w:rsidRPr="007C23CD" w:rsidRDefault="00E846E9" w:rsidP="00612CD2">
            <w:pPr>
              <w:spacing w:after="0" w:line="240" w:lineRule="auto"/>
              <w:jc w:val="center"/>
              <w:rPr>
                <w:rFonts w:ascii="Calibri" w:hAnsi="Calibri" w:cs="Calibri"/>
              </w:rPr>
            </w:pPr>
            <w:r w:rsidRPr="007C23CD">
              <w:rPr>
                <w:rFonts w:ascii="Calibri" w:hAnsi="Calibri" w:cs="Calibri"/>
              </w:rPr>
              <w:t>50%</w:t>
            </w:r>
          </w:p>
        </w:tc>
      </w:tr>
      <w:tr w:rsidR="00E846E9" w:rsidRPr="002C0645" w14:paraId="079E18CC"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759D8DF4" w14:textId="77777777" w:rsidR="00E846E9" w:rsidRDefault="00E846E9" w:rsidP="00C150AE">
            <w:pPr>
              <w:spacing w:after="0" w:line="240" w:lineRule="auto"/>
              <w:jc w:val="center"/>
              <w:rPr>
                <w:rFonts w:ascii="Calibri" w:hAnsi="Calibri" w:cs="Calibri"/>
                <w:color w:val="000000"/>
              </w:rPr>
            </w:pPr>
            <w:r>
              <w:rPr>
                <w:rFonts w:ascii="Calibri" w:hAnsi="Calibri" w:cs="Calibri"/>
                <w:color w:val="000000"/>
              </w:rPr>
              <w:t>1.7.5</w:t>
            </w:r>
          </w:p>
        </w:tc>
        <w:tc>
          <w:tcPr>
            <w:tcW w:w="4250" w:type="dxa"/>
            <w:tcBorders>
              <w:top w:val="single" w:sz="4" w:space="0" w:color="auto"/>
              <w:left w:val="nil"/>
              <w:bottom w:val="single" w:sz="4" w:space="0" w:color="auto"/>
              <w:right w:val="single" w:sz="4" w:space="0" w:color="auto"/>
            </w:tcBorders>
            <w:vAlign w:val="center"/>
          </w:tcPr>
          <w:p w14:paraId="229BCC10" w14:textId="789CE62E" w:rsidR="00E846E9" w:rsidRDefault="00E846E9" w:rsidP="007D4820">
            <w:pPr>
              <w:spacing w:after="0" w:line="240" w:lineRule="auto"/>
              <w:jc w:val="both"/>
              <w:rPr>
                <w:rFonts w:ascii="Calibri" w:hAnsi="Calibri" w:cs="Calibri"/>
                <w:color w:val="000000"/>
              </w:rPr>
            </w:pPr>
            <w:r>
              <w:rPr>
                <w:rFonts w:ascii="Calibri" w:hAnsi="Calibri" w:cs="Calibri"/>
                <w:color w:val="000000"/>
              </w:rPr>
              <w:t xml:space="preserve">Realizar pelo menos 1 atividade coletiva anual por Equipe de Saúde da Família com as temáticas abordadas na Rede de cuidado </w:t>
            </w:r>
            <w:r w:rsidR="003A29BA">
              <w:rPr>
                <w:rFonts w:ascii="Calibri" w:hAnsi="Calibri" w:cs="Calibri"/>
                <w:color w:val="000000"/>
              </w:rPr>
              <w:t>a pessoa</w:t>
            </w:r>
            <w:r>
              <w:rPr>
                <w:rFonts w:ascii="Calibri" w:hAnsi="Calibri" w:cs="Calibri"/>
                <w:color w:val="000000"/>
              </w:rPr>
              <w:t xml:space="preserve"> com Doenças Crônicas Não Transmissíveis (DCNT): doenças cardiovasculares, neoplasias, diabetes e doenças respiratórias crônicas.</w:t>
            </w:r>
          </w:p>
        </w:tc>
        <w:tc>
          <w:tcPr>
            <w:tcW w:w="4536" w:type="dxa"/>
            <w:tcBorders>
              <w:top w:val="single" w:sz="4" w:space="0" w:color="auto"/>
              <w:left w:val="nil"/>
              <w:bottom w:val="single" w:sz="4" w:space="0" w:color="auto"/>
              <w:right w:val="single" w:sz="4" w:space="0" w:color="auto"/>
            </w:tcBorders>
            <w:vAlign w:val="center"/>
          </w:tcPr>
          <w:p w14:paraId="4DF04639" w14:textId="5DE7F328" w:rsidR="00E846E9" w:rsidRPr="007D4820" w:rsidRDefault="00E846E9" w:rsidP="005F1C92">
            <w:pPr>
              <w:spacing w:after="0" w:line="240" w:lineRule="auto"/>
              <w:jc w:val="both"/>
              <w:rPr>
                <w:rFonts w:ascii="Calibri" w:hAnsi="Calibri" w:cs="Calibri"/>
                <w:color w:val="FF0000"/>
              </w:rPr>
            </w:pPr>
            <w:r>
              <w:rPr>
                <w:rFonts w:ascii="Calibri" w:hAnsi="Calibri" w:cs="Calibri"/>
                <w:color w:val="000000"/>
              </w:rPr>
              <w:t>Número de atividades coletivas executadas</w:t>
            </w:r>
            <w:r w:rsidR="00DB78EF">
              <w:rPr>
                <w:rFonts w:ascii="Calibri" w:hAnsi="Calibri" w:cs="Calibri"/>
                <w:color w:val="000000"/>
              </w:rPr>
              <w:t>/ano</w:t>
            </w:r>
            <w:r>
              <w:rPr>
                <w:rFonts w:ascii="Calibri" w:hAnsi="Calibri" w:cs="Calibri"/>
                <w:color w:val="000000"/>
              </w:rPr>
              <w:t xml:space="preserve"> pelas equipes de saúde da família atendendo as temáticas da rede de cuidado a pessoa com DCNT.</w:t>
            </w:r>
          </w:p>
        </w:tc>
        <w:tc>
          <w:tcPr>
            <w:tcW w:w="1018" w:type="dxa"/>
            <w:tcBorders>
              <w:top w:val="single" w:sz="4" w:space="0" w:color="auto"/>
              <w:left w:val="nil"/>
              <w:bottom w:val="single" w:sz="4" w:space="0" w:color="auto"/>
              <w:right w:val="single" w:sz="4" w:space="0" w:color="auto"/>
            </w:tcBorders>
            <w:noWrap/>
            <w:vAlign w:val="center"/>
          </w:tcPr>
          <w:p w14:paraId="15C2CC54" w14:textId="439E505B" w:rsidR="00E846E9" w:rsidRPr="007D4820" w:rsidRDefault="00E846E9" w:rsidP="005F1C92">
            <w:pPr>
              <w:spacing w:after="0" w:line="240" w:lineRule="auto"/>
              <w:jc w:val="center"/>
              <w:rPr>
                <w:rFonts w:ascii="Calibri" w:hAnsi="Calibri" w:cs="Calibri"/>
                <w:color w:val="FF0000"/>
              </w:rPr>
            </w:pPr>
            <w:r>
              <w:rPr>
                <w:rFonts w:ascii="Calibri" w:hAnsi="Calibri" w:cs="Calibri"/>
                <w:color w:val="000000"/>
              </w:rPr>
              <w:t>9</w:t>
            </w:r>
          </w:p>
        </w:tc>
        <w:tc>
          <w:tcPr>
            <w:tcW w:w="748" w:type="dxa"/>
            <w:tcBorders>
              <w:top w:val="single" w:sz="4" w:space="0" w:color="auto"/>
              <w:left w:val="nil"/>
              <w:bottom w:val="single" w:sz="4" w:space="0" w:color="auto"/>
              <w:right w:val="single" w:sz="4" w:space="0" w:color="auto"/>
            </w:tcBorders>
            <w:noWrap/>
            <w:vAlign w:val="center"/>
          </w:tcPr>
          <w:p w14:paraId="6D258143" w14:textId="2B7D8CE6" w:rsidR="00E846E9" w:rsidRPr="007D4820" w:rsidRDefault="00E846E9" w:rsidP="005F1C92">
            <w:pPr>
              <w:spacing w:after="0" w:line="240" w:lineRule="auto"/>
              <w:jc w:val="center"/>
              <w:rPr>
                <w:rFonts w:ascii="Calibri" w:hAnsi="Calibri" w:cs="Calibri"/>
                <w:color w:val="FF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2DCE3DF" w14:textId="0A93253B" w:rsidR="00E846E9" w:rsidRPr="002C0645" w:rsidRDefault="00E846E9" w:rsidP="005F1C92">
            <w:pPr>
              <w:spacing w:after="0" w:line="240" w:lineRule="auto"/>
              <w:jc w:val="center"/>
              <w:rPr>
                <w:rFonts w:ascii="Calibri" w:hAnsi="Calibri" w:cs="Calibri"/>
                <w:color w:val="000000"/>
              </w:rPr>
            </w:pPr>
            <w:r w:rsidRPr="00970AED">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7F1EB7A7" w14:textId="0476D362" w:rsidR="00E846E9" w:rsidRPr="000271B5" w:rsidRDefault="000271B5" w:rsidP="005F1C92">
            <w:pPr>
              <w:spacing w:after="0" w:line="240" w:lineRule="auto"/>
              <w:jc w:val="center"/>
              <w:rPr>
                <w:rFonts w:ascii="Calibri" w:hAnsi="Calibri" w:cs="Calibri"/>
              </w:rPr>
            </w:pPr>
            <w:r w:rsidRPr="000271B5">
              <w:rPr>
                <w:rFonts w:ascii="Calibri" w:hAnsi="Calibri" w:cs="Calibri"/>
              </w:rPr>
              <w:t>9</w:t>
            </w:r>
          </w:p>
        </w:tc>
        <w:tc>
          <w:tcPr>
            <w:tcW w:w="797" w:type="dxa"/>
            <w:tcBorders>
              <w:top w:val="single" w:sz="4" w:space="0" w:color="auto"/>
              <w:left w:val="nil"/>
              <w:bottom w:val="single" w:sz="4" w:space="0" w:color="auto"/>
              <w:right w:val="single" w:sz="4" w:space="0" w:color="auto"/>
            </w:tcBorders>
            <w:noWrap/>
            <w:vAlign w:val="center"/>
          </w:tcPr>
          <w:p w14:paraId="5878731C" w14:textId="5D980116" w:rsidR="00E846E9" w:rsidRPr="000271B5" w:rsidRDefault="000271B5" w:rsidP="005F1C92">
            <w:pPr>
              <w:spacing w:after="0" w:line="240" w:lineRule="auto"/>
              <w:jc w:val="center"/>
              <w:rPr>
                <w:rFonts w:ascii="Calibri" w:hAnsi="Calibri" w:cs="Calibri"/>
              </w:rPr>
            </w:pPr>
            <w:r w:rsidRPr="000271B5">
              <w:rPr>
                <w:rFonts w:ascii="Calibri" w:hAnsi="Calibri" w:cs="Calibri"/>
              </w:rPr>
              <w:t>9</w:t>
            </w:r>
          </w:p>
        </w:tc>
        <w:tc>
          <w:tcPr>
            <w:tcW w:w="797" w:type="dxa"/>
            <w:tcBorders>
              <w:top w:val="single" w:sz="4" w:space="0" w:color="auto"/>
              <w:left w:val="nil"/>
              <w:bottom w:val="single" w:sz="4" w:space="0" w:color="auto"/>
              <w:right w:val="single" w:sz="4" w:space="0" w:color="auto"/>
            </w:tcBorders>
            <w:noWrap/>
            <w:vAlign w:val="center"/>
          </w:tcPr>
          <w:p w14:paraId="1FE4D350" w14:textId="2B6E8275" w:rsidR="00E846E9" w:rsidRPr="000271B5" w:rsidRDefault="000271B5" w:rsidP="005F1C92">
            <w:pPr>
              <w:spacing w:after="0" w:line="240" w:lineRule="auto"/>
              <w:jc w:val="center"/>
              <w:rPr>
                <w:rFonts w:ascii="Calibri" w:hAnsi="Calibri" w:cs="Calibri"/>
              </w:rPr>
            </w:pPr>
            <w:r w:rsidRPr="000271B5">
              <w:rPr>
                <w:rFonts w:ascii="Calibri" w:hAnsi="Calibri" w:cs="Calibri"/>
              </w:rPr>
              <w:t>9</w:t>
            </w:r>
          </w:p>
        </w:tc>
        <w:tc>
          <w:tcPr>
            <w:tcW w:w="443" w:type="dxa"/>
            <w:tcBorders>
              <w:top w:val="single" w:sz="4" w:space="0" w:color="auto"/>
              <w:left w:val="nil"/>
              <w:bottom w:val="single" w:sz="4" w:space="0" w:color="auto"/>
              <w:right w:val="single" w:sz="4" w:space="0" w:color="auto"/>
            </w:tcBorders>
            <w:noWrap/>
            <w:vAlign w:val="center"/>
          </w:tcPr>
          <w:p w14:paraId="288B6B3F" w14:textId="498F97B2" w:rsidR="00E846E9" w:rsidRPr="000271B5" w:rsidRDefault="000271B5" w:rsidP="005F1C92">
            <w:pPr>
              <w:spacing w:after="0" w:line="240" w:lineRule="auto"/>
              <w:jc w:val="center"/>
              <w:rPr>
                <w:rFonts w:ascii="Calibri" w:hAnsi="Calibri" w:cs="Calibri"/>
              </w:rPr>
            </w:pPr>
            <w:r w:rsidRPr="000271B5">
              <w:rPr>
                <w:rFonts w:ascii="Calibri" w:hAnsi="Calibri" w:cs="Calibri"/>
              </w:rPr>
              <w:t>9</w:t>
            </w:r>
          </w:p>
        </w:tc>
      </w:tr>
      <w:tr w:rsidR="00E846E9" w:rsidRPr="002C0645" w14:paraId="2DAD1961" w14:textId="77777777" w:rsidTr="00AC3002">
        <w:trPr>
          <w:trHeight w:val="837"/>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5729F378" w14:textId="77777777" w:rsidR="00E846E9" w:rsidRDefault="00E846E9" w:rsidP="00C150AE">
            <w:pPr>
              <w:spacing w:after="0" w:line="240" w:lineRule="auto"/>
              <w:jc w:val="center"/>
              <w:rPr>
                <w:rFonts w:ascii="Calibri" w:hAnsi="Calibri" w:cs="Calibri"/>
                <w:color w:val="000000"/>
              </w:rPr>
            </w:pPr>
            <w:r>
              <w:rPr>
                <w:rFonts w:ascii="Calibri" w:hAnsi="Calibri" w:cs="Calibri"/>
                <w:color w:val="000000"/>
              </w:rPr>
              <w:t>1.7.6</w:t>
            </w:r>
          </w:p>
        </w:tc>
        <w:tc>
          <w:tcPr>
            <w:tcW w:w="4250" w:type="dxa"/>
            <w:tcBorders>
              <w:top w:val="single" w:sz="4" w:space="0" w:color="auto"/>
              <w:left w:val="nil"/>
              <w:bottom w:val="single" w:sz="4" w:space="0" w:color="auto"/>
              <w:right w:val="single" w:sz="4" w:space="0" w:color="auto"/>
            </w:tcBorders>
            <w:vAlign w:val="center"/>
          </w:tcPr>
          <w:p w14:paraId="7F6E269F" w14:textId="522A8116" w:rsidR="00E846E9" w:rsidRPr="007C23CD" w:rsidRDefault="00DB78EF" w:rsidP="000F5788">
            <w:pPr>
              <w:spacing w:after="0" w:line="240" w:lineRule="auto"/>
              <w:jc w:val="both"/>
              <w:rPr>
                <w:rFonts w:ascii="Calibri" w:hAnsi="Calibri" w:cs="Calibri"/>
              </w:rPr>
            </w:pPr>
            <w:r w:rsidRPr="007C23CD">
              <w:rPr>
                <w:rFonts w:ascii="Calibri" w:hAnsi="Calibri" w:cs="Calibri"/>
              </w:rPr>
              <w:t>M</w:t>
            </w:r>
            <w:r w:rsidR="00E846E9" w:rsidRPr="007C23CD">
              <w:rPr>
                <w:rFonts w:ascii="Calibri" w:hAnsi="Calibri" w:cs="Calibri"/>
              </w:rPr>
              <w:t>anter o Programa de tabagismo em 2 Unidades de Saúde da Família da sede do município.</w:t>
            </w:r>
          </w:p>
        </w:tc>
        <w:tc>
          <w:tcPr>
            <w:tcW w:w="4536" w:type="dxa"/>
            <w:tcBorders>
              <w:top w:val="single" w:sz="4" w:space="0" w:color="auto"/>
              <w:left w:val="nil"/>
              <w:bottom w:val="single" w:sz="4" w:space="0" w:color="auto"/>
              <w:right w:val="single" w:sz="4" w:space="0" w:color="auto"/>
            </w:tcBorders>
            <w:vAlign w:val="center"/>
          </w:tcPr>
          <w:p w14:paraId="3FCC8E68" w14:textId="0CDB50F2" w:rsidR="00E846E9" w:rsidRPr="007C23CD" w:rsidRDefault="00E846E9" w:rsidP="000F5788">
            <w:pPr>
              <w:spacing w:before="240" w:after="0" w:line="240" w:lineRule="auto"/>
              <w:jc w:val="both"/>
              <w:rPr>
                <w:rFonts w:ascii="Calibri" w:hAnsi="Calibri" w:cs="Calibri"/>
              </w:rPr>
            </w:pPr>
            <w:r w:rsidRPr="007C23CD">
              <w:rPr>
                <w:rFonts w:ascii="Calibri" w:hAnsi="Calibri" w:cs="Calibri"/>
              </w:rPr>
              <w:t>Número de Unidades de Saúde com o Programa de tabagismo implantado no município.</w:t>
            </w:r>
          </w:p>
        </w:tc>
        <w:tc>
          <w:tcPr>
            <w:tcW w:w="1018" w:type="dxa"/>
            <w:tcBorders>
              <w:top w:val="single" w:sz="4" w:space="0" w:color="auto"/>
              <w:left w:val="nil"/>
              <w:bottom w:val="single" w:sz="4" w:space="0" w:color="auto"/>
              <w:right w:val="single" w:sz="4" w:space="0" w:color="auto"/>
            </w:tcBorders>
            <w:noWrap/>
            <w:vAlign w:val="center"/>
          </w:tcPr>
          <w:p w14:paraId="2580144F" w14:textId="54BD1ADF" w:rsidR="00E846E9" w:rsidRPr="007C23CD" w:rsidRDefault="00E846E9" w:rsidP="00321A0B">
            <w:pPr>
              <w:spacing w:after="0" w:line="240" w:lineRule="auto"/>
              <w:jc w:val="center"/>
              <w:rPr>
                <w:rFonts w:ascii="Calibri" w:hAnsi="Calibri" w:cs="Calibri"/>
              </w:rPr>
            </w:pPr>
            <w:r w:rsidRPr="007C23CD">
              <w:rPr>
                <w:rFonts w:ascii="Calibri" w:hAnsi="Calibri" w:cs="Calibri"/>
              </w:rPr>
              <w:t>2</w:t>
            </w:r>
          </w:p>
        </w:tc>
        <w:tc>
          <w:tcPr>
            <w:tcW w:w="748" w:type="dxa"/>
            <w:tcBorders>
              <w:top w:val="single" w:sz="4" w:space="0" w:color="auto"/>
              <w:left w:val="nil"/>
              <w:bottom w:val="single" w:sz="4" w:space="0" w:color="auto"/>
              <w:right w:val="single" w:sz="4" w:space="0" w:color="auto"/>
            </w:tcBorders>
            <w:noWrap/>
            <w:vAlign w:val="center"/>
          </w:tcPr>
          <w:p w14:paraId="3D97DD16" w14:textId="75BCB75F" w:rsidR="00E846E9" w:rsidRPr="007C23CD" w:rsidRDefault="00E846E9" w:rsidP="00321A0B">
            <w:pPr>
              <w:spacing w:after="0" w:line="240" w:lineRule="auto"/>
              <w:jc w:val="center"/>
              <w:rPr>
                <w:rFonts w:ascii="Calibri" w:hAnsi="Calibri" w:cs="Calibri"/>
              </w:rPr>
            </w:pPr>
            <w:r w:rsidRPr="007C23C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06096C4A" w14:textId="63D3B9F6" w:rsidR="00E846E9" w:rsidRPr="007C23CD" w:rsidRDefault="00E846E9" w:rsidP="005F1C92">
            <w:pPr>
              <w:spacing w:after="0" w:line="240" w:lineRule="auto"/>
              <w:jc w:val="center"/>
              <w:rPr>
                <w:rFonts w:ascii="Calibri" w:hAnsi="Calibri" w:cs="Calibri"/>
              </w:rPr>
            </w:pPr>
            <w:r w:rsidRPr="007C23CD">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328BF773" w14:textId="4C91F559" w:rsidR="00E846E9" w:rsidRPr="007C23CD" w:rsidRDefault="00E846E9" w:rsidP="005F1C92">
            <w:pPr>
              <w:spacing w:after="0" w:line="240" w:lineRule="auto"/>
              <w:jc w:val="center"/>
              <w:rPr>
                <w:rFonts w:ascii="Calibri" w:hAnsi="Calibri" w:cs="Calibri"/>
              </w:rPr>
            </w:pPr>
            <w:r w:rsidRPr="007C23CD">
              <w:rPr>
                <w:rFonts w:ascii="Calibri" w:hAnsi="Calibri" w:cs="Calibri"/>
              </w:rPr>
              <w:t>2</w:t>
            </w:r>
          </w:p>
        </w:tc>
        <w:tc>
          <w:tcPr>
            <w:tcW w:w="797" w:type="dxa"/>
            <w:tcBorders>
              <w:top w:val="single" w:sz="4" w:space="0" w:color="auto"/>
              <w:left w:val="nil"/>
              <w:bottom w:val="single" w:sz="4" w:space="0" w:color="auto"/>
              <w:right w:val="single" w:sz="4" w:space="0" w:color="auto"/>
            </w:tcBorders>
            <w:noWrap/>
            <w:vAlign w:val="center"/>
          </w:tcPr>
          <w:p w14:paraId="3EA0C2D4" w14:textId="167E2F27" w:rsidR="00E846E9" w:rsidRPr="007C23CD" w:rsidRDefault="00E846E9" w:rsidP="005F1C92">
            <w:pPr>
              <w:spacing w:after="0" w:line="240" w:lineRule="auto"/>
              <w:jc w:val="center"/>
              <w:rPr>
                <w:rFonts w:ascii="Calibri" w:hAnsi="Calibri" w:cs="Calibri"/>
              </w:rPr>
            </w:pPr>
            <w:r w:rsidRPr="007C23CD">
              <w:rPr>
                <w:rFonts w:ascii="Calibri" w:hAnsi="Calibri" w:cs="Calibri"/>
              </w:rPr>
              <w:t>2</w:t>
            </w:r>
          </w:p>
        </w:tc>
        <w:tc>
          <w:tcPr>
            <w:tcW w:w="797" w:type="dxa"/>
            <w:tcBorders>
              <w:top w:val="single" w:sz="4" w:space="0" w:color="auto"/>
              <w:left w:val="nil"/>
              <w:bottom w:val="single" w:sz="4" w:space="0" w:color="auto"/>
              <w:right w:val="single" w:sz="4" w:space="0" w:color="auto"/>
            </w:tcBorders>
            <w:noWrap/>
            <w:vAlign w:val="center"/>
          </w:tcPr>
          <w:p w14:paraId="385F26DE" w14:textId="01E39A27" w:rsidR="00E846E9" w:rsidRPr="007C23CD" w:rsidRDefault="00E846E9" w:rsidP="005F1C92">
            <w:pPr>
              <w:spacing w:after="0" w:line="240" w:lineRule="auto"/>
              <w:jc w:val="center"/>
              <w:rPr>
                <w:rFonts w:ascii="Calibri" w:hAnsi="Calibri" w:cs="Calibri"/>
              </w:rPr>
            </w:pPr>
            <w:r w:rsidRPr="007C23CD">
              <w:rPr>
                <w:rFonts w:ascii="Calibri" w:hAnsi="Calibri" w:cs="Calibri"/>
              </w:rPr>
              <w:t>2</w:t>
            </w:r>
          </w:p>
        </w:tc>
        <w:tc>
          <w:tcPr>
            <w:tcW w:w="443" w:type="dxa"/>
            <w:tcBorders>
              <w:top w:val="single" w:sz="4" w:space="0" w:color="auto"/>
              <w:left w:val="nil"/>
              <w:bottom w:val="single" w:sz="4" w:space="0" w:color="auto"/>
              <w:right w:val="single" w:sz="4" w:space="0" w:color="auto"/>
            </w:tcBorders>
            <w:noWrap/>
            <w:vAlign w:val="center"/>
          </w:tcPr>
          <w:p w14:paraId="3562E30C" w14:textId="139D7960" w:rsidR="00E846E9" w:rsidRPr="007C23CD" w:rsidRDefault="00E846E9" w:rsidP="005F1C92">
            <w:pPr>
              <w:spacing w:after="0" w:line="240" w:lineRule="auto"/>
              <w:jc w:val="center"/>
              <w:rPr>
                <w:rFonts w:ascii="Calibri" w:hAnsi="Calibri" w:cs="Calibri"/>
              </w:rPr>
            </w:pPr>
            <w:r w:rsidRPr="007C23CD">
              <w:rPr>
                <w:rFonts w:ascii="Calibri" w:hAnsi="Calibri" w:cs="Calibri"/>
              </w:rPr>
              <w:t>2</w:t>
            </w:r>
          </w:p>
        </w:tc>
      </w:tr>
      <w:tr w:rsidR="007C23CD" w:rsidRPr="007C23CD" w14:paraId="4029B18B"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64B365CB" w14:textId="77777777" w:rsidR="00E846E9" w:rsidRDefault="00E846E9" w:rsidP="00C150AE">
            <w:pPr>
              <w:spacing w:after="0" w:line="240" w:lineRule="auto"/>
              <w:jc w:val="center"/>
              <w:rPr>
                <w:rFonts w:ascii="Calibri" w:hAnsi="Calibri" w:cs="Calibri"/>
                <w:color w:val="000000"/>
              </w:rPr>
            </w:pPr>
            <w:r>
              <w:rPr>
                <w:rFonts w:ascii="Calibri" w:hAnsi="Calibri" w:cs="Calibri"/>
                <w:color w:val="000000"/>
              </w:rPr>
              <w:t>1.7.7</w:t>
            </w:r>
          </w:p>
        </w:tc>
        <w:tc>
          <w:tcPr>
            <w:tcW w:w="4250" w:type="dxa"/>
            <w:tcBorders>
              <w:top w:val="single" w:sz="4" w:space="0" w:color="auto"/>
              <w:left w:val="nil"/>
              <w:bottom w:val="single" w:sz="4" w:space="0" w:color="auto"/>
              <w:right w:val="single" w:sz="4" w:space="0" w:color="auto"/>
            </w:tcBorders>
            <w:vAlign w:val="center"/>
          </w:tcPr>
          <w:p w14:paraId="5155087E" w14:textId="16E81B95" w:rsidR="00E846E9" w:rsidRPr="007C23CD" w:rsidRDefault="000271B5" w:rsidP="000271B5">
            <w:pPr>
              <w:spacing w:after="0" w:line="240" w:lineRule="auto"/>
              <w:jc w:val="both"/>
              <w:rPr>
                <w:rFonts w:ascii="Calibri" w:hAnsi="Calibri" w:cs="Calibri"/>
              </w:rPr>
            </w:pPr>
            <w:r w:rsidRPr="007C23CD">
              <w:rPr>
                <w:rFonts w:ascii="Calibri" w:hAnsi="Calibri" w:cs="Calibri"/>
              </w:rPr>
              <w:t xml:space="preserve">Garantir Atendimento multiprofissional a pelo menos </w:t>
            </w:r>
            <w:r w:rsidR="00B0657E">
              <w:rPr>
                <w:rFonts w:ascii="Calibri" w:hAnsi="Calibri" w:cs="Calibri"/>
              </w:rPr>
              <w:t>8</w:t>
            </w:r>
            <w:r w:rsidRPr="007C23CD">
              <w:rPr>
                <w:rFonts w:ascii="Calibri" w:hAnsi="Calibri" w:cs="Calibri"/>
              </w:rPr>
              <w:t xml:space="preserve">0% da população com obesidade acompanhada pela </w:t>
            </w:r>
            <w:proofErr w:type="spellStart"/>
            <w:r w:rsidR="00A06603" w:rsidRPr="007C23CD">
              <w:rPr>
                <w:rFonts w:ascii="Calibri" w:hAnsi="Calibri" w:cs="Calibri"/>
              </w:rPr>
              <w:t>E</w:t>
            </w:r>
            <w:r w:rsidRPr="007C23CD">
              <w:rPr>
                <w:rFonts w:ascii="Calibri" w:hAnsi="Calibri" w:cs="Calibri"/>
              </w:rPr>
              <w:t>multi</w:t>
            </w:r>
            <w:proofErr w:type="spellEnd"/>
            <w:r w:rsidRPr="007C23CD">
              <w:rPr>
                <w:rFonts w:ascii="Calibri" w:hAnsi="Calibri" w:cs="Calibri"/>
              </w:rPr>
              <w:t>.</w:t>
            </w:r>
          </w:p>
        </w:tc>
        <w:tc>
          <w:tcPr>
            <w:tcW w:w="4536" w:type="dxa"/>
            <w:tcBorders>
              <w:top w:val="single" w:sz="4" w:space="0" w:color="auto"/>
              <w:left w:val="nil"/>
              <w:bottom w:val="single" w:sz="4" w:space="0" w:color="auto"/>
              <w:right w:val="single" w:sz="4" w:space="0" w:color="auto"/>
            </w:tcBorders>
            <w:vAlign w:val="center"/>
          </w:tcPr>
          <w:p w14:paraId="4633AB41" w14:textId="493F426E" w:rsidR="00E846E9" w:rsidRPr="007C23CD" w:rsidRDefault="000271B5" w:rsidP="000F5788">
            <w:pPr>
              <w:spacing w:before="240" w:after="0" w:line="240" w:lineRule="auto"/>
              <w:jc w:val="both"/>
              <w:rPr>
                <w:rFonts w:ascii="Calibri" w:hAnsi="Calibri" w:cs="Calibri"/>
              </w:rPr>
            </w:pPr>
            <w:r w:rsidRPr="007C23CD">
              <w:rPr>
                <w:rFonts w:ascii="Calibri" w:hAnsi="Calibri" w:cs="Calibri"/>
              </w:rPr>
              <w:t xml:space="preserve">Percentual de usuários com obesidade mórbida atendidos pela </w:t>
            </w:r>
            <w:proofErr w:type="spellStart"/>
            <w:r w:rsidR="000849C4" w:rsidRPr="007C23CD">
              <w:rPr>
                <w:rFonts w:ascii="Calibri" w:hAnsi="Calibri" w:cs="Calibri"/>
              </w:rPr>
              <w:t>E</w:t>
            </w:r>
            <w:r w:rsidRPr="007C23CD">
              <w:rPr>
                <w:rFonts w:ascii="Calibri" w:hAnsi="Calibri" w:cs="Calibri"/>
              </w:rPr>
              <w:t>multi</w:t>
            </w:r>
            <w:proofErr w:type="spellEnd"/>
            <w:r w:rsidRPr="007C23CD">
              <w:rPr>
                <w:rFonts w:ascii="Calibri" w:hAnsi="Calibri" w:cs="Calibri"/>
              </w:rPr>
              <w:t>.</w:t>
            </w:r>
          </w:p>
        </w:tc>
        <w:tc>
          <w:tcPr>
            <w:tcW w:w="1018" w:type="dxa"/>
            <w:tcBorders>
              <w:top w:val="single" w:sz="4" w:space="0" w:color="auto"/>
              <w:left w:val="nil"/>
              <w:bottom w:val="single" w:sz="4" w:space="0" w:color="auto"/>
              <w:right w:val="single" w:sz="4" w:space="0" w:color="auto"/>
            </w:tcBorders>
            <w:noWrap/>
            <w:vAlign w:val="center"/>
          </w:tcPr>
          <w:p w14:paraId="642D3478" w14:textId="77777777" w:rsidR="00E846E9" w:rsidRPr="007C23CD" w:rsidRDefault="000271B5" w:rsidP="00321A0B">
            <w:pPr>
              <w:spacing w:after="0" w:line="240" w:lineRule="auto"/>
              <w:jc w:val="center"/>
              <w:rPr>
                <w:rFonts w:ascii="Calibri" w:hAnsi="Calibri" w:cs="Calibri"/>
              </w:rPr>
            </w:pPr>
            <w:r w:rsidRPr="007C23CD">
              <w:rPr>
                <w:rFonts w:ascii="Calibri" w:hAnsi="Calibri" w:cs="Calibri"/>
              </w:rPr>
              <w:t>0</w:t>
            </w:r>
          </w:p>
          <w:p w14:paraId="473DC284" w14:textId="4CDA35E0" w:rsidR="000271B5" w:rsidRPr="007C23CD" w:rsidRDefault="000271B5" w:rsidP="00321A0B">
            <w:pPr>
              <w:spacing w:after="0" w:line="240" w:lineRule="auto"/>
              <w:jc w:val="center"/>
              <w:rPr>
                <w:rFonts w:ascii="Calibri" w:hAnsi="Calibri" w:cs="Calibri"/>
              </w:rPr>
            </w:pPr>
          </w:p>
        </w:tc>
        <w:tc>
          <w:tcPr>
            <w:tcW w:w="748" w:type="dxa"/>
            <w:tcBorders>
              <w:top w:val="single" w:sz="4" w:space="0" w:color="auto"/>
              <w:left w:val="nil"/>
              <w:bottom w:val="single" w:sz="4" w:space="0" w:color="auto"/>
              <w:right w:val="single" w:sz="4" w:space="0" w:color="auto"/>
            </w:tcBorders>
            <w:noWrap/>
            <w:vAlign w:val="center"/>
          </w:tcPr>
          <w:p w14:paraId="275C1CFE" w14:textId="36BDDCBC" w:rsidR="00E846E9" w:rsidRPr="007C23CD" w:rsidRDefault="000271B5" w:rsidP="00321A0B">
            <w:pPr>
              <w:spacing w:after="0" w:line="240" w:lineRule="auto"/>
              <w:jc w:val="center"/>
              <w:rPr>
                <w:rFonts w:ascii="Calibri" w:hAnsi="Calibri" w:cs="Calibri"/>
              </w:rPr>
            </w:pPr>
            <w:r w:rsidRPr="007C23C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13D10A5A" w14:textId="59CE20B9" w:rsidR="00E846E9" w:rsidRPr="007C23CD" w:rsidRDefault="000271B5" w:rsidP="005F1C92">
            <w:pPr>
              <w:spacing w:after="0" w:line="240" w:lineRule="auto"/>
              <w:jc w:val="center"/>
              <w:rPr>
                <w:rFonts w:ascii="Calibri" w:hAnsi="Calibri" w:cs="Calibri"/>
              </w:rPr>
            </w:pPr>
            <w:r w:rsidRPr="007C23C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5586DC83" w14:textId="265332A6" w:rsidR="00E846E9" w:rsidRPr="007C23CD" w:rsidRDefault="00B0657E" w:rsidP="005F1C92">
            <w:pPr>
              <w:spacing w:after="0" w:line="240" w:lineRule="auto"/>
              <w:jc w:val="center"/>
              <w:rPr>
                <w:rFonts w:ascii="Calibri" w:hAnsi="Calibri" w:cs="Calibri"/>
              </w:rPr>
            </w:pPr>
            <w:r>
              <w:rPr>
                <w:rFonts w:ascii="Calibri" w:hAnsi="Calibri" w:cs="Calibri"/>
              </w:rPr>
              <w:t>8</w:t>
            </w:r>
            <w:r w:rsidR="000271B5" w:rsidRPr="007C23CD">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31C661CF" w14:textId="5DF0870A" w:rsidR="00E846E9" w:rsidRPr="007C23CD" w:rsidRDefault="00B0657E" w:rsidP="005F1C92">
            <w:pPr>
              <w:spacing w:after="0" w:line="240" w:lineRule="auto"/>
              <w:jc w:val="center"/>
              <w:rPr>
                <w:rFonts w:ascii="Calibri" w:hAnsi="Calibri" w:cs="Calibri"/>
              </w:rPr>
            </w:pPr>
            <w:r>
              <w:rPr>
                <w:rFonts w:ascii="Calibri" w:hAnsi="Calibri" w:cs="Calibri"/>
              </w:rPr>
              <w:t>8</w:t>
            </w:r>
            <w:r w:rsidR="000271B5" w:rsidRPr="007C23CD">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22A32256" w14:textId="26B9BE0C" w:rsidR="00E846E9" w:rsidRPr="007C23CD" w:rsidRDefault="000271B5" w:rsidP="005F1C92">
            <w:pPr>
              <w:spacing w:after="0" w:line="240" w:lineRule="auto"/>
              <w:jc w:val="center"/>
              <w:rPr>
                <w:rFonts w:ascii="Calibri" w:hAnsi="Calibri" w:cs="Calibri"/>
              </w:rPr>
            </w:pPr>
            <w:r w:rsidRPr="007C23CD">
              <w:rPr>
                <w:rFonts w:ascii="Calibri" w:hAnsi="Calibri" w:cs="Calibri"/>
              </w:rPr>
              <w:t>80%</w:t>
            </w:r>
          </w:p>
        </w:tc>
        <w:tc>
          <w:tcPr>
            <w:tcW w:w="443" w:type="dxa"/>
            <w:tcBorders>
              <w:top w:val="single" w:sz="4" w:space="0" w:color="auto"/>
              <w:left w:val="nil"/>
              <w:bottom w:val="single" w:sz="4" w:space="0" w:color="auto"/>
              <w:right w:val="single" w:sz="4" w:space="0" w:color="auto"/>
            </w:tcBorders>
            <w:noWrap/>
            <w:vAlign w:val="center"/>
          </w:tcPr>
          <w:p w14:paraId="6768F270" w14:textId="3EBC9858" w:rsidR="00E846E9" w:rsidRPr="007C23CD" w:rsidRDefault="000271B5" w:rsidP="005F1C92">
            <w:pPr>
              <w:spacing w:after="0" w:line="240" w:lineRule="auto"/>
              <w:jc w:val="center"/>
              <w:rPr>
                <w:rFonts w:ascii="Calibri" w:hAnsi="Calibri" w:cs="Calibri"/>
              </w:rPr>
            </w:pPr>
            <w:r w:rsidRPr="007C23CD">
              <w:rPr>
                <w:rFonts w:ascii="Calibri" w:hAnsi="Calibri" w:cs="Calibri"/>
              </w:rPr>
              <w:t>80%</w:t>
            </w:r>
          </w:p>
        </w:tc>
      </w:tr>
      <w:tr w:rsidR="00E846E9" w:rsidRPr="002C0645" w14:paraId="6BAEDA0C"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1A8CE8D5" w14:textId="77777777" w:rsidR="00E846E9" w:rsidRPr="006222A7" w:rsidRDefault="00E846E9" w:rsidP="00C150AE">
            <w:pPr>
              <w:spacing w:after="0" w:line="240" w:lineRule="auto"/>
              <w:jc w:val="center"/>
              <w:rPr>
                <w:rFonts w:ascii="Calibri" w:hAnsi="Calibri" w:cs="Calibri"/>
              </w:rPr>
            </w:pPr>
            <w:r w:rsidRPr="006222A7">
              <w:rPr>
                <w:rFonts w:ascii="Calibri" w:hAnsi="Calibri" w:cs="Calibri"/>
              </w:rPr>
              <w:t>1.7.8</w:t>
            </w:r>
          </w:p>
        </w:tc>
        <w:tc>
          <w:tcPr>
            <w:tcW w:w="4250" w:type="dxa"/>
            <w:tcBorders>
              <w:top w:val="single" w:sz="4" w:space="0" w:color="auto"/>
              <w:left w:val="nil"/>
              <w:bottom w:val="single" w:sz="4" w:space="0" w:color="auto"/>
              <w:right w:val="single" w:sz="4" w:space="0" w:color="auto"/>
            </w:tcBorders>
            <w:vAlign w:val="center"/>
          </w:tcPr>
          <w:p w14:paraId="2ACCE3DC" w14:textId="4CF567E7" w:rsidR="00E846E9" w:rsidRPr="006222A7" w:rsidRDefault="00546192" w:rsidP="00546192">
            <w:pPr>
              <w:spacing w:after="0" w:line="240" w:lineRule="auto"/>
              <w:jc w:val="both"/>
              <w:rPr>
                <w:rFonts w:ascii="Calibri" w:hAnsi="Calibri" w:cs="Calibri"/>
              </w:rPr>
            </w:pPr>
            <w:r w:rsidRPr="006222A7">
              <w:rPr>
                <w:rFonts w:ascii="Calibri" w:hAnsi="Calibri" w:cs="Calibri"/>
              </w:rPr>
              <w:t>Realizar pelo menos 1 atividade coletiva junto as escolas aderidas ao PSE com a temática relacionada as DCNT doenças cardiovasculares, neoplasias, diabetes e doenças respiratórias crônicas.</w:t>
            </w:r>
          </w:p>
        </w:tc>
        <w:tc>
          <w:tcPr>
            <w:tcW w:w="4536" w:type="dxa"/>
            <w:tcBorders>
              <w:top w:val="single" w:sz="4" w:space="0" w:color="auto"/>
              <w:left w:val="nil"/>
              <w:bottom w:val="single" w:sz="4" w:space="0" w:color="auto"/>
              <w:right w:val="single" w:sz="4" w:space="0" w:color="auto"/>
            </w:tcBorders>
            <w:vAlign w:val="center"/>
          </w:tcPr>
          <w:p w14:paraId="114E3668" w14:textId="474E7555" w:rsidR="00E846E9" w:rsidRDefault="00546192" w:rsidP="000F5788">
            <w:pPr>
              <w:spacing w:before="240" w:after="0" w:line="240" w:lineRule="auto"/>
              <w:jc w:val="both"/>
              <w:rPr>
                <w:rFonts w:ascii="Calibri" w:hAnsi="Calibri" w:cs="Calibri"/>
                <w:color w:val="000000"/>
              </w:rPr>
            </w:pPr>
            <w:r>
              <w:rPr>
                <w:rFonts w:ascii="Calibri" w:hAnsi="Calibri" w:cs="Calibri"/>
                <w:color w:val="000000"/>
              </w:rPr>
              <w:t>Número de atividades coletivas executadas as escolas aderidas ao PSE.</w:t>
            </w:r>
          </w:p>
        </w:tc>
        <w:tc>
          <w:tcPr>
            <w:tcW w:w="1018" w:type="dxa"/>
            <w:tcBorders>
              <w:top w:val="single" w:sz="4" w:space="0" w:color="auto"/>
              <w:left w:val="nil"/>
              <w:bottom w:val="single" w:sz="4" w:space="0" w:color="auto"/>
              <w:right w:val="single" w:sz="4" w:space="0" w:color="auto"/>
            </w:tcBorders>
            <w:noWrap/>
            <w:vAlign w:val="center"/>
          </w:tcPr>
          <w:p w14:paraId="0089F233" w14:textId="4E3FC615" w:rsidR="00E846E9" w:rsidRDefault="009810A1" w:rsidP="00321A0B">
            <w:pPr>
              <w:spacing w:after="0" w:line="240" w:lineRule="auto"/>
              <w:jc w:val="center"/>
              <w:rPr>
                <w:rFonts w:ascii="Calibri" w:hAnsi="Calibri" w:cs="Calibri"/>
                <w:color w:val="000000"/>
              </w:rPr>
            </w:pPr>
            <w:r>
              <w:rPr>
                <w:rFonts w:ascii="Calibri" w:hAnsi="Calibri" w:cs="Calibri"/>
                <w:color w:val="000000"/>
              </w:rPr>
              <w:t>1</w:t>
            </w:r>
          </w:p>
        </w:tc>
        <w:tc>
          <w:tcPr>
            <w:tcW w:w="748" w:type="dxa"/>
            <w:tcBorders>
              <w:top w:val="single" w:sz="4" w:space="0" w:color="auto"/>
              <w:left w:val="nil"/>
              <w:bottom w:val="single" w:sz="4" w:space="0" w:color="auto"/>
              <w:right w:val="single" w:sz="4" w:space="0" w:color="auto"/>
            </w:tcBorders>
            <w:noWrap/>
            <w:vAlign w:val="center"/>
          </w:tcPr>
          <w:p w14:paraId="471D4DC4" w14:textId="00B44378" w:rsidR="00E846E9" w:rsidRDefault="00546192" w:rsidP="00321A0B">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4A3D3DBB" w14:textId="69EDEFD0" w:rsidR="00E846E9" w:rsidRPr="002C0645" w:rsidRDefault="00546192" w:rsidP="005F1C9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2A7618F5" w14:textId="0FAF9EC5" w:rsidR="00E846E9" w:rsidRPr="002C0645" w:rsidRDefault="009810A1" w:rsidP="005F1C9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0FA849AC" w14:textId="16FFCAB5" w:rsidR="00E846E9" w:rsidRPr="002C0645" w:rsidRDefault="009810A1" w:rsidP="005F1C9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461EF6B8" w14:textId="009D15AD" w:rsidR="00E846E9" w:rsidRPr="002C0645" w:rsidRDefault="009810A1" w:rsidP="005F1C92">
            <w:pPr>
              <w:spacing w:after="0" w:line="240" w:lineRule="auto"/>
              <w:jc w:val="center"/>
              <w:rPr>
                <w:rFonts w:ascii="Calibri" w:hAnsi="Calibri" w:cs="Calibri"/>
                <w:color w:val="000000"/>
              </w:rPr>
            </w:pPr>
            <w:r>
              <w:rPr>
                <w:rFonts w:ascii="Calibri" w:hAnsi="Calibri" w:cs="Calibri"/>
                <w:color w:val="000000"/>
              </w:rPr>
              <w:t>1</w:t>
            </w:r>
          </w:p>
        </w:tc>
        <w:tc>
          <w:tcPr>
            <w:tcW w:w="443" w:type="dxa"/>
            <w:tcBorders>
              <w:top w:val="single" w:sz="4" w:space="0" w:color="auto"/>
              <w:left w:val="nil"/>
              <w:bottom w:val="single" w:sz="4" w:space="0" w:color="auto"/>
              <w:right w:val="single" w:sz="4" w:space="0" w:color="auto"/>
            </w:tcBorders>
            <w:noWrap/>
            <w:vAlign w:val="center"/>
          </w:tcPr>
          <w:p w14:paraId="2CEBC344" w14:textId="52CEDDCA" w:rsidR="00E846E9" w:rsidRPr="002C0645" w:rsidRDefault="009810A1" w:rsidP="005F1C92">
            <w:pPr>
              <w:spacing w:after="0" w:line="240" w:lineRule="auto"/>
              <w:jc w:val="center"/>
              <w:rPr>
                <w:rFonts w:ascii="Calibri" w:hAnsi="Calibri" w:cs="Calibri"/>
                <w:color w:val="000000"/>
              </w:rPr>
            </w:pPr>
            <w:r>
              <w:rPr>
                <w:rFonts w:ascii="Calibri" w:hAnsi="Calibri" w:cs="Calibri"/>
                <w:color w:val="000000"/>
              </w:rPr>
              <w:t>1</w:t>
            </w:r>
          </w:p>
        </w:tc>
      </w:tr>
      <w:tr w:rsidR="00E846E9" w:rsidRPr="002C0645" w14:paraId="407D4C8E" w14:textId="77777777" w:rsidTr="00AC3002">
        <w:trPr>
          <w:trHeight w:val="413"/>
          <w:jc w:val="center"/>
        </w:trPr>
        <w:tc>
          <w:tcPr>
            <w:tcW w:w="699" w:type="dxa"/>
            <w:tcBorders>
              <w:top w:val="single" w:sz="4" w:space="0" w:color="auto"/>
              <w:left w:val="single" w:sz="4" w:space="0" w:color="auto"/>
              <w:bottom w:val="single" w:sz="4" w:space="0" w:color="auto"/>
              <w:right w:val="single" w:sz="4" w:space="0" w:color="auto"/>
            </w:tcBorders>
            <w:noWrap/>
            <w:vAlign w:val="center"/>
          </w:tcPr>
          <w:p w14:paraId="2DEFF01A" w14:textId="77777777" w:rsidR="00E846E9" w:rsidRDefault="00E846E9" w:rsidP="00C150AE">
            <w:pPr>
              <w:spacing w:after="0" w:line="240" w:lineRule="auto"/>
              <w:jc w:val="center"/>
              <w:rPr>
                <w:rFonts w:ascii="Calibri" w:hAnsi="Calibri" w:cs="Calibri"/>
                <w:color w:val="000000"/>
              </w:rPr>
            </w:pPr>
            <w:r>
              <w:rPr>
                <w:rFonts w:ascii="Calibri" w:hAnsi="Calibri" w:cs="Calibri"/>
                <w:color w:val="000000"/>
              </w:rPr>
              <w:t>1.7.9</w:t>
            </w:r>
          </w:p>
        </w:tc>
        <w:tc>
          <w:tcPr>
            <w:tcW w:w="4250" w:type="dxa"/>
            <w:tcBorders>
              <w:top w:val="single" w:sz="4" w:space="0" w:color="auto"/>
              <w:left w:val="nil"/>
              <w:bottom w:val="single" w:sz="4" w:space="0" w:color="auto"/>
              <w:right w:val="single" w:sz="4" w:space="0" w:color="auto"/>
            </w:tcBorders>
            <w:vAlign w:val="center"/>
          </w:tcPr>
          <w:p w14:paraId="4F597B15" w14:textId="77777777" w:rsidR="00E846E9" w:rsidRPr="006863B4" w:rsidRDefault="00E846E9" w:rsidP="00B17561">
            <w:pPr>
              <w:spacing w:after="0" w:line="240" w:lineRule="auto"/>
              <w:jc w:val="both"/>
              <w:rPr>
                <w:rFonts w:ascii="Calibri" w:hAnsi="Calibri" w:cs="Calibri"/>
                <w:color w:val="000000"/>
              </w:rPr>
            </w:pPr>
            <w:r w:rsidRPr="006863B4">
              <w:rPr>
                <w:rFonts w:ascii="Calibri" w:hAnsi="Calibri" w:cs="Calibri"/>
                <w:color w:val="000000"/>
              </w:rPr>
              <w:t>Reduzir a mortalidade</w:t>
            </w:r>
            <w:r>
              <w:rPr>
                <w:rFonts w:ascii="Calibri" w:hAnsi="Calibri" w:cs="Calibri"/>
                <w:color w:val="000000"/>
              </w:rPr>
              <w:t xml:space="preserve"> </w:t>
            </w:r>
            <w:r w:rsidRPr="006863B4">
              <w:rPr>
                <w:rFonts w:ascii="Calibri" w:hAnsi="Calibri" w:cs="Calibri"/>
                <w:color w:val="000000"/>
              </w:rPr>
              <w:t>prematura (de 30 a 69</w:t>
            </w:r>
          </w:p>
          <w:p w14:paraId="68DAE518" w14:textId="36D3AE9E" w:rsidR="00E846E9" w:rsidRPr="006863B4" w:rsidRDefault="00E846E9" w:rsidP="000F5788">
            <w:pPr>
              <w:spacing w:after="0" w:line="240" w:lineRule="auto"/>
              <w:jc w:val="both"/>
              <w:rPr>
                <w:rFonts w:ascii="Calibri" w:hAnsi="Calibri" w:cs="Calibri"/>
                <w:color w:val="FF0000"/>
              </w:rPr>
            </w:pPr>
            <w:r w:rsidRPr="006863B4">
              <w:rPr>
                <w:rFonts w:ascii="Calibri" w:hAnsi="Calibri" w:cs="Calibri"/>
                <w:color w:val="000000"/>
              </w:rPr>
              <w:t>anos), pelo conjunto</w:t>
            </w:r>
            <w:r>
              <w:rPr>
                <w:rFonts w:ascii="Calibri" w:hAnsi="Calibri" w:cs="Calibri"/>
                <w:color w:val="000000"/>
              </w:rPr>
              <w:t xml:space="preserve"> </w:t>
            </w:r>
            <w:r w:rsidRPr="006863B4">
              <w:rPr>
                <w:rFonts w:ascii="Calibri" w:hAnsi="Calibri" w:cs="Calibri"/>
                <w:color w:val="000000"/>
              </w:rPr>
              <w:t>das quatro principais</w:t>
            </w:r>
            <w:r>
              <w:rPr>
                <w:rFonts w:ascii="Calibri" w:hAnsi="Calibri" w:cs="Calibri"/>
                <w:color w:val="000000"/>
              </w:rPr>
              <w:t xml:space="preserve"> </w:t>
            </w:r>
            <w:r w:rsidRPr="006863B4">
              <w:rPr>
                <w:rFonts w:ascii="Calibri" w:hAnsi="Calibri" w:cs="Calibri"/>
                <w:color w:val="000000"/>
              </w:rPr>
              <w:t>doenças crônicas não</w:t>
            </w:r>
            <w:r>
              <w:rPr>
                <w:rFonts w:ascii="Calibri" w:hAnsi="Calibri" w:cs="Calibri"/>
                <w:color w:val="000000"/>
              </w:rPr>
              <w:t xml:space="preserve"> </w:t>
            </w:r>
            <w:r w:rsidRPr="006863B4">
              <w:rPr>
                <w:rFonts w:ascii="Calibri" w:hAnsi="Calibri" w:cs="Calibri"/>
                <w:color w:val="000000"/>
              </w:rPr>
              <w:t>transmissíveis (DCNT)</w:t>
            </w:r>
            <w:r>
              <w:rPr>
                <w:rFonts w:ascii="Calibri" w:hAnsi="Calibri" w:cs="Calibri"/>
                <w:color w:val="000000"/>
              </w:rPr>
              <w:t>.</w:t>
            </w:r>
          </w:p>
        </w:tc>
        <w:tc>
          <w:tcPr>
            <w:tcW w:w="4536" w:type="dxa"/>
            <w:tcBorders>
              <w:top w:val="single" w:sz="4" w:space="0" w:color="auto"/>
              <w:left w:val="nil"/>
              <w:bottom w:val="single" w:sz="4" w:space="0" w:color="auto"/>
              <w:right w:val="single" w:sz="4" w:space="0" w:color="auto"/>
            </w:tcBorders>
            <w:vAlign w:val="center"/>
          </w:tcPr>
          <w:p w14:paraId="3093A6C8" w14:textId="71DEC301" w:rsidR="00E846E9" w:rsidRDefault="00E846E9" w:rsidP="000F5788">
            <w:pPr>
              <w:spacing w:before="240" w:after="0" w:line="240" w:lineRule="auto"/>
              <w:jc w:val="both"/>
              <w:rPr>
                <w:rFonts w:ascii="Calibri" w:hAnsi="Calibri" w:cs="Calibri"/>
                <w:color w:val="000000"/>
              </w:rPr>
            </w:pPr>
            <w:r w:rsidRPr="00055D9E">
              <w:rPr>
                <w:rFonts w:ascii="Calibri" w:hAnsi="Calibri" w:cs="Calibri"/>
                <w:color w:val="000000"/>
              </w:rPr>
              <w:t>Número de óbitos</w:t>
            </w:r>
            <w:r>
              <w:rPr>
                <w:rFonts w:ascii="Calibri" w:hAnsi="Calibri" w:cs="Calibri"/>
                <w:color w:val="000000"/>
              </w:rPr>
              <w:t xml:space="preserve"> </w:t>
            </w:r>
            <w:r w:rsidRPr="00055D9E">
              <w:rPr>
                <w:rFonts w:ascii="Calibri" w:hAnsi="Calibri" w:cs="Calibri"/>
                <w:color w:val="000000"/>
              </w:rPr>
              <w:t>(de 30 a 69 anos)</w:t>
            </w:r>
            <w:r>
              <w:rPr>
                <w:rFonts w:ascii="Calibri" w:hAnsi="Calibri" w:cs="Calibri"/>
                <w:color w:val="000000"/>
              </w:rPr>
              <w:t xml:space="preserve"> </w:t>
            </w:r>
            <w:r w:rsidRPr="00055D9E">
              <w:rPr>
                <w:rFonts w:ascii="Calibri" w:hAnsi="Calibri" w:cs="Calibri"/>
                <w:color w:val="000000"/>
              </w:rPr>
              <w:t>por DCNT</w:t>
            </w:r>
            <w:r>
              <w:rPr>
                <w:rFonts w:ascii="Calibri" w:hAnsi="Calibri" w:cs="Calibri"/>
                <w:color w:val="000000"/>
              </w:rPr>
              <w:t xml:space="preserve"> registrados em pessoas residentes.</w:t>
            </w:r>
          </w:p>
        </w:tc>
        <w:tc>
          <w:tcPr>
            <w:tcW w:w="1018" w:type="dxa"/>
            <w:tcBorders>
              <w:top w:val="single" w:sz="4" w:space="0" w:color="auto"/>
              <w:left w:val="nil"/>
              <w:bottom w:val="single" w:sz="4" w:space="0" w:color="auto"/>
              <w:right w:val="single" w:sz="4" w:space="0" w:color="auto"/>
            </w:tcBorders>
            <w:noWrap/>
            <w:vAlign w:val="center"/>
          </w:tcPr>
          <w:p w14:paraId="2B721110" w14:textId="09EBF4E1" w:rsidR="00E846E9" w:rsidRDefault="00E846E9" w:rsidP="00321A0B">
            <w:pPr>
              <w:spacing w:after="0" w:line="240" w:lineRule="auto"/>
              <w:jc w:val="center"/>
              <w:rPr>
                <w:rFonts w:ascii="Calibri" w:hAnsi="Calibri" w:cs="Calibri"/>
                <w:color w:val="000000"/>
              </w:rPr>
            </w:pPr>
            <w:r w:rsidRPr="00A607CB">
              <w:rPr>
                <w:rFonts w:ascii="Calibri" w:hAnsi="Calibri" w:cs="Calibri"/>
              </w:rPr>
              <w:t>22</w:t>
            </w:r>
          </w:p>
        </w:tc>
        <w:tc>
          <w:tcPr>
            <w:tcW w:w="748" w:type="dxa"/>
            <w:tcBorders>
              <w:top w:val="single" w:sz="4" w:space="0" w:color="auto"/>
              <w:left w:val="nil"/>
              <w:bottom w:val="single" w:sz="4" w:space="0" w:color="auto"/>
              <w:right w:val="single" w:sz="4" w:space="0" w:color="auto"/>
            </w:tcBorders>
            <w:noWrap/>
            <w:vAlign w:val="center"/>
          </w:tcPr>
          <w:p w14:paraId="52055473" w14:textId="3C1E046D" w:rsidR="00E846E9" w:rsidRDefault="00E846E9" w:rsidP="00321A0B">
            <w:pPr>
              <w:spacing w:after="0" w:line="240" w:lineRule="auto"/>
              <w:jc w:val="center"/>
              <w:rPr>
                <w:rFonts w:ascii="Calibri" w:hAnsi="Calibri" w:cs="Calibri"/>
                <w:color w:val="000000"/>
              </w:rPr>
            </w:pPr>
            <w:r w:rsidRPr="00A607CB">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31859E1D" w14:textId="669C9546" w:rsidR="00E846E9" w:rsidRPr="002C0645" w:rsidRDefault="00E846E9" w:rsidP="005F1C9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6E0F8C4F" w14:textId="26424ECF" w:rsidR="00E846E9" w:rsidRPr="005B03E0" w:rsidRDefault="005B03E0" w:rsidP="005F1C92">
            <w:pPr>
              <w:spacing w:after="0" w:line="240" w:lineRule="auto"/>
              <w:jc w:val="center"/>
              <w:rPr>
                <w:rFonts w:ascii="Calibri" w:hAnsi="Calibri" w:cs="Calibri"/>
              </w:rPr>
            </w:pPr>
            <w:r w:rsidRPr="005B03E0">
              <w:rPr>
                <w:rFonts w:ascii="Calibri" w:hAnsi="Calibri" w:cs="Calibri"/>
              </w:rPr>
              <w:t>21</w:t>
            </w:r>
          </w:p>
        </w:tc>
        <w:tc>
          <w:tcPr>
            <w:tcW w:w="797" w:type="dxa"/>
            <w:tcBorders>
              <w:top w:val="single" w:sz="4" w:space="0" w:color="auto"/>
              <w:left w:val="nil"/>
              <w:bottom w:val="single" w:sz="4" w:space="0" w:color="auto"/>
              <w:right w:val="single" w:sz="4" w:space="0" w:color="auto"/>
            </w:tcBorders>
            <w:noWrap/>
            <w:vAlign w:val="center"/>
          </w:tcPr>
          <w:p w14:paraId="6586A15E" w14:textId="2BDD5C65" w:rsidR="00E846E9" w:rsidRPr="005B03E0" w:rsidRDefault="005B03E0" w:rsidP="005F1C92">
            <w:pPr>
              <w:spacing w:after="0" w:line="240" w:lineRule="auto"/>
              <w:jc w:val="center"/>
              <w:rPr>
                <w:rFonts w:ascii="Calibri" w:hAnsi="Calibri" w:cs="Calibri"/>
              </w:rPr>
            </w:pPr>
            <w:r w:rsidRPr="005B03E0">
              <w:rPr>
                <w:rFonts w:ascii="Calibri" w:hAnsi="Calibri" w:cs="Calibri"/>
              </w:rPr>
              <w:t>20</w:t>
            </w:r>
          </w:p>
        </w:tc>
        <w:tc>
          <w:tcPr>
            <w:tcW w:w="797" w:type="dxa"/>
            <w:tcBorders>
              <w:top w:val="single" w:sz="4" w:space="0" w:color="auto"/>
              <w:left w:val="nil"/>
              <w:bottom w:val="single" w:sz="4" w:space="0" w:color="auto"/>
              <w:right w:val="single" w:sz="4" w:space="0" w:color="auto"/>
            </w:tcBorders>
            <w:noWrap/>
            <w:vAlign w:val="center"/>
          </w:tcPr>
          <w:p w14:paraId="78E977ED" w14:textId="19C9A4FB" w:rsidR="00E846E9" w:rsidRPr="005B03E0" w:rsidRDefault="005B03E0" w:rsidP="005F1C92">
            <w:pPr>
              <w:spacing w:after="0" w:line="240" w:lineRule="auto"/>
              <w:jc w:val="center"/>
              <w:rPr>
                <w:rFonts w:ascii="Calibri" w:hAnsi="Calibri" w:cs="Calibri"/>
              </w:rPr>
            </w:pPr>
            <w:r w:rsidRPr="005B03E0">
              <w:rPr>
                <w:rFonts w:ascii="Calibri" w:hAnsi="Calibri" w:cs="Calibri"/>
              </w:rPr>
              <w:t>19</w:t>
            </w:r>
          </w:p>
        </w:tc>
        <w:tc>
          <w:tcPr>
            <w:tcW w:w="443" w:type="dxa"/>
            <w:tcBorders>
              <w:top w:val="single" w:sz="4" w:space="0" w:color="auto"/>
              <w:left w:val="nil"/>
              <w:bottom w:val="single" w:sz="4" w:space="0" w:color="auto"/>
              <w:right w:val="single" w:sz="4" w:space="0" w:color="auto"/>
            </w:tcBorders>
            <w:noWrap/>
            <w:vAlign w:val="center"/>
          </w:tcPr>
          <w:p w14:paraId="2FAAA4B4" w14:textId="7242048F" w:rsidR="00E846E9" w:rsidRPr="005B03E0" w:rsidRDefault="005B03E0" w:rsidP="005F1C92">
            <w:pPr>
              <w:spacing w:after="0" w:line="240" w:lineRule="auto"/>
              <w:jc w:val="center"/>
              <w:rPr>
                <w:rFonts w:ascii="Calibri" w:hAnsi="Calibri" w:cs="Calibri"/>
              </w:rPr>
            </w:pPr>
            <w:r w:rsidRPr="005B03E0">
              <w:rPr>
                <w:rFonts w:ascii="Calibri" w:hAnsi="Calibri" w:cs="Calibri"/>
              </w:rPr>
              <w:t>18</w:t>
            </w:r>
          </w:p>
        </w:tc>
      </w:tr>
    </w:tbl>
    <w:p w14:paraId="66448CAC" w14:textId="77777777" w:rsidR="005B0A2D" w:rsidRDefault="005B0A2D" w:rsidP="005B0A2D">
      <w:pPr>
        <w:jc w:val="both"/>
        <w:rPr>
          <w:rFonts w:ascii="Arial" w:hAnsi="Arial" w:cs="Arial"/>
          <w:b/>
          <w:color w:val="FF0000"/>
          <w:sz w:val="24"/>
          <w:szCs w:val="24"/>
        </w:rPr>
      </w:pPr>
    </w:p>
    <w:tbl>
      <w:tblPr>
        <w:tblW w:w="15307" w:type="dxa"/>
        <w:jc w:val="center"/>
        <w:tblCellMar>
          <w:left w:w="70" w:type="dxa"/>
          <w:right w:w="70" w:type="dxa"/>
        </w:tblCellMar>
        <w:tblLook w:val="04A0" w:firstRow="1" w:lastRow="0" w:firstColumn="1" w:lastColumn="0" w:noHBand="0" w:noVBand="1"/>
      </w:tblPr>
      <w:tblGrid>
        <w:gridCol w:w="798"/>
        <w:gridCol w:w="4250"/>
        <w:gridCol w:w="4536"/>
        <w:gridCol w:w="708"/>
        <w:gridCol w:w="748"/>
        <w:gridCol w:w="1142"/>
        <w:gridCol w:w="733"/>
        <w:gridCol w:w="797"/>
        <w:gridCol w:w="797"/>
        <w:gridCol w:w="798"/>
      </w:tblGrid>
      <w:tr w:rsidR="00E952A9" w:rsidRPr="002C0645" w14:paraId="13BDF7E6" w14:textId="77777777" w:rsidTr="005F1C92">
        <w:trPr>
          <w:trHeight w:val="183"/>
          <w:jc w:val="center"/>
        </w:trPr>
        <w:tc>
          <w:tcPr>
            <w:tcW w:w="15307"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D59B91" w14:textId="77777777" w:rsidR="00E952A9" w:rsidRPr="002C0645" w:rsidRDefault="00591B8E" w:rsidP="00B64020">
            <w:pPr>
              <w:spacing w:after="0"/>
              <w:jc w:val="both"/>
              <w:rPr>
                <w:rFonts w:ascii="Calibri" w:hAnsi="Calibri" w:cs="Calibri"/>
                <w:b/>
                <w:bCs/>
                <w:color w:val="000000"/>
              </w:rPr>
            </w:pPr>
            <w:r>
              <w:rPr>
                <w:rFonts w:ascii="Calibri" w:hAnsi="Calibri" w:cs="Calibri"/>
                <w:b/>
                <w:bCs/>
                <w:color w:val="000000"/>
              </w:rPr>
              <w:t>OBJETIVO Nº 1.8</w:t>
            </w:r>
            <w:r w:rsidR="00E952A9">
              <w:rPr>
                <w:rFonts w:ascii="Calibri" w:hAnsi="Calibri" w:cs="Calibri"/>
                <w:b/>
                <w:bCs/>
                <w:color w:val="000000"/>
              </w:rPr>
              <w:t xml:space="preserve"> – </w:t>
            </w:r>
            <w:r w:rsidR="00B64020">
              <w:rPr>
                <w:rFonts w:ascii="Calibri" w:hAnsi="Calibri" w:cs="Calibri"/>
                <w:b/>
                <w:bCs/>
                <w:color w:val="000000"/>
              </w:rPr>
              <w:t>Promover a autonomia, independência e a qualidade de vida a</w:t>
            </w:r>
            <w:r w:rsidR="00B64020" w:rsidRPr="00B64020">
              <w:rPr>
                <w:rFonts w:ascii="Calibri" w:hAnsi="Calibri" w:cs="Calibri"/>
                <w:b/>
                <w:bCs/>
                <w:color w:val="000000"/>
              </w:rPr>
              <w:t xml:space="preserve"> pessoa idosa </w:t>
            </w:r>
            <w:r w:rsidR="00B64020">
              <w:rPr>
                <w:rFonts w:ascii="Calibri" w:hAnsi="Calibri" w:cs="Calibri"/>
                <w:b/>
                <w:bCs/>
                <w:color w:val="000000"/>
              </w:rPr>
              <w:t xml:space="preserve">focando no </w:t>
            </w:r>
            <w:r w:rsidR="00B64020" w:rsidRPr="00B64020">
              <w:rPr>
                <w:rFonts w:ascii="Calibri" w:hAnsi="Calibri" w:cs="Calibri"/>
                <w:b/>
                <w:bCs/>
                <w:color w:val="000000"/>
              </w:rPr>
              <w:t>bem-estar geral, considerando as particularidades dessa fase da vida</w:t>
            </w:r>
            <w:r w:rsidR="00B64020">
              <w:rPr>
                <w:rFonts w:ascii="Calibri" w:hAnsi="Calibri" w:cs="Calibri"/>
                <w:b/>
                <w:bCs/>
                <w:color w:val="000000"/>
              </w:rPr>
              <w:t>, os</w:t>
            </w:r>
            <w:r w:rsidR="00B64020" w:rsidRPr="00B64020">
              <w:rPr>
                <w:rFonts w:ascii="Calibri" w:hAnsi="Calibri" w:cs="Calibri"/>
                <w:b/>
                <w:bCs/>
                <w:color w:val="000000"/>
              </w:rPr>
              <w:t xml:space="preserve"> aspectos físicos, mentais, sociais e ambientais.</w:t>
            </w:r>
          </w:p>
        </w:tc>
      </w:tr>
      <w:tr w:rsidR="00E952A9" w:rsidRPr="002C0645" w14:paraId="5AD88D76" w14:textId="77777777" w:rsidTr="005F1C9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9DBED85"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053405A6"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7C96E5F"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598"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59C0DC6"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0EC947EA"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Meta Prevista</w:t>
            </w:r>
          </w:p>
        </w:tc>
      </w:tr>
      <w:tr w:rsidR="00E952A9" w:rsidRPr="002C0645" w14:paraId="0B4FB0B6" w14:textId="77777777" w:rsidTr="005F1C9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40B7BD36" w14:textId="77777777" w:rsidR="00E952A9" w:rsidRPr="002C0645" w:rsidRDefault="00E952A9" w:rsidP="005F1C92">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63E2962F" w14:textId="77777777" w:rsidR="00E952A9" w:rsidRPr="002C0645" w:rsidRDefault="00E952A9" w:rsidP="005F1C9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6A8738D" w14:textId="77777777" w:rsidR="00E952A9" w:rsidRPr="002C0645" w:rsidRDefault="00E952A9" w:rsidP="005F1C92">
            <w:pPr>
              <w:spacing w:after="0"/>
              <w:rPr>
                <w:rFonts w:ascii="Calibri" w:hAnsi="Calibri" w:cs="Calibri"/>
                <w:b/>
                <w:bCs/>
                <w:color w:val="000000"/>
              </w:rPr>
            </w:pPr>
          </w:p>
        </w:tc>
        <w:tc>
          <w:tcPr>
            <w:tcW w:w="708" w:type="dxa"/>
            <w:tcBorders>
              <w:top w:val="nil"/>
              <w:left w:val="nil"/>
              <w:bottom w:val="single" w:sz="4" w:space="0" w:color="auto"/>
              <w:right w:val="single" w:sz="4" w:space="0" w:color="auto"/>
            </w:tcBorders>
            <w:shd w:val="clear" w:color="000000" w:fill="BFBFBF"/>
            <w:noWrap/>
            <w:vAlign w:val="bottom"/>
            <w:hideMark/>
          </w:tcPr>
          <w:p w14:paraId="07659FF9"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60B6CC53"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5FC9872F" w14:textId="77777777" w:rsidR="00E952A9" w:rsidRPr="002C0645" w:rsidRDefault="00E952A9" w:rsidP="005F1C9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5153F9A7" w14:textId="77777777" w:rsidR="00E952A9" w:rsidRPr="002C0645" w:rsidRDefault="00E952A9" w:rsidP="005F1C9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1D9D64DF" w14:textId="77777777" w:rsidR="00E952A9" w:rsidRPr="002C0645" w:rsidRDefault="00E952A9" w:rsidP="005F1C9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3A337363" w14:textId="77777777" w:rsidR="00E952A9" w:rsidRPr="002C0645" w:rsidRDefault="00E952A9" w:rsidP="005F1C9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62DE7587" w14:textId="77777777" w:rsidR="00E952A9" w:rsidRPr="002C0645" w:rsidRDefault="00E952A9" w:rsidP="005F1C92">
            <w:pPr>
              <w:spacing w:after="0"/>
              <w:jc w:val="right"/>
              <w:rPr>
                <w:rFonts w:ascii="Calibri" w:hAnsi="Calibri" w:cs="Calibri"/>
                <w:b/>
                <w:bCs/>
                <w:color w:val="000000"/>
              </w:rPr>
            </w:pPr>
            <w:r>
              <w:rPr>
                <w:rFonts w:ascii="Calibri" w:hAnsi="Calibri" w:cs="Calibri"/>
                <w:b/>
                <w:bCs/>
                <w:color w:val="000000"/>
              </w:rPr>
              <w:t>2029</w:t>
            </w:r>
          </w:p>
        </w:tc>
      </w:tr>
      <w:tr w:rsidR="00E31979" w:rsidRPr="002C0645" w14:paraId="42EE7499" w14:textId="77777777" w:rsidTr="005F1C9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0B3AE27A" w14:textId="77777777" w:rsidR="00E31979" w:rsidRPr="002C0645" w:rsidRDefault="00E31979" w:rsidP="00BF20CD">
            <w:pPr>
              <w:spacing w:after="0" w:line="240" w:lineRule="auto"/>
              <w:jc w:val="center"/>
              <w:rPr>
                <w:rFonts w:ascii="Calibri" w:hAnsi="Calibri" w:cs="Calibri"/>
                <w:color w:val="000000"/>
              </w:rPr>
            </w:pPr>
            <w:r>
              <w:rPr>
                <w:rFonts w:ascii="Calibri" w:hAnsi="Calibri" w:cs="Calibri"/>
                <w:color w:val="000000"/>
              </w:rPr>
              <w:t>1.8.1</w:t>
            </w:r>
          </w:p>
        </w:tc>
        <w:tc>
          <w:tcPr>
            <w:tcW w:w="4250" w:type="dxa"/>
            <w:tcBorders>
              <w:top w:val="single" w:sz="4" w:space="0" w:color="auto"/>
              <w:left w:val="nil"/>
              <w:bottom w:val="single" w:sz="4" w:space="0" w:color="auto"/>
              <w:right w:val="single" w:sz="4" w:space="0" w:color="auto"/>
            </w:tcBorders>
            <w:vAlign w:val="center"/>
          </w:tcPr>
          <w:p w14:paraId="6D0F2A2D" w14:textId="77777777" w:rsidR="00E31979" w:rsidRPr="002C0645" w:rsidRDefault="00E31979" w:rsidP="005F1C92">
            <w:pPr>
              <w:spacing w:after="0" w:line="240" w:lineRule="auto"/>
              <w:jc w:val="both"/>
              <w:rPr>
                <w:rFonts w:ascii="Calibri" w:hAnsi="Calibri" w:cs="Calibri"/>
                <w:color w:val="000000"/>
              </w:rPr>
            </w:pPr>
            <w:r w:rsidRPr="00BF20CD">
              <w:rPr>
                <w:rFonts w:ascii="Calibri" w:hAnsi="Calibri" w:cs="Calibri"/>
                <w:color w:val="000000"/>
              </w:rPr>
              <w:t>Garantir Cuidado Integral à Pessoa Idosa na</w:t>
            </w:r>
            <w:r>
              <w:rPr>
                <w:rFonts w:ascii="Calibri" w:hAnsi="Calibri" w:cs="Calibri"/>
                <w:color w:val="000000"/>
              </w:rPr>
              <w:t xml:space="preserve"> Atenção Primária à Saúde (APS) pelo conjunto de boas práticas do indicador de qualidade: cuidado da pessoa idosa.</w:t>
            </w:r>
          </w:p>
        </w:tc>
        <w:tc>
          <w:tcPr>
            <w:tcW w:w="4536" w:type="dxa"/>
            <w:tcBorders>
              <w:top w:val="single" w:sz="4" w:space="0" w:color="auto"/>
              <w:left w:val="nil"/>
              <w:bottom w:val="single" w:sz="4" w:space="0" w:color="auto"/>
              <w:right w:val="single" w:sz="4" w:space="0" w:color="auto"/>
            </w:tcBorders>
            <w:vAlign w:val="center"/>
          </w:tcPr>
          <w:p w14:paraId="79D1E19A" w14:textId="77777777" w:rsidR="00E31979" w:rsidRPr="002C0645" w:rsidRDefault="00E31979" w:rsidP="00BF20CD">
            <w:pPr>
              <w:spacing w:after="0" w:line="240" w:lineRule="auto"/>
              <w:jc w:val="both"/>
              <w:rPr>
                <w:rFonts w:ascii="Calibri" w:hAnsi="Calibri" w:cs="Calibri"/>
                <w:color w:val="000000"/>
              </w:rPr>
            </w:pPr>
            <w:r w:rsidRPr="00C150AE">
              <w:rPr>
                <w:rFonts w:ascii="Calibri" w:hAnsi="Calibri" w:cs="Calibri"/>
                <w:color w:val="000000"/>
              </w:rPr>
              <w:t xml:space="preserve">Percentual de equipes de saúde da família com pontuação de boas práticas &gt;50% (bom) no componente de qualidade: Cuidado </w:t>
            </w:r>
            <w:r>
              <w:rPr>
                <w:rFonts w:ascii="Calibri" w:hAnsi="Calibri" w:cs="Calibri"/>
                <w:color w:val="000000"/>
              </w:rPr>
              <w:t>da pessoa idosa.</w:t>
            </w:r>
          </w:p>
        </w:tc>
        <w:tc>
          <w:tcPr>
            <w:tcW w:w="708" w:type="dxa"/>
            <w:tcBorders>
              <w:top w:val="single" w:sz="4" w:space="0" w:color="auto"/>
              <w:left w:val="nil"/>
              <w:bottom w:val="single" w:sz="4" w:space="0" w:color="auto"/>
              <w:right w:val="single" w:sz="4" w:space="0" w:color="auto"/>
            </w:tcBorders>
            <w:noWrap/>
            <w:vAlign w:val="center"/>
          </w:tcPr>
          <w:p w14:paraId="03C8C876" w14:textId="77777777" w:rsidR="00E31979" w:rsidRPr="002C0645" w:rsidRDefault="00E31979" w:rsidP="005F1C92">
            <w:pPr>
              <w:spacing w:after="0" w:line="240" w:lineRule="auto"/>
              <w:jc w:val="center"/>
              <w:rPr>
                <w:rFonts w:ascii="Calibri" w:hAnsi="Calibri" w:cs="Calibri"/>
                <w:color w:val="000000"/>
              </w:rPr>
            </w:pPr>
            <w:r>
              <w:rPr>
                <w:rFonts w:ascii="Calibri" w:hAnsi="Calibri" w:cs="Calibri"/>
                <w:color w:val="000000"/>
              </w:rPr>
              <w:t>0</w:t>
            </w:r>
          </w:p>
        </w:tc>
        <w:tc>
          <w:tcPr>
            <w:tcW w:w="748" w:type="dxa"/>
            <w:tcBorders>
              <w:top w:val="single" w:sz="4" w:space="0" w:color="auto"/>
              <w:left w:val="nil"/>
              <w:bottom w:val="single" w:sz="4" w:space="0" w:color="auto"/>
              <w:right w:val="single" w:sz="4" w:space="0" w:color="auto"/>
            </w:tcBorders>
            <w:noWrap/>
            <w:vAlign w:val="center"/>
          </w:tcPr>
          <w:p w14:paraId="48BEFF8E" w14:textId="77777777" w:rsidR="00E31979" w:rsidRPr="002C0645" w:rsidRDefault="00E31979" w:rsidP="005F1C9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625EB643" w14:textId="77777777" w:rsidR="00E31979" w:rsidRPr="002C0645" w:rsidRDefault="00E31979" w:rsidP="005F1C9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668313B6" w14:textId="77777777" w:rsidR="00E31979" w:rsidRPr="002C0645" w:rsidRDefault="00E31979" w:rsidP="00612CD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4D98121F" w14:textId="3FC4AEAE" w:rsidR="00E31979" w:rsidRPr="002C0645" w:rsidRDefault="00E31979" w:rsidP="00612CD2">
            <w:pPr>
              <w:spacing w:after="0" w:line="240" w:lineRule="auto"/>
              <w:jc w:val="center"/>
              <w:rPr>
                <w:rFonts w:ascii="Calibri" w:hAnsi="Calibri" w:cs="Calibri"/>
                <w:color w:val="000000"/>
              </w:rPr>
            </w:pPr>
            <w:r>
              <w:rPr>
                <w:rFonts w:ascii="Calibri" w:hAnsi="Calibri" w:cs="Calibri"/>
                <w:color w:val="000000"/>
              </w:rPr>
              <w:t>50%</w:t>
            </w:r>
          </w:p>
        </w:tc>
        <w:tc>
          <w:tcPr>
            <w:tcW w:w="797" w:type="dxa"/>
            <w:tcBorders>
              <w:top w:val="single" w:sz="4" w:space="0" w:color="auto"/>
              <w:left w:val="nil"/>
              <w:bottom w:val="single" w:sz="4" w:space="0" w:color="auto"/>
              <w:right w:val="single" w:sz="4" w:space="0" w:color="auto"/>
            </w:tcBorders>
            <w:noWrap/>
            <w:vAlign w:val="center"/>
          </w:tcPr>
          <w:p w14:paraId="5DFC0368" w14:textId="3D4A74DB" w:rsidR="00E31979" w:rsidRPr="002C0645" w:rsidRDefault="00E31979" w:rsidP="00612CD2">
            <w:pPr>
              <w:spacing w:after="0" w:line="240" w:lineRule="auto"/>
              <w:jc w:val="center"/>
              <w:rPr>
                <w:rFonts w:ascii="Calibri" w:hAnsi="Calibri" w:cs="Calibri"/>
                <w:color w:val="000000"/>
              </w:rPr>
            </w:pPr>
            <w:r>
              <w:rPr>
                <w:rFonts w:ascii="Calibri" w:hAnsi="Calibri" w:cs="Calibri"/>
                <w:color w:val="000000"/>
              </w:rPr>
              <w:t>50%</w:t>
            </w:r>
          </w:p>
        </w:tc>
        <w:tc>
          <w:tcPr>
            <w:tcW w:w="798" w:type="dxa"/>
            <w:tcBorders>
              <w:top w:val="single" w:sz="4" w:space="0" w:color="auto"/>
              <w:left w:val="nil"/>
              <w:bottom w:val="single" w:sz="4" w:space="0" w:color="auto"/>
              <w:right w:val="single" w:sz="4" w:space="0" w:color="auto"/>
            </w:tcBorders>
            <w:noWrap/>
            <w:vAlign w:val="center"/>
          </w:tcPr>
          <w:p w14:paraId="281B85F3" w14:textId="6C71BB04" w:rsidR="00E31979" w:rsidRPr="002C0645" w:rsidRDefault="00E31979" w:rsidP="00612CD2">
            <w:pPr>
              <w:spacing w:after="0" w:line="240" w:lineRule="auto"/>
              <w:jc w:val="center"/>
              <w:rPr>
                <w:rFonts w:ascii="Calibri" w:hAnsi="Calibri" w:cs="Calibri"/>
                <w:color w:val="000000"/>
              </w:rPr>
            </w:pPr>
            <w:r>
              <w:rPr>
                <w:rFonts w:ascii="Calibri" w:hAnsi="Calibri" w:cs="Calibri"/>
                <w:color w:val="000000"/>
              </w:rPr>
              <w:t>50%</w:t>
            </w:r>
          </w:p>
        </w:tc>
      </w:tr>
      <w:tr w:rsidR="00E31979" w:rsidRPr="002C0645" w14:paraId="4110B8D7" w14:textId="77777777" w:rsidTr="005F1C9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0FBE9B2" w14:textId="77777777" w:rsidR="00E31979" w:rsidRPr="002C0645" w:rsidRDefault="00E31979" w:rsidP="00BF20CD">
            <w:pPr>
              <w:spacing w:after="0" w:line="240" w:lineRule="auto"/>
              <w:jc w:val="center"/>
              <w:rPr>
                <w:rFonts w:ascii="Calibri" w:hAnsi="Calibri" w:cs="Calibri"/>
                <w:color w:val="000000"/>
              </w:rPr>
            </w:pPr>
            <w:r>
              <w:rPr>
                <w:rFonts w:ascii="Calibri" w:hAnsi="Calibri" w:cs="Calibri"/>
                <w:color w:val="000000"/>
              </w:rPr>
              <w:t>1.8.2</w:t>
            </w:r>
          </w:p>
        </w:tc>
        <w:tc>
          <w:tcPr>
            <w:tcW w:w="4250" w:type="dxa"/>
            <w:tcBorders>
              <w:top w:val="single" w:sz="4" w:space="0" w:color="auto"/>
              <w:left w:val="nil"/>
              <w:bottom w:val="single" w:sz="4" w:space="0" w:color="auto"/>
              <w:right w:val="single" w:sz="4" w:space="0" w:color="auto"/>
            </w:tcBorders>
            <w:vAlign w:val="center"/>
          </w:tcPr>
          <w:p w14:paraId="6B4142E1" w14:textId="26365D82" w:rsidR="00E31979" w:rsidRDefault="007C23CD" w:rsidP="00536F52">
            <w:pPr>
              <w:spacing w:after="0" w:line="240" w:lineRule="auto"/>
              <w:jc w:val="both"/>
              <w:rPr>
                <w:rFonts w:ascii="Calibri" w:hAnsi="Calibri" w:cs="Calibri"/>
                <w:color w:val="000000"/>
              </w:rPr>
            </w:pPr>
            <w:r>
              <w:rPr>
                <w:rFonts w:ascii="Calibri" w:hAnsi="Calibri" w:cs="Calibri"/>
                <w:color w:val="000000"/>
              </w:rPr>
              <w:t>Intensificar a</w:t>
            </w:r>
            <w:r w:rsidR="00E31979">
              <w:rPr>
                <w:rFonts w:ascii="Calibri" w:hAnsi="Calibri" w:cs="Calibri"/>
                <w:color w:val="000000"/>
              </w:rPr>
              <w:t xml:space="preserve"> estratificação de risco dos indivíduos com mais de 60 anos cadastrados e acompanhados pelas equipes de saúde da família.</w:t>
            </w:r>
          </w:p>
        </w:tc>
        <w:tc>
          <w:tcPr>
            <w:tcW w:w="4536" w:type="dxa"/>
            <w:tcBorders>
              <w:top w:val="single" w:sz="4" w:space="0" w:color="auto"/>
              <w:left w:val="nil"/>
              <w:bottom w:val="single" w:sz="4" w:space="0" w:color="auto"/>
              <w:right w:val="single" w:sz="4" w:space="0" w:color="auto"/>
            </w:tcBorders>
            <w:vAlign w:val="center"/>
          </w:tcPr>
          <w:p w14:paraId="41AF9D30" w14:textId="77777777" w:rsidR="00E31979" w:rsidRPr="00C150AE" w:rsidRDefault="00E31979" w:rsidP="00536F52">
            <w:pPr>
              <w:spacing w:after="0" w:line="240" w:lineRule="auto"/>
              <w:jc w:val="both"/>
              <w:rPr>
                <w:rFonts w:ascii="Calibri" w:hAnsi="Calibri" w:cs="Calibri"/>
                <w:color w:val="000000"/>
              </w:rPr>
            </w:pPr>
            <w:r>
              <w:rPr>
                <w:rFonts w:ascii="Calibri" w:hAnsi="Calibri" w:cs="Calibri"/>
                <w:color w:val="000000"/>
              </w:rPr>
              <w:t>Percentual de indivíduos com idade acima de com 60 anos cadastrados e acompanhados pelas equipes de saúde da família com estratificação de risco.</w:t>
            </w:r>
          </w:p>
        </w:tc>
        <w:tc>
          <w:tcPr>
            <w:tcW w:w="708" w:type="dxa"/>
            <w:tcBorders>
              <w:top w:val="single" w:sz="4" w:space="0" w:color="auto"/>
              <w:left w:val="nil"/>
              <w:bottom w:val="single" w:sz="4" w:space="0" w:color="auto"/>
              <w:right w:val="single" w:sz="4" w:space="0" w:color="auto"/>
            </w:tcBorders>
            <w:noWrap/>
            <w:vAlign w:val="center"/>
          </w:tcPr>
          <w:p w14:paraId="092E0033" w14:textId="05CE6613" w:rsidR="00E31979" w:rsidRDefault="00E31979" w:rsidP="00612CD2">
            <w:pPr>
              <w:spacing w:after="0" w:line="240" w:lineRule="auto"/>
              <w:jc w:val="center"/>
              <w:rPr>
                <w:rFonts w:ascii="Calibri" w:hAnsi="Calibri" w:cs="Calibri"/>
                <w:color w:val="000000"/>
              </w:rPr>
            </w:pPr>
            <w:r>
              <w:rPr>
                <w:rFonts w:ascii="Calibri" w:hAnsi="Calibri" w:cs="Calibri"/>
                <w:color w:val="000000"/>
              </w:rPr>
              <w:t>0</w:t>
            </w:r>
          </w:p>
        </w:tc>
        <w:tc>
          <w:tcPr>
            <w:tcW w:w="748" w:type="dxa"/>
            <w:tcBorders>
              <w:top w:val="single" w:sz="4" w:space="0" w:color="auto"/>
              <w:left w:val="nil"/>
              <w:bottom w:val="single" w:sz="4" w:space="0" w:color="auto"/>
              <w:right w:val="single" w:sz="4" w:space="0" w:color="auto"/>
            </w:tcBorders>
            <w:noWrap/>
            <w:vAlign w:val="center"/>
          </w:tcPr>
          <w:p w14:paraId="44CA5C20" w14:textId="5E547993" w:rsidR="00E31979" w:rsidRDefault="00E31979" w:rsidP="00612CD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223D08ED" w14:textId="77777777" w:rsidR="00E31979" w:rsidRPr="002C0645" w:rsidRDefault="00E31979"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1A8C22A6" w14:textId="5AEBA526" w:rsidR="00E31979" w:rsidRPr="007C23CD" w:rsidRDefault="00E31979" w:rsidP="00612CD2">
            <w:pPr>
              <w:spacing w:after="0" w:line="240" w:lineRule="auto"/>
              <w:jc w:val="center"/>
              <w:rPr>
                <w:rFonts w:ascii="Calibri" w:hAnsi="Calibri" w:cs="Calibri"/>
              </w:rPr>
            </w:pPr>
            <w:r w:rsidRPr="007C23CD">
              <w:rPr>
                <w:rFonts w:ascii="Calibri" w:hAnsi="Calibri" w:cs="Calibri"/>
              </w:rPr>
              <w:t>20%</w:t>
            </w:r>
          </w:p>
        </w:tc>
        <w:tc>
          <w:tcPr>
            <w:tcW w:w="797" w:type="dxa"/>
            <w:tcBorders>
              <w:top w:val="single" w:sz="4" w:space="0" w:color="auto"/>
              <w:left w:val="nil"/>
              <w:bottom w:val="single" w:sz="4" w:space="0" w:color="auto"/>
              <w:right w:val="single" w:sz="4" w:space="0" w:color="auto"/>
            </w:tcBorders>
            <w:noWrap/>
            <w:vAlign w:val="center"/>
          </w:tcPr>
          <w:p w14:paraId="0D19F6C6" w14:textId="2967CB75" w:rsidR="00E31979" w:rsidRPr="007C23CD" w:rsidRDefault="00E31979" w:rsidP="00612CD2">
            <w:pPr>
              <w:spacing w:after="0" w:line="240" w:lineRule="auto"/>
              <w:jc w:val="center"/>
              <w:rPr>
                <w:rFonts w:ascii="Calibri" w:hAnsi="Calibri" w:cs="Calibri"/>
              </w:rPr>
            </w:pPr>
            <w:r w:rsidRPr="007C23CD">
              <w:rPr>
                <w:rFonts w:ascii="Calibri" w:hAnsi="Calibri" w:cs="Calibri"/>
              </w:rPr>
              <w:t>30%</w:t>
            </w:r>
          </w:p>
        </w:tc>
        <w:tc>
          <w:tcPr>
            <w:tcW w:w="797" w:type="dxa"/>
            <w:tcBorders>
              <w:top w:val="single" w:sz="4" w:space="0" w:color="auto"/>
              <w:left w:val="nil"/>
              <w:bottom w:val="single" w:sz="4" w:space="0" w:color="auto"/>
              <w:right w:val="single" w:sz="4" w:space="0" w:color="auto"/>
            </w:tcBorders>
            <w:noWrap/>
            <w:vAlign w:val="center"/>
          </w:tcPr>
          <w:p w14:paraId="381CD3CF" w14:textId="0F6C05E3" w:rsidR="00E31979" w:rsidRPr="007C23CD" w:rsidRDefault="00E31979" w:rsidP="00612CD2">
            <w:pPr>
              <w:spacing w:after="0" w:line="240" w:lineRule="auto"/>
              <w:jc w:val="center"/>
              <w:rPr>
                <w:rFonts w:ascii="Calibri" w:hAnsi="Calibri" w:cs="Calibri"/>
              </w:rPr>
            </w:pPr>
            <w:r w:rsidRPr="007C23CD">
              <w:rPr>
                <w:rFonts w:ascii="Calibri" w:hAnsi="Calibri" w:cs="Calibri"/>
              </w:rPr>
              <w:t>40%</w:t>
            </w:r>
          </w:p>
        </w:tc>
        <w:tc>
          <w:tcPr>
            <w:tcW w:w="798" w:type="dxa"/>
            <w:tcBorders>
              <w:top w:val="single" w:sz="4" w:space="0" w:color="auto"/>
              <w:left w:val="nil"/>
              <w:bottom w:val="single" w:sz="4" w:space="0" w:color="auto"/>
              <w:right w:val="single" w:sz="4" w:space="0" w:color="auto"/>
            </w:tcBorders>
            <w:noWrap/>
            <w:vAlign w:val="center"/>
          </w:tcPr>
          <w:p w14:paraId="44F689C9" w14:textId="00DA16F8" w:rsidR="00E31979" w:rsidRPr="007C23CD" w:rsidRDefault="00E31979" w:rsidP="00612CD2">
            <w:pPr>
              <w:spacing w:after="0" w:line="240" w:lineRule="auto"/>
              <w:jc w:val="center"/>
              <w:rPr>
                <w:rFonts w:ascii="Calibri" w:hAnsi="Calibri" w:cs="Calibri"/>
              </w:rPr>
            </w:pPr>
            <w:r w:rsidRPr="007C23CD">
              <w:rPr>
                <w:rFonts w:ascii="Calibri" w:hAnsi="Calibri" w:cs="Calibri"/>
              </w:rPr>
              <w:t>50%</w:t>
            </w:r>
          </w:p>
        </w:tc>
      </w:tr>
      <w:tr w:rsidR="00E31979" w:rsidRPr="002C0645" w14:paraId="761ACFE3" w14:textId="77777777" w:rsidTr="005F1C9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398FDB42" w14:textId="77777777" w:rsidR="00E31979" w:rsidRDefault="00E31979" w:rsidP="00BF20CD">
            <w:pPr>
              <w:spacing w:after="0" w:line="240" w:lineRule="auto"/>
              <w:jc w:val="center"/>
              <w:rPr>
                <w:rFonts w:ascii="Calibri" w:hAnsi="Calibri" w:cs="Calibri"/>
                <w:color w:val="000000"/>
              </w:rPr>
            </w:pPr>
            <w:r>
              <w:rPr>
                <w:rFonts w:ascii="Calibri" w:hAnsi="Calibri" w:cs="Calibri"/>
                <w:color w:val="000000"/>
              </w:rPr>
              <w:t>1.8.3</w:t>
            </w:r>
          </w:p>
        </w:tc>
        <w:tc>
          <w:tcPr>
            <w:tcW w:w="4250" w:type="dxa"/>
            <w:tcBorders>
              <w:top w:val="single" w:sz="4" w:space="0" w:color="auto"/>
              <w:left w:val="nil"/>
              <w:bottom w:val="single" w:sz="4" w:space="0" w:color="auto"/>
              <w:right w:val="single" w:sz="4" w:space="0" w:color="auto"/>
            </w:tcBorders>
            <w:vAlign w:val="center"/>
          </w:tcPr>
          <w:p w14:paraId="5EDB53EF" w14:textId="01476F6B" w:rsidR="00E31979" w:rsidRDefault="00E31979" w:rsidP="005F1C92">
            <w:pPr>
              <w:spacing w:after="0" w:line="240" w:lineRule="auto"/>
              <w:jc w:val="both"/>
              <w:rPr>
                <w:rFonts w:ascii="Calibri" w:hAnsi="Calibri" w:cs="Calibri"/>
                <w:color w:val="000000"/>
              </w:rPr>
            </w:pPr>
            <w:r w:rsidRPr="00A5768B">
              <w:rPr>
                <w:rFonts w:ascii="Calibri" w:hAnsi="Calibri" w:cs="Calibri"/>
                <w:color w:val="000000" w:themeColor="text1"/>
              </w:rPr>
              <w:t>Manter o Projeto “IDOSO EM AÇÃO” para atender pelo menos 20% da população idosa residente.</w:t>
            </w:r>
          </w:p>
        </w:tc>
        <w:tc>
          <w:tcPr>
            <w:tcW w:w="4536" w:type="dxa"/>
            <w:tcBorders>
              <w:top w:val="single" w:sz="4" w:space="0" w:color="auto"/>
              <w:left w:val="nil"/>
              <w:bottom w:val="single" w:sz="4" w:space="0" w:color="auto"/>
              <w:right w:val="single" w:sz="4" w:space="0" w:color="auto"/>
            </w:tcBorders>
            <w:vAlign w:val="center"/>
          </w:tcPr>
          <w:p w14:paraId="1F2FD350" w14:textId="2C8A0E4D" w:rsidR="00E31979" w:rsidRPr="00A5768B" w:rsidRDefault="00E31979" w:rsidP="005F1C92">
            <w:pPr>
              <w:spacing w:after="0" w:line="240" w:lineRule="auto"/>
              <w:jc w:val="both"/>
              <w:rPr>
                <w:rFonts w:ascii="Calibri" w:hAnsi="Calibri" w:cs="Calibri"/>
                <w:color w:val="000000" w:themeColor="text1"/>
              </w:rPr>
            </w:pPr>
            <w:r w:rsidRPr="00A5768B">
              <w:rPr>
                <w:rFonts w:ascii="Calibri" w:hAnsi="Calibri" w:cs="Calibri"/>
                <w:color w:val="000000" w:themeColor="text1"/>
              </w:rPr>
              <w:t>Número de indivíduos acima de 60 anos que participam do projeto no município.</w:t>
            </w:r>
          </w:p>
        </w:tc>
        <w:tc>
          <w:tcPr>
            <w:tcW w:w="708" w:type="dxa"/>
            <w:tcBorders>
              <w:top w:val="single" w:sz="4" w:space="0" w:color="auto"/>
              <w:left w:val="nil"/>
              <w:bottom w:val="single" w:sz="4" w:space="0" w:color="auto"/>
              <w:right w:val="single" w:sz="4" w:space="0" w:color="auto"/>
            </w:tcBorders>
            <w:noWrap/>
            <w:vAlign w:val="center"/>
          </w:tcPr>
          <w:p w14:paraId="3872A6A1" w14:textId="77777777" w:rsidR="007C23CD" w:rsidRDefault="007C23CD" w:rsidP="005F1C92">
            <w:pPr>
              <w:spacing w:after="0" w:line="240" w:lineRule="auto"/>
              <w:jc w:val="center"/>
              <w:rPr>
                <w:rFonts w:ascii="Calibri" w:hAnsi="Calibri" w:cs="Calibri"/>
              </w:rPr>
            </w:pPr>
          </w:p>
          <w:p w14:paraId="622070E7" w14:textId="5C05910D" w:rsidR="00E31979" w:rsidRPr="007C23CD" w:rsidRDefault="00E31979" w:rsidP="005F1C92">
            <w:pPr>
              <w:spacing w:after="0" w:line="240" w:lineRule="auto"/>
              <w:jc w:val="center"/>
              <w:rPr>
                <w:rFonts w:ascii="Calibri" w:hAnsi="Calibri" w:cs="Calibri"/>
              </w:rPr>
            </w:pPr>
            <w:r w:rsidRPr="007C23CD">
              <w:rPr>
                <w:rFonts w:ascii="Calibri" w:hAnsi="Calibri" w:cs="Calibri"/>
              </w:rPr>
              <w:t>20</w:t>
            </w:r>
            <w:r w:rsidR="00BD4B5B">
              <w:rPr>
                <w:rFonts w:ascii="Calibri" w:hAnsi="Calibri" w:cs="Calibri"/>
              </w:rPr>
              <w:t>0</w:t>
            </w:r>
          </w:p>
          <w:p w14:paraId="08CA7597" w14:textId="0EAE01E6" w:rsidR="00E31979" w:rsidRPr="00A5768B" w:rsidRDefault="00E31979" w:rsidP="005F1C92">
            <w:pPr>
              <w:spacing w:after="0" w:line="240" w:lineRule="auto"/>
              <w:jc w:val="center"/>
              <w:rPr>
                <w:rFonts w:ascii="Calibri" w:hAnsi="Calibri" w:cs="Calibri"/>
                <w:color w:val="000000" w:themeColor="text1"/>
              </w:rPr>
            </w:pPr>
          </w:p>
        </w:tc>
        <w:tc>
          <w:tcPr>
            <w:tcW w:w="748" w:type="dxa"/>
            <w:tcBorders>
              <w:top w:val="single" w:sz="4" w:space="0" w:color="auto"/>
              <w:left w:val="nil"/>
              <w:bottom w:val="single" w:sz="4" w:space="0" w:color="auto"/>
              <w:right w:val="single" w:sz="4" w:space="0" w:color="auto"/>
            </w:tcBorders>
            <w:noWrap/>
            <w:vAlign w:val="center"/>
          </w:tcPr>
          <w:p w14:paraId="5A0DC6F2" w14:textId="641C8FC8" w:rsidR="00E31979" w:rsidRPr="00A5768B" w:rsidRDefault="00E31979" w:rsidP="005F1C92">
            <w:pPr>
              <w:spacing w:after="0" w:line="240" w:lineRule="auto"/>
              <w:jc w:val="center"/>
              <w:rPr>
                <w:rFonts w:ascii="Calibri" w:hAnsi="Calibri" w:cs="Calibri"/>
                <w:color w:val="000000" w:themeColor="text1"/>
              </w:rPr>
            </w:pPr>
            <w:r w:rsidRPr="00A5768B">
              <w:rPr>
                <w:rFonts w:ascii="Calibri" w:hAnsi="Calibri" w:cs="Calibri"/>
                <w:color w:val="000000" w:themeColor="text1"/>
              </w:rPr>
              <w:t>2025</w:t>
            </w:r>
          </w:p>
        </w:tc>
        <w:tc>
          <w:tcPr>
            <w:tcW w:w="1142" w:type="dxa"/>
            <w:tcBorders>
              <w:top w:val="single" w:sz="4" w:space="0" w:color="auto"/>
              <w:left w:val="nil"/>
              <w:bottom w:val="single" w:sz="4" w:space="0" w:color="auto"/>
              <w:right w:val="single" w:sz="4" w:space="0" w:color="auto"/>
            </w:tcBorders>
            <w:noWrap/>
            <w:vAlign w:val="center"/>
          </w:tcPr>
          <w:p w14:paraId="5D960861" w14:textId="36C4E9B0" w:rsidR="00E31979" w:rsidRPr="00A5768B" w:rsidRDefault="00E31979" w:rsidP="005F1C92">
            <w:pPr>
              <w:spacing w:after="0" w:line="240" w:lineRule="auto"/>
              <w:jc w:val="center"/>
              <w:rPr>
                <w:rFonts w:ascii="Calibri" w:hAnsi="Calibri" w:cs="Calibri"/>
                <w:color w:val="000000" w:themeColor="text1"/>
              </w:rPr>
            </w:pPr>
            <w:r w:rsidRPr="00A5768B">
              <w:rPr>
                <w:rFonts w:ascii="Calibri" w:hAnsi="Calibri" w:cs="Calibri"/>
                <w:color w:val="000000" w:themeColor="text1"/>
              </w:rPr>
              <w:t>Percentual</w:t>
            </w:r>
          </w:p>
        </w:tc>
        <w:tc>
          <w:tcPr>
            <w:tcW w:w="733" w:type="dxa"/>
            <w:tcBorders>
              <w:top w:val="single" w:sz="4" w:space="0" w:color="auto"/>
              <w:left w:val="nil"/>
              <w:bottom w:val="single" w:sz="4" w:space="0" w:color="auto"/>
              <w:right w:val="single" w:sz="4" w:space="0" w:color="auto"/>
            </w:tcBorders>
            <w:noWrap/>
            <w:vAlign w:val="center"/>
          </w:tcPr>
          <w:p w14:paraId="5FCC629A" w14:textId="457B8D15" w:rsidR="00E31979" w:rsidRPr="00A5768B" w:rsidRDefault="00E31979" w:rsidP="005F1C92">
            <w:pPr>
              <w:spacing w:after="0" w:line="240" w:lineRule="auto"/>
              <w:jc w:val="center"/>
              <w:rPr>
                <w:rFonts w:ascii="Calibri" w:hAnsi="Calibri" w:cs="Calibri"/>
                <w:color w:val="000000" w:themeColor="text1"/>
              </w:rPr>
            </w:pPr>
            <w:r w:rsidRPr="00A5768B">
              <w:rPr>
                <w:rFonts w:ascii="Calibri" w:hAnsi="Calibri" w:cs="Calibri"/>
                <w:color w:val="000000" w:themeColor="text1"/>
              </w:rPr>
              <w:t>20</w:t>
            </w:r>
            <w:r w:rsidR="007C23CD">
              <w:rPr>
                <w:rFonts w:ascii="Calibri" w:hAnsi="Calibri" w:cs="Calibri"/>
                <w:color w:val="000000" w:themeColor="text1"/>
              </w:rPr>
              <w:t>0</w:t>
            </w:r>
          </w:p>
        </w:tc>
        <w:tc>
          <w:tcPr>
            <w:tcW w:w="797" w:type="dxa"/>
            <w:tcBorders>
              <w:top w:val="single" w:sz="4" w:space="0" w:color="auto"/>
              <w:left w:val="nil"/>
              <w:bottom w:val="single" w:sz="4" w:space="0" w:color="auto"/>
              <w:right w:val="single" w:sz="4" w:space="0" w:color="auto"/>
            </w:tcBorders>
            <w:noWrap/>
            <w:vAlign w:val="center"/>
          </w:tcPr>
          <w:p w14:paraId="3EEFA754" w14:textId="4A3ECA1B" w:rsidR="00E31979" w:rsidRPr="00A5768B" w:rsidRDefault="00E31979" w:rsidP="005F1C92">
            <w:pPr>
              <w:spacing w:after="0" w:line="240" w:lineRule="auto"/>
              <w:jc w:val="center"/>
              <w:rPr>
                <w:rFonts w:ascii="Calibri" w:hAnsi="Calibri" w:cs="Calibri"/>
                <w:color w:val="000000" w:themeColor="text1"/>
              </w:rPr>
            </w:pPr>
            <w:r w:rsidRPr="00A5768B">
              <w:rPr>
                <w:rFonts w:ascii="Calibri" w:hAnsi="Calibri" w:cs="Calibri"/>
                <w:color w:val="000000" w:themeColor="text1"/>
              </w:rPr>
              <w:t>20</w:t>
            </w:r>
            <w:r w:rsidR="007C23CD">
              <w:rPr>
                <w:rFonts w:ascii="Calibri" w:hAnsi="Calibri" w:cs="Calibri"/>
                <w:color w:val="000000" w:themeColor="text1"/>
              </w:rPr>
              <w:t>0</w:t>
            </w:r>
          </w:p>
        </w:tc>
        <w:tc>
          <w:tcPr>
            <w:tcW w:w="797" w:type="dxa"/>
            <w:tcBorders>
              <w:top w:val="single" w:sz="4" w:space="0" w:color="auto"/>
              <w:left w:val="nil"/>
              <w:bottom w:val="single" w:sz="4" w:space="0" w:color="auto"/>
              <w:right w:val="single" w:sz="4" w:space="0" w:color="auto"/>
            </w:tcBorders>
            <w:noWrap/>
            <w:vAlign w:val="center"/>
          </w:tcPr>
          <w:p w14:paraId="0AF32540" w14:textId="512DE086" w:rsidR="00E31979" w:rsidRPr="00A5768B" w:rsidRDefault="00E31979" w:rsidP="005F1C92">
            <w:pPr>
              <w:spacing w:after="0" w:line="240" w:lineRule="auto"/>
              <w:jc w:val="center"/>
              <w:rPr>
                <w:rFonts w:ascii="Calibri" w:hAnsi="Calibri" w:cs="Calibri"/>
                <w:color w:val="000000" w:themeColor="text1"/>
              </w:rPr>
            </w:pPr>
            <w:r w:rsidRPr="00A5768B">
              <w:rPr>
                <w:rFonts w:ascii="Calibri" w:hAnsi="Calibri" w:cs="Calibri"/>
                <w:color w:val="000000" w:themeColor="text1"/>
              </w:rPr>
              <w:t>20</w:t>
            </w:r>
            <w:r w:rsidR="007C23CD">
              <w:rPr>
                <w:rFonts w:ascii="Calibri" w:hAnsi="Calibri" w:cs="Calibri"/>
                <w:color w:val="000000" w:themeColor="text1"/>
              </w:rPr>
              <w:t>0</w:t>
            </w:r>
          </w:p>
        </w:tc>
        <w:tc>
          <w:tcPr>
            <w:tcW w:w="798" w:type="dxa"/>
            <w:tcBorders>
              <w:top w:val="single" w:sz="4" w:space="0" w:color="auto"/>
              <w:left w:val="nil"/>
              <w:bottom w:val="single" w:sz="4" w:space="0" w:color="auto"/>
              <w:right w:val="single" w:sz="4" w:space="0" w:color="auto"/>
            </w:tcBorders>
            <w:noWrap/>
            <w:vAlign w:val="center"/>
          </w:tcPr>
          <w:p w14:paraId="2CE8B2A9" w14:textId="16DB3E74" w:rsidR="00E31979" w:rsidRPr="00A5768B" w:rsidRDefault="00E31979" w:rsidP="005F1C92">
            <w:pPr>
              <w:spacing w:after="0" w:line="240" w:lineRule="auto"/>
              <w:jc w:val="center"/>
              <w:rPr>
                <w:rFonts w:ascii="Calibri" w:hAnsi="Calibri" w:cs="Calibri"/>
                <w:color w:val="000000" w:themeColor="text1"/>
              </w:rPr>
            </w:pPr>
            <w:r w:rsidRPr="00A5768B">
              <w:rPr>
                <w:rFonts w:ascii="Calibri" w:hAnsi="Calibri" w:cs="Calibri"/>
                <w:color w:val="000000" w:themeColor="text1"/>
              </w:rPr>
              <w:t>20</w:t>
            </w:r>
            <w:r w:rsidR="007C23CD">
              <w:rPr>
                <w:rFonts w:ascii="Calibri" w:hAnsi="Calibri" w:cs="Calibri"/>
                <w:color w:val="000000" w:themeColor="text1"/>
              </w:rPr>
              <w:t>0</w:t>
            </w:r>
          </w:p>
        </w:tc>
      </w:tr>
    </w:tbl>
    <w:p w14:paraId="7DA63724" w14:textId="77777777" w:rsidR="00E952A9" w:rsidRDefault="00E952A9" w:rsidP="00E952A9">
      <w:pPr>
        <w:jc w:val="both"/>
        <w:rPr>
          <w:rFonts w:ascii="Arial" w:hAnsi="Arial" w:cs="Arial"/>
          <w:b/>
          <w:color w:val="FF0000"/>
          <w:sz w:val="24"/>
          <w:szCs w:val="24"/>
        </w:rPr>
      </w:pPr>
    </w:p>
    <w:tbl>
      <w:tblPr>
        <w:tblW w:w="15307" w:type="dxa"/>
        <w:jc w:val="center"/>
        <w:tblCellMar>
          <w:left w:w="70" w:type="dxa"/>
          <w:right w:w="70" w:type="dxa"/>
        </w:tblCellMar>
        <w:tblLook w:val="04A0" w:firstRow="1" w:lastRow="0" w:firstColumn="1" w:lastColumn="0" w:noHBand="0" w:noVBand="1"/>
      </w:tblPr>
      <w:tblGrid>
        <w:gridCol w:w="798"/>
        <w:gridCol w:w="4250"/>
        <w:gridCol w:w="4536"/>
        <w:gridCol w:w="708"/>
        <w:gridCol w:w="748"/>
        <w:gridCol w:w="1142"/>
        <w:gridCol w:w="733"/>
        <w:gridCol w:w="797"/>
        <w:gridCol w:w="797"/>
        <w:gridCol w:w="798"/>
      </w:tblGrid>
      <w:tr w:rsidR="00591B8E" w:rsidRPr="002C0645" w14:paraId="10179BFB" w14:textId="77777777" w:rsidTr="00612CD2">
        <w:trPr>
          <w:trHeight w:val="183"/>
          <w:jc w:val="center"/>
        </w:trPr>
        <w:tc>
          <w:tcPr>
            <w:tcW w:w="15307"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C9E4DB2" w14:textId="77777777" w:rsidR="00591B8E" w:rsidRPr="002C0645" w:rsidRDefault="00591B8E" w:rsidP="00612CD2">
            <w:pPr>
              <w:spacing w:after="0"/>
              <w:jc w:val="both"/>
              <w:rPr>
                <w:rFonts w:ascii="Calibri" w:hAnsi="Calibri" w:cs="Calibri"/>
                <w:b/>
                <w:bCs/>
                <w:color w:val="000000"/>
              </w:rPr>
            </w:pPr>
            <w:r>
              <w:rPr>
                <w:rFonts w:ascii="Calibri" w:hAnsi="Calibri" w:cs="Calibri"/>
                <w:b/>
                <w:bCs/>
                <w:color w:val="000000"/>
              </w:rPr>
              <w:t xml:space="preserve">OBJETIVO Nº 1.9 – </w:t>
            </w:r>
            <w:r w:rsidR="003252B9" w:rsidRPr="003252B9">
              <w:rPr>
                <w:rFonts w:ascii="Calibri" w:hAnsi="Calibri" w:cs="Calibri"/>
                <w:b/>
                <w:bCs/>
                <w:color w:val="000000"/>
              </w:rPr>
              <w:t>Reduzir a incidência de doenças bucais e promover a saúde bucal da população, com ênfase nos grupos mais vulneráveis, garantindo o acesso e a integralidade do cuidado em todos os níveis de atenção.</w:t>
            </w:r>
          </w:p>
        </w:tc>
      </w:tr>
      <w:tr w:rsidR="00591B8E" w:rsidRPr="002C0645" w14:paraId="618E2997"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4C79877"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5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830F47C"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91FF835"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598"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5A820E2D"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A66B72E"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591B8E" w:rsidRPr="002C0645" w14:paraId="3165E327"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25DE6371" w14:textId="77777777" w:rsidR="00591B8E" w:rsidRPr="002C0645" w:rsidRDefault="00591B8E" w:rsidP="00612CD2">
            <w:pPr>
              <w:spacing w:after="0"/>
              <w:rPr>
                <w:rFonts w:ascii="Calibri" w:hAnsi="Calibri" w:cs="Calibri"/>
                <w:b/>
                <w:bCs/>
                <w:color w:val="000000"/>
              </w:rPr>
            </w:pPr>
          </w:p>
        </w:tc>
        <w:tc>
          <w:tcPr>
            <w:tcW w:w="4250" w:type="dxa"/>
            <w:vMerge/>
            <w:tcBorders>
              <w:top w:val="nil"/>
              <w:left w:val="single" w:sz="4" w:space="0" w:color="auto"/>
              <w:bottom w:val="single" w:sz="4" w:space="0" w:color="auto"/>
              <w:right w:val="single" w:sz="4" w:space="0" w:color="auto"/>
            </w:tcBorders>
            <w:vAlign w:val="center"/>
            <w:hideMark/>
          </w:tcPr>
          <w:p w14:paraId="5F99BADE" w14:textId="77777777" w:rsidR="00591B8E" w:rsidRPr="002C0645" w:rsidRDefault="00591B8E"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7A2C82B" w14:textId="77777777" w:rsidR="00591B8E" w:rsidRPr="002C0645" w:rsidRDefault="00591B8E" w:rsidP="00612CD2">
            <w:pPr>
              <w:spacing w:after="0"/>
              <w:rPr>
                <w:rFonts w:ascii="Calibri" w:hAnsi="Calibri" w:cs="Calibri"/>
                <w:b/>
                <w:bCs/>
                <w:color w:val="000000"/>
              </w:rPr>
            </w:pPr>
          </w:p>
        </w:tc>
        <w:tc>
          <w:tcPr>
            <w:tcW w:w="708" w:type="dxa"/>
            <w:tcBorders>
              <w:top w:val="nil"/>
              <w:left w:val="nil"/>
              <w:bottom w:val="single" w:sz="4" w:space="0" w:color="auto"/>
              <w:right w:val="single" w:sz="4" w:space="0" w:color="auto"/>
            </w:tcBorders>
            <w:shd w:val="clear" w:color="000000" w:fill="BFBFBF"/>
            <w:noWrap/>
            <w:vAlign w:val="bottom"/>
            <w:hideMark/>
          </w:tcPr>
          <w:p w14:paraId="2AE5D437"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4E0B1D78"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1B76561E" w14:textId="77777777" w:rsidR="00591B8E" w:rsidRPr="002C0645" w:rsidRDefault="00591B8E"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25D2885A"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18C5BB2A"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74AA0542"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3998AE5C" w14:textId="77777777" w:rsidR="00591B8E" w:rsidRPr="002C0645" w:rsidRDefault="00591B8E" w:rsidP="00612CD2">
            <w:pPr>
              <w:spacing w:after="0"/>
              <w:jc w:val="right"/>
              <w:rPr>
                <w:rFonts w:ascii="Calibri" w:hAnsi="Calibri" w:cs="Calibri"/>
                <w:b/>
                <w:bCs/>
                <w:color w:val="000000"/>
              </w:rPr>
            </w:pPr>
            <w:r>
              <w:rPr>
                <w:rFonts w:ascii="Calibri" w:hAnsi="Calibri" w:cs="Calibri"/>
                <w:b/>
                <w:bCs/>
                <w:color w:val="000000"/>
              </w:rPr>
              <w:t>2029</w:t>
            </w:r>
          </w:p>
        </w:tc>
      </w:tr>
      <w:tr w:rsidR="00591B8E" w:rsidRPr="002C0645" w14:paraId="10F92599"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CC81FF1" w14:textId="77777777" w:rsidR="00591B8E" w:rsidRPr="002C0645" w:rsidRDefault="00AD62EA" w:rsidP="00612CD2">
            <w:pPr>
              <w:spacing w:after="0" w:line="240" w:lineRule="auto"/>
              <w:jc w:val="center"/>
              <w:rPr>
                <w:rFonts w:ascii="Calibri" w:hAnsi="Calibri" w:cs="Calibri"/>
                <w:color w:val="000000"/>
              </w:rPr>
            </w:pPr>
            <w:r>
              <w:rPr>
                <w:rFonts w:ascii="Calibri" w:hAnsi="Calibri" w:cs="Calibri"/>
                <w:color w:val="000000"/>
              </w:rPr>
              <w:t>1.9.1</w:t>
            </w:r>
          </w:p>
        </w:tc>
        <w:tc>
          <w:tcPr>
            <w:tcW w:w="4250" w:type="dxa"/>
            <w:tcBorders>
              <w:top w:val="single" w:sz="4" w:space="0" w:color="auto"/>
              <w:left w:val="nil"/>
              <w:bottom w:val="single" w:sz="4" w:space="0" w:color="auto"/>
              <w:right w:val="single" w:sz="4" w:space="0" w:color="auto"/>
            </w:tcBorders>
            <w:vAlign w:val="center"/>
          </w:tcPr>
          <w:p w14:paraId="147E330D" w14:textId="4362E4C0" w:rsidR="00591B8E" w:rsidRPr="002C0645" w:rsidRDefault="00AD62EA" w:rsidP="00612CD2">
            <w:pPr>
              <w:spacing w:after="0" w:line="240" w:lineRule="auto"/>
              <w:jc w:val="both"/>
              <w:rPr>
                <w:rFonts w:ascii="Calibri" w:hAnsi="Calibri" w:cs="Calibri"/>
                <w:color w:val="000000"/>
              </w:rPr>
            </w:pPr>
            <w:r>
              <w:rPr>
                <w:rFonts w:ascii="Calibri" w:hAnsi="Calibri" w:cs="Calibri"/>
                <w:color w:val="000000"/>
              </w:rPr>
              <w:t>Manter 100% dos serviços odontológicos ofertados pelas equi</w:t>
            </w:r>
            <w:r w:rsidR="007B5BAD">
              <w:rPr>
                <w:rFonts w:ascii="Calibri" w:hAnsi="Calibri" w:cs="Calibri"/>
                <w:color w:val="000000"/>
              </w:rPr>
              <w:t>pes de saúde bucal já implantado</w:t>
            </w:r>
            <w:r>
              <w:rPr>
                <w:rFonts w:ascii="Calibri" w:hAnsi="Calibri" w:cs="Calibri"/>
                <w:color w:val="000000"/>
              </w:rPr>
              <w:t>s no município.</w:t>
            </w:r>
          </w:p>
        </w:tc>
        <w:tc>
          <w:tcPr>
            <w:tcW w:w="4536" w:type="dxa"/>
            <w:tcBorders>
              <w:top w:val="single" w:sz="4" w:space="0" w:color="auto"/>
              <w:left w:val="nil"/>
              <w:bottom w:val="single" w:sz="4" w:space="0" w:color="auto"/>
              <w:right w:val="single" w:sz="4" w:space="0" w:color="auto"/>
            </w:tcBorders>
            <w:vAlign w:val="center"/>
          </w:tcPr>
          <w:p w14:paraId="48792CAC" w14:textId="77777777" w:rsidR="00591B8E" w:rsidRPr="002C0645" w:rsidRDefault="00AD62EA" w:rsidP="00612CD2">
            <w:pPr>
              <w:spacing w:after="0" w:line="240" w:lineRule="auto"/>
              <w:jc w:val="both"/>
              <w:rPr>
                <w:rFonts w:ascii="Calibri" w:hAnsi="Calibri" w:cs="Calibri"/>
                <w:color w:val="000000"/>
              </w:rPr>
            </w:pPr>
            <w:r>
              <w:rPr>
                <w:rFonts w:ascii="Calibri" w:hAnsi="Calibri" w:cs="Calibri"/>
                <w:color w:val="000000"/>
              </w:rPr>
              <w:t>Percentual de equipes de saúde bucal implantadas no município que mantém seus serviços ativos.</w:t>
            </w:r>
          </w:p>
        </w:tc>
        <w:tc>
          <w:tcPr>
            <w:tcW w:w="708" w:type="dxa"/>
            <w:tcBorders>
              <w:top w:val="single" w:sz="4" w:space="0" w:color="auto"/>
              <w:left w:val="nil"/>
              <w:bottom w:val="single" w:sz="4" w:space="0" w:color="auto"/>
              <w:right w:val="single" w:sz="4" w:space="0" w:color="auto"/>
            </w:tcBorders>
            <w:noWrap/>
            <w:vAlign w:val="center"/>
          </w:tcPr>
          <w:p w14:paraId="6BB3B01A" w14:textId="2C204D30" w:rsidR="00591B8E" w:rsidRPr="002C0645" w:rsidRDefault="007B5BAD" w:rsidP="00612CD2">
            <w:pPr>
              <w:spacing w:after="0" w:line="240" w:lineRule="auto"/>
              <w:jc w:val="center"/>
              <w:rPr>
                <w:rFonts w:ascii="Calibri" w:hAnsi="Calibri" w:cs="Calibri"/>
                <w:color w:val="000000"/>
              </w:rPr>
            </w:pPr>
            <w:r>
              <w:rPr>
                <w:rFonts w:ascii="Calibri" w:hAnsi="Calibri" w:cs="Calibri"/>
                <w:color w:val="000000"/>
              </w:rPr>
              <w:t>6</w:t>
            </w:r>
          </w:p>
        </w:tc>
        <w:tc>
          <w:tcPr>
            <w:tcW w:w="748" w:type="dxa"/>
            <w:tcBorders>
              <w:top w:val="single" w:sz="4" w:space="0" w:color="auto"/>
              <w:left w:val="nil"/>
              <w:bottom w:val="single" w:sz="4" w:space="0" w:color="auto"/>
              <w:right w:val="single" w:sz="4" w:space="0" w:color="auto"/>
            </w:tcBorders>
            <w:noWrap/>
            <w:vAlign w:val="center"/>
          </w:tcPr>
          <w:p w14:paraId="6777CBAE" w14:textId="7EA00A4A" w:rsidR="00591B8E" w:rsidRPr="002C0645" w:rsidRDefault="003462F8" w:rsidP="00612CD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79CDC453" w14:textId="77777777" w:rsidR="00591B8E" w:rsidRPr="002C0645" w:rsidRDefault="00AD62EA"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65F1967E" w14:textId="5A5EF5E8" w:rsidR="00591B8E" w:rsidRPr="002C0645" w:rsidRDefault="003462F8" w:rsidP="00612CD2">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002740CF" w14:textId="66A0412C" w:rsidR="00591B8E" w:rsidRPr="002C0645" w:rsidRDefault="003462F8" w:rsidP="00612CD2">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7CEE014A" w14:textId="3C9803DA" w:rsidR="00591B8E" w:rsidRPr="002C0645" w:rsidRDefault="003462F8" w:rsidP="00612CD2">
            <w:pPr>
              <w:spacing w:after="0" w:line="240" w:lineRule="auto"/>
              <w:jc w:val="center"/>
              <w:rPr>
                <w:rFonts w:ascii="Calibri" w:hAnsi="Calibri" w:cs="Calibri"/>
                <w:color w:val="000000"/>
              </w:rPr>
            </w:pPr>
            <w:r>
              <w:rPr>
                <w:rFonts w:ascii="Calibri" w:hAnsi="Calibri" w:cs="Calibri"/>
                <w:color w:val="000000"/>
              </w:rPr>
              <w:t>100%</w:t>
            </w:r>
          </w:p>
        </w:tc>
        <w:tc>
          <w:tcPr>
            <w:tcW w:w="798" w:type="dxa"/>
            <w:tcBorders>
              <w:top w:val="single" w:sz="4" w:space="0" w:color="auto"/>
              <w:left w:val="nil"/>
              <w:bottom w:val="single" w:sz="4" w:space="0" w:color="auto"/>
              <w:right w:val="single" w:sz="4" w:space="0" w:color="auto"/>
            </w:tcBorders>
            <w:noWrap/>
            <w:vAlign w:val="center"/>
          </w:tcPr>
          <w:p w14:paraId="51B467A6" w14:textId="459965F1" w:rsidR="00591B8E" w:rsidRPr="002C0645" w:rsidRDefault="003462F8" w:rsidP="00612CD2">
            <w:pPr>
              <w:spacing w:after="0" w:line="240" w:lineRule="auto"/>
              <w:jc w:val="center"/>
              <w:rPr>
                <w:rFonts w:ascii="Calibri" w:hAnsi="Calibri" w:cs="Calibri"/>
                <w:color w:val="000000"/>
              </w:rPr>
            </w:pPr>
            <w:r>
              <w:rPr>
                <w:rFonts w:ascii="Calibri" w:hAnsi="Calibri" w:cs="Calibri"/>
                <w:color w:val="000000"/>
              </w:rPr>
              <w:t>100%</w:t>
            </w:r>
          </w:p>
        </w:tc>
      </w:tr>
      <w:tr w:rsidR="00591B8E" w:rsidRPr="002C0645" w14:paraId="2470A916"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1240D56" w14:textId="77777777" w:rsidR="00591B8E" w:rsidRPr="002C0645" w:rsidRDefault="00AD62EA" w:rsidP="00612CD2">
            <w:pPr>
              <w:spacing w:after="0" w:line="240" w:lineRule="auto"/>
              <w:jc w:val="center"/>
              <w:rPr>
                <w:rFonts w:ascii="Calibri" w:hAnsi="Calibri" w:cs="Calibri"/>
                <w:color w:val="000000"/>
              </w:rPr>
            </w:pPr>
            <w:r>
              <w:rPr>
                <w:rFonts w:ascii="Calibri" w:hAnsi="Calibri" w:cs="Calibri"/>
                <w:color w:val="000000"/>
              </w:rPr>
              <w:t>1.9.2</w:t>
            </w:r>
          </w:p>
        </w:tc>
        <w:tc>
          <w:tcPr>
            <w:tcW w:w="4250" w:type="dxa"/>
            <w:tcBorders>
              <w:top w:val="single" w:sz="4" w:space="0" w:color="auto"/>
              <w:left w:val="nil"/>
              <w:bottom w:val="single" w:sz="4" w:space="0" w:color="auto"/>
              <w:right w:val="single" w:sz="4" w:space="0" w:color="auto"/>
            </w:tcBorders>
            <w:vAlign w:val="center"/>
          </w:tcPr>
          <w:p w14:paraId="1F208345" w14:textId="48EA2205" w:rsidR="00591B8E" w:rsidRPr="007B5BAD" w:rsidRDefault="000413A4" w:rsidP="007B5BAD">
            <w:pPr>
              <w:spacing w:after="0" w:line="240" w:lineRule="auto"/>
              <w:jc w:val="both"/>
              <w:rPr>
                <w:rFonts w:ascii="Calibri" w:hAnsi="Calibri" w:cs="Calibri"/>
              </w:rPr>
            </w:pPr>
            <w:r w:rsidRPr="007B5BAD">
              <w:rPr>
                <w:rFonts w:ascii="Calibri" w:hAnsi="Calibri" w:cs="Calibri"/>
              </w:rPr>
              <w:t>Ampliar a cobertura de saúde bucal com a implantação de</w:t>
            </w:r>
            <w:r w:rsidR="00EB597C" w:rsidRPr="007B5BAD">
              <w:rPr>
                <w:rFonts w:ascii="Calibri" w:hAnsi="Calibri" w:cs="Calibri"/>
              </w:rPr>
              <w:t xml:space="preserve"> </w:t>
            </w:r>
            <w:r w:rsidR="003462F8" w:rsidRPr="007B5BAD">
              <w:rPr>
                <w:rFonts w:ascii="Calibri" w:hAnsi="Calibri" w:cs="Calibri"/>
              </w:rPr>
              <w:t>3 Novas Equipes vinculadas</w:t>
            </w:r>
            <w:r w:rsidR="007B5BAD" w:rsidRPr="007B5BAD">
              <w:rPr>
                <w:rFonts w:ascii="Calibri" w:hAnsi="Calibri" w:cs="Calibri"/>
              </w:rPr>
              <w:t xml:space="preserve"> às equipes de Saúde da Família.</w:t>
            </w:r>
          </w:p>
        </w:tc>
        <w:tc>
          <w:tcPr>
            <w:tcW w:w="4536" w:type="dxa"/>
            <w:tcBorders>
              <w:top w:val="single" w:sz="4" w:space="0" w:color="auto"/>
              <w:left w:val="nil"/>
              <w:bottom w:val="single" w:sz="4" w:space="0" w:color="auto"/>
              <w:right w:val="single" w:sz="4" w:space="0" w:color="auto"/>
            </w:tcBorders>
            <w:vAlign w:val="center"/>
          </w:tcPr>
          <w:p w14:paraId="3D58BE8A" w14:textId="3F3C1432" w:rsidR="00591B8E" w:rsidRPr="007B5BAD" w:rsidRDefault="003462F8" w:rsidP="000413A4">
            <w:pPr>
              <w:spacing w:after="0" w:line="240" w:lineRule="auto"/>
              <w:jc w:val="both"/>
              <w:rPr>
                <w:rFonts w:ascii="Calibri" w:hAnsi="Calibri" w:cs="Calibri"/>
              </w:rPr>
            </w:pPr>
            <w:r w:rsidRPr="007B5BAD">
              <w:rPr>
                <w:rFonts w:ascii="Calibri" w:hAnsi="Calibri" w:cs="Calibri"/>
              </w:rPr>
              <w:t xml:space="preserve">Número de equipes de saúde bucal implantadas </w:t>
            </w:r>
            <w:r w:rsidR="000413A4" w:rsidRPr="007B5BAD">
              <w:rPr>
                <w:rFonts w:ascii="Calibri" w:hAnsi="Calibri" w:cs="Calibri"/>
              </w:rPr>
              <w:t xml:space="preserve">vinculadas </w:t>
            </w:r>
            <w:r w:rsidRPr="007B5BAD">
              <w:rPr>
                <w:rFonts w:ascii="Calibri" w:hAnsi="Calibri" w:cs="Calibri"/>
              </w:rPr>
              <w:t>as esquipes de saúde da família no município.</w:t>
            </w:r>
          </w:p>
        </w:tc>
        <w:tc>
          <w:tcPr>
            <w:tcW w:w="708" w:type="dxa"/>
            <w:tcBorders>
              <w:top w:val="single" w:sz="4" w:space="0" w:color="auto"/>
              <w:left w:val="nil"/>
              <w:bottom w:val="single" w:sz="4" w:space="0" w:color="auto"/>
              <w:right w:val="single" w:sz="4" w:space="0" w:color="auto"/>
            </w:tcBorders>
            <w:noWrap/>
            <w:vAlign w:val="center"/>
          </w:tcPr>
          <w:p w14:paraId="1092911F" w14:textId="5C9A912A" w:rsidR="00591B8E" w:rsidRPr="007B5BAD" w:rsidRDefault="00DB78EF" w:rsidP="00612CD2">
            <w:pPr>
              <w:spacing w:after="0" w:line="240" w:lineRule="auto"/>
              <w:jc w:val="center"/>
              <w:rPr>
                <w:rFonts w:ascii="Calibri" w:hAnsi="Calibri" w:cs="Calibri"/>
              </w:rPr>
            </w:pPr>
            <w:r>
              <w:rPr>
                <w:rFonts w:ascii="Calibri" w:hAnsi="Calibri" w:cs="Calibri"/>
              </w:rPr>
              <w:t>6</w:t>
            </w:r>
          </w:p>
        </w:tc>
        <w:tc>
          <w:tcPr>
            <w:tcW w:w="748" w:type="dxa"/>
            <w:tcBorders>
              <w:top w:val="single" w:sz="4" w:space="0" w:color="auto"/>
              <w:left w:val="nil"/>
              <w:bottom w:val="single" w:sz="4" w:space="0" w:color="auto"/>
              <w:right w:val="single" w:sz="4" w:space="0" w:color="auto"/>
            </w:tcBorders>
            <w:noWrap/>
            <w:vAlign w:val="center"/>
          </w:tcPr>
          <w:p w14:paraId="61D615B2" w14:textId="24574484" w:rsidR="00591B8E" w:rsidRPr="007B5BAD" w:rsidRDefault="003462F8" w:rsidP="00612CD2">
            <w:pPr>
              <w:spacing w:after="0" w:line="240" w:lineRule="auto"/>
              <w:jc w:val="center"/>
              <w:rPr>
                <w:rFonts w:ascii="Calibri" w:hAnsi="Calibri" w:cs="Calibri"/>
              </w:rPr>
            </w:pPr>
            <w:r w:rsidRPr="007B5BAD">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6D0B39C8" w14:textId="6C609269" w:rsidR="00591B8E" w:rsidRPr="007B5BAD" w:rsidRDefault="003462F8" w:rsidP="00612CD2">
            <w:pPr>
              <w:spacing w:after="0" w:line="240" w:lineRule="auto"/>
              <w:jc w:val="center"/>
              <w:rPr>
                <w:rFonts w:ascii="Calibri" w:hAnsi="Calibri" w:cs="Calibri"/>
              </w:rPr>
            </w:pPr>
            <w:r w:rsidRPr="007B5BAD">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62B4B1FA" w14:textId="30BFD23F" w:rsidR="00591B8E" w:rsidRPr="007B5BAD" w:rsidRDefault="00DB78EF" w:rsidP="00612CD2">
            <w:pPr>
              <w:spacing w:after="0" w:line="240" w:lineRule="auto"/>
              <w:jc w:val="center"/>
              <w:rPr>
                <w:rFonts w:ascii="Calibri" w:hAnsi="Calibri" w:cs="Calibri"/>
              </w:rPr>
            </w:pPr>
            <w:r>
              <w:rPr>
                <w:rFonts w:ascii="Calibri" w:hAnsi="Calibri" w:cs="Calibri"/>
              </w:rPr>
              <w:t>6</w:t>
            </w:r>
          </w:p>
        </w:tc>
        <w:tc>
          <w:tcPr>
            <w:tcW w:w="797" w:type="dxa"/>
            <w:tcBorders>
              <w:top w:val="single" w:sz="4" w:space="0" w:color="auto"/>
              <w:left w:val="nil"/>
              <w:bottom w:val="single" w:sz="4" w:space="0" w:color="auto"/>
              <w:right w:val="single" w:sz="4" w:space="0" w:color="auto"/>
            </w:tcBorders>
            <w:noWrap/>
            <w:vAlign w:val="center"/>
          </w:tcPr>
          <w:p w14:paraId="491CBBA1" w14:textId="49F19A7F" w:rsidR="00591B8E" w:rsidRPr="007B5BAD" w:rsidRDefault="00DB78EF" w:rsidP="00612CD2">
            <w:pPr>
              <w:spacing w:after="0" w:line="240" w:lineRule="auto"/>
              <w:jc w:val="center"/>
              <w:rPr>
                <w:rFonts w:ascii="Calibri" w:hAnsi="Calibri" w:cs="Calibri"/>
              </w:rPr>
            </w:pPr>
            <w:r>
              <w:rPr>
                <w:rFonts w:ascii="Calibri" w:hAnsi="Calibri" w:cs="Calibri"/>
              </w:rPr>
              <w:t>7</w:t>
            </w:r>
          </w:p>
        </w:tc>
        <w:tc>
          <w:tcPr>
            <w:tcW w:w="797" w:type="dxa"/>
            <w:tcBorders>
              <w:top w:val="single" w:sz="4" w:space="0" w:color="auto"/>
              <w:left w:val="nil"/>
              <w:bottom w:val="single" w:sz="4" w:space="0" w:color="auto"/>
              <w:right w:val="single" w:sz="4" w:space="0" w:color="auto"/>
            </w:tcBorders>
            <w:noWrap/>
            <w:vAlign w:val="center"/>
          </w:tcPr>
          <w:p w14:paraId="6E56FA55" w14:textId="54C0CB48" w:rsidR="00591B8E" w:rsidRPr="007B5BAD" w:rsidRDefault="00DB78EF" w:rsidP="00612CD2">
            <w:pPr>
              <w:spacing w:after="0" w:line="240" w:lineRule="auto"/>
              <w:jc w:val="center"/>
              <w:rPr>
                <w:rFonts w:ascii="Calibri" w:hAnsi="Calibri" w:cs="Calibri"/>
              </w:rPr>
            </w:pPr>
            <w:r>
              <w:rPr>
                <w:rFonts w:ascii="Calibri" w:hAnsi="Calibri" w:cs="Calibri"/>
              </w:rPr>
              <w:t>8</w:t>
            </w:r>
          </w:p>
        </w:tc>
        <w:tc>
          <w:tcPr>
            <w:tcW w:w="798" w:type="dxa"/>
            <w:tcBorders>
              <w:top w:val="single" w:sz="4" w:space="0" w:color="auto"/>
              <w:left w:val="nil"/>
              <w:bottom w:val="single" w:sz="4" w:space="0" w:color="auto"/>
              <w:right w:val="single" w:sz="4" w:space="0" w:color="auto"/>
            </w:tcBorders>
            <w:noWrap/>
            <w:vAlign w:val="center"/>
          </w:tcPr>
          <w:p w14:paraId="19CE8FD5" w14:textId="03437E7F" w:rsidR="00591B8E" w:rsidRPr="007B5BAD" w:rsidRDefault="00DB78EF" w:rsidP="00612CD2">
            <w:pPr>
              <w:spacing w:after="0" w:line="240" w:lineRule="auto"/>
              <w:jc w:val="center"/>
              <w:rPr>
                <w:rFonts w:ascii="Calibri" w:hAnsi="Calibri" w:cs="Calibri"/>
              </w:rPr>
            </w:pPr>
            <w:r>
              <w:rPr>
                <w:rFonts w:ascii="Calibri" w:hAnsi="Calibri" w:cs="Calibri"/>
              </w:rPr>
              <w:t>9</w:t>
            </w:r>
          </w:p>
        </w:tc>
      </w:tr>
      <w:tr w:rsidR="00591B8E" w:rsidRPr="002C0645" w14:paraId="311E3183"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1136825" w14:textId="77777777" w:rsidR="00591B8E" w:rsidRDefault="00AD62EA" w:rsidP="00612CD2">
            <w:pPr>
              <w:spacing w:after="0" w:line="240" w:lineRule="auto"/>
              <w:jc w:val="center"/>
              <w:rPr>
                <w:rFonts w:ascii="Calibri" w:hAnsi="Calibri" w:cs="Calibri"/>
                <w:color w:val="000000"/>
              </w:rPr>
            </w:pPr>
            <w:r>
              <w:rPr>
                <w:rFonts w:ascii="Calibri" w:hAnsi="Calibri" w:cs="Calibri"/>
                <w:color w:val="000000"/>
              </w:rPr>
              <w:lastRenderedPageBreak/>
              <w:t>1.9.3</w:t>
            </w:r>
          </w:p>
        </w:tc>
        <w:tc>
          <w:tcPr>
            <w:tcW w:w="4250" w:type="dxa"/>
            <w:tcBorders>
              <w:top w:val="single" w:sz="4" w:space="0" w:color="auto"/>
              <w:left w:val="nil"/>
              <w:bottom w:val="single" w:sz="4" w:space="0" w:color="auto"/>
              <w:right w:val="single" w:sz="4" w:space="0" w:color="auto"/>
            </w:tcBorders>
            <w:vAlign w:val="center"/>
          </w:tcPr>
          <w:p w14:paraId="308EFAEE" w14:textId="4062CA93" w:rsidR="00591B8E" w:rsidRPr="007B5BAD" w:rsidRDefault="00EB597C" w:rsidP="00612CD2">
            <w:pPr>
              <w:spacing w:after="0" w:line="240" w:lineRule="auto"/>
              <w:jc w:val="both"/>
              <w:rPr>
                <w:rFonts w:ascii="Calibri" w:hAnsi="Calibri" w:cs="Calibri"/>
              </w:rPr>
            </w:pPr>
            <w:r w:rsidRPr="007B5BAD">
              <w:rPr>
                <w:rFonts w:ascii="Calibri" w:hAnsi="Calibri" w:cs="Calibri"/>
              </w:rPr>
              <w:t xml:space="preserve">Manter </w:t>
            </w:r>
            <w:r w:rsidR="003462F8" w:rsidRPr="007B5BAD">
              <w:rPr>
                <w:rFonts w:ascii="Calibri" w:hAnsi="Calibri" w:cs="Calibri"/>
              </w:rPr>
              <w:t xml:space="preserve">serviço de </w:t>
            </w:r>
            <w:r w:rsidRPr="007B5BAD">
              <w:rPr>
                <w:rFonts w:ascii="Calibri" w:hAnsi="Calibri" w:cs="Calibri"/>
              </w:rPr>
              <w:t>L</w:t>
            </w:r>
            <w:r w:rsidR="003462F8" w:rsidRPr="007B5BAD">
              <w:rPr>
                <w:rFonts w:ascii="Calibri" w:hAnsi="Calibri" w:cs="Calibri"/>
              </w:rPr>
              <w:t xml:space="preserve">aboratório </w:t>
            </w:r>
            <w:r w:rsidRPr="007B5BAD">
              <w:rPr>
                <w:rFonts w:ascii="Calibri" w:hAnsi="Calibri" w:cs="Calibri"/>
              </w:rPr>
              <w:t>R</w:t>
            </w:r>
            <w:r w:rsidR="003462F8" w:rsidRPr="007B5BAD">
              <w:rPr>
                <w:rFonts w:ascii="Calibri" w:hAnsi="Calibri" w:cs="Calibri"/>
              </w:rPr>
              <w:t xml:space="preserve">egional de </w:t>
            </w:r>
            <w:r w:rsidRPr="007B5BAD">
              <w:rPr>
                <w:rFonts w:ascii="Calibri" w:hAnsi="Calibri" w:cs="Calibri"/>
              </w:rPr>
              <w:t>P</w:t>
            </w:r>
            <w:r w:rsidR="003462F8" w:rsidRPr="007B5BAD">
              <w:rPr>
                <w:rFonts w:ascii="Calibri" w:hAnsi="Calibri" w:cs="Calibri"/>
              </w:rPr>
              <w:t xml:space="preserve">rótese </w:t>
            </w:r>
            <w:r w:rsidRPr="007B5BAD">
              <w:rPr>
                <w:rFonts w:ascii="Calibri" w:hAnsi="Calibri" w:cs="Calibri"/>
              </w:rPr>
              <w:t>D</w:t>
            </w:r>
            <w:r w:rsidR="003462F8" w:rsidRPr="007B5BAD">
              <w:rPr>
                <w:rFonts w:ascii="Calibri" w:hAnsi="Calibri" w:cs="Calibri"/>
              </w:rPr>
              <w:t xml:space="preserve">entária - LRPD </w:t>
            </w:r>
            <w:r w:rsidR="008F6C35" w:rsidRPr="007B5BAD">
              <w:rPr>
                <w:rFonts w:ascii="Calibri" w:hAnsi="Calibri" w:cs="Calibri"/>
              </w:rPr>
              <w:t>vinculada a 100% das equipes de saúde da família.</w:t>
            </w:r>
          </w:p>
        </w:tc>
        <w:tc>
          <w:tcPr>
            <w:tcW w:w="4536" w:type="dxa"/>
            <w:tcBorders>
              <w:top w:val="single" w:sz="4" w:space="0" w:color="auto"/>
              <w:left w:val="nil"/>
              <w:bottom w:val="single" w:sz="4" w:space="0" w:color="auto"/>
              <w:right w:val="single" w:sz="4" w:space="0" w:color="auto"/>
            </w:tcBorders>
            <w:vAlign w:val="center"/>
          </w:tcPr>
          <w:p w14:paraId="783D4BBB" w14:textId="221F5140" w:rsidR="00591B8E" w:rsidRPr="007B5BAD" w:rsidRDefault="008F6C35" w:rsidP="00612CD2">
            <w:pPr>
              <w:spacing w:after="0" w:line="240" w:lineRule="auto"/>
              <w:jc w:val="both"/>
              <w:rPr>
                <w:rFonts w:ascii="Calibri" w:hAnsi="Calibri" w:cs="Calibri"/>
              </w:rPr>
            </w:pPr>
            <w:r w:rsidRPr="007B5BAD">
              <w:rPr>
                <w:rFonts w:ascii="Calibri" w:hAnsi="Calibri" w:cs="Calibri"/>
              </w:rPr>
              <w:t>Percentual de equipes de saúde da família que tem seus usuários atendidos pelo serviço de LRPD.</w:t>
            </w:r>
          </w:p>
        </w:tc>
        <w:tc>
          <w:tcPr>
            <w:tcW w:w="708" w:type="dxa"/>
            <w:tcBorders>
              <w:top w:val="single" w:sz="4" w:space="0" w:color="auto"/>
              <w:left w:val="nil"/>
              <w:bottom w:val="single" w:sz="4" w:space="0" w:color="auto"/>
              <w:right w:val="single" w:sz="4" w:space="0" w:color="auto"/>
            </w:tcBorders>
            <w:noWrap/>
            <w:vAlign w:val="center"/>
          </w:tcPr>
          <w:p w14:paraId="628F4BE1" w14:textId="267CCF54" w:rsidR="00591B8E" w:rsidRPr="007B5BAD" w:rsidRDefault="008F6C35" w:rsidP="00612CD2">
            <w:pPr>
              <w:spacing w:after="0" w:line="240" w:lineRule="auto"/>
              <w:jc w:val="center"/>
              <w:rPr>
                <w:rFonts w:ascii="Calibri" w:hAnsi="Calibri" w:cs="Calibri"/>
              </w:rPr>
            </w:pPr>
            <w:r w:rsidRPr="007B5BAD">
              <w:rPr>
                <w:rFonts w:ascii="Calibri" w:hAnsi="Calibri" w:cs="Calibri"/>
              </w:rPr>
              <w:t>9</w:t>
            </w:r>
          </w:p>
        </w:tc>
        <w:tc>
          <w:tcPr>
            <w:tcW w:w="748" w:type="dxa"/>
            <w:tcBorders>
              <w:top w:val="single" w:sz="4" w:space="0" w:color="auto"/>
              <w:left w:val="nil"/>
              <w:bottom w:val="single" w:sz="4" w:space="0" w:color="auto"/>
              <w:right w:val="single" w:sz="4" w:space="0" w:color="auto"/>
            </w:tcBorders>
            <w:noWrap/>
            <w:vAlign w:val="center"/>
          </w:tcPr>
          <w:p w14:paraId="2E5ED5D3" w14:textId="1D2AA382" w:rsidR="00591B8E" w:rsidRPr="007B5BAD" w:rsidRDefault="008F6C35" w:rsidP="00612CD2">
            <w:pPr>
              <w:spacing w:after="0" w:line="240" w:lineRule="auto"/>
              <w:jc w:val="center"/>
              <w:rPr>
                <w:rFonts w:ascii="Calibri" w:hAnsi="Calibri" w:cs="Calibri"/>
              </w:rPr>
            </w:pPr>
            <w:r w:rsidRPr="007B5BA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073DC663" w14:textId="3B5AD21B" w:rsidR="00591B8E" w:rsidRPr="007B5BAD" w:rsidRDefault="008F6C35" w:rsidP="00612CD2">
            <w:pPr>
              <w:spacing w:after="0" w:line="240" w:lineRule="auto"/>
              <w:jc w:val="center"/>
              <w:rPr>
                <w:rFonts w:ascii="Calibri" w:hAnsi="Calibri" w:cs="Calibri"/>
              </w:rPr>
            </w:pPr>
            <w:r w:rsidRPr="007B5BAD">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67F0896C" w14:textId="45FEF7BB" w:rsidR="00591B8E" w:rsidRPr="007B5BAD" w:rsidRDefault="008F6C35" w:rsidP="00612CD2">
            <w:pPr>
              <w:spacing w:after="0" w:line="240" w:lineRule="auto"/>
              <w:jc w:val="center"/>
              <w:rPr>
                <w:rFonts w:ascii="Calibri" w:hAnsi="Calibri" w:cs="Calibri"/>
              </w:rPr>
            </w:pPr>
            <w:r w:rsidRPr="007B5BAD">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11D4DCB0" w14:textId="02276C72" w:rsidR="00591B8E" w:rsidRPr="007B5BAD" w:rsidRDefault="008F6C35" w:rsidP="00612CD2">
            <w:pPr>
              <w:spacing w:after="0" w:line="240" w:lineRule="auto"/>
              <w:jc w:val="center"/>
              <w:rPr>
                <w:rFonts w:ascii="Calibri" w:hAnsi="Calibri" w:cs="Calibri"/>
              </w:rPr>
            </w:pPr>
            <w:r w:rsidRPr="007B5BAD">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2E23075B" w14:textId="3D7802B8" w:rsidR="00591B8E" w:rsidRPr="007B5BAD" w:rsidRDefault="008F6C35" w:rsidP="00612CD2">
            <w:pPr>
              <w:spacing w:after="0" w:line="240" w:lineRule="auto"/>
              <w:jc w:val="center"/>
              <w:rPr>
                <w:rFonts w:ascii="Calibri" w:hAnsi="Calibri" w:cs="Calibri"/>
              </w:rPr>
            </w:pPr>
            <w:r w:rsidRPr="007B5BAD">
              <w:rPr>
                <w:rFonts w:ascii="Calibri" w:hAnsi="Calibri" w:cs="Calibri"/>
              </w:rPr>
              <w:t>100%</w:t>
            </w:r>
          </w:p>
        </w:tc>
        <w:tc>
          <w:tcPr>
            <w:tcW w:w="798" w:type="dxa"/>
            <w:tcBorders>
              <w:top w:val="single" w:sz="4" w:space="0" w:color="auto"/>
              <w:left w:val="nil"/>
              <w:bottom w:val="single" w:sz="4" w:space="0" w:color="auto"/>
              <w:right w:val="single" w:sz="4" w:space="0" w:color="auto"/>
            </w:tcBorders>
            <w:noWrap/>
            <w:vAlign w:val="center"/>
          </w:tcPr>
          <w:p w14:paraId="10DE0979" w14:textId="400D1441" w:rsidR="00591B8E" w:rsidRPr="007B5BAD" w:rsidRDefault="008F6C35" w:rsidP="00612CD2">
            <w:pPr>
              <w:spacing w:after="0" w:line="240" w:lineRule="auto"/>
              <w:jc w:val="center"/>
              <w:rPr>
                <w:rFonts w:ascii="Calibri" w:hAnsi="Calibri" w:cs="Calibri"/>
              </w:rPr>
            </w:pPr>
            <w:r w:rsidRPr="007B5BAD">
              <w:rPr>
                <w:rFonts w:ascii="Calibri" w:hAnsi="Calibri" w:cs="Calibri"/>
              </w:rPr>
              <w:t>100%</w:t>
            </w:r>
          </w:p>
        </w:tc>
      </w:tr>
      <w:tr w:rsidR="00EB597C" w:rsidRPr="002C0645" w14:paraId="74CE091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CD15050" w14:textId="7940D45F" w:rsidR="00EB597C" w:rsidRDefault="00EB597C" w:rsidP="00612CD2">
            <w:pPr>
              <w:spacing w:after="0" w:line="240" w:lineRule="auto"/>
              <w:jc w:val="center"/>
              <w:rPr>
                <w:rFonts w:ascii="Calibri" w:hAnsi="Calibri" w:cs="Calibri"/>
                <w:color w:val="000000"/>
              </w:rPr>
            </w:pPr>
            <w:r>
              <w:rPr>
                <w:rFonts w:ascii="Calibri" w:hAnsi="Calibri" w:cs="Calibri"/>
                <w:color w:val="000000"/>
              </w:rPr>
              <w:t>1.9.4</w:t>
            </w:r>
          </w:p>
        </w:tc>
        <w:tc>
          <w:tcPr>
            <w:tcW w:w="4250" w:type="dxa"/>
            <w:tcBorders>
              <w:top w:val="single" w:sz="4" w:space="0" w:color="auto"/>
              <w:left w:val="nil"/>
              <w:bottom w:val="single" w:sz="4" w:space="0" w:color="auto"/>
              <w:right w:val="single" w:sz="4" w:space="0" w:color="auto"/>
            </w:tcBorders>
            <w:vAlign w:val="center"/>
          </w:tcPr>
          <w:p w14:paraId="6502ED6B" w14:textId="6CA61204" w:rsidR="00EB597C" w:rsidRPr="004A57F3" w:rsidRDefault="007B5BAD" w:rsidP="007B5BAD">
            <w:pPr>
              <w:spacing w:after="0" w:line="240" w:lineRule="auto"/>
              <w:jc w:val="both"/>
              <w:rPr>
                <w:rFonts w:ascii="Calibri" w:hAnsi="Calibri" w:cs="Calibri"/>
                <w:color w:val="000000" w:themeColor="text1"/>
              </w:rPr>
            </w:pPr>
            <w:r w:rsidRPr="004A57F3">
              <w:rPr>
                <w:rFonts w:ascii="Calibri" w:hAnsi="Calibri" w:cs="Calibri"/>
                <w:color w:val="000000" w:themeColor="text1"/>
              </w:rPr>
              <w:t xml:space="preserve">Realizar </w:t>
            </w:r>
            <w:r w:rsidR="00EB597C" w:rsidRPr="004A57F3">
              <w:rPr>
                <w:rFonts w:ascii="Calibri" w:hAnsi="Calibri" w:cs="Calibri"/>
                <w:color w:val="000000" w:themeColor="text1"/>
              </w:rPr>
              <w:t xml:space="preserve">avaliação odontológica </w:t>
            </w:r>
            <w:r w:rsidR="00B0657E" w:rsidRPr="004A57F3">
              <w:rPr>
                <w:rFonts w:ascii="Calibri" w:hAnsi="Calibri" w:cs="Calibri"/>
                <w:color w:val="000000" w:themeColor="text1"/>
              </w:rPr>
              <w:t>à</w:t>
            </w:r>
            <w:r w:rsidR="00235211" w:rsidRPr="004A57F3">
              <w:rPr>
                <w:rFonts w:ascii="Calibri" w:hAnsi="Calibri" w:cs="Calibri"/>
                <w:color w:val="000000" w:themeColor="text1"/>
              </w:rPr>
              <w:t xml:space="preserve"> gestante</w:t>
            </w:r>
            <w:r w:rsidR="00EB597C" w:rsidRPr="004A57F3">
              <w:rPr>
                <w:rFonts w:ascii="Calibri" w:hAnsi="Calibri" w:cs="Calibri"/>
                <w:color w:val="000000" w:themeColor="text1"/>
              </w:rPr>
              <w:t xml:space="preserve"> por profissional </w:t>
            </w:r>
            <w:r w:rsidR="00235211" w:rsidRPr="004A57F3">
              <w:rPr>
                <w:rFonts w:ascii="Calibri" w:hAnsi="Calibri" w:cs="Calibri"/>
                <w:color w:val="000000" w:themeColor="text1"/>
              </w:rPr>
              <w:t>cirurgião-dentista</w:t>
            </w:r>
            <w:r w:rsidR="009810A1">
              <w:rPr>
                <w:rFonts w:ascii="Calibri" w:hAnsi="Calibri" w:cs="Calibri"/>
                <w:color w:val="000000" w:themeColor="text1"/>
              </w:rPr>
              <w:t xml:space="preserve"> nas unidades básicas de saúde da família. </w:t>
            </w:r>
          </w:p>
        </w:tc>
        <w:tc>
          <w:tcPr>
            <w:tcW w:w="4536" w:type="dxa"/>
            <w:tcBorders>
              <w:top w:val="single" w:sz="4" w:space="0" w:color="auto"/>
              <w:left w:val="nil"/>
              <w:bottom w:val="single" w:sz="4" w:space="0" w:color="auto"/>
              <w:right w:val="single" w:sz="4" w:space="0" w:color="auto"/>
            </w:tcBorders>
            <w:vAlign w:val="center"/>
          </w:tcPr>
          <w:p w14:paraId="3C5B1257" w14:textId="485C7868" w:rsidR="00EB597C" w:rsidRPr="004A57F3" w:rsidRDefault="009810A1" w:rsidP="00612CD2">
            <w:pPr>
              <w:spacing w:after="0" w:line="240" w:lineRule="auto"/>
              <w:jc w:val="both"/>
              <w:rPr>
                <w:rFonts w:ascii="Calibri" w:hAnsi="Calibri" w:cs="Calibri"/>
                <w:color w:val="000000" w:themeColor="text1"/>
              </w:rPr>
            </w:pPr>
            <w:r>
              <w:rPr>
                <w:rFonts w:ascii="Calibri" w:hAnsi="Calibri" w:cs="Calibri"/>
                <w:color w:val="000000" w:themeColor="text1"/>
              </w:rPr>
              <w:t>Percentual de gestantes atendidas por profissional dentista nas unidades básicas de saúde da família</w:t>
            </w:r>
          </w:p>
        </w:tc>
        <w:tc>
          <w:tcPr>
            <w:tcW w:w="708" w:type="dxa"/>
            <w:tcBorders>
              <w:top w:val="single" w:sz="4" w:space="0" w:color="auto"/>
              <w:left w:val="nil"/>
              <w:bottom w:val="single" w:sz="4" w:space="0" w:color="auto"/>
              <w:right w:val="single" w:sz="4" w:space="0" w:color="auto"/>
            </w:tcBorders>
            <w:noWrap/>
            <w:vAlign w:val="center"/>
          </w:tcPr>
          <w:p w14:paraId="0CDB5FBC" w14:textId="476FE456" w:rsidR="007B5BAD" w:rsidRPr="004A57F3" w:rsidRDefault="00BD4B5B" w:rsidP="007B5BAD">
            <w:pPr>
              <w:spacing w:after="0" w:line="240" w:lineRule="auto"/>
              <w:jc w:val="center"/>
              <w:rPr>
                <w:rFonts w:ascii="Calibri" w:hAnsi="Calibri" w:cs="Calibri"/>
                <w:color w:val="000000" w:themeColor="text1"/>
              </w:rPr>
            </w:pPr>
            <w:r w:rsidRPr="00BD4B5B">
              <w:rPr>
                <w:rFonts w:ascii="Calibri" w:hAnsi="Calibri" w:cs="Calibri"/>
              </w:rPr>
              <w:t>9</w:t>
            </w:r>
            <w:r w:rsidR="009810A1">
              <w:rPr>
                <w:rFonts w:ascii="Calibri" w:hAnsi="Calibri" w:cs="Calibri"/>
              </w:rPr>
              <w:t>0</w:t>
            </w:r>
            <w:r w:rsidRPr="00BD4B5B">
              <w:rPr>
                <w:rFonts w:ascii="Calibri" w:hAnsi="Calibri" w:cs="Calibri"/>
              </w:rPr>
              <w:t>%</w:t>
            </w:r>
          </w:p>
        </w:tc>
        <w:tc>
          <w:tcPr>
            <w:tcW w:w="748" w:type="dxa"/>
            <w:tcBorders>
              <w:top w:val="single" w:sz="4" w:space="0" w:color="auto"/>
              <w:left w:val="nil"/>
              <w:bottom w:val="single" w:sz="4" w:space="0" w:color="auto"/>
              <w:right w:val="single" w:sz="4" w:space="0" w:color="auto"/>
            </w:tcBorders>
            <w:noWrap/>
            <w:vAlign w:val="center"/>
          </w:tcPr>
          <w:p w14:paraId="56F477C0" w14:textId="60306BFC" w:rsidR="00EB597C" w:rsidRPr="004A57F3" w:rsidRDefault="007B5BAD" w:rsidP="00612CD2">
            <w:pPr>
              <w:spacing w:after="0" w:line="240" w:lineRule="auto"/>
              <w:jc w:val="center"/>
              <w:rPr>
                <w:rFonts w:ascii="Calibri" w:hAnsi="Calibri" w:cs="Calibri"/>
                <w:color w:val="000000" w:themeColor="text1"/>
              </w:rPr>
            </w:pPr>
            <w:r w:rsidRPr="004A57F3">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7BA2F363" w14:textId="540DBE3C" w:rsidR="00EB597C" w:rsidRPr="004A57F3" w:rsidRDefault="007B5BAD" w:rsidP="00612CD2">
            <w:pPr>
              <w:spacing w:after="0" w:line="240" w:lineRule="auto"/>
              <w:jc w:val="center"/>
              <w:rPr>
                <w:rFonts w:ascii="Calibri" w:hAnsi="Calibri" w:cs="Calibri"/>
                <w:color w:val="000000" w:themeColor="text1"/>
              </w:rPr>
            </w:pPr>
            <w:r w:rsidRPr="004A57F3">
              <w:rPr>
                <w:rFonts w:ascii="Calibri" w:hAnsi="Calibri" w:cs="Calibri"/>
                <w:color w:val="000000" w:themeColor="text1"/>
              </w:rPr>
              <w:t>Percentual</w:t>
            </w:r>
          </w:p>
        </w:tc>
        <w:tc>
          <w:tcPr>
            <w:tcW w:w="733" w:type="dxa"/>
            <w:tcBorders>
              <w:top w:val="single" w:sz="4" w:space="0" w:color="auto"/>
              <w:left w:val="nil"/>
              <w:bottom w:val="single" w:sz="4" w:space="0" w:color="auto"/>
              <w:right w:val="single" w:sz="4" w:space="0" w:color="auto"/>
            </w:tcBorders>
            <w:noWrap/>
            <w:vAlign w:val="center"/>
          </w:tcPr>
          <w:p w14:paraId="356019B9" w14:textId="12BCCEC7" w:rsidR="00EB597C" w:rsidRPr="004A57F3" w:rsidRDefault="009810A1" w:rsidP="00612CD2">
            <w:pPr>
              <w:spacing w:after="0" w:line="240" w:lineRule="auto"/>
              <w:jc w:val="center"/>
              <w:rPr>
                <w:rFonts w:ascii="Calibri" w:hAnsi="Calibri" w:cs="Calibri"/>
                <w:color w:val="000000" w:themeColor="text1"/>
              </w:rPr>
            </w:pPr>
            <w:r>
              <w:rPr>
                <w:rFonts w:ascii="Calibri" w:hAnsi="Calibri" w:cs="Calibri"/>
                <w:color w:val="000000" w:themeColor="text1"/>
              </w:rPr>
              <w:t>8</w:t>
            </w:r>
            <w:r w:rsidR="007B5BAD" w:rsidRPr="004A57F3">
              <w:rPr>
                <w:rFonts w:ascii="Calibri" w:hAnsi="Calibri" w:cs="Calibri"/>
                <w:color w:val="000000" w:themeColor="text1"/>
              </w:rPr>
              <w:t>0%</w:t>
            </w:r>
          </w:p>
        </w:tc>
        <w:tc>
          <w:tcPr>
            <w:tcW w:w="797" w:type="dxa"/>
            <w:tcBorders>
              <w:top w:val="single" w:sz="4" w:space="0" w:color="auto"/>
              <w:left w:val="nil"/>
              <w:bottom w:val="single" w:sz="4" w:space="0" w:color="auto"/>
              <w:right w:val="single" w:sz="4" w:space="0" w:color="auto"/>
            </w:tcBorders>
            <w:noWrap/>
            <w:vAlign w:val="center"/>
          </w:tcPr>
          <w:p w14:paraId="42C79251" w14:textId="232665E6" w:rsidR="00EB597C" w:rsidRPr="004A57F3" w:rsidRDefault="009810A1" w:rsidP="00612CD2">
            <w:pPr>
              <w:spacing w:after="0" w:line="240" w:lineRule="auto"/>
              <w:jc w:val="center"/>
              <w:rPr>
                <w:rFonts w:ascii="Calibri" w:hAnsi="Calibri" w:cs="Calibri"/>
                <w:color w:val="000000" w:themeColor="text1"/>
              </w:rPr>
            </w:pPr>
            <w:r>
              <w:rPr>
                <w:rFonts w:ascii="Calibri" w:hAnsi="Calibri" w:cs="Calibri"/>
                <w:color w:val="000000" w:themeColor="text1"/>
              </w:rPr>
              <w:t>8</w:t>
            </w:r>
            <w:r w:rsidR="007B5BAD" w:rsidRPr="004A57F3">
              <w:rPr>
                <w:rFonts w:ascii="Calibri" w:hAnsi="Calibri" w:cs="Calibri"/>
                <w:color w:val="000000" w:themeColor="text1"/>
              </w:rPr>
              <w:t>0%</w:t>
            </w:r>
          </w:p>
        </w:tc>
        <w:tc>
          <w:tcPr>
            <w:tcW w:w="797" w:type="dxa"/>
            <w:tcBorders>
              <w:top w:val="single" w:sz="4" w:space="0" w:color="auto"/>
              <w:left w:val="nil"/>
              <w:bottom w:val="single" w:sz="4" w:space="0" w:color="auto"/>
              <w:right w:val="single" w:sz="4" w:space="0" w:color="auto"/>
            </w:tcBorders>
            <w:noWrap/>
            <w:vAlign w:val="center"/>
          </w:tcPr>
          <w:p w14:paraId="7D450B88" w14:textId="275ED4BC" w:rsidR="00EB597C" w:rsidRPr="004A57F3" w:rsidRDefault="009810A1" w:rsidP="00612CD2">
            <w:pPr>
              <w:spacing w:after="0" w:line="240" w:lineRule="auto"/>
              <w:jc w:val="center"/>
              <w:rPr>
                <w:rFonts w:ascii="Calibri" w:hAnsi="Calibri" w:cs="Calibri"/>
                <w:color w:val="000000" w:themeColor="text1"/>
              </w:rPr>
            </w:pPr>
            <w:r>
              <w:rPr>
                <w:rFonts w:ascii="Calibri" w:hAnsi="Calibri" w:cs="Calibri"/>
                <w:color w:val="000000" w:themeColor="text1"/>
              </w:rPr>
              <w:t>8</w:t>
            </w:r>
            <w:r w:rsidR="007B5BAD" w:rsidRPr="004A57F3">
              <w:rPr>
                <w:rFonts w:ascii="Calibri" w:hAnsi="Calibri" w:cs="Calibri"/>
                <w:color w:val="000000" w:themeColor="text1"/>
              </w:rPr>
              <w:t>0%</w:t>
            </w:r>
          </w:p>
        </w:tc>
        <w:tc>
          <w:tcPr>
            <w:tcW w:w="798" w:type="dxa"/>
            <w:tcBorders>
              <w:top w:val="single" w:sz="4" w:space="0" w:color="auto"/>
              <w:left w:val="nil"/>
              <w:bottom w:val="single" w:sz="4" w:space="0" w:color="auto"/>
              <w:right w:val="single" w:sz="4" w:space="0" w:color="auto"/>
            </w:tcBorders>
            <w:noWrap/>
            <w:vAlign w:val="center"/>
          </w:tcPr>
          <w:p w14:paraId="5CD86601" w14:textId="2671426D" w:rsidR="00EB597C" w:rsidRPr="004A57F3" w:rsidRDefault="009810A1" w:rsidP="00612CD2">
            <w:pPr>
              <w:spacing w:after="0" w:line="240" w:lineRule="auto"/>
              <w:jc w:val="center"/>
              <w:rPr>
                <w:rFonts w:ascii="Calibri" w:hAnsi="Calibri" w:cs="Calibri"/>
                <w:color w:val="000000" w:themeColor="text1"/>
              </w:rPr>
            </w:pPr>
            <w:r>
              <w:rPr>
                <w:rFonts w:ascii="Calibri" w:hAnsi="Calibri" w:cs="Calibri"/>
                <w:color w:val="000000" w:themeColor="text1"/>
              </w:rPr>
              <w:t>8</w:t>
            </w:r>
            <w:r w:rsidR="007B5BAD" w:rsidRPr="004A57F3">
              <w:rPr>
                <w:rFonts w:ascii="Calibri" w:hAnsi="Calibri" w:cs="Calibri"/>
                <w:color w:val="000000" w:themeColor="text1"/>
              </w:rPr>
              <w:t>0%</w:t>
            </w:r>
          </w:p>
        </w:tc>
      </w:tr>
    </w:tbl>
    <w:p w14:paraId="3296199F" w14:textId="77777777" w:rsidR="00591B8E" w:rsidRPr="001977C0" w:rsidRDefault="00591B8E" w:rsidP="00E952A9">
      <w:pPr>
        <w:jc w:val="both"/>
        <w:rPr>
          <w:rFonts w:ascii="Arial" w:hAnsi="Arial" w:cs="Arial"/>
          <w:b/>
          <w:color w:val="EE0000"/>
          <w:sz w:val="24"/>
          <w:szCs w:val="24"/>
        </w:rPr>
      </w:pPr>
    </w:p>
    <w:tbl>
      <w:tblPr>
        <w:tblW w:w="15467" w:type="dxa"/>
        <w:jc w:val="center"/>
        <w:tblCellMar>
          <w:left w:w="70" w:type="dxa"/>
          <w:right w:w="70" w:type="dxa"/>
        </w:tblCellMar>
        <w:tblLook w:val="04A0" w:firstRow="1" w:lastRow="0" w:firstColumn="1" w:lastColumn="0" w:noHBand="0" w:noVBand="1"/>
      </w:tblPr>
      <w:tblGrid>
        <w:gridCol w:w="798"/>
        <w:gridCol w:w="4410"/>
        <w:gridCol w:w="4536"/>
        <w:gridCol w:w="708"/>
        <w:gridCol w:w="748"/>
        <w:gridCol w:w="1142"/>
        <w:gridCol w:w="733"/>
        <w:gridCol w:w="797"/>
        <w:gridCol w:w="797"/>
        <w:gridCol w:w="798"/>
      </w:tblGrid>
      <w:tr w:rsidR="00B41D48" w:rsidRPr="002C0645" w14:paraId="60F680DA" w14:textId="77777777" w:rsidTr="001943A7">
        <w:trPr>
          <w:trHeight w:val="183"/>
          <w:jc w:val="center"/>
        </w:trPr>
        <w:tc>
          <w:tcPr>
            <w:tcW w:w="15467"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E29B44B" w14:textId="0C80E60D" w:rsidR="00B41D48" w:rsidRPr="002C0645" w:rsidRDefault="00B41D48" w:rsidP="00B41D48">
            <w:pPr>
              <w:spacing w:after="0"/>
              <w:jc w:val="both"/>
              <w:rPr>
                <w:rFonts w:ascii="Calibri" w:hAnsi="Calibri" w:cs="Calibri"/>
                <w:b/>
                <w:bCs/>
                <w:color w:val="000000"/>
              </w:rPr>
            </w:pPr>
            <w:r>
              <w:rPr>
                <w:rFonts w:ascii="Calibri" w:hAnsi="Calibri" w:cs="Calibri"/>
                <w:b/>
                <w:bCs/>
                <w:color w:val="000000"/>
              </w:rPr>
              <w:t xml:space="preserve">OBJETIVO Nº 1.10 – </w:t>
            </w:r>
            <w:r w:rsidRPr="00B41D48">
              <w:rPr>
                <w:rFonts w:ascii="Calibri" w:hAnsi="Calibri" w:cs="Calibri"/>
                <w:b/>
                <w:bCs/>
                <w:color w:val="000000"/>
              </w:rPr>
              <w:t xml:space="preserve">Fortalecer </w:t>
            </w:r>
            <w:r>
              <w:rPr>
                <w:rFonts w:ascii="Calibri" w:hAnsi="Calibri" w:cs="Calibri"/>
                <w:b/>
                <w:bCs/>
                <w:color w:val="000000"/>
              </w:rPr>
              <w:t xml:space="preserve">a assistência na </w:t>
            </w:r>
            <w:r w:rsidRPr="00B41D48">
              <w:rPr>
                <w:rFonts w:ascii="Calibri" w:hAnsi="Calibri" w:cs="Calibri"/>
                <w:b/>
                <w:bCs/>
                <w:color w:val="000000"/>
              </w:rPr>
              <w:t>atenção primária com vistas à universalização do acesso, à abrangência do cuidado integral, à promoção da saúde, à prevenção de doenças e agravos e à redução de desigualdades de raça/etnia, de gênero, regionais e sociais.</w:t>
            </w:r>
          </w:p>
        </w:tc>
      </w:tr>
      <w:tr w:rsidR="00B41D48" w:rsidRPr="002C0645" w14:paraId="6E2B59C4" w14:textId="77777777" w:rsidTr="001943A7">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BBA22B4"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41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5ED248BA"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43CF2CB"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598"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713B2CCF"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063303F4"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Meta Prevista</w:t>
            </w:r>
          </w:p>
        </w:tc>
      </w:tr>
      <w:tr w:rsidR="00B41D48" w:rsidRPr="002C0645" w14:paraId="351820FA" w14:textId="77777777" w:rsidTr="001943A7">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101FA1E7" w14:textId="77777777" w:rsidR="00B41D48" w:rsidRPr="002C0645" w:rsidRDefault="00B41D48" w:rsidP="00BB4470">
            <w:pPr>
              <w:spacing w:after="0"/>
              <w:rPr>
                <w:rFonts w:ascii="Calibri" w:hAnsi="Calibri" w:cs="Calibri"/>
                <w:b/>
                <w:bCs/>
                <w:color w:val="000000"/>
              </w:rPr>
            </w:pPr>
          </w:p>
        </w:tc>
        <w:tc>
          <w:tcPr>
            <w:tcW w:w="4410" w:type="dxa"/>
            <w:vMerge/>
            <w:tcBorders>
              <w:top w:val="nil"/>
              <w:left w:val="single" w:sz="4" w:space="0" w:color="auto"/>
              <w:bottom w:val="single" w:sz="4" w:space="0" w:color="auto"/>
              <w:right w:val="single" w:sz="4" w:space="0" w:color="auto"/>
            </w:tcBorders>
            <w:vAlign w:val="center"/>
            <w:hideMark/>
          </w:tcPr>
          <w:p w14:paraId="2892CB66" w14:textId="77777777" w:rsidR="00B41D48" w:rsidRPr="002C0645" w:rsidRDefault="00B41D48" w:rsidP="00BB4470">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291CF8A" w14:textId="77777777" w:rsidR="00B41D48" w:rsidRPr="002C0645" w:rsidRDefault="00B41D48" w:rsidP="00BB4470">
            <w:pPr>
              <w:spacing w:after="0"/>
              <w:rPr>
                <w:rFonts w:ascii="Calibri" w:hAnsi="Calibri" w:cs="Calibri"/>
                <w:b/>
                <w:bCs/>
                <w:color w:val="000000"/>
              </w:rPr>
            </w:pPr>
          </w:p>
        </w:tc>
        <w:tc>
          <w:tcPr>
            <w:tcW w:w="708" w:type="dxa"/>
            <w:tcBorders>
              <w:top w:val="nil"/>
              <w:left w:val="nil"/>
              <w:bottom w:val="single" w:sz="4" w:space="0" w:color="auto"/>
              <w:right w:val="single" w:sz="4" w:space="0" w:color="auto"/>
            </w:tcBorders>
            <w:shd w:val="clear" w:color="000000" w:fill="BFBFBF"/>
            <w:noWrap/>
            <w:vAlign w:val="bottom"/>
            <w:hideMark/>
          </w:tcPr>
          <w:p w14:paraId="4ED39F8C"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Valor</w:t>
            </w:r>
          </w:p>
        </w:tc>
        <w:tc>
          <w:tcPr>
            <w:tcW w:w="748" w:type="dxa"/>
            <w:tcBorders>
              <w:top w:val="nil"/>
              <w:left w:val="nil"/>
              <w:bottom w:val="single" w:sz="4" w:space="0" w:color="auto"/>
              <w:right w:val="single" w:sz="4" w:space="0" w:color="auto"/>
            </w:tcBorders>
            <w:shd w:val="clear" w:color="000000" w:fill="BFBFBF"/>
            <w:noWrap/>
            <w:vAlign w:val="bottom"/>
            <w:hideMark/>
          </w:tcPr>
          <w:p w14:paraId="279CA377"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3F37CB65" w14:textId="77777777" w:rsidR="00B41D48" w:rsidRPr="002C0645" w:rsidRDefault="00B41D48" w:rsidP="00BB4470">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5A82C040" w14:textId="77777777" w:rsidR="00B41D48" w:rsidRPr="002C0645" w:rsidRDefault="00B41D48" w:rsidP="00BB4470">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651639EE" w14:textId="77777777" w:rsidR="00B41D48" w:rsidRPr="002C0645" w:rsidRDefault="00B41D48" w:rsidP="00BB4470">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20B941C5" w14:textId="77777777" w:rsidR="00B41D48" w:rsidRPr="002C0645" w:rsidRDefault="00B41D48" w:rsidP="00BB4470">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7E1CE207" w14:textId="77777777" w:rsidR="00B41D48" w:rsidRPr="002C0645" w:rsidRDefault="00B41D48" w:rsidP="00BB4470">
            <w:pPr>
              <w:spacing w:after="0"/>
              <w:jc w:val="right"/>
              <w:rPr>
                <w:rFonts w:ascii="Calibri" w:hAnsi="Calibri" w:cs="Calibri"/>
                <w:b/>
                <w:bCs/>
                <w:color w:val="000000"/>
              </w:rPr>
            </w:pPr>
            <w:r>
              <w:rPr>
                <w:rFonts w:ascii="Calibri" w:hAnsi="Calibri" w:cs="Calibri"/>
                <w:b/>
                <w:bCs/>
                <w:color w:val="000000"/>
              </w:rPr>
              <w:t>2029</w:t>
            </w:r>
          </w:p>
        </w:tc>
      </w:tr>
      <w:tr w:rsidR="00B41D48" w:rsidRPr="002C0645" w14:paraId="70C94E6C" w14:textId="77777777" w:rsidTr="001943A7">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305E1EC9" w14:textId="66017C55"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1.10.</w:t>
            </w:r>
            <w:r w:rsidR="00BD4B5B">
              <w:rPr>
                <w:rFonts w:ascii="Calibri" w:hAnsi="Calibri" w:cs="Calibri"/>
                <w:color w:val="000000"/>
              </w:rPr>
              <w:t>1</w:t>
            </w:r>
          </w:p>
        </w:tc>
        <w:tc>
          <w:tcPr>
            <w:tcW w:w="4410" w:type="dxa"/>
            <w:tcBorders>
              <w:top w:val="single" w:sz="4" w:space="0" w:color="auto"/>
              <w:left w:val="nil"/>
              <w:bottom w:val="single" w:sz="4" w:space="0" w:color="auto"/>
              <w:right w:val="single" w:sz="4" w:space="0" w:color="auto"/>
            </w:tcBorders>
            <w:vAlign w:val="center"/>
          </w:tcPr>
          <w:p w14:paraId="25CFBF64" w14:textId="224A7E62" w:rsidR="00B41D48" w:rsidRPr="00BF483F" w:rsidRDefault="00771051" w:rsidP="00BB4470">
            <w:pPr>
              <w:spacing w:after="0" w:line="240" w:lineRule="auto"/>
              <w:jc w:val="both"/>
              <w:rPr>
                <w:rFonts w:ascii="Calibri" w:hAnsi="Calibri" w:cs="Calibri"/>
                <w:color w:val="000000" w:themeColor="text1"/>
              </w:rPr>
            </w:pPr>
            <w:r w:rsidRPr="00BF483F">
              <w:rPr>
                <w:color w:val="000000" w:themeColor="text1"/>
              </w:rPr>
              <w:t>Garantir</w:t>
            </w:r>
            <w:r w:rsidR="00F714DA" w:rsidRPr="00BF483F">
              <w:rPr>
                <w:color w:val="000000" w:themeColor="text1"/>
              </w:rPr>
              <w:t xml:space="preserve"> a cobertura do teste do pezinho para incluir o rastreamento completo da doença falciforme em 100% dos recém-nascidos do município.</w:t>
            </w:r>
          </w:p>
        </w:tc>
        <w:tc>
          <w:tcPr>
            <w:tcW w:w="4536" w:type="dxa"/>
            <w:tcBorders>
              <w:top w:val="single" w:sz="4" w:space="0" w:color="auto"/>
              <w:left w:val="nil"/>
              <w:bottom w:val="single" w:sz="4" w:space="0" w:color="auto"/>
              <w:right w:val="single" w:sz="4" w:space="0" w:color="auto"/>
            </w:tcBorders>
            <w:vAlign w:val="center"/>
          </w:tcPr>
          <w:p w14:paraId="2DEE25E9" w14:textId="323FC408" w:rsidR="00B41D48" w:rsidRPr="002C0645" w:rsidRDefault="00F714DA" w:rsidP="00BB4470">
            <w:pPr>
              <w:spacing w:after="0" w:line="240" w:lineRule="auto"/>
              <w:jc w:val="both"/>
              <w:rPr>
                <w:rFonts w:ascii="Calibri" w:hAnsi="Calibri" w:cs="Calibri"/>
                <w:color w:val="000000"/>
              </w:rPr>
            </w:pPr>
            <w:r>
              <w:t>Cobertura do teste do pezinho</w:t>
            </w:r>
          </w:p>
        </w:tc>
        <w:tc>
          <w:tcPr>
            <w:tcW w:w="708" w:type="dxa"/>
            <w:tcBorders>
              <w:top w:val="single" w:sz="4" w:space="0" w:color="auto"/>
              <w:left w:val="nil"/>
              <w:bottom w:val="single" w:sz="4" w:space="0" w:color="auto"/>
              <w:right w:val="single" w:sz="4" w:space="0" w:color="auto"/>
            </w:tcBorders>
            <w:noWrap/>
            <w:vAlign w:val="center"/>
          </w:tcPr>
          <w:p w14:paraId="24313988" w14:textId="61AD4CCA"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100%</w:t>
            </w:r>
          </w:p>
        </w:tc>
        <w:tc>
          <w:tcPr>
            <w:tcW w:w="748" w:type="dxa"/>
            <w:tcBorders>
              <w:top w:val="single" w:sz="4" w:space="0" w:color="auto"/>
              <w:left w:val="nil"/>
              <w:bottom w:val="single" w:sz="4" w:space="0" w:color="auto"/>
              <w:right w:val="single" w:sz="4" w:space="0" w:color="auto"/>
            </w:tcBorders>
            <w:noWrap/>
            <w:vAlign w:val="center"/>
          </w:tcPr>
          <w:p w14:paraId="0F78E0BD" w14:textId="73002BBB"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2B526D55" w14:textId="4CEC74BF"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143911F9" w14:textId="5FDB1E86"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6C734ADB" w14:textId="00C02FCE"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1E0BA5C0" w14:textId="68CD579C"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100%</w:t>
            </w:r>
          </w:p>
        </w:tc>
        <w:tc>
          <w:tcPr>
            <w:tcW w:w="798" w:type="dxa"/>
            <w:tcBorders>
              <w:top w:val="single" w:sz="4" w:space="0" w:color="auto"/>
              <w:left w:val="nil"/>
              <w:bottom w:val="single" w:sz="4" w:space="0" w:color="auto"/>
              <w:right w:val="single" w:sz="4" w:space="0" w:color="auto"/>
            </w:tcBorders>
            <w:noWrap/>
            <w:vAlign w:val="center"/>
          </w:tcPr>
          <w:p w14:paraId="3FE289B2" w14:textId="46ED5865"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100%</w:t>
            </w:r>
          </w:p>
        </w:tc>
      </w:tr>
      <w:tr w:rsidR="00F714DA" w:rsidRPr="002C0645" w14:paraId="2F5C663F" w14:textId="77777777" w:rsidTr="001943A7">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18B59E8" w14:textId="7400D7EB"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1.10.</w:t>
            </w:r>
            <w:r w:rsidR="00BD4B5B">
              <w:rPr>
                <w:rFonts w:ascii="Calibri" w:hAnsi="Calibri" w:cs="Calibri"/>
                <w:color w:val="000000"/>
              </w:rPr>
              <w:t>2</w:t>
            </w:r>
          </w:p>
        </w:tc>
        <w:tc>
          <w:tcPr>
            <w:tcW w:w="4410" w:type="dxa"/>
            <w:tcBorders>
              <w:top w:val="single" w:sz="4" w:space="0" w:color="auto"/>
              <w:left w:val="nil"/>
              <w:bottom w:val="single" w:sz="4" w:space="0" w:color="auto"/>
              <w:right w:val="single" w:sz="4" w:space="0" w:color="auto"/>
            </w:tcBorders>
            <w:vAlign w:val="center"/>
          </w:tcPr>
          <w:p w14:paraId="1A04DF31" w14:textId="5DA2F400" w:rsidR="00F714DA" w:rsidRPr="00771051" w:rsidRDefault="00F714DA" w:rsidP="00BB4470">
            <w:pPr>
              <w:spacing w:after="0" w:line="240" w:lineRule="auto"/>
              <w:jc w:val="both"/>
              <w:rPr>
                <w:color w:val="FF0000"/>
              </w:rPr>
            </w:pPr>
            <w:r w:rsidRPr="003E0DE1">
              <w:rPr>
                <w:color w:val="000000" w:themeColor="text1"/>
              </w:rPr>
              <w:t xml:space="preserve">Realizar, no mínimo, </w:t>
            </w:r>
            <w:r w:rsidR="00BE2161">
              <w:rPr>
                <w:color w:val="000000" w:themeColor="text1"/>
              </w:rPr>
              <w:t>uma</w:t>
            </w:r>
            <w:r w:rsidRPr="003E0DE1">
              <w:rPr>
                <w:color w:val="000000" w:themeColor="text1"/>
              </w:rPr>
              <w:t xml:space="preserve"> campanha anua</w:t>
            </w:r>
            <w:r w:rsidR="00BE2161">
              <w:rPr>
                <w:color w:val="000000" w:themeColor="text1"/>
              </w:rPr>
              <w:t>l</w:t>
            </w:r>
            <w:r w:rsidRPr="003E0DE1">
              <w:rPr>
                <w:color w:val="000000" w:themeColor="text1"/>
              </w:rPr>
              <w:t xml:space="preserve"> de promoção da saúde específicas para a população negra, com temas como saúde mental, saúde da mulher negra e violência obstétrica.</w:t>
            </w:r>
          </w:p>
        </w:tc>
        <w:tc>
          <w:tcPr>
            <w:tcW w:w="4536" w:type="dxa"/>
            <w:tcBorders>
              <w:top w:val="single" w:sz="4" w:space="0" w:color="auto"/>
              <w:left w:val="nil"/>
              <w:bottom w:val="single" w:sz="4" w:space="0" w:color="auto"/>
              <w:right w:val="single" w:sz="4" w:space="0" w:color="auto"/>
            </w:tcBorders>
            <w:vAlign w:val="center"/>
          </w:tcPr>
          <w:p w14:paraId="47F32056" w14:textId="00BE5AB1" w:rsidR="00F714DA" w:rsidRPr="00771051" w:rsidRDefault="00F714DA" w:rsidP="00BB4470">
            <w:pPr>
              <w:spacing w:after="0" w:line="240" w:lineRule="auto"/>
              <w:jc w:val="both"/>
              <w:rPr>
                <w:color w:val="FF0000"/>
              </w:rPr>
            </w:pPr>
            <w:r w:rsidRPr="00BE2161">
              <w:rPr>
                <w:color w:val="000000" w:themeColor="text1"/>
              </w:rPr>
              <w:t>Número e alcance das campanhas realizadas.</w:t>
            </w:r>
          </w:p>
        </w:tc>
        <w:tc>
          <w:tcPr>
            <w:tcW w:w="708" w:type="dxa"/>
            <w:tcBorders>
              <w:top w:val="single" w:sz="4" w:space="0" w:color="auto"/>
              <w:left w:val="nil"/>
              <w:bottom w:val="single" w:sz="4" w:space="0" w:color="auto"/>
              <w:right w:val="single" w:sz="4" w:space="0" w:color="auto"/>
            </w:tcBorders>
            <w:noWrap/>
            <w:vAlign w:val="center"/>
          </w:tcPr>
          <w:p w14:paraId="552C4C4C" w14:textId="53B8C8EA"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0</w:t>
            </w:r>
          </w:p>
        </w:tc>
        <w:tc>
          <w:tcPr>
            <w:tcW w:w="748" w:type="dxa"/>
            <w:tcBorders>
              <w:top w:val="single" w:sz="4" w:space="0" w:color="auto"/>
              <w:left w:val="nil"/>
              <w:bottom w:val="single" w:sz="4" w:space="0" w:color="auto"/>
              <w:right w:val="single" w:sz="4" w:space="0" w:color="auto"/>
            </w:tcBorders>
            <w:noWrap/>
            <w:vAlign w:val="center"/>
          </w:tcPr>
          <w:p w14:paraId="1F77DD46" w14:textId="508AACDF"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4707BDA" w14:textId="7C320F37"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7A4C4796" w14:textId="445CF2DB"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5B634D30" w14:textId="1B93DD69"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0B95027B" w14:textId="636AC3F4"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8" w:type="dxa"/>
            <w:tcBorders>
              <w:top w:val="single" w:sz="4" w:space="0" w:color="auto"/>
              <w:left w:val="nil"/>
              <w:bottom w:val="single" w:sz="4" w:space="0" w:color="auto"/>
              <w:right w:val="single" w:sz="4" w:space="0" w:color="auto"/>
            </w:tcBorders>
            <w:noWrap/>
            <w:vAlign w:val="center"/>
          </w:tcPr>
          <w:p w14:paraId="6E8CEC91" w14:textId="3458C6A7" w:rsidR="00F714DA"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r>
      <w:tr w:rsidR="00726EF2" w:rsidRPr="002C0645" w14:paraId="216A8014" w14:textId="77777777" w:rsidTr="001943A7">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00AD6F7B" w14:textId="3D632389" w:rsidR="00726EF2" w:rsidRPr="003E0DE1" w:rsidRDefault="00BE2161" w:rsidP="00BB4470">
            <w:pPr>
              <w:spacing w:after="0" w:line="240" w:lineRule="auto"/>
              <w:jc w:val="center"/>
              <w:rPr>
                <w:rFonts w:ascii="Calibri" w:hAnsi="Calibri" w:cs="Calibri"/>
                <w:color w:val="000000" w:themeColor="text1"/>
              </w:rPr>
            </w:pPr>
            <w:r>
              <w:rPr>
                <w:rFonts w:ascii="Calibri" w:hAnsi="Calibri" w:cs="Calibri"/>
                <w:color w:val="000000" w:themeColor="text1"/>
              </w:rPr>
              <w:t>1.10.</w:t>
            </w:r>
            <w:r w:rsidR="00BD4B5B">
              <w:rPr>
                <w:rFonts w:ascii="Calibri" w:hAnsi="Calibri" w:cs="Calibri"/>
                <w:color w:val="000000" w:themeColor="text1"/>
              </w:rPr>
              <w:t>3</w:t>
            </w:r>
          </w:p>
        </w:tc>
        <w:tc>
          <w:tcPr>
            <w:tcW w:w="4410" w:type="dxa"/>
            <w:tcBorders>
              <w:top w:val="single" w:sz="4" w:space="0" w:color="auto"/>
              <w:left w:val="nil"/>
              <w:bottom w:val="single" w:sz="4" w:space="0" w:color="auto"/>
              <w:right w:val="single" w:sz="4" w:space="0" w:color="auto"/>
            </w:tcBorders>
            <w:vAlign w:val="center"/>
          </w:tcPr>
          <w:p w14:paraId="189A71CA" w14:textId="6C632FA9" w:rsidR="00726EF2" w:rsidRPr="003E0DE1" w:rsidRDefault="00726EF2" w:rsidP="00BB4470">
            <w:pPr>
              <w:spacing w:after="0" w:line="240" w:lineRule="auto"/>
              <w:jc w:val="both"/>
              <w:rPr>
                <w:color w:val="000000" w:themeColor="text1"/>
              </w:rPr>
            </w:pPr>
            <w:r w:rsidRPr="003E0DE1">
              <w:rPr>
                <w:color w:val="000000" w:themeColor="text1"/>
              </w:rPr>
              <w:t xml:space="preserve">Implementar grupos de apoio e oficinas sobre saúde mental nas comunidades pomeranas, com foco na prevenção da depressão e do isolamento, realizando pelo menos </w:t>
            </w:r>
            <w:r w:rsidR="003E0DE1" w:rsidRPr="003E0DE1">
              <w:rPr>
                <w:color w:val="000000" w:themeColor="text1"/>
              </w:rPr>
              <w:t>1</w:t>
            </w:r>
            <w:r w:rsidRPr="003E0DE1">
              <w:rPr>
                <w:color w:val="000000" w:themeColor="text1"/>
              </w:rPr>
              <w:t xml:space="preserve"> evento anua</w:t>
            </w:r>
            <w:r w:rsidR="003E0DE1" w:rsidRPr="003E0DE1">
              <w:rPr>
                <w:color w:val="000000" w:themeColor="text1"/>
              </w:rPr>
              <w:t>l.</w:t>
            </w:r>
          </w:p>
        </w:tc>
        <w:tc>
          <w:tcPr>
            <w:tcW w:w="4536" w:type="dxa"/>
            <w:tcBorders>
              <w:top w:val="single" w:sz="4" w:space="0" w:color="auto"/>
              <w:left w:val="nil"/>
              <w:bottom w:val="single" w:sz="4" w:space="0" w:color="auto"/>
              <w:right w:val="single" w:sz="4" w:space="0" w:color="auto"/>
            </w:tcBorders>
            <w:vAlign w:val="center"/>
          </w:tcPr>
          <w:p w14:paraId="780C1D62" w14:textId="209A5086" w:rsidR="00726EF2" w:rsidRDefault="00726EF2" w:rsidP="00BB4470">
            <w:pPr>
              <w:spacing w:after="0" w:line="240" w:lineRule="auto"/>
              <w:jc w:val="both"/>
            </w:pPr>
            <w:r>
              <w:t>Número de eventos e participação da comunidade.</w:t>
            </w:r>
          </w:p>
        </w:tc>
        <w:tc>
          <w:tcPr>
            <w:tcW w:w="708" w:type="dxa"/>
            <w:tcBorders>
              <w:top w:val="single" w:sz="4" w:space="0" w:color="auto"/>
              <w:left w:val="nil"/>
              <w:bottom w:val="single" w:sz="4" w:space="0" w:color="auto"/>
              <w:right w:val="single" w:sz="4" w:space="0" w:color="auto"/>
            </w:tcBorders>
            <w:noWrap/>
            <w:vAlign w:val="center"/>
          </w:tcPr>
          <w:p w14:paraId="03D03D7E" w14:textId="2AE5EF77"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48" w:type="dxa"/>
            <w:tcBorders>
              <w:top w:val="single" w:sz="4" w:space="0" w:color="auto"/>
              <w:left w:val="nil"/>
              <w:bottom w:val="single" w:sz="4" w:space="0" w:color="auto"/>
              <w:right w:val="single" w:sz="4" w:space="0" w:color="auto"/>
            </w:tcBorders>
            <w:noWrap/>
            <w:vAlign w:val="center"/>
          </w:tcPr>
          <w:p w14:paraId="66D3B076" w14:textId="4937C5A8"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622586B7" w14:textId="460A11CD"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54AE113E" w14:textId="0B0D88C2"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34D84D8B" w14:textId="5044B412"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6923950D" w14:textId="49364CB8"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8" w:type="dxa"/>
            <w:tcBorders>
              <w:top w:val="single" w:sz="4" w:space="0" w:color="auto"/>
              <w:left w:val="nil"/>
              <w:bottom w:val="single" w:sz="4" w:space="0" w:color="auto"/>
              <w:right w:val="single" w:sz="4" w:space="0" w:color="auto"/>
            </w:tcBorders>
            <w:noWrap/>
            <w:vAlign w:val="center"/>
          </w:tcPr>
          <w:p w14:paraId="1519FF79" w14:textId="417052A8" w:rsidR="00726EF2"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r>
      <w:tr w:rsidR="00B41D48" w:rsidRPr="002C0645" w14:paraId="49058792" w14:textId="77777777" w:rsidTr="001943A7">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453679B" w14:textId="6B100D93"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1.10.</w:t>
            </w:r>
            <w:r w:rsidR="00BD4B5B">
              <w:rPr>
                <w:rFonts w:ascii="Calibri" w:hAnsi="Calibri" w:cs="Calibri"/>
                <w:color w:val="000000"/>
              </w:rPr>
              <w:t>4</w:t>
            </w:r>
          </w:p>
        </w:tc>
        <w:tc>
          <w:tcPr>
            <w:tcW w:w="4410" w:type="dxa"/>
            <w:tcBorders>
              <w:top w:val="single" w:sz="4" w:space="0" w:color="auto"/>
              <w:left w:val="nil"/>
              <w:bottom w:val="single" w:sz="4" w:space="0" w:color="auto"/>
              <w:right w:val="single" w:sz="4" w:space="0" w:color="auto"/>
            </w:tcBorders>
            <w:vAlign w:val="center"/>
          </w:tcPr>
          <w:p w14:paraId="3EBAAB35" w14:textId="5B21F734" w:rsidR="00B41D48" w:rsidRPr="00B41D48" w:rsidRDefault="00955F52" w:rsidP="00955F52">
            <w:pPr>
              <w:spacing w:after="0" w:line="240" w:lineRule="auto"/>
              <w:jc w:val="both"/>
              <w:rPr>
                <w:rFonts w:ascii="Calibri" w:hAnsi="Calibri" w:cs="Calibri"/>
                <w:color w:val="FF0000"/>
              </w:rPr>
            </w:pPr>
            <w:r w:rsidRPr="003E0DE1">
              <w:rPr>
                <w:rFonts w:ascii="Calibri" w:hAnsi="Calibri" w:cs="Calibri"/>
                <w:color w:val="000000" w:themeColor="text1"/>
              </w:rPr>
              <w:t>Garantir</w:t>
            </w:r>
            <w:r w:rsidR="001943A7" w:rsidRPr="003E0DE1">
              <w:rPr>
                <w:rFonts w:ascii="Calibri" w:hAnsi="Calibri" w:cs="Calibri"/>
                <w:color w:val="000000" w:themeColor="text1"/>
              </w:rPr>
              <w:t xml:space="preserve"> </w:t>
            </w:r>
            <w:r w:rsidR="004E18B9">
              <w:rPr>
                <w:rFonts w:ascii="Calibri" w:hAnsi="Calibri" w:cs="Calibri"/>
                <w:color w:val="000000" w:themeColor="text1"/>
              </w:rPr>
              <w:t>acompanhamento</w:t>
            </w:r>
            <w:r w:rsidR="001943A7" w:rsidRPr="003E0DE1">
              <w:rPr>
                <w:rFonts w:ascii="Calibri" w:hAnsi="Calibri" w:cs="Calibri"/>
                <w:color w:val="000000" w:themeColor="text1"/>
              </w:rPr>
              <w:t xml:space="preserve"> </w:t>
            </w:r>
            <w:r w:rsidRPr="003E0DE1">
              <w:rPr>
                <w:rFonts w:ascii="Calibri" w:hAnsi="Calibri" w:cs="Calibri"/>
                <w:color w:val="000000" w:themeColor="text1"/>
              </w:rPr>
              <w:t xml:space="preserve">anual </w:t>
            </w:r>
            <w:r w:rsidR="001943A7" w:rsidRPr="003E0DE1">
              <w:rPr>
                <w:rFonts w:ascii="Calibri" w:hAnsi="Calibri" w:cs="Calibri"/>
                <w:color w:val="000000" w:themeColor="text1"/>
              </w:rPr>
              <w:t>pelo Programa de Assistência Dermatológica – PAD/UFES a</w:t>
            </w:r>
            <w:r w:rsidRPr="003E0DE1">
              <w:rPr>
                <w:rFonts w:ascii="Calibri" w:hAnsi="Calibri" w:cs="Calibri"/>
                <w:color w:val="000000" w:themeColor="text1"/>
              </w:rPr>
              <w:t>os</w:t>
            </w:r>
            <w:r w:rsidR="001943A7" w:rsidRPr="003E0DE1">
              <w:rPr>
                <w:rFonts w:ascii="Calibri" w:hAnsi="Calibri" w:cs="Calibri"/>
                <w:color w:val="000000" w:themeColor="text1"/>
              </w:rPr>
              <w:t xml:space="preserve"> </w:t>
            </w:r>
            <w:r w:rsidRPr="003E0DE1">
              <w:rPr>
                <w:rFonts w:ascii="Calibri" w:hAnsi="Calibri" w:cs="Calibri"/>
                <w:color w:val="000000" w:themeColor="text1"/>
              </w:rPr>
              <w:t>munícipes a fim de rastrear</w:t>
            </w:r>
            <w:r w:rsidR="001943A7" w:rsidRPr="003E0DE1">
              <w:rPr>
                <w:rFonts w:ascii="Calibri" w:hAnsi="Calibri" w:cs="Calibri"/>
                <w:color w:val="000000" w:themeColor="text1"/>
              </w:rPr>
              <w:t xml:space="preserve"> câncer de pele o otimizar diagnóstico.</w:t>
            </w:r>
            <w:r w:rsidR="00EA741B" w:rsidRPr="003E0DE1">
              <w:rPr>
                <w:rFonts w:ascii="Calibri" w:hAnsi="Calibri" w:cs="Calibri"/>
                <w:color w:val="000000" w:themeColor="text1"/>
              </w:rPr>
              <w:t xml:space="preserve"> </w:t>
            </w:r>
          </w:p>
        </w:tc>
        <w:tc>
          <w:tcPr>
            <w:tcW w:w="4536" w:type="dxa"/>
            <w:tcBorders>
              <w:top w:val="single" w:sz="4" w:space="0" w:color="auto"/>
              <w:left w:val="nil"/>
              <w:bottom w:val="single" w:sz="4" w:space="0" w:color="auto"/>
              <w:right w:val="single" w:sz="4" w:space="0" w:color="auto"/>
            </w:tcBorders>
            <w:vAlign w:val="center"/>
          </w:tcPr>
          <w:p w14:paraId="1A46DA83" w14:textId="1AEED928" w:rsidR="00B41D48" w:rsidRPr="002C0645" w:rsidRDefault="001943A7" w:rsidP="00955F52">
            <w:pPr>
              <w:spacing w:after="0" w:line="240" w:lineRule="auto"/>
              <w:jc w:val="both"/>
              <w:rPr>
                <w:rFonts w:ascii="Calibri" w:hAnsi="Calibri" w:cs="Calibri"/>
                <w:color w:val="000000"/>
              </w:rPr>
            </w:pPr>
            <w:r w:rsidRPr="00BE2161">
              <w:rPr>
                <w:rFonts w:ascii="Calibri" w:hAnsi="Calibri" w:cs="Calibri"/>
                <w:color w:val="000000" w:themeColor="text1"/>
              </w:rPr>
              <w:t xml:space="preserve">Número </w:t>
            </w:r>
            <w:r w:rsidR="004E18B9">
              <w:rPr>
                <w:rFonts w:ascii="Calibri" w:hAnsi="Calibri" w:cs="Calibri"/>
                <w:color w:val="000000" w:themeColor="text1"/>
              </w:rPr>
              <w:t>de rastreamento realizados</w:t>
            </w:r>
            <w:r w:rsidR="00BE2161" w:rsidRPr="00BE2161">
              <w:rPr>
                <w:rFonts w:ascii="Calibri" w:hAnsi="Calibri" w:cs="Calibri"/>
                <w:color w:val="000000" w:themeColor="text1"/>
              </w:rPr>
              <w:t xml:space="preserve"> pelo Programa de Assistência Dermatológica - UFES</w:t>
            </w:r>
          </w:p>
        </w:tc>
        <w:tc>
          <w:tcPr>
            <w:tcW w:w="708" w:type="dxa"/>
            <w:tcBorders>
              <w:top w:val="single" w:sz="4" w:space="0" w:color="auto"/>
              <w:left w:val="nil"/>
              <w:bottom w:val="single" w:sz="4" w:space="0" w:color="auto"/>
              <w:right w:val="single" w:sz="4" w:space="0" w:color="auto"/>
            </w:tcBorders>
            <w:noWrap/>
            <w:vAlign w:val="center"/>
          </w:tcPr>
          <w:p w14:paraId="2B39874B" w14:textId="688C8D9D"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48" w:type="dxa"/>
            <w:tcBorders>
              <w:top w:val="single" w:sz="4" w:space="0" w:color="auto"/>
              <w:left w:val="nil"/>
              <w:bottom w:val="single" w:sz="4" w:space="0" w:color="auto"/>
              <w:right w:val="single" w:sz="4" w:space="0" w:color="auto"/>
            </w:tcBorders>
            <w:noWrap/>
            <w:vAlign w:val="center"/>
          </w:tcPr>
          <w:p w14:paraId="59080875" w14:textId="39D63C9C"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243963E5" w14:textId="522F336B"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48BA178A" w14:textId="299ACBCB"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2625F0B0" w14:textId="4A5CE460"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7" w:type="dxa"/>
            <w:tcBorders>
              <w:top w:val="single" w:sz="4" w:space="0" w:color="auto"/>
              <w:left w:val="nil"/>
              <w:bottom w:val="single" w:sz="4" w:space="0" w:color="auto"/>
              <w:right w:val="single" w:sz="4" w:space="0" w:color="auto"/>
            </w:tcBorders>
            <w:noWrap/>
            <w:vAlign w:val="center"/>
          </w:tcPr>
          <w:p w14:paraId="188F4477" w14:textId="1299C9C2"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c>
          <w:tcPr>
            <w:tcW w:w="798" w:type="dxa"/>
            <w:tcBorders>
              <w:top w:val="single" w:sz="4" w:space="0" w:color="auto"/>
              <w:left w:val="nil"/>
              <w:bottom w:val="single" w:sz="4" w:space="0" w:color="auto"/>
              <w:right w:val="single" w:sz="4" w:space="0" w:color="auto"/>
            </w:tcBorders>
            <w:noWrap/>
            <w:vAlign w:val="center"/>
          </w:tcPr>
          <w:p w14:paraId="4B42495E" w14:textId="49AE2E11"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01</w:t>
            </w:r>
          </w:p>
        </w:tc>
      </w:tr>
      <w:tr w:rsidR="00B41D48" w:rsidRPr="002C0645" w14:paraId="346077FA" w14:textId="77777777" w:rsidTr="001943A7">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5647A96" w14:textId="443AC194"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lastRenderedPageBreak/>
              <w:t>1.10.</w:t>
            </w:r>
            <w:r w:rsidR="00BD4B5B">
              <w:rPr>
                <w:rFonts w:ascii="Calibri" w:hAnsi="Calibri" w:cs="Calibri"/>
                <w:color w:val="000000"/>
              </w:rPr>
              <w:t>5</w:t>
            </w:r>
          </w:p>
        </w:tc>
        <w:tc>
          <w:tcPr>
            <w:tcW w:w="4410" w:type="dxa"/>
            <w:tcBorders>
              <w:top w:val="single" w:sz="4" w:space="0" w:color="auto"/>
              <w:left w:val="nil"/>
              <w:bottom w:val="single" w:sz="4" w:space="0" w:color="auto"/>
              <w:right w:val="single" w:sz="4" w:space="0" w:color="auto"/>
            </w:tcBorders>
            <w:vAlign w:val="center"/>
          </w:tcPr>
          <w:p w14:paraId="0ABFBC5D" w14:textId="4E512FDE" w:rsidR="00B41D48" w:rsidRPr="00B41D48" w:rsidRDefault="00726EF2" w:rsidP="00BB4470">
            <w:pPr>
              <w:spacing w:after="0" w:line="240" w:lineRule="auto"/>
              <w:jc w:val="both"/>
              <w:rPr>
                <w:rFonts w:ascii="Calibri" w:hAnsi="Calibri" w:cs="Calibri"/>
                <w:color w:val="FF0000"/>
              </w:rPr>
            </w:pPr>
            <w:r>
              <w:t xml:space="preserve">Capacitar </w:t>
            </w:r>
            <w:r w:rsidR="004E18B9">
              <w:t>8</w:t>
            </w:r>
            <w:r>
              <w:t>0% dos profissionais de saúde da atenção primária e da rede de pronto-atendimento em saúde da população LGBT e em acolhimento humanizado, com foco no respeito ao nome social e aos pronomes.</w:t>
            </w:r>
          </w:p>
        </w:tc>
        <w:tc>
          <w:tcPr>
            <w:tcW w:w="4536" w:type="dxa"/>
            <w:tcBorders>
              <w:top w:val="single" w:sz="4" w:space="0" w:color="auto"/>
              <w:left w:val="nil"/>
              <w:bottom w:val="single" w:sz="4" w:space="0" w:color="auto"/>
              <w:right w:val="single" w:sz="4" w:space="0" w:color="auto"/>
            </w:tcBorders>
            <w:vAlign w:val="center"/>
          </w:tcPr>
          <w:p w14:paraId="78A9F687" w14:textId="6B7A1742" w:rsidR="00B41D48" w:rsidRPr="002C0645" w:rsidRDefault="00726EF2" w:rsidP="00BB4470">
            <w:pPr>
              <w:spacing w:after="0" w:line="240" w:lineRule="auto"/>
              <w:jc w:val="both"/>
              <w:rPr>
                <w:rFonts w:ascii="Calibri" w:hAnsi="Calibri" w:cs="Calibri"/>
                <w:color w:val="000000"/>
              </w:rPr>
            </w:pPr>
            <w:r>
              <w:t>Percentual de profissionais que participaram da capacitação.</w:t>
            </w:r>
          </w:p>
        </w:tc>
        <w:tc>
          <w:tcPr>
            <w:tcW w:w="708" w:type="dxa"/>
            <w:tcBorders>
              <w:top w:val="single" w:sz="4" w:space="0" w:color="auto"/>
              <w:left w:val="nil"/>
              <w:bottom w:val="single" w:sz="4" w:space="0" w:color="auto"/>
              <w:right w:val="single" w:sz="4" w:space="0" w:color="auto"/>
            </w:tcBorders>
            <w:noWrap/>
            <w:vAlign w:val="center"/>
          </w:tcPr>
          <w:p w14:paraId="2B638278" w14:textId="26EAAA40"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100%</w:t>
            </w:r>
          </w:p>
        </w:tc>
        <w:tc>
          <w:tcPr>
            <w:tcW w:w="748" w:type="dxa"/>
            <w:tcBorders>
              <w:top w:val="single" w:sz="4" w:space="0" w:color="auto"/>
              <w:left w:val="nil"/>
              <w:bottom w:val="single" w:sz="4" w:space="0" w:color="auto"/>
              <w:right w:val="single" w:sz="4" w:space="0" w:color="auto"/>
            </w:tcBorders>
            <w:noWrap/>
            <w:vAlign w:val="center"/>
          </w:tcPr>
          <w:p w14:paraId="2390FEF3" w14:textId="49FB4B25"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C918374" w14:textId="4F8561BC" w:rsidR="00B41D48" w:rsidRPr="002C0645" w:rsidRDefault="00BE2161" w:rsidP="00BB4470">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456C9E15" w14:textId="565C76DC" w:rsidR="00B41D48" w:rsidRPr="002C0645" w:rsidRDefault="004E18B9" w:rsidP="00BB4470">
            <w:pPr>
              <w:spacing w:after="0" w:line="240" w:lineRule="auto"/>
              <w:jc w:val="center"/>
              <w:rPr>
                <w:rFonts w:ascii="Calibri" w:hAnsi="Calibri" w:cs="Calibri"/>
                <w:color w:val="000000"/>
              </w:rPr>
            </w:pPr>
            <w:r>
              <w:rPr>
                <w:rFonts w:ascii="Calibri" w:hAnsi="Calibri" w:cs="Calibri"/>
                <w:color w:val="000000"/>
              </w:rPr>
              <w:t>8</w:t>
            </w:r>
            <w:r w:rsidR="00BE2161">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72F95428" w14:textId="6E920C25" w:rsidR="00B41D48" w:rsidRPr="002C0645" w:rsidRDefault="004E18B9" w:rsidP="00BB4470">
            <w:pPr>
              <w:spacing w:after="0" w:line="240" w:lineRule="auto"/>
              <w:jc w:val="center"/>
              <w:rPr>
                <w:rFonts w:ascii="Calibri" w:hAnsi="Calibri" w:cs="Calibri"/>
                <w:color w:val="000000"/>
              </w:rPr>
            </w:pPr>
            <w:r>
              <w:rPr>
                <w:rFonts w:ascii="Calibri" w:hAnsi="Calibri" w:cs="Calibri"/>
                <w:color w:val="000000"/>
              </w:rPr>
              <w:t>8</w:t>
            </w:r>
            <w:r w:rsidR="00BE2161">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621E7C23" w14:textId="5220722E" w:rsidR="00B41D48" w:rsidRPr="002C0645" w:rsidRDefault="004E18B9" w:rsidP="00BB4470">
            <w:pPr>
              <w:spacing w:after="0" w:line="240" w:lineRule="auto"/>
              <w:jc w:val="center"/>
              <w:rPr>
                <w:rFonts w:ascii="Calibri" w:hAnsi="Calibri" w:cs="Calibri"/>
                <w:color w:val="000000"/>
              </w:rPr>
            </w:pPr>
            <w:r>
              <w:rPr>
                <w:rFonts w:ascii="Calibri" w:hAnsi="Calibri" w:cs="Calibri"/>
                <w:color w:val="000000"/>
              </w:rPr>
              <w:t>8</w:t>
            </w:r>
            <w:r w:rsidR="00BE2161">
              <w:rPr>
                <w:rFonts w:ascii="Calibri" w:hAnsi="Calibri" w:cs="Calibri"/>
                <w:color w:val="000000"/>
              </w:rPr>
              <w:t>0%</w:t>
            </w:r>
          </w:p>
        </w:tc>
        <w:tc>
          <w:tcPr>
            <w:tcW w:w="798" w:type="dxa"/>
            <w:tcBorders>
              <w:top w:val="single" w:sz="4" w:space="0" w:color="auto"/>
              <w:left w:val="nil"/>
              <w:bottom w:val="single" w:sz="4" w:space="0" w:color="auto"/>
              <w:right w:val="single" w:sz="4" w:space="0" w:color="auto"/>
            </w:tcBorders>
            <w:noWrap/>
            <w:vAlign w:val="center"/>
          </w:tcPr>
          <w:p w14:paraId="468D436D" w14:textId="0C068270" w:rsidR="00B41D48" w:rsidRPr="002C0645" w:rsidRDefault="004E18B9" w:rsidP="00BB4470">
            <w:pPr>
              <w:spacing w:after="0" w:line="240" w:lineRule="auto"/>
              <w:jc w:val="center"/>
              <w:rPr>
                <w:rFonts w:ascii="Calibri" w:hAnsi="Calibri" w:cs="Calibri"/>
                <w:color w:val="000000"/>
              </w:rPr>
            </w:pPr>
            <w:r>
              <w:rPr>
                <w:rFonts w:ascii="Calibri" w:hAnsi="Calibri" w:cs="Calibri"/>
                <w:color w:val="000000"/>
              </w:rPr>
              <w:t>8</w:t>
            </w:r>
            <w:r w:rsidR="00BE2161">
              <w:rPr>
                <w:rFonts w:ascii="Calibri" w:hAnsi="Calibri" w:cs="Calibri"/>
                <w:color w:val="000000"/>
              </w:rPr>
              <w:t>0%</w:t>
            </w:r>
          </w:p>
        </w:tc>
      </w:tr>
    </w:tbl>
    <w:p w14:paraId="52AF7CA2" w14:textId="22FAFA3C" w:rsidR="00B41D48" w:rsidRDefault="00B41D48"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52273C" w:rsidRPr="002C0645" w14:paraId="1770AB42" w14:textId="77777777" w:rsidTr="00612CD2">
        <w:trPr>
          <w:trHeight w:val="470"/>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4361BBDB" w14:textId="77777777" w:rsidR="0052273C" w:rsidRPr="002C0645" w:rsidRDefault="0052273C" w:rsidP="00184A74">
            <w:pPr>
              <w:spacing w:after="0"/>
              <w:jc w:val="both"/>
              <w:rPr>
                <w:rFonts w:ascii="Calibri" w:hAnsi="Calibri" w:cs="Calibri"/>
                <w:b/>
                <w:bCs/>
                <w:color w:val="000000"/>
              </w:rPr>
            </w:pPr>
            <w:r>
              <w:rPr>
                <w:rFonts w:ascii="Calibri" w:hAnsi="Calibri" w:cs="Calibri"/>
                <w:b/>
                <w:bCs/>
                <w:color w:val="000000"/>
              </w:rPr>
              <w:t>DIRETRIZ Nº 2</w:t>
            </w:r>
            <w:r w:rsidRPr="002C0645">
              <w:rPr>
                <w:rFonts w:ascii="Calibri" w:hAnsi="Calibri" w:cs="Calibri"/>
                <w:b/>
                <w:bCs/>
                <w:color w:val="000000"/>
              </w:rPr>
              <w:t xml:space="preserve"> </w:t>
            </w:r>
            <w:r>
              <w:rPr>
                <w:rFonts w:ascii="Calibri" w:hAnsi="Calibri" w:cs="Calibri"/>
                <w:b/>
                <w:bCs/>
                <w:color w:val="000000"/>
              </w:rPr>
              <w:t xml:space="preserve">– </w:t>
            </w:r>
            <w:r w:rsidR="00184A74">
              <w:rPr>
                <w:rFonts w:ascii="Calibri" w:hAnsi="Calibri" w:cs="Calibri"/>
                <w:b/>
                <w:bCs/>
                <w:color w:val="000000"/>
              </w:rPr>
              <w:t xml:space="preserve">Ampliar a oferta e </w:t>
            </w:r>
            <w:r w:rsidRPr="0052273C">
              <w:rPr>
                <w:rFonts w:ascii="Calibri" w:hAnsi="Calibri" w:cs="Calibri"/>
                <w:b/>
                <w:bCs/>
                <w:color w:val="000000"/>
              </w:rPr>
              <w:t>o acesso às ações e serviços da Atenção Especializada, conforme as nece</w:t>
            </w:r>
            <w:r>
              <w:rPr>
                <w:rFonts w:ascii="Calibri" w:hAnsi="Calibri" w:cs="Calibri"/>
                <w:b/>
                <w:bCs/>
                <w:color w:val="000000"/>
              </w:rPr>
              <w:t xml:space="preserve">ssidades de saúde da população e </w:t>
            </w:r>
            <w:r w:rsidRPr="0052273C">
              <w:rPr>
                <w:rFonts w:ascii="Calibri" w:hAnsi="Calibri" w:cs="Calibri"/>
                <w:b/>
                <w:bCs/>
                <w:color w:val="000000"/>
              </w:rPr>
              <w:t>promovendo a integralidade do cuidado.</w:t>
            </w:r>
          </w:p>
        </w:tc>
      </w:tr>
      <w:tr w:rsidR="0052273C" w:rsidRPr="002C0645" w14:paraId="7B38265B"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866CFA1" w14:textId="77777777" w:rsidR="0052273C" w:rsidRPr="002C0645" w:rsidRDefault="00605F93" w:rsidP="0052273C">
            <w:pPr>
              <w:spacing w:after="0"/>
              <w:jc w:val="both"/>
              <w:rPr>
                <w:rFonts w:ascii="Calibri" w:hAnsi="Calibri" w:cs="Calibri"/>
                <w:b/>
                <w:bCs/>
                <w:color w:val="000000"/>
              </w:rPr>
            </w:pPr>
            <w:r>
              <w:rPr>
                <w:rFonts w:ascii="Calibri" w:hAnsi="Calibri" w:cs="Calibri"/>
                <w:b/>
                <w:bCs/>
                <w:color w:val="000000"/>
              </w:rPr>
              <w:t>OBJETIVO Nº 2</w:t>
            </w:r>
            <w:r w:rsidR="0052273C">
              <w:rPr>
                <w:rFonts w:ascii="Calibri" w:hAnsi="Calibri" w:cs="Calibri"/>
                <w:b/>
                <w:bCs/>
                <w:color w:val="000000"/>
              </w:rPr>
              <w:t xml:space="preserve">.1 – </w:t>
            </w:r>
            <w:r w:rsidR="00B438ED">
              <w:rPr>
                <w:b/>
                <w:bCs/>
              </w:rPr>
              <w:t>Aprimorar o acesso e a qualidade dos serviços de atenção especializada</w:t>
            </w:r>
            <w:r w:rsidR="00B438ED">
              <w:t xml:space="preserve"> </w:t>
            </w:r>
            <w:r w:rsidR="00B438ED" w:rsidRPr="00B438ED">
              <w:rPr>
                <w:b/>
              </w:rPr>
              <w:t>no município, garantindo o atendimento integral e equitativo para a população.</w:t>
            </w:r>
          </w:p>
        </w:tc>
      </w:tr>
      <w:tr w:rsidR="0052273C" w:rsidRPr="002C0645" w14:paraId="25DEBE75"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4246D37"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47EB011"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B357B41"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0DC648DA"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0AE59DAD"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52273C" w:rsidRPr="002C0645" w14:paraId="4A168ED1"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6D3D425A" w14:textId="77777777" w:rsidR="0052273C" w:rsidRPr="002C0645" w:rsidRDefault="0052273C"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62276B35" w14:textId="77777777" w:rsidR="0052273C" w:rsidRPr="002C0645" w:rsidRDefault="0052273C"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D48BB7B" w14:textId="77777777" w:rsidR="0052273C" w:rsidRPr="002C0645" w:rsidRDefault="0052273C"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0A4D0E64"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492DC85A"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7C6BFD1B" w14:textId="77777777" w:rsidR="0052273C" w:rsidRPr="002C0645" w:rsidRDefault="0052273C"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55DA01E6" w14:textId="77777777" w:rsidR="0052273C" w:rsidRPr="002C0645" w:rsidRDefault="0052273C"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2787AF98" w14:textId="77777777" w:rsidR="0052273C" w:rsidRPr="002C0645" w:rsidRDefault="0052273C"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1B68284C" w14:textId="77777777" w:rsidR="0052273C" w:rsidRPr="002C0645" w:rsidRDefault="0052273C"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05DEA96E" w14:textId="77777777" w:rsidR="0052273C" w:rsidRPr="002C0645" w:rsidRDefault="0052273C" w:rsidP="00612CD2">
            <w:pPr>
              <w:spacing w:after="0"/>
              <w:jc w:val="right"/>
              <w:rPr>
                <w:rFonts w:ascii="Calibri" w:hAnsi="Calibri" w:cs="Calibri"/>
                <w:b/>
                <w:bCs/>
                <w:color w:val="000000"/>
              </w:rPr>
            </w:pPr>
            <w:r>
              <w:rPr>
                <w:rFonts w:ascii="Calibri" w:hAnsi="Calibri" w:cs="Calibri"/>
                <w:b/>
                <w:bCs/>
                <w:color w:val="000000"/>
              </w:rPr>
              <w:t>2029</w:t>
            </w:r>
          </w:p>
        </w:tc>
      </w:tr>
      <w:tr w:rsidR="007828D7" w:rsidRPr="002C0645" w14:paraId="197204BF"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E71C80F" w14:textId="30DE9435" w:rsidR="007828D7" w:rsidRPr="002C0645" w:rsidRDefault="00187646" w:rsidP="00612CD2">
            <w:pPr>
              <w:spacing w:after="0" w:line="240" w:lineRule="auto"/>
              <w:jc w:val="center"/>
              <w:rPr>
                <w:rFonts w:ascii="Calibri" w:hAnsi="Calibri" w:cs="Calibri"/>
                <w:color w:val="000000"/>
              </w:rPr>
            </w:pPr>
            <w:r>
              <w:rPr>
                <w:rFonts w:ascii="Calibri" w:hAnsi="Calibri" w:cs="Calibri"/>
                <w:color w:val="000000"/>
              </w:rPr>
              <w:t>2.1.1</w:t>
            </w:r>
          </w:p>
        </w:tc>
        <w:tc>
          <w:tcPr>
            <w:tcW w:w="4273" w:type="dxa"/>
            <w:tcBorders>
              <w:top w:val="single" w:sz="4" w:space="0" w:color="auto"/>
              <w:left w:val="nil"/>
              <w:bottom w:val="single" w:sz="4" w:space="0" w:color="auto"/>
              <w:right w:val="single" w:sz="4" w:space="0" w:color="auto"/>
            </w:tcBorders>
            <w:vAlign w:val="center"/>
          </w:tcPr>
          <w:p w14:paraId="4E14C303" w14:textId="1B1BC4C5" w:rsidR="007828D7" w:rsidRPr="002C0645" w:rsidRDefault="007828D7" w:rsidP="007828D7">
            <w:pPr>
              <w:spacing w:after="0" w:line="240" w:lineRule="auto"/>
              <w:jc w:val="both"/>
              <w:rPr>
                <w:rFonts w:ascii="Calibri" w:hAnsi="Calibri" w:cs="Calibri"/>
                <w:color w:val="000000"/>
              </w:rPr>
            </w:pPr>
            <w:r>
              <w:rPr>
                <w:rFonts w:ascii="Calibri" w:hAnsi="Calibri" w:cs="Calibri"/>
                <w:color w:val="000000"/>
              </w:rPr>
              <w:t>Capacitar</w:t>
            </w:r>
            <w:r w:rsidRPr="000C516C">
              <w:rPr>
                <w:rFonts w:ascii="Calibri" w:hAnsi="Calibri" w:cs="Calibri"/>
                <w:color w:val="000000"/>
              </w:rPr>
              <w:t xml:space="preserve"> 100% dos profissionais da rede de atenção </w:t>
            </w:r>
            <w:r w:rsidR="00BD4B5B">
              <w:rPr>
                <w:rFonts w:ascii="Calibri" w:hAnsi="Calibri" w:cs="Calibri"/>
                <w:color w:val="000000"/>
              </w:rPr>
              <w:t>à</w:t>
            </w:r>
            <w:r>
              <w:rPr>
                <w:rFonts w:ascii="Calibri" w:hAnsi="Calibri" w:cs="Calibri"/>
                <w:color w:val="000000"/>
              </w:rPr>
              <w:t xml:space="preserve"> saúde</w:t>
            </w:r>
            <w:r w:rsidRPr="000C516C">
              <w:rPr>
                <w:rFonts w:ascii="Calibri" w:hAnsi="Calibri" w:cs="Calibri"/>
                <w:color w:val="000000"/>
              </w:rPr>
              <w:t xml:space="preserve"> sobre os Protocolos de </w:t>
            </w:r>
            <w:r>
              <w:rPr>
                <w:rFonts w:ascii="Calibri" w:hAnsi="Calibri" w:cs="Calibri"/>
                <w:color w:val="000000"/>
              </w:rPr>
              <w:t>referência</w:t>
            </w:r>
            <w:r w:rsidRPr="000C516C">
              <w:rPr>
                <w:rFonts w:ascii="Calibri" w:hAnsi="Calibri" w:cs="Calibri"/>
                <w:color w:val="000000"/>
              </w:rPr>
              <w:t xml:space="preserve"> para a atenção especializada no Sistema Único de Saúde – SUS</w:t>
            </w:r>
            <w:r>
              <w:rPr>
                <w:rFonts w:ascii="Calibri" w:hAnsi="Calibri" w:cs="Calibri"/>
                <w:color w:val="000000"/>
              </w:rPr>
              <w:t>.</w:t>
            </w:r>
          </w:p>
        </w:tc>
        <w:tc>
          <w:tcPr>
            <w:tcW w:w="4536" w:type="dxa"/>
            <w:tcBorders>
              <w:top w:val="single" w:sz="4" w:space="0" w:color="auto"/>
              <w:left w:val="nil"/>
              <w:bottom w:val="single" w:sz="4" w:space="0" w:color="auto"/>
              <w:right w:val="single" w:sz="4" w:space="0" w:color="auto"/>
            </w:tcBorders>
            <w:vAlign w:val="center"/>
          </w:tcPr>
          <w:p w14:paraId="0D8A2295" w14:textId="58FA8352" w:rsidR="007828D7" w:rsidRPr="002C0645" w:rsidRDefault="007828D7" w:rsidP="007828D7">
            <w:pPr>
              <w:spacing w:after="0" w:line="240" w:lineRule="auto"/>
              <w:jc w:val="both"/>
              <w:rPr>
                <w:rFonts w:ascii="Calibri" w:hAnsi="Calibri" w:cs="Calibri"/>
                <w:color w:val="000000"/>
              </w:rPr>
            </w:pPr>
            <w:r w:rsidRPr="007828D7">
              <w:rPr>
                <w:rFonts w:ascii="Calibri" w:hAnsi="Calibri" w:cs="Calibri"/>
                <w:color w:val="000000"/>
              </w:rPr>
              <w:t>P</w:t>
            </w:r>
            <w:r>
              <w:rPr>
                <w:rFonts w:ascii="Calibri" w:hAnsi="Calibri" w:cs="Calibri"/>
                <w:color w:val="000000"/>
              </w:rPr>
              <w:t>ercentual</w:t>
            </w:r>
            <w:r w:rsidRPr="007828D7">
              <w:rPr>
                <w:rFonts w:ascii="Calibri" w:hAnsi="Calibri" w:cs="Calibri"/>
                <w:color w:val="000000"/>
              </w:rPr>
              <w:t xml:space="preserve"> de profissionais da rede de atenção </w:t>
            </w:r>
            <w:proofErr w:type="spellStart"/>
            <w:r>
              <w:rPr>
                <w:rFonts w:ascii="Calibri" w:hAnsi="Calibri" w:cs="Calibri"/>
                <w:color w:val="000000"/>
              </w:rPr>
              <w:t>a</w:t>
            </w:r>
            <w:proofErr w:type="spellEnd"/>
            <w:r>
              <w:rPr>
                <w:rFonts w:ascii="Calibri" w:hAnsi="Calibri" w:cs="Calibri"/>
                <w:color w:val="000000"/>
              </w:rPr>
              <w:t xml:space="preserve"> saúde municipal</w:t>
            </w:r>
            <w:r w:rsidRPr="007828D7">
              <w:rPr>
                <w:rFonts w:ascii="Calibri" w:hAnsi="Calibri" w:cs="Calibri"/>
                <w:color w:val="000000"/>
              </w:rPr>
              <w:t xml:space="preserve"> </w:t>
            </w:r>
            <w:r>
              <w:rPr>
                <w:rFonts w:ascii="Calibri" w:hAnsi="Calibri" w:cs="Calibri"/>
                <w:color w:val="000000"/>
              </w:rPr>
              <w:t xml:space="preserve">capacitados </w:t>
            </w:r>
            <w:r w:rsidRPr="007828D7">
              <w:rPr>
                <w:rFonts w:ascii="Calibri" w:hAnsi="Calibri" w:cs="Calibri"/>
                <w:color w:val="000000"/>
              </w:rPr>
              <w:t xml:space="preserve">sobre os Protocolos de </w:t>
            </w:r>
            <w:r>
              <w:rPr>
                <w:rFonts w:ascii="Calibri" w:hAnsi="Calibri" w:cs="Calibri"/>
                <w:color w:val="000000"/>
              </w:rPr>
              <w:t>referência</w:t>
            </w:r>
            <w:r w:rsidRPr="007828D7">
              <w:rPr>
                <w:rFonts w:ascii="Calibri" w:hAnsi="Calibri" w:cs="Calibri"/>
                <w:color w:val="000000"/>
              </w:rPr>
              <w:t xml:space="preserve"> para a atenção especializada no Sistema Único de Saúde – SUS.</w:t>
            </w:r>
          </w:p>
        </w:tc>
        <w:tc>
          <w:tcPr>
            <w:tcW w:w="748" w:type="dxa"/>
            <w:tcBorders>
              <w:top w:val="single" w:sz="4" w:space="0" w:color="auto"/>
              <w:left w:val="nil"/>
              <w:bottom w:val="single" w:sz="4" w:space="0" w:color="auto"/>
              <w:right w:val="single" w:sz="4" w:space="0" w:color="auto"/>
            </w:tcBorders>
            <w:noWrap/>
            <w:vAlign w:val="center"/>
          </w:tcPr>
          <w:p w14:paraId="075D7577" w14:textId="6654943F" w:rsidR="007828D7" w:rsidRPr="002C0645" w:rsidRDefault="004723DA"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277006B6" w14:textId="59CAFE78" w:rsidR="007828D7" w:rsidRPr="002C0645" w:rsidRDefault="007828D7"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FBE3B9A" w14:textId="69158026" w:rsidR="007828D7" w:rsidRPr="002C0645" w:rsidRDefault="007828D7"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1001415D" w14:textId="1E878185" w:rsidR="007828D7" w:rsidRPr="00550E33" w:rsidRDefault="004723DA" w:rsidP="00612CD2">
            <w:pPr>
              <w:spacing w:after="0" w:line="240" w:lineRule="auto"/>
              <w:jc w:val="center"/>
              <w:rPr>
                <w:rFonts w:ascii="Calibri" w:hAnsi="Calibri" w:cs="Calibri"/>
              </w:rPr>
            </w:pPr>
            <w:r w:rsidRPr="00550E33">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1B354C07" w14:textId="3CA6F3B4" w:rsidR="007828D7" w:rsidRPr="00550E33" w:rsidRDefault="004723DA" w:rsidP="00612CD2">
            <w:pPr>
              <w:spacing w:after="0" w:line="240" w:lineRule="auto"/>
              <w:jc w:val="center"/>
              <w:rPr>
                <w:rFonts w:ascii="Calibri" w:hAnsi="Calibri" w:cs="Calibri"/>
              </w:rPr>
            </w:pPr>
            <w:r w:rsidRPr="00550E33">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66B267B5" w14:textId="101032F6" w:rsidR="007828D7" w:rsidRPr="00550E33" w:rsidRDefault="004723DA" w:rsidP="00612CD2">
            <w:pPr>
              <w:spacing w:after="0" w:line="240" w:lineRule="auto"/>
              <w:jc w:val="center"/>
              <w:rPr>
                <w:rFonts w:ascii="Calibri" w:hAnsi="Calibri" w:cs="Calibri"/>
              </w:rPr>
            </w:pPr>
            <w:r w:rsidRPr="00550E33">
              <w:rPr>
                <w:rFonts w:ascii="Calibri" w:hAnsi="Calibri" w:cs="Calibri"/>
              </w:rPr>
              <w:t>100%</w:t>
            </w:r>
          </w:p>
        </w:tc>
        <w:tc>
          <w:tcPr>
            <w:tcW w:w="798" w:type="dxa"/>
            <w:tcBorders>
              <w:top w:val="single" w:sz="4" w:space="0" w:color="auto"/>
              <w:left w:val="nil"/>
              <w:bottom w:val="single" w:sz="4" w:space="0" w:color="auto"/>
              <w:right w:val="single" w:sz="4" w:space="0" w:color="auto"/>
            </w:tcBorders>
            <w:noWrap/>
            <w:vAlign w:val="center"/>
          </w:tcPr>
          <w:p w14:paraId="65416950" w14:textId="38777366" w:rsidR="007828D7" w:rsidRPr="00550E33" w:rsidRDefault="004723DA" w:rsidP="00612CD2">
            <w:pPr>
              <w:spacing w:after="0" w:line="240" w:lineRule="auto"/>
              <w:jc w:val="center"/>
              <w:rPr>
                <w:rFonts w:ascii="Calibri" w:hAnsi="Calibri" w:cs="Calibri"/>
              </w:rPr>
            </w:pPr>
            <w:r w:rsidRPr="00550E33">
              <w:rPr>
                <w:rFonts w:ascii="Calibri" w:hAnsi="Calibri" w:cs="Calibri"/>
              </w:rPr>
              <w:t>100%</w:t>
            </w:r>
          </w:p>
        </w:tc>
      </w:tr>
      <w:tr w:rsidR="004723DA" w:rsidRPr="002C0645" w14:paraId="0F3D91EC"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BB95D79" w14:textId="6C6F887A" w:rsidR="004723DA" w:rsidRPr="002C0645" w:rsidRDefault="00187646" w:rsidP="00612CD2">
            <w:pPr>
              <w:spacing w:after="0" w:line="240" w:lineRule="auto"/>
              <w:jc w:val="center"/>
              <w:rPr>
                <w:rFonts w:ascii="Calibri" w:hAnsi="Calibri" w:cs="Calibri"/>
                <w:color w:val="000000"/>
              </w:rPr>
            </w:pPr>
            <w:r>
              <w:rPr>
                <w:rFonts w:ascii="Calibri" w:hAnsi="Calibri" w:cs="Calibri"/>
                <w:color w:val="000000"/>
              </w:rPr>
              <w:t>2.1.2</w:t>
            </w:r>
          </w:p>
        </w:tc>
        <w:tc>
          <w:tcPr>
            <w:tcW w:w="4273" w:type="dxa"/>
            <w:tcBorders>
              <w:top w:val="single" w:sz="4" w:space="0" w:color="auto"/>
              <w:left w:val="nil"/>
              <w:bottom w:val="single" w:sz="4" w:space="0" w:color="auto"/>
              <w:right w:val="single" w:sz="4" w:space="0" w:color="auto"/>
            </w:tcBorders>
            <w:vAlign w:val="center"/>
          </w:tcPr>
          <w:p w14:paraId="0143A52E" w14:textId="75540372" w:rsidR="004723DA" w:rsidRPr="00981785" w:rsidRDefault="004723DA" w:rsidP="004723DA">
            <w:pPr>
              <w:spacing w:after="0" w:line="240" w:lineRule="auto"/>
              <w:jc w:val="both"/>
              <w:rPr>
                <w:rFonts w:ascii="Calibri" w:hAnsi="Calibri" w:cs="Calibri"/>
              </w:rPr>
            </w:pPr>
            <w:r w:rsidRPr="00981785">
              <w:rPr>
                <w:rFonts w:ascii="Calibri" w:hAnsi="Calibri" w:cs="Calibri"/>
              </w:rPr>
              <w:t>Manter descentralizado os serviços de regulação formativa</w:t>
            </w:r>
          </w:p>
        </w:tc>
        <w:tc>
          <w:tcPr>
            <w:tcW w:w="4536" w:type="dxa"/>
            <w:tcBorders>
              <w:top w:val="single" w:sz="4" w:space="0" w:color="auto"/>
              <w:left w:val="nil"/>
              <w:bottom w:val="single" w:sz="4" w:space="0" w:color="auto"/>
              <w:right w:val="single" w:sz="4" w:space="0" w:color="auto"/>
            </w:tcBorders>
            <w:vAlign w:val="center"/>
          </w:tcPr>
          <w:p w14:paraId="1B248E5C" w14:textId="4A4A0A04" w:rsidR="004723DA" w:rsidRPr="00981785" w:rsidRDefault="004723DA" w:rsidP="007828D7">
            <w:pPr>
              <w:spacing w:after="0" w:line="240" w:lineRule="auto"/>
              <w:jc w:val="both"/>
              <w:rPr>
                <w:rFonts w:ascii="Calibri" w:hAnsi="Calibri" w:cs="Calibri"/>
              </w:rPr>
            </w:pPr>
            <w:r w:rsidRPr="00981785">
              <w:rPr>
                <w:rFonts w:ascii="Calibri" w:hAnsi="Calibri" w:cs="Calibri"/>
              </w:rPr>
              <w:t>Percentual de equipes e saúde da família com regulação formativa</w:t>
            </w:r>
            <w:r w:rsidR="00981785" w:rsidRPr="00981785">
              <w:rPr>
                <w:rFonts w:ascii="Calibri" w:hAnsi="Calibri" w:cs="Calibri"/>
              </w:rPr>
              <w:t>.</w:t>
            </w:r>
          </w:p>
        </w:tc>
        <w:tc>
          <w:tcPr>
            <w:tcW w:w="748" w:type="dxa"/>
            <w:tcBorders>
              <w:top w:val="single" w:sz="4" w:space="0" w:color="auto"/>
              <w:left w:val="nil"/>
              <w:bottom w:val="single" w:sz="4" w:space="0" w:color="auto"/>
              <w:right w:val="single" w:sz="4" w:space="0" w:color="auto"/>
            </w:tcBorders>
            <w:noWrap/>
            <w:vAlign w:val="center"/>
          </w:tcPr>
          <w:p w14:paraId="64761F2F" w14:textId="1E4730A6" w:rsidR="004723DA" w:rsidRDefault="004723DA" w:rsidP="00612CD2">
            <w:pPr>
              <w:spacing w:after="0" w:line="240" w:lineRule="auto"/>
              <w:jc w:val="center"/>
              <w:rPr>
                <w:rFonts w:ascii="Calibri" w:hAnsi="Calibri" w:cs="Calibri"/>
                <w:color w:val="000000"/>
              </w:rPr>
            </w:pPr>
            <w:r>
              <w:rPr>
                <w:rFonts w:ascii="Calibri" w:hAnsi="Calibri" w:cs="Calibri"/>
                <w:color w:val="000000"/>
              </w:rPr>
              <w:t>100%</w:t>
            </w:r>
          </w:p>
        </w:tc>
        <w:tc>
          <w:tcPr>
            <w:tcW w:w="732" w:type="dxa"/>
            <w:tcBorders>
              <w:top w:val="single" w:sz="4" w:space="0" w:color="auto"/>
              <w:left w:val="nil"/>
              <w:bottom w:val="single" w:sz="4" w:space="0" w:color="auto"/>
              <w:right w:val="single" w:sz="4" w:space="0" w:color="auto"/>
            </w:tcBorders>
            <w:noWrap/>
            <w:vAlign w:val="center"/>
          </w:tcPr>
          <w:p w14:paraId="22974985" w14:textId="411BC361" w:rsidR="004723DA" w:rsidRDefault="004723DA"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20EC43A4" w14:textId="321FC880" w:rsidR="004723DA" w:rsidRDefault="004723DA"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22EBB9A1" w14:textId="5166D8DE" w:rsidR="004723DA" w:rsidRPr="00550E33" w:rsidRDefault="004723DA" w:rsidP="00612CD2">
            <w:pPr>
              <w:spacing w:after="0" w:line="240" w:lineRule="auto"/>
              <w:jc w:val="center"/>
              <w:rPr>
                <w:rFonts w:ascii="Calibri" w:hAnsi="Calibri" w:cs="Calibri"/>
              </w:rPr>
            </w:pPr>
            <w:r w:rsidRPr="00550E33">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483D212A" w14:textId="719AADF0" w:rsidR="004723DA" w:rsidRPr="00550E33" w:rsidRDefault="004723DA" w:rsidP="00612CD2">
            <w:pPr>
              <w:spacing w:after="0" w:line="240" w:lineRule="auto"/>
              <w:jc w:val="center"/>
              <w:rPr>
                <w:rFonts w:ascii="Calibri" w:hAnsi="Calibri" w:cs="Calibri"/>
              </w:rPr>
            </w:pPr>
            <w:r w:rsidRPr="00550E33">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6C2E33A1" w14:textId="560FC29A" w:rsidR="004723DA" w:rsidRPr="00550E33" w:rsidRDefault="004723DA" w:rsidP="00612CD2">
            <w:pPr>
              <w:spacing w:after="0" w:line="240" w:lineRule="auto"/>
              <w:jc w:val="center"/>
              <w:rPr>
                <w:rFonts w:ascii="Calibri" w:hAnsi="Calibri" w:cs="Calibri"/>
              </w:rPr>
            </w:pPr>
            <w:r w:rsidRPr="00550E33">
              <w:rPr>
                <w:rFonts w:ascii="Calibri" w:hAnsi="Calibri" w:cs="Calibri"/>
              </w:rPr>
              <w:t>100%</w:t>
            </w:r>
          </w:p>
        </w:tc>
        <w:tc>
          <w:tcPr>
            <w:tcW w:w="798" w:type="dxa"/>
            <w:tcBorders>
              <w:top w:val="single" w:sz="4" w:space="0" w:color="auto"/>
              <w:left w:val="nil"/>
              <w:bottom w:val="single" w:sz="4" w:space="0" w:color="auto"/>
              <w:right w:val="single" w:sz="4" w:space="0" w:color="auto"/>
            </w:tcBorders>
            <w:noWrap/>
            <w:vAlign w:val="center"/>
          </w:tcPr>
          <w:p w14:paraId="437F8C7E" w14:textId="35A975DF" w:rsidR="004723DA" w:rsidRPr="00550E33" w:rsidRDefault="004723DA" w:rsidP="00612CD2">
            <w:pPr>
              <w:spacing w:after="0" w:line="240" w:lineRule="auto"/>
              <w:jc w:val="center"/>
              <w:rPr>
                <w:rFonts w:ascii="Calibri" w:hAnsi="Calibri" w:cs="Calibri"/>
              </w:rPr>
            </w:pPr>
            <w:r w:rsidRPr="00550E33">
              <w:rPr>
                <w:rFonts w:ascii="Calibri" w:hAnsi="Calibri" w:cs="Calibri"/>
              </w:rPr>
              <w:t>100%</w:t>
            </w:r>
          </w:p>
        </w:tc>
      </w:tr>
      <w:tr w:rsidR="004723DA" w:rsidRPr="002C0645" w14:paraId="7E52BA9B"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5CB3381" w14:textId="24E89C86" w:rsidR="004723DA" w:rsidRDefault="00187646" w:rsidP="00612CD2">
            <w:pPr>
              <w:spacing w:after="0" w:line="240" w:lineRule="auto"/>
              <w:jc w:val="center"/>
              <w:rPr>
                <w:rFonts w:ascii="Calibri" w:hAnsi="Calibri" w:cs="Calibri"/>
                <w:color w:val="000000"/>
              </w:rPr>
            </w:pPr>
            <w:r>
              <w:rPr>
                <w:rFonts w:ascii="Calibri" w:hAnsi="Calibri" w:cs="Calibri"/>
                <w:color w:val="000000"/>
              </w:rPr>
              <w:t>2.1.3</w:t>
            </w:r>
          </w:p>
        </w:tc>
        <w:tc>
          <w:tcPr>
            <w:tcW w:w="4273" w:type="dxa"/>
            <w:tcBorders>
              <w:top w:val="single" w:sz="4" w:space="0" w:color="auto"/>
              <w:left w:val="nil"/>
              <w:bottom w:val="single" w:sz="4" w:space="0" w:color="auto"/>
              <w:right w:val="single" w:sz="4" w:space="0" w:color="auto"/>
            </w:tcBorders>
            <w:vAlign w:val="center"/>
          </w:tcPr>
          <w:p w14:paraId="0F83C73D" w14:textId="069D779A" w:rsidR="004723DA" w:rsidRDefault="004723DA" w:rsidP="00550E33">
            <w:pPr>
              <w:spacing w:after="0" w:line="240" w:lineRule="auto"/>
              <w:jc w:val="both"/>
              <w:rPr>
                <w:rFonts w:ascii="Calibri" w:hAnsi="Calibri" w:cs="Calibri"/>
                <w:color w:val="000000"/>
              </w:rPr>
            </w:pPr>
            <w:r>
              <w:rPr>
                <w:rFonts w:ascii="Calibri" w:hAnsi="Calibri" w:cs="Calibri"/>
                <w:color w:val="000000"/>
              </w:rPr>
              <w:t>Adquir</w:t>
            </w:r>
            <w:r w:rsidR="00550E33">
              <w:rPr>
                <w:rFonts w:ascii="Calibri" w:hAnsi="Calibri" w:cs="Calibri"/>
                <w:color w:val="000000"/>
              </w:rPr>
              <w:t>ir</w:t>
            </w:r>
            <w:r>
              <w:rPr>
                <w:rFonts w:ascii="Calibri" w:hAnsi="Calibri" w:cs="Calibri"/>
                <w:color w:val="000000"/>
              </w:rPr>
              <w:t xml:space="preserve"> </w:t>
            </w:r>
            <w:r w:rsidR="00550E33">
              <w:rPr>
                <w:rFonts w:ascii="Calibri" w:hAnsi="Calibri" w:cs="Calibri"/>
                <w:color w:val="000000"/>
              </w:rPr>
              <w:t>1 estabelecimento par</w:t>
            </w:r>
            <w:r>
              <w:rPr>
                <w:rFonts w:ascii="Calibri" w:hAnsi="Calibri" w:cs="Calibri"/>
                <w:color w:val="000000"/>
              </w:rPr>
              <w:t xml:space="preserve">a </w:t>
            </w:r>
            <w:r w:rsidR="00550E33">
              <w:rPr>
                <w:rFonts w:ascii="Calibri" w:hAnsi="Calibri" w:cs="Calibri"/>
                <w:color w:val="000000"/>
              </w:rPr>
              <w:t>atendimentos</w:t>
            </w:r>
            <w:r>
              <w:rPr>
                <w:rFonts w:ascii="Calibri" w:hAnsi="Calibri" w:cs="Calibri"/>
                <w:color w:val="000000"/>
              </w:rPr>
              <w:t xml:space="preserve"> especializados.</w:t>
            </w:r>
          </w:p>
        </w:tc>
        <w:tc>
          <w:tcPr>
            <w:tcW w:w="4536" w:type="dxa"/>
            <w:tcBorders>
              <w:top w:val="single" w:sz="4" w:space="0" w:color="auto"/>
              <w:left w:val="nil"/>
              <w:bottom w:val="single" w:sz="4" w:space="0" w:color="auto"/>
              <w:right w:val="single" w:sz="4" w:space="0" w:color="auto"/>
            </w:tcBorders>
            <w:vAlign w:val="center"/>
          </w:tcPr>
          <w:p w14:paraId="4D7F2DE0" w14:textId="274AF631" w:rsidR="004723DA" w:rsidRPr="002C0645" w:rsidRDefault="00550E33" w:rsidP="00612CD2">
            <w:pPr>
              <w:spacing w:after="0" w:line="240" w:lineRule="auto"/>
              <w:jc w:val="both"/>
              <w:rPr>
                <w:rFonts w:ascii="Calibri" w:hAnsi="Calibri" w:cs="Calibri"/>
                <w:color w:val="000000"/>
              </w:rPr>
            </w:pPr>
            <w:r>
              <w:rPr>
                <w:rFonts w:ascii="Calibri" w:hAnsi="Calibri" w:cs="Calibri"/>
                <w:color w:val="000000"/>
              </w:rPr>
              <w:t>Número de estabelecimento adquiridos para atenção especializada.</w:t>
            </w:r>
          </w:p>
        </w:tc>
        <w:tc>
          <w:tcPr>
            <w:tcW w:w="748" w:type="dxa"/>
            <w:tcBorders>
              <w:top w:val="single" w:sz="4" w:space="0" w:color="auto"/>
              <w:left w:val="nil"/>
              <w:bottom w:val="single" w:sz="4" w:space="0" w:color="auto"/>
              <w:right w:val="single" w:sz="4" w:space="0" w:color="auto"/>
            </w:tcBorders>
            <w:noWrap/>
            <w:vAlign w:val="center"/>
          </w:tcPr>
          <w:p w14:paraId="230FC57D" w14:textId="01D375F2"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2F182175" w14:textId="2860649C"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4BC83F33" w14:textId="5073CB42"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5C2D5C1F" w14:textId="015D63D5"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5333EDDF" w14:textId="7D8E09B7"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0A397156" w14:textId="6E99B75B"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0</w:t>
            </w:r>
          </w:p>
        </w:tc>
        <w:tc>
          <w:tcPr>
            <w:tcW w:w="798" w:type="dxa"/>
            <w:tcBorders>
              <w:top w:val="single" w:sz="4" w:space="0" w:color="auto"/>
              <w:left w:val="nil"/>
              <w:bottom w:val="single" w:sz="4" w:space="0" w:color="auto"/>
              <w:right w:val="single" w:sz="4" w:space="0" w:color="auto"/>
            </w:tcBorders>
            <w:noWrap/>
            <w:vAlign w:val="center"/>
          </w:tcPr>
          <w:p w14:paraId="58BDA43E" w14:textId="1A1C0889" w:rsidR="004723DA" w:rsidRPr="002C0645" w:rsidRDefault="00550E33" w:rsidP="00612CD2">
            <w:pPr>
              <w:spacing w:after="0" w:line="240" w:lineRule="auto"/>
              <w:jc w:val="center"/>
              <w:rPr>
                <w:rFonts w:ascii="Calibri" w:hAnsi="Calibri" w:cs="Calibri"/>
                <w:color w:val="000000"/>
              </w:rPr>
            </w:pPr>
            <w:r>
              <w:rPr>
                <w:rFonts w:ascii="Calibri" w:hAnsi="Calibri" w:cs="Calibri"/>
                <w:color w:val="000000"/>
              </w:rPr>
              <w:t>0</w:t>
            </w:r>
          </w:p>
        </w:tc>
      </w:tr>
      <w:tr w:rsidR="004723DA" w:rsidRPr="002C0645" w14:paraId="083F8CA9"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62CCF54" w14:textId="415BBEBC" w:rsidR="004723DA" w:rsidRDefault="00187646" w:rsidP="00612CD2">
            <w:pPr>
              <w:spacing w:after="0" w:line="240" w:lineRule="auto"/>
              <w:jc w:val="center"/>
              <w:rPr>
                <w:rFonts w:ascii="Calibri" w:hAnsi="Calibri" w:cs="Calibri"/>
                <w:color w:val="000000"/>
              </w:rPr>
            </w:pPr>
            <w:r>
              <w:rPr>
                <w:rFonts w:ascii="Calibri" w:hAnsi="Calibri" w:cs="Calibri"/>
                <w:color w:val="000000"/>
              </w:rPr>
              <w:t>2.1.4</w:t>
            </w:r>
          </w:p>
        </w:tc>
        <w:tc>
          <w:tcPr>
            <w:tcW w:w="4273" w:type="dxa"/>
            <w:tcBorders>
              <w:top w:val="single" w:sz="4" w:space="0" w:color="auto"/>
              <w:left w:val="nil"/>
              <w:bottom w:val="single" w:sz="4" w:space="0" w:color="auto"/>
              <w:right w:val="single" w:sz="4" w:space="0" w:color="auto"/>
            </w:tcBorders>
            <w:vAlign w:val="center"/>
          </w:tcPr>
          <w:p w14:paraId="401AAF58" w14:textId="6E21DA3B" w:rsidR="004723DA" w:rsidRPr="007C23CD" w:rsidRDefault="004723DA" w:rsidP="00612CD2">
            <w:pPr>
              <w:spacing w:after="0" w:line="240" w:lineRule="auto"/>
              <w:jc w:val="both"/>
              <w:rPr>
                <w:rFonts w:ascii="Calibri" w:hAnsi="Calibri" w:cs="Calibri"/>
              </w:rPr>
            </w:pPr>
            <w:r w:rsidRPr="007C23CD">
              <w:rPr>
                <w:rFonts w:ascii="Calibri" w:hAnsi="Calibri" w:cs="Calibri"/>
              </w:rPr>
              <w:t>Habilitar 1 Centro de Atenção Psicossocial – CAPS tipo I com migração da Equipe multiprofissional de Atenção Especia</w:t>
            </w:r>
            <w:r w:rsidR="00550E33" w:rsidRPr="007C23CD">
              <w:rPr>
                <w:rFonts w:ascii="Calibri" w:hAnsi="Calibri" w:cs="Calibri"/>
              </w:rPr>
              <w:t>lizada em Saúde Mental – EMAESM</w:t>
            </w:r>
          </w:p>
        </w:tc>
        <w:tc>
          <w:tcPr>
            <w:tcW w:w="4536" w:type="dxa"/>
            <w:tcBorders>
              <w:top w:val="single" w:sz="4" w:space="0" w:color="auto"/>
              <w:left w:val="nil"/>
              <w:bottom w:val="single" w:sz="4" w:space="0" w:color="auto"/>
              <w:right w:val="single" w:sz="4" w:space="0" w:color="auto"/>
            </w:tcBorders>
            <w:vAlign w:val="center"/>
          </w:tcPr>
          <w:p w14:paraId="5AC59709" w14:textId="02280617" w:rsidR="004723DA" w:rsidRPr="007C23CD" w:rsidRDefault="004723DA" w:rsidP="00612CD2">
            <w:pPr>
              <w:spacing w:after="0" w:line="240" w:lineRule="auto"/>
              <w:jc w:val="both"/>
              <w:rPr>
                <w:rFonts w:ascii="Calibri" w:hAnsi="Calibri" w:cs="Calibri"/>
              </w:rPr>
            </w:pPr>
            <w:r w:rsidRPr="007C23CD">
              <w:rPr>
                <w:rFonts w:ascii="Calibri" w:hAnsi="Calibri" w:cs="Calibri"/>
              </w:rPr>
              <w:t>Número de Estabelecimento com CAPS implantado no município.</w:t>
            </w:r>
          </w:p>
        </w:tc>
        <w:tc>
          <w:tcPr>
            <w:tcW w:w="748" w:type="dxa"/>
            <w:tcBorders>
              <w:top w:val="single" w:sz="4" w:space="0" w:color="auto"/>
              <w:left w:val="nil"/>
              <w:bottom w:val="single" w:sz="4" w:space="0" w:color="auto"/>
              <w:right w:val="single" w:sz="4" w:space="0" w:color="auto"/>
            </w:tcBorders>
            <w:noWrap/>
            <w:vAlign w:val="center"/>
          </w:tcPr>
          <w:p w14:paraId="69402CD4" w14:textId="35E3FDF4" w:rsidR="004723DA" w:rsidRPr="007C23CD" w:rsidRDefault="004723DA" w:rsidP="00612CD2">
            <w:pPr>
              <w:spacing w:after="0" w:line="240" w:lineRule="auto"/>
              <w:jc w:val="center"/>
              <w:rPr>
                <w:rFonts w:ascii="Calibri" w:hAnsi="Calibri" w:cs="Calibri"/>
              </w:rPr>
            </w:pPr>
            <w:r w:rsidRPr="007C23CD">
              <w:rPr>
                <w:rFonts w:ascii="Calibri" w:hAnsi="Calibri" w:cs="Calibri"/>
              </w:rPr>
              <w:t>0</w:t>
            </w:r>
          </w:p>
        </w:tc>
        <w:tc>
          <w:tcPr>
            <w:tcW w:w="732" w:type="dxa"/>
            <w:tcBorders>
              <w:top w:val="single" w:sz="4" w:space="0" w:color="auto"/>
              <w:left w:val="nil"/>
              <w:bottom w:val="single" w:sz="4" w:space="0" w:color="auto"/>
              <w:right w:val="single" w:sz="4" w:space="0" w:color="auto"/>
            </w:tcBorders>
            <w:noWrap/>
            <w:vAlign w:val="center"/>
          </w:tcPr>
          <w:p w14:paraId="5E04A4D2" w14:textId="06925761" w:rsidR="004723DA" w:rsidRPr="007C23CD" w:rsidRDefault="004723DA" w:rsidP="00612CD2">
            <w:pPr>
              <w:spacing w:after="0" w:line="240" w:lineRule="auto"/>
              <w:jc w:val="center"/>
              <w:rPr>
                <w:rFonts w:ascii="Calibri" w:hAnsi="Calibri" w:cs="Calibri"/>
              </w:rPr>
            </w:pPr>
            <w:r w:rsidRPr="007C23CD">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7333E407" w14:textId="1C6C69C4" w:rsidR="004723DA" w:rsidRPr="007C23CD" w:rsidRDefault="004723DA" w:rsidP="00612CD2">
            <w:pPr>
              <w:spacing w:after="0" w:line="240" w:lineRule="auto"/>
              <w:jc w:val="center"/>
              <w:rPr>
                <w:rFonts w:ascii="Calibri" w:hAnsi="Calibri" w:cs="Calibri"/>
              </w:rPr>
            </w:pPr>
            <w:r w:rsidRPr="007C23CD">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28BFD548" w14:textId="06223F8D" w:rsidR="004723DA" w:rsidRPr="007C23CD" w:rsidRDefault="004723DA" w:rsidP="00612CD2">
            <w:pPr>
              <w:spacing w:after="0" w:line="240" w:lineRule="auto"/>
              <w:jc w:val="center"/>
              <w:rPr>
                <w:rFonts w:ascii="Calibri" w:hAnsi="Calibri" w:cs="Calibri"/>
              </w:rPr>
            </w:pPr>
            <w:r w:rsidRPr="007C23CD">
              <w:rPr>
                <w:rFonts w:ascii="Calibri" w:hAnsi="Calibri" w:cs="Calibri"/>
              </w:rPr>
              <w:t>1</w:t>
            </w:r>
          </w:p>
        </w:tc>
        <w:tc>
          <w:tcPr>
            <w:tcW w:w="797" w:type="dxa"/>
            <w:tcBorders>
              <w:top w:val="single" w:sz="4" w:space="0" w:color="auto"/>
              <w:left w:val="nil"/>
              <w:bottom w:val="single" w:sz="4" w:space="0" w:color="auto"/>
              <w:right w:val="single" w:sz="4" w:space="0" w:color="auto"/>
            </w:tcBorders>
            <w:noWrap/>
            <w:vAlign w:val="center"/>
          </w:tcPr>
          <w:p w14:paraId="626604FE" w14:textId="6AECB24D" w:rsidR="004723DA" w:rsidRPr="007C23CD" w:rsidRDefault="004723DA" w:rsidP="00612CD2">
            <w:pPr>
              <w:spacing w:after="0" w:line="240" w:lineRule="auto"/>
              <w:jc w:val="center"/>
              <w:rPr>
                <w:rFonts w:ascii="Calibri" w:hAnsi="Calibri" w:cs="Calibri"/>
              </w:rPr>
            </w:pPr>
            <w:r w:rsidRPr="007C23CD">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7EDA7C4E" w14:textId="15812903" w:rsidR="004723DA" w:rsidRPr="007C23CD" w:rsidRDefault="004723DA" w:rsidP="00612CD2">
            <w:pPr>
              <w:spacing w:after="0" w:line="240" w:lineRule="auto"/>
              <w:jc w:val="center"/>
              <w:rPr>
                <w:rFonts w:ascii="Calibri" w:hAnsi="Calibri" w:cs="Calibri"/>
              </w:rPr>
            </w:pPr>
            <w:r w:rsidRPr="007C23CD">
              <w:rPr>
                <w:rFonts w:ascii="Calibri" w:hAnsi="Calibri" w:cs="Calibri"/>
              </w:rPr>
              <w:t>0</w:t>
            </w:r>
          </w:p>
        </w:tc>
        <w:tc>
          <w:tcPr>
            <w:tcW w:w="798" w:type="dxa"/>
            <w:tcBorders>
              <w:top w:val="single" w:sz="4" w:space="0" w:color="auto"/>
              <w:left w:val="nil"/>
              <w:bottom w:val="single" w:sz="4" w:space="0" w:color="auto"/>
              <w:right w:val="single" w:sz="4" w:space="0" w:color="auto"/>
            </w:tcBorders>
            <w:noWrap/>
            <w:vAlign w:val="center"/>
          </w:tcPr>
          <w:p w14:paraId="1EDFBC17" w14:textId="170F2771" w:rsidR="004723DA" w:rsidRPr="007C23CD" w:rsidRDefault="004723DA" w:rsidP="00612CD2">
            <w:pPr>
              <w:spacing w:after="0" w:line="240" w:lineRule="auto"/>
              <w:jc w:val="center"/>
              <w:rPr>
                <w:rFonts w:ascii="Calibri" w:hAnsi="Calibri" w:cs="Calibri"/>
              </w:rPr>
            </w:pPr>
            <w:r w:rsidRPr="007C23CD">
              <w:rPr>
                <w:rFonts w:ascii="Calibri" w:hAnsi="Calibri" w:cs="Calibri"/>
              </w:rPr>
              <w:t>0</w:t>
            </w:r>
          </w:p>
        </w:tc>
      </w:tr>
      <w:tr w:rsidR="004723DA" w:rsidRPr="001B1F61" w14:paraId="05EE090E"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751C5F5" w14:textId="27BB760C" w:rsidR="004723DA" w:rsidRDefault="00187646" w:rsidP="00612CD2">
            <w:pPr>
              <w:spacing w:after="0" w:line="240" w:lineRule="auto"/>
              <w:jc w:val="center"/>
              <w:rPr>
                <w:rFonts w:ascii="Calibri" w:hAnsi="Calibri" w:cs="Calibri"/>
                <w:color w:val="000000"/>
              </w:rPr>
            </w:pPr>
            <w:r>
              <w:rPr>
                <w:rFonts w:ascii="Calibri" w:hAnsi="Calibri" w:cs="Calibri"/>
                <w:color w:val="000000"/>
              </w:rPr>
              <w:t>2.1.5</w:t>
            </w:r>
          </w:p>
        </w:tc>
        <w:tc>
          <w:tcPr>
            <w:tcW w:w="4273" w:type="dxa"/>
            <w:tcBorders>
              <w:top w:val="single" w:sz="4" w:space="0" w:color="auto"/>
              <w:left w:val="nil"/>
              <w:bottom w:val="single" w:sz="4" w:space="0" w:color="auto"/>
              <w:right w:val="single" w:sz="4" w:space="0" w:color="auto"/>
            </w:tcBorders>
            <w:vAlign w:val="center"/>
          </w:tcPr>
          <w:p w14:paraId="17243939" w14:textId="44B86A42" w:rsidR="004723DA" w:rsidRPr="00550E33" w:rsidRDefault="00550E33" w:rsidP="00550E33">
            <w:pPr>
              <w:spacing w:after="0" w:line="240" w:lineRule="auto"/>
              <w:jc w:val="both"/>
              <w:rPr>
                <w:rFonts w:ascii="Calibri" w:hAnsi="Calibri" w:cs="Calibri"/>
              </w:rPr>
            </w:pPr>
            <w:r w:rsidRPr="00550E33">
              <w:rPr>
                <w:rFonts w:ascii="Calibri" w:hAnsi="Calibri" w:cs="Calibri"/>
              </w:rPr>
              <w:t>Manter</w:t>
            </w:r>
            <w:r w:rsidR="004723DA" w:rsidRPr="00550E33">
              <w:rPr>
                <w:rFonts w:ascii="Calibri" w:hAnsi="Calibri" w:cs="Calibri"/>
              </w:rPr>
              <w:t xml:space="preserve"> </w:t>
            </w:r>
            <w:r w:rsidRPr="00550E33">
              <w:rPr>
                <w:rFonts w:ascii="Calibri" w:hAnsi="Calibri" w:cs="Calibri"/>
              </w:rPr>
              <w:t xml:space="preserve">os </w:t>
            </w:r>
            <w:r w:rsidR="004723DA" w:rsidRPr="00550E33">
              <w:rPr>
                <w:rFonts w:ascii="Calibri" w:hAnsi="Calibri" w:cs="Calibri"/>
              </w:rPr>
              <w:t>serviços de reabilitação física na</w:t>
            </w:r>
            <w:r w:rsidRPr="00550E33">
              <w:rPr>
                <w:rFonts w:ascii="Calibri" w:hAnsi="Calibri" w:cs="Calibri"/>
              </w:rPr>
              <w:t xml:space="preserve"> especialidade de fisioterapia </w:t>
            </w:r>
            <w:r w:rsidR="004723DA" w:rsidRPr="00550E33">
              <w:rPr>
                <w:rFonts w:ascii="Calibri" w:hAnsi="Calibri" w:cs="Calibri"/>
              </w:rPr>
              <w:t xml:space="preserve">pela </w:t>
            </w:r>
            <w:r w:rsidRPr="00550E33">
              <w:rPr>
                <w:rFonts w:ascii="Calibri" w:hAnsi="Calibri" w:cs="Calibri"/>
              </w:rPr>
              <w:t>secretaria de saúde.</w:t>
            </w:r>
          </w:p>
        </w:tc>
        <w:tc>
          <w:tcPr>
            <w:tcW w:w="4536" w:type="dxa"/>
            <w:tcBorders>
              <w:top w:val="single" w:sz="4" w:space="0" w:color="auto"/>
              <w:left w:val="nil"/>
              <w:bottom w:val="single" w:sz="4" w:space="0" w:color="auto"/>
              <w:right w:val="single" w:sz="4" w:space="0" w:color="auto"/>
            </w:tcBorders>
            <w:vAlign w:val="center"/>
          </w:tcPr>
          <w:p w14:paraId="63B404DD" w14:textId="05824AE3" w:rsidR="004723DA" w:rsidRPr="00550E33" w:rsidRDefault="004723DA" w:rsidP="00612CD2">
            <w:pPr>
              <w:spacing w:after="0" w:line="240" w:lineRule="auto"/>
              <w:jc w:val="both"/>
              <w:rPr>
                <w:rFonts w:ascii="Calibri" w:hAnsi="Calibri" w:cs="Calibri"/>
              </w:rPr>
            </w:pPr>
            <w:r w:rsidRPr="00550E33">
              <w:rPr>
                <w:rFonts w:ascii="Calibri" w:hAnsi="Calibri" w:cs="Calibri"/>
              </w:rPr>
              <w:t>Número de serviços de reabilitação em fisioterapia motora mantidos no município.</w:t>
            </w:r>
          </w:p>
        </w:tc>
        <w:tc>
          <w:tcPr>
            <w:tcW w:w="748" w:type="dxa"/>
            <w:tcBorders>
              <w:top w:val="single" w:sz="4" w:space="0" w:color="auto"/>
              <w:left w:val="nil"/>
              <w:bottom w:val="single" w:sz="4" w:space="0" w:color="auto"/>
              <w:right w:val="single" w:sz="4" w:space="0" w:color="auto"/>
            </w:tcBorders>
            <w:noWrap/>
            <w:vAlign w:val="center"/>
          </w:tcPr>
          <w:p w14:paraId="0C2B853B" w14:textId="034AC972" w:rsidR="004723DA" w:rsidRPr="00550E33" w:rsidRDefault="00550E33" w:rsidP="00612CD2">
            <w:pPr>
              <w:spacing w:after="0" w:line="240" w:lineRule="auto"/>
              <w:jc w:val="center"/>
              <w:rPr>
                <w:rFonts w:ascii="Calibri" w:hAnsi="Calibri" w:cs="Calibri"/>
              </w:rPr>
            </w:pPr>
            <w:r w:rsidRPr="00550E33">
              <w:rPr>
                <w:rFonts w:ascii="Calibri" w:hAnsi="Calibri" w:cs="Calibri"/>
              </w:rPr>
              <w:t>3</w:t>
            </w:r>
          </w:p>
        </w:tc>
        <w:tc>
          <w:tcPr>
            <w:tcW w:w="732" w:type="dxa"/>
            <w:tcBorders>
              <w:top w:val="single" w:sz="4" w:space="0" w:color="auto"/>
              <w:left w:val="nil"/>
              <w:bottom w:val="single" w:sz="4" w:space="0" w:color="auto"/>
              <w:right w:val="single" w:sz="4" w:space="0" w:color="auto"/>
            </w:tcBorders>
            <w:noWrap/>
            <w:vAlign w:val="center"/>
          </w:tcPr>
          <w:p w14:paraId="7CA2CDF8" w14:textId="251BFA65" w:rsidR="004723DA" w:rsidRPr="00550E33" w:rsidRDefault="004723DA" w:rsidP="00612CD2">
            <w:pPr>
              <w:spacing w:after="0" w:line="240" w:lineRule="auto"/>
              <w:jc w:val="center"/>
              <w:rPr>
                <w:rFonts w:ascii="Calibri" w:hAnsi="Calibri" w:cs="Calibri"/>
              </w:rPr>
            </w:pPr>
            <w:r w:rsidRPr="00550E33">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0CC4A360" w14:textId="6B401475" w:rsidR="004723DA" w:rsidRPr="00550E33" w:rsidRDefault="004723DA" w:rsidP="00612CD2">
            <w:pPr>
              <w:spacing w:after="0" w:line="240" w:lineRule="auto"/>
              <w:jc w:val="center"/>
              <w:rPr>
                <w:rFonts w:ascii="Calibri" w:hAnsi="Calibri" w:cs="Calibri"/>
              </w:rPr>
            </w:pPr>
            <w:r w:rsidRPr="00550E33">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6EBC4C26" w14:textId="2B598CB1" w:rsidR="004723DA" w:rsidRPr="00550E33" w:rsidRDefault="00550E33" w:rsidP="00612CD2">
            <w:pPr>
              <w:spacing w:after="0" w:line="240" w:lineRule="auto"/>
              <w:jc w:val="center"/>
              <w:rPr>
                <w:rFonts w:ascii="Calibri" w:hAnsi="Calibri" w:cs="Calibri"/>
              </w:rPr>
            </w:pPr>
            <w:r w:rsidRPr="00550E33">
              <w:rPr>
                <w:rFonts w:ascii="Calibri" w:hAnsi="Calibri" w:cs="Calibri"/>
              </w:rPr>
              <w:t>3</w:t>
            </w:r>
          </w:p>
        </w:tc>
        <w:tc>
          <w:tcPr>
            <w:tcW w:w="797" w:type="dxa"/>
            <w:tcBorders>
              <w:top w:val="single" w:sz="4" w:space="0" w:color="auto"/>
              <w:left w:val="nil"/>
              <w:bottom w:val="single" w:sz="4" w:space="0" w:color="auto"/>
              <w:right w:val="single" w:sz="4" w:space="0" w:color="auto"/>
            </w:tcBorders>
            <w:noWrap/>
            <w:vAlign w:val="center"/>
          </w:tcPr>
          <w:p w14:paraId="48C24970" w14:textId="25773A7E" w:rsidR="004723DA" w:rsidRPr="00550E33" w:rsidRDefault="00550E33" w:rsidP="00612CD2">
            <w:pPr>
              <w:spacing w:after="0" w:line="240" w:lineRule="auto"/>
              <w:jc w:val="center"/>
              <w:rPr>
                <w:rFonts w:ascii="Calibri" w:hAnsi="Calibri" w:cs="Calibri"/>
              </w:rPr>
            </w:pPr>
            <w:r w:rsidRPr="00550E33">
              <w:rPr>
                <w:rFonts w:ascii="Calibri" w:hAnsi="Calibri" w:cs="Calibri"/>
              </w:rPr>
              <w:t>3</w:t>
            </w:r>
          </w:p>
        </w:tc>
        <w:tc>
          <w:tcPr>
            <w:tcW w:w="797" w:type="dxa"/>
            <w:tcBorders>
              <w:top w:val="single" w:sz="4" w:space="0" w:color="auto"/>
              <w:left w:val="nil"/>
              <w:bottom w:val="single" w:sz="4" w:space="0" w:color="auto"/>
              <w:right w:val="single" w:sz="4" w:space="0" w:color="auto"/>
            </w:tcBorders>
            <w:noWrap/>
            <w:vAlign w:val="center"/>
          </w:tcPr>
          <w:p w14:paraId="60881C6F" w14:textId="6A0BC598" w:rsidR="004723DA" w:rsidRPr="00550E33" w:rsidRDefault="00550E33" w:rsidP="00612CD2">
            <w:pPr>
              <w:spacing w:after="0" w:line="240" w:lineRule="auto"/>
              <w:jc w:val="center"/>
              <w:rPr>
                <w:rFonts w:ascii="Calibri" w:hAnsi="Calibri" w:cs="Calibri"/>
              </w:rPr>
            </w:pPr>
            <w:r w:rsidRPr="00550E33">
              <w:rPr>
                <w:rFonts w:ascii="Calibri" w:hAnsi="Calibri" w:cs="Calibri"/>
              </w:rPr>
              <w:t>3</w:t>
            </w:r>
          </w:p>
        </w:tc>
        <w:tc>
          <w:tcPr>
            <w:tcW w:w="798" w:type="dxa"/>
            <w:tcBorders>
              <w:top w:val="single" w:sz="4" w:space="0" w:color="auto"/>
              <w:left w:val="nil"/>
              <w:bottom w:val="single" w:sz="4" w:space="0" w:color="auto"/>
              <w:right w:val="single" w:sz="4" w:space="0" w:color="auto"/>
            </w:tcBorders>
            <w:noWrap/>
            <w:vAlign w:val="center"/>
          </w:tcPr>
          <w:p w14:paraId="60B7CADA" w14:textId="60A83F8B" w:rsidR="004723DA" w:rsidRPr="00550E33" w:rsidRDefault="00550E33" w:rsidP="00612CD2">
            <w:pPr>
              <w:spacing w:after="0" w:line="240" w:lineRule="auto"/>
              <w:jc w:val="center"/>
              <w:rPr>
                <w:rFonts w:ascii="Calibri" w:hAnsi="Calibri" w:cs="Calibri"/>
              </w:rPr>
            </w:pPr>
            <w:r w:rsidRPr="00550E33">
              <w:rPr>
                <w:rFonts w:ascii="Calibri" w:hAnsi="Calibri" w:cs="Calibri"/>
              </w:rPr>
              <w:t>3</w:t>
            </w:r>
          </w:p>
        </w:tc>
      </w:tr>
      <w:tr w:rsidR="004723DA" w:rsidRPr="001B1F61" w14:paraId="626644F8"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7DE1B3B" w14:textId="47E4937B" w:rsidR="004723DA" w:rsidRDefault="00187646" w:rsidP="00612CD2">
            <w:pPr>
              <w:spacing w:after="0" w:line="240" w:lineRule="auto"/>
              <w:jc w:val="center"/>
              <w:rPr>
                <w:rFonts w:ascii="Calibri" w:hAnsi="Calibri" w:cs="Calibri"/>
                <w:color w:val="000000"/>
              </w:rPr>
            </w:pPr>
            <w:r>
              <w:rPr>
                <w:rFonts w:ascii="Calibri" w:hAnsi="Calibri" w:cs="Calibri"/>
                <w:color w:val="000000"/>
              </w:rPr>
              <w:lastRenderedPageBreak/>
              <w:t>2.1.6</w:t>
            </w:r>
          </w:p>
        </w:tc>
        <w:tc>
          <w:tcPr>
            <w:tcW w:w="4273" w:type="dxa"/>
            <w:tcBorders>
              <w:top w:val="single" w:sz="4" w:space="0" w:color="auto"/>
              <w:left w:val="nil"/>
              <w:bottom w:val="single" w:sz="4" w:space="0" w:color="auto"/>
              <w:right w:val="single" w:sz="4" w:space="0" w:color="auto"/>
            </w:tcBorders>
            <w:vAlign w:val="center"/>
          </w:tcPr>
          <w:p w14:paraId="3EC7624D" w14:textId="21C665BB" w:rsidR="004723DA" w:rsidRPr="00550E33" w:rsidRDefault="004723DA" w:rsidP="00550E33">
            <w:pPr>
              <w:spacing w:after="0" w:line="240" w:lineRule="auto"/>
              <w:jc w:val="both"/>
              <w:rPr>
                <w:rFonts w:ascii="Calibri" w:hAnsi="Calibri" w:cs="Calibri"/>
              </w:rPr>
            </w:pPr>
            <w:r w:rsidRPr="00550E33">
              <w:rPr>
                <w:rFonts w:ascii="Calibri" w:hAnsi="Calibri" w:cs="Calibri"/>
              </w:rPr>
              <w:t xml:space="preserve">Garantir acesso </w:t>
            </w:r>
            <w:r w:rsidR="00550E33" w:rsidRPr="00550E33">
              <w:rPr>
                <w:rFonts w:ascii="Calibri" w:hAnsi="Calibri" w:cs="Calibri"/>
              </w:rPr>
              <w:t xml:space="preserve">a 100% dos usuários referenciados pelas </w:t>
            </w:r>
            <w:r w:rsidR="00902354">
              <w:rPr>
                <w:rFonts w:ascii="Calibri" w:hAnsi="Calibri" w:cs="Calibri"/>
              </w:rPr>
              <w:t>E</w:t>
            </w:r>
            <w:r w:rsidR="00550E33" w:rsidRPr="00550E33">
              <w:rPr>
                <w:rFonts w:ascii="Calibri" w:hAnsi="Calibri" w:cs="Calibri"/>
              </w:rPr>
              <w:t xml:space="preserve">SF </w:t>
            </w:r>
            <w:r w:rsidRPr="00550E33">
              <w:rPr>
                <w:rFonts w:ascii="Calibri" w:hAnsi="Calibri" w:cs="Calibri"/>
              </w:rPr>
              <w:t>aos servi</w:t>
            </w:r>
            <w:r w:rsidR="00550E33" w:rsidRPr="00550E33">
              <w:rPr>
                <w:rFonts w:ascii="Calibri" w:hAnsi="Calibri" w:cs="Calibri"/>
              </w:rPr>
              <w:t>ços de especialidades municipal.</w:t>
            </w:r>
          </w:p>
        </w:tc>
        <w:tc>
          <w:tcPr>
            <w:tcW w:w="4536" w:type="dxa"/>
            <w:tcBorders>
              <w:top w:val="single" w:sz="4" w:space="0" w:color="auto"/>
              <w:left w:val="nil"/>
              <w:bottom w:val="single" w:sz="4" w:space="0" w:color="auto"/>
              <w:right w:val="single" w:sz="4" w:space="0" w:color="auto"/>
            </w:tcBorders>
            <w:vAlign w:val="center"/>
          </w:tcPr>
          <w:p w14:paraId="021302D6" w14:textId="5B6986A0" w:rsidR="004723DA" w:rsidRPr="00550E33" w:rsidRDefault="00A06603" w:rsidP="00550E33">
            <w:pPr>
              <w:spacing w:after="0" w:line="240" w:lineRule="auto"/>
              <w:jc w:val="both"/>
              <w:rPr>
                <w:rFonts w:ascii="Calibri" w:hAnsi="Calibri" w:cs="Calibri"/>
              </w:rPr>
            </w:pPr>
            <w:r>
              <w:rPr>
                <w:rFonts w:ascii="Calibri" w:hAnsi="Calibri" w:cs="Calibri"/>
              </w:rPr>
              <w:t>Percentual de usuários atendidos pelos serviços especializados no município.</w:t>
            </w:r>
          </w:p>
        </w:tc>
        <w:tc>
          <w:tcPr>
            <w:tcW w:w="748" w:type="dxa"/>
            <w:tcBorders>
              <w:top w:val="single" w:sz="4" w:space="0" w:color="auto"/>
              <w:left w:val="nil"/>
              <w:bottom w:val="single" w:sz="4" w:space="0" w:color="auto"/>
              <w:right w:val="single" w:sz="4" w:space="0" w:color="auto"/>
            </w:tcBorders>
            <w:noWrap/>
            <w:vAlign w:val="center"/>
          </w:tcPr>
          <w:p w14:paraId="2E607D92" w14:textId="753BFFC2" w:rsidR="004723DA" w:rsidRPr="00550E33" w:rsidRDefault="004723DA" w:rsidP="00612CD2">
            <w:pPr>
              <w:spacing w:after="0" w:line="240" w:lineRule="auto"/>
              <w:jc w:val="center"/>
              <w:rPr>
                <w:rFonts w:ascii="Calibri" w:hAnsi="Calibri" w:cs="Calibri"/>
              </w:rPr>
            </w:pPr>
            <w:r w:rsidRPr="00550E33">
              <w:rPr>
                <w:rFonts w:ascii="Calibri" w:hAnsi="Calibri" w:cs="Calibri"/>
              </w:rPr>
              <w:t>1</w:t>
            </w:r>
            <w:r w:rsidR="00550E33" w:rsidRPr="00550E33">
              <w:rPr>
                <w:rFonts w:ascii="Calibri" w:hAnsi="Calibri" w:cs="Calibri"/>
              </w:rPr>
              <w:t>00%</w:t>
            </w:r>
          </w:p>
        </w:tc>
        <w:tc>
          <w:tcPr>
            <w:tcW w:w="732" w:type="dxa"/>
            <w:tcBorders>
              <w:top w:val="single" w:sz="4" w:space="0" w:color="auto"/>
              <w:left w:val="nil"/>
              <w:bottom w:val="single" w:sz="4" w:space="0" w:color="auto"/>
              <w:right w:val="single" w:sz="4" w:space="0" w:color="auto"/>
            </w:tcBorders>
            <w:noWrap/>
            <w:vAlign w:val="center"/>
          </w:tcPr>
          <w:p w14:paraId="46BE1BDD" w14:textId="5B078306" w:rsidR="004723DA" w:rsidRPr="00550E33" w:rsidRDefault="00550E33" w:rsidP="00612CD2">
            <w:pPr>
              <w:spacing w:after="0" w:line="240" w:lineRule="auto"/>
              <w:jc w:val="center"/>
              <w:rPr>
                <w:rFonts w:ascii="Calibri" w:hAnsi="Calibri" w:cs="Calibri"/>
              </w:rPr>
            </w:pPr>
            <w:r w:rsidRPr="00550E33">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063FC541" w14:textId="1A224AE5" w:rsidR="004723DA" w:rsidRPr="00550E33" w:rsidRDefault="00550E33" w:rsidP="00612CD2">
            <w:pPr>
              <w:spacing w:after="0" w:line="240" w:lineRule="auto"/>
              <w:jc w:val="center"/>
              <w:rPr>
                <w:rFonts w:ascii="Calibri" w:hAnsi="Calibri" w:cs="Calibri"/>
              </w:rPr>
            </w:pPr>
            <w:r w:rsidRPr="00550E33">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577F0B87" w14:textId="010DA38C" w:rsidR="004723DA" w:rsidRPr="00550E33" w:rsidRDefault="00550E33" w:rsidP="00612CD2">
            <w:pPr>
              <w:spacing w:after="0" w:line="240" w:lineRule="auto"/>
              <w:jc w:val="center"/>
              <w:rPr>
                <w:rFonts w:ascii="Calibri" w:hAnsi="Calibri" w:cs="Calibri"/>
              </w:rPr>
            </w:pPr>
            <w:r w:rsidRPr="00550E33">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3FEA2DBC" w14:textId="78CE3F0F" w:rsidR="004723DA" w:rsidRPr="00550E33" w:rsidRDefault="00550E33" w:rsidP="00612CD2">
            <w:pPr>
              <w:spacing w:after="0" w:line="240" w:lineRule="auto"/>
              <w:jc w:val="center"/>
              <w:rPr>
                <w:rFonts w:ascii="Calibri" w:hAnsi="Calibri" w:cs="Calibri"/>
              </w:rPr>
            </w:pPr>
            <w:r w:rsidRPr="00550E33">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15E94A29" w14:textId="1B56131B" w:rsidR="004723DA" w:rsidRPr="00550E33" w:rsidRDefault="00550E33" w:rsidP="00612CD2">
            <w:pPr>
              <w:spacing w:after="0" w:line="240" w:lineRule="auto"/>
              <w:jc w:val="center"/>
              <w:rPr>
                <w:rFonts w:ascii="Calibri" w:hAnsi="Calibri" w:cs="Calibri"/>
              </w:rPr>
            </w:pPr>
            <w:r w:rsidRPr="00550E33">
              <w:rPr>
                <w:rFonts w:ascii="Calibri" w:hAnsi="Calibri" w:cs="Calibri"/>
              </w:rPr>
              <w:t>100%</w:t>
            </w:r>
          </w:p>
        </w:tc>
        <w:tc>
          <w:tcPr>
            <w:tcW w:w="798" w:type="dxa"/>
            <w:tcBorders>
              <w:top w:val="single" w:sz="4" w:space="0" w:color="auto"/>
              <w:left w:val="nil"/>
              <w:bottom w:val="single" w:sz="4" w:space="0" w:color="auto"/>
              <w:right w:val="single" w:sz="4" w:space="0" w:color="auto"/>
            </w:tcBorders>
            <w:noWrap/>
            <w:vAlign w:val="center"/>
          </w:tcPr>
          <w:p w14:paraId="31CEB799" w14:textId="5027A649" w:rsidR="004723DA" w:rsidRPr="00550E33" w:rsidRDefault="00550E33" w:rsidP="00612CD2">
            <w:pPr>
              <w:spacing w:after="0" w:line="240" w:lineRule="auto"/>
              <w:jc w:val="center"/>
              <w:rPr>
                <w:rFonts w:ascii="Calibri" w:hAnsi="Calibri" w:cs="Calibri"/>
              </w:rPr>
            </w:pPr>
            <w:r w:rsidRPr="00550E33">
              <w:rPr>
                <w:rFonts w:ascii="Calibri" w:hAnsi="Calibri" w:cs="Calibri"/>
              </w:rPr>
              <w:t>100%</w:t>
            </w:r>
          </w:p>
        </w:tc>
      </w:tr>
      <w:tr w:rsidR="004723DA" w:rsidRPr="001B1F61" w14:paraId="165B99A5"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F707ED0" w14:textId="37046934" w:rsidR="004723DA" w:rsidRDefault="00187646" w:rsidP="00612CD2">
            <w:pPr>
              <w:spacing w:after="0" w:line="240" w:lineRule="auto"/>
              <w:jc w:val="center"/>
              <w:rPr>
                <w:rFonts w:ascii="Calibri" w:hAnsi="Calibri" w:cs="Calibri"/>
                <w:color w:val="000000"/>
              </w:rPr>
            </w:pPr>
            <w:r>
              <w:rPr>
                <w:rFonts w:ascii="Calibri" w:hAnsi="Calibri" w:cs="Calibri"/>
                <w:color w:val="000000"/>
              </w:rPr>
              <w:t>2.1.7</w:t>
            </w:r>
          </w:p>
        </w:tc>
        <w:tc>
          <w:tcPr>
            <w:tcW w:w="4273" w:type="dxa"/>
            <w:tcBorders>
              <w:top w:val="single" w:sz="4" w:space="0" w:color="auto"/>
              <w:left w:val="nil"/>
              <w:bottom w:val="single" w:sz="4" w:space="0" w:color="auto"/>
              <w:right w:val="single" w:sz="4" w:space="0" w:color="auto"/>
            </w:tcBorders>
            <w:vAlign w:val="center"/>
          </w:tcPr>
          <w:p w14:paraId="39BDB406" w14:textId="46BA9560" w:rsidR="004723DA" w:rsidRPr="00550E33" w:rsidRDefault="00550E33" w:rsidP="001F1040">
            <w:pPr>
              <w:spacing w:after="0" w:line="240" w:lineRule="auto"/>
              <w:jc w:val="both"/>
              <w:rPr>
                <w:rFonts w:ascii="Calibri" w:hAnsi="Calibri" w:cs="Calibri"/>
              </w:rPr>
            </w:pPr>
            <w:r w:rsidRPr="00550E33">
              <w:rPr>
                <w:rFonts w:ascii="Calibri" w:hAnsi="Calibri" w:cs="Calibri"/>
              </w:rPr>
              <w:t>Habilitar</w:t>
            </w:r>
            <w:r w:rsidR="004723DA" w:rsidRPr="00550E33">
              <w:rPr>
                <w:rFonts w:ascii="Calibri" w:hAnsi="Calibri" w:cs="Calibri"/>
              </w:rPr>
              <w:t xml:space="preserve"> e manter o Serviço Especializado de Reabilitação em Deficiência Intelectual e Autismo – SERDIA tipo I no município.</w:t>
            </w:r>
          </w:p>
        </w:tc>
        <w:tc>
          <w:tcPr>
            <w:tcW w:w="4536" w:type="dxa"/>
            <w:tcBorders>
              <w:top w:val="single" w:sz="4" w:space="0" w:color="auto"/>
              <w:left w:val="nil"/>
              <w:bottom w:val="single" w:sz="4" w:space="0" w:color="auto"/>
              <w:right w:val="single" w:sz="4" w:space="0" w:color="auto"/>
            </w:tcBorders>
            <w:vAlign w:val="center"/>
          </w:tcPr>
          <w:p w14:paraId="3DB02871" w14:textId="5B725B91" w:rsidR="004723DA" w:rsidRPr="00550E33" w:rsidRDefault="004723DA" w:rsidP="00612CD2">
            <w:pPr>
              <w:spacing w:after="0" w:line="240" w:lineRule="auto"/>
              <w:jc w:val="both"/>
              <w:rPr>
                <w:rFonts w:ascii="Calibri" w:hAnsi="Calibri" w:cs="Calibri"/>
              </w:rPr>
            </w:pPr>
            <w:r w:rsidRPr="00550E33">
              <w:rPr>
                <w:rFonts w:ascii="Calibri" w:hAnsi="Calibri" w:cs="Calibri"/>
              </w:rPr>
              <w:t>Número de SERDIA tipo I implantado no município.</w:t>
            </w:r>
          </w:p>
        </w:tc>
        <w:tc>
          <w:tcPr>
            <w:tcW w:w="748" w:type="dxa"/>
            <w:tcBorders>
              <w:top w:val="single" w:sz="4" w:space="0" w:color="auto"/>
              <w:left w:val="nil"/>
              <w:bottom w:val="single" w:sz="4" w:space="0" w:color="auto"/>
              <w:right w:val="single" w:sz="4" w:space="0" w:color="auto"/>
            </w:tcBorders>
            <w:noWrap/>
            <w:vAlign w:val="center"/>
          </w:tcPr>
          <w:p w14:paraId="2A0C3DDC" w14:textId="7D8E92DC" w:rsidR="004723DA" w:rsidRPr="00550E33" w:rsidRDefault="004723DA" w:rsidP="00612CD2">
            <w:pPr>
              <w:spacing w:after="0" w:line="240" w:lineRule="auto"/>
              <w:jc w:val="center"/>
              <w:rPr>
                <w:rFonts w:ascii="Calibri" w:hAnsi="Calibri" w:cs="Calibri"/>
              </w:rPr>
            </w:pPr>
            <w:r w:rsidRPr="00550E33">
              <w:rPr>
                <w:rFonts w:ascii="Calibri" w:hAnsi="Calibri" w:cs="Calibri"/>
              </w:rPr>
              <w:t>0</w:t>
            </w:r>
          </w:p>
        </w:tc>
        <w:tc>
          <w:tcPr>
            <w:tcW w:w="732" w:type="dxa"/>
            <w:tcBorders>
              <w:top w:val="single" w:sz="4" w:space="0" w:color="auto"/>
              <w:left w:val="nil"/>
              <w:bottom w:val="single" w:sz="4" w:space="0" w:color="auto"/>
              <w:right w:val="single" w:sz="4" w:space="0" w:color="auto"/>
            </w:tcBorders>
            <w:noWrap/>
            <w:vAlign w:val="center"/>
          </w:tcPr>
          <w:p w14:paraId="32ADED5A" w14:textId="2293B8C7" w:rsidR="004723DA" w:rsidRPr="00550E33" w:rsidRDefault="004723DA" w:rsidP="00612CD2">
            <w:pPr>
              <w:spacing w:after="0" w:line="240" w:lineRule="auto"/>
              <w:jc w:val="center"/>
              <w:rPr>
                <w:rFonts w:ascii="Calibri" w:hAnsi="Calibri" w:cs="Calibri"/>
              </w:rPr>
            </w:pPr>
            <w:r w:rsidRPr="00550E33">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557753A9" w14:textId="182466B0" w:rsidR="004723DA" w:rsidRPr="00550E33" w:rsidRDefault="004723DA" w:rsidP="00612CD2">
            <w:pPr>
              <w:spacing w:after="0" w:line="240" w:lineRule="auto"/>
              <w:jc w:val="center"/>
              <w:rPr>
                <w:rFonts w:ascii="Calibri" w:hAnsi="Calibri" w:cs="Calibri"/>
              </w:rPr>
            </w:pPr>
            <w:r w:rsidRPr="00550E33">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5DD15C8D" w14:textId="478430D9" w:rsidR="004723DA" w:rsidRPr="00550E33" w:rsidRDefault="004723DA" w:rsidP="00612CD2">
            <w:pPr>
              <w:spacing w:after="0" w:line="240" w:lineRule="auto"/>
              <w:jc w:val="center"/>
              <w:rPr>
                <w:rFonts w:ascii="Calibri" w:hAnsi="Calibri" w:cs="Calibri"/>
              </w:rPr>
            </w:pPr>
            <w:r w:rsidRPr="00550E33">
              <w:rPr>
                <w:rFonts w:ascii="Calibri" w:hAnsi="Calibri" w:cs="Calibri"/>
              </w:rPr>
              <w:t>1</w:t>
            </w:r>
          </w:p>
        </w:tc>
        <w:tc>
          <w:tcPr>
            <w:tcW w:w="797" w:type="dxa"/>
            <w:tcBorders>
              <w:top w:val="single" w:sz="4" w:space="0" w:color="auto"/>
              <w:left w:val="nil"/>
              <w:bottom w:val="single" w:sz="4" w:space="0" w:color="auto"/>
              <w:right w:val="single" w:sz="4" w:space="0" w:color="auto"/>
            </w:tcBorders>
            <w:noWrap/>
            <w:vAlign w:val="center"/>
          </w:tcPr>
          <w:p w14:paraId="43D8651D" w14:textId="6FAC8942" w:rsidR="004723DA" w:rsidRPr="00550E33" w:rsidRDefault="004723DA" w:rsidP="00612CD2">
            <w:pPr>
              <w:spacing w:after="0" w:line="240" w:lineRule="auto"/>
              <w:jc w:val="center"/>
              <w:rPr>
                <w:rFonts w:ascii="Calibri" w:hAnsi="Calibri" w:cs="Calibri"/>
              </w:rPr>
            </w:pPr>
            <w:r w:rsidRPr="00550E33">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5FABE5D8" w14:textId="491A8CDB" w:rsidR="004723DA" w:rsidRPr="00550E33" w:rsidRDefault="004723DA" w:rsidP="00612CD2">
            <w:pPr>
              <w:spacing w:after="0" w:line="240" w:lineRule="auto"/>
              <w:jc w:val="center"/>
              <w:rPr>
                <w:rFonts w:ascii="Calibri" w:hAnsi="Calibri" w:cs="Calibri"/>
              </w:rPr>
            </w:pPr>
            <w:r w:rsidRPr="00550E33">
              <w:rPr>
                <w:rFonts w:ascii="Calibri" w:hAnsi="Calibri" w:cs="Calibri"/>
              </w:rPr>
              <w:t>0</w:t>
            </w:r>
          </w:p>
        </w:tc>
        <w:tc>
          <w:tcPr>
            <w:tcW w:w="798" w:type="dxa"/>
            <w:tcBorders>
              <w:top w:val="single" w:sz="4" w:space="0" w:color="auto"/>
              <w:left w:val="nil"/>
              <w:bottom w:val="single" w:sz="4" w:space="0" w:color="auto"/>
              <w:right w:val="single" w:sz="4" w:space="0" w:color="auto"/>
            </w:tcBorders>
            <w:noWrap/>
            <w:vAlign w:val="center"/>
          </w:tcPr>
          <w:p w14:paraId="609D8747" w14:textId="1A9A8C58" w:rsidR="004723DA" w:rsidRPr="00550E33" w:rsidRDefault="004723DA" w:rsidP="00612CD2">
            <w:pPr>
              <w:spacing w:after="0" w:line="240" w:lineRule="auto"/>
              <w:jc w:val="center"/>
              <w:rPr>
                <w:rFonts w:ascii="Calibri" w:hAnsi="Calibri" w:cs="Calibri"/>
              </w:rPr>
            </w:pPr>
            <w:r w:rsidRPr="00550E33">
              <w:rPr>
                <w:rFonts w:ascii="Calibri" w:hAnsi="Calibri" w:cs="Calibri"/>
              </w:rPr>
              <w:t>0</w:t>
            </w:r>
          </w:p>
        </w:tc>
      </w:tr>
      <w:tr w:rsidR="004723DA" w:rsidRPr="001B1F61" w14:paraId="2B5256B3"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B056065" w14:textId="38DB7E2E" w:rsidR="004723DA" w:rsidRDefault="00187646" w:rsidP="00612CD2">
            <w:pPr>
              <w:spacing w:after="0" w:line="240" w:lineRule="auto"/>
              <w:jc w:val="center"/>
              <w:rPr>
                <w:rFonts w:ascii="Calibri" w:hAnsi="Calibri" w:cs="Calibri"/>
                <w:color w:val="000000"/>
              </w:rPr>
            </w:pPr>
            <w:r>
              <w:rPr>
                <w:rFonts w:ascii="Calibri" w:hAnsi="Calibri" w:cs="Calibri"/>
                <w:color w:val="000000"/>
              </w:rPr>
              <w:t>2.1.8</w:t>
            </w:r>
          </w:p>
        </w:tc>
        <w:tc>
          <w:tcPr>
            <w:tcW w:w="4273" w:type="dxa"/>
            <w:tcBorders>
              <w:top w:val="single" w:sz="4" w:space="0" w:color="auto"/>
              <w:left w:val="nil"/>
              <w:bottom w:val="single" w:sz="4" w:space="0" w:color="auto"/>
              <w:right w:val="single" w:sz="4" w:space="0" w:color="auto"/>
            </w:tcBorders>
            <w:vAlign w:val="center"/>
          </w:tcPr>
          <w:p w14:paraId="384FC1B5" w14:textId="0570A316" w:rsidR="004723DA" w:rsidRPr="000071A8" w:rsidRDefault="004723DA" w:rsidP="00646CAF">
            <w:pPr>
              <w:spacing w:after="0" w:line="240" w:lineRule="auto"/>
              <w:jc w:val="both"/>
              <w:rPr>
                <w:rFonts w:ascii="Calibri" w:hAnsi="Calibri" w:cs="Calibri"/>
              </w:rPr>
            </w:pPr>
            <w:r w:rsidRPr="000071A8">
              <w:rPr>
                <w:rFonts w:ascii="Calibri" w:hAnsi="Calibri" w:cs="Calibri"/>
              </w:rPr>
              <w:t>Garantir acompanhamento mínimo de 50 usuários portadores de DI e TEA por mês pelo SERDIA conforme protocolo.</w:t>
            </w:r>
          </w:p>
        </w:tc>
        <w:tc>
          <w:tcPr>
            <w:tcW w:w="4536" w:type="dxa"/>
            <w:tcBorders>
              <w:top w:val="single" w:sz="4" w:space="0" w:color="auto"/>
              <w:left w:val="nil"/>
              <w:bottom w:val="single" w:sz="4" w:space="0" w:color="auto"/>
              <w:right w:val="single" w:sz="4" w:space="0" w:color="auto"/>
            </w:tcBorders>
            <w:vAlign w:val="center"/>
          </w:tcPr>
          <w:p w14:paraId="66C70D60" w14:textId="39028B01" w:rsidR="004723DA" w:rsidRPr="000071A8" w:rsidRDefault="004723DA" w:rsidP="00612CD2">
            <w:pPr>
              <w:spacing w:after="0" w:line="240" w:lineRule="auto"/>
              <w:jc w:val="both"/>
              <w:rPr>
                <w:rFonts w:ascii="Calibri" w:hAnsi="Calibri" w:cs="Calibri"/>
              </w:rPr>
            </w:pPr>
            <w:r w:rsidRPr="000071A8">
              <w:rPr>
                <w:rFonts w:ascii="Calibri" w:hAnsi="Calibri" w:cs="Calibri"/>
              </w:rPr>
              <w:t>Número de usuários com DI e/ou TEA acompanhados pelo SERDIA.</w:t>
            </w:r>
          </w:p>
        </w:tc>
        <w:tc>
          <w:tcPr>
            <w:tcW w:w="748" w:type="dxa"/>
            <w:tcBorders>
              <w:top w:val="single" w:sz="4" w:space="0" w:color="auto"/>
              <w:left w:val="nil"/>
              <w:bottom w:val="single" w:sz="4" w:space="0" w:color="auto"/>
              <w:right w:val="single" w:sz="4" w:space="0" w:color="auto"/>
            </w:tcBorders>
            <w:noWrap/>
            <w:vAlign w:val="center"/>
          </w:tcPr>
          <w:p w14:paraId="7D5906CB" w14:textId="371AEC2A" w:rsidR="004723DA" w:rsidRPr="000071A8" w:rsidRDefault="004723DA" w:rsidP="00612CD2">
            <w:pPr>
              <w:spacing w:after="0" w:line="240" w:lineRule="auto"/>
              <w:jc w:val="center"/>
              <w:rPr>
                <w:rFonts w:ascii="Calibri" w:hAnsi="Calibri" w:cs="Calibri"/>
              </w:rPr>
            </w:pPr>
            <w:r w:rsidRPr="000071A8">
              <w:rPr>
                <w:rFonts w:ascii="Calibri" w:hAnsi="Calibri" w:cs="Calibri"/>
              </w:rPr>
              <w:t>0</w:t>
            </w:r>
          </w:p>
        </w:tc>
        <w:tc>
          <w:tcPr>
            <w:tcW w:w="732" w:type="dxa"/>
            <w:tcBorders>
              <w:top w:val="single" w:sz="4" w:space="0" w:color="auto"/>
              <w:left w:val="nil"/>
              <w:bottom w:val="single" w:sz="4" w:space="0" w:color="auto"/>
              <w:right w:val="single" w:sz="4" w:space="0" w:color="auto"/>
            </w:tcBorders>
            <w:noWrap/>
            <w:vAlign w:val="center"/>
          </w:tcPr>
          <w:p w14:paraId="5B66A1AA" w14:textId="609CCAEF" w:rsidR="004723DA" w:rsidRPr="000071A8" w:rsidRDefault="004723DA" w:rsidP="00612CD2">
            <w:pPr>
              <w:spacing w:after="0" w:line="240" w:lineRule="auto"/>
              <w:jc w:val="center"/>
              <w:rPr>
                <w:rFonts w:ascii="Calibri" w:hAnsi="Calibri" w:cs="Calibri"/>
              </w:rPr>
            </w:pPr>
            <w:r w:rsidRPr="000071A8">
              <w:rPr>
                <w:rFonts w:ascii="Calibri" w:hAnsi="Calibri" w:cs="Calibri"/>
              </w:rPr>
              <w:t>2025</w:t>
            </w:r>
          </w:p>
        </w:tc>
        <w:tc>
          <w:tcPr>
            <w:tcW w:w="1142" w:type="dxa"/>
            <w:tcBorders>
              <w:top w:val="single" w:sz="4" w:space="0" w:color="auto"/>
              <w:left w:val="nil"/>
              <w:bottom w:val="single" w:sz="4" w:space="0" w:color="auto"/>
              <w:right w:val="single" w:sz="4" w:space="0" w:color="auto"/>
            </w:tcBorders>
            <w:noWrap/>
            <w:vAlign w:val="center"/>
          </w:tcPr>
          <w:p w14:paraId="0B54E3C8" w14:textId="10FE1C1E" w:rsidR="004723DA" w:rsidRPr="000071A8" w:rsidRDefault="004723DA" w:rsidP="00612CD2">
            <w:pPr>
              <w:spacing w:after="0" w:line="240" w:lineRule="auto"/>
              <w:jc w:val="center"/>
              <w:rPr>
                <w:rFonts w:ascii="Calibri" w:hAnsi="Calibri" w:cs="Calibri"/>
              </w:rPr>
            </w:pPr>
            <w:r w:rsidRPr="000071A8">
              <w:rPr>
                <w:rFonts w:ascii="Calibri" w:hAnsi="Calibri" w:cs="Calibri"/>
              </w:rPr>
              <w:t xml:space="preserve">Número </w:t>
            </w:r>
          </w:p>
        </w:tc>
        <w:tc>
          <w:tcPr>
            <w:tcW w:w="733" w:type="dxa"/>
            <w:tcBorders>
              <w:top w:val="single" w:sz="4" w:space="0" w:color="auto"/>
              <w:left w:val="nil"/>
              <w:bottom w:val="single" w:sz="4" w:space="0" w:color="auto"/>
              <w:right w:val="single" w:sz="4" w:space="0" w:color="auto"/>
            </w:tcBorders>
            <w:noWrap/>
            <w:vAlign w:val="center"/>
          </w:tcPr>
          <w:p w14:paraId="52B32E25" w14:textId="7F8959E0" w:rsidR="004723DA" w:rsidRPr="000071A8" w:rsidRDefault="004723DA" w:rsidP="00612CD2">
            <w:pPr>
              <w:spacing w:after="0" w:line="240" w:lineRule="auto"/>
              <w:jc w:val="center"/>
              <w:rPr>
                <w:rFonts w:ascii="Calibri" w:hAnsi="Calibri" w:cs="Calibri"/>
              </w:rPr>
            </w:pPr>
            <w:r w:rsidRPr="000071A8">
              <w:rPr>
                <w:rFonts w:ascii="Calibri" w:hAnsi="Calibri" w:cs="Calibri"/>
              </w:rPr>
              <w:t>50</w:t>
            </w:r>
          </w:p>
        </w:tc>
        <w:tc>
          <w:tcPr>
            <w:tcW w:w="797" w:type="dxa"/>
            <w:tcBorders>
              <w:top w:val="single" w:sz="4" w:space="0" w:color="auto"/>
              <w:left w:val="nil"/>
              <w:bottom w:val="single" w:sz="4" w:space="0" w:color="auto"/>
              <w:right w:val="single" w:sz="4" w:space="0" w:color="auto"/>
            </w:tcBorders>
            <w:noWrap/>
            <w:vAlign w:val="center"/>
          </w:tcPr>
          <w:p w14:paraId="3EFE2E03" w14:textId="5349E24E" w:rsidR="004723DA" w:rsidRPr="000071A8" w:rsidRDefault="004723DA" w:rsidP="00612CD2">
            <w:pPr>
              <w:spacing w:after="0" w:line="240" w:lineRule="auto"/>
              <w:jc w:val="center"/>
              <w:rPr>
                <w:rFonts w:ascii="Calibri" w:hAnsi="Calibri" w:cs="Calibri"/>
              </w:rPr>
            </w:pPr>
            <w:r w:rsidRPr="000071A8">
              <w:rPr>
                <w:rFonts w:ascii="Calibri" w:hAnsi="Calibri" w:cs="Calibri"/>
              </w:rPr>
              <w:t>50</w:t>
            </w:r>
          </w:p>
        </w:tc>
        <w:tc>
          <w:tcPr>
            <w:tcW w:w="797" w:type="dxa"/>
            <w:tcBorders>
              <w:top w:val="single" w:sz="4" w:space="0" w:color="auto"/>
              <w:left w:val="nil"/>
              <w:bottom w:val="single" w:sz="4" w:space="0" w:color="auto"/>
              <w:right w:val="single" w:sz="4" w:space="0" w:color="auto"/>
            </w:tcBorders>
            <w:noWrap/>
            <w:vAlign w:val="center"/>
          </w:tcPr>
          <w:p w14:paraId="38380A7F" w14:textId="547BB4F5" w:rsidR="004723DA" w:rsidRPr="000071A8" w:rsidRDefault="004723DA" w:rsidP="00612CD2">
            <w:pPr>
              <w:spacing w:after="0" w:line="240" w:lineRule="auto"/>
              <w:jc w:val="center"/>
              <w:rPr>
                <w:rFonts w:ascii="Calibri" w:hAnsi="Calibri" w:cs="Calibri"/>
              </w:rPr>
            </w:pPr>
            <w:r w:rsidRPr="000071A8">
              <w:rPr>
                <w:rFonts w:ascii="Calibri" w:hAnsi="Calibri" w:cs="Calibri"/>
              </w:rPr>
              <w:t>50</w:t>
            </w:r>
          </w:p>
        </w:tc>
        <w:tc>
          <w:tcPr>
            <w:tcW w:w="798" w:type="dxa"/>
            <w:tcBorders>
              <w:top w:val="single" w:sz="4" w:space="0" w:color="auto"/>
              <w:left w:val="nil"/>
              <w:bottom w:val="single" w:sz="4" w:space="0" w:color="auto"/>
              <w:right w:val="single" w:sz="4" w:space="0" w:color="auto"/>
            </w:tcBorders>
            <w:noWrap/>
            <w:vAlign w:val="center"/>
          </w:tcPr>
          <w:p w14:paraId="58F78912" w14:textId="28DA070D" w:rsidR="004723DA" w:rsidRPr="000071A8" w:rsidRDefault="004723DA" w:rsidP="00612CD2">
            <w:pPr>
              <w:spacing w:after="0" w:line="240" w:lineRule="auto"/>
              <w:jc w:val="center"/>
              <w:rPr>
                <w:rFonts w:ascii="Calibri" w:hAnsi="Calibri" w:cs="Calibri"/>
              </w:rPr>
            </w:pPr>
            <w:r w:rsidRPr="000071A8">
              <w:rPr>
                <w:rFonts w:ascii="Calibri" w:hAnsi="Calibri" w:cs="Calibri"/>
              </w:rPr>
              <w:t>50</w:t>
            </w:r>
          </w:p>
        </w:tc>
      </w:tr>
      <w:tr w:rsidR="004723DA" w:rsidRPr="001B1F61" w14:paraId="737C979A" w14:textId="77777777" w:rsidTr="0052273C">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2A12DDA" w14:textId="3C1F5443" w:rsidR="004723DA" w:rsidRDefault="00187646" w:rsidP="00612CD2">
            <w:pPr>
              <w:spacing w:after="0" w:line="240" w:lineRule="auto"/>
              <w:jc w:val="center"/>
              <w:rPr>
                <w:rFonts w:ascii="Calibri" w:hAnsi="Calibri" w:cs="Calibri"/>
                <w:color w:val="000000"/>
              </w:rPr>
            </w:pPr>
            <w:r>
              <w:rPr>
                <w:rFonts w:ascii="Calibri" w:hAnsi="Calibri" w:cs="Calibri"/>
                <w:color w:val="000000"/>
              </w:rPr>
              <w:t>2.1.9</w:t>
            </w:r>
          </w:p>
        </w:tc>
        <w:tc>
          <w:tcPr>
            <w:tcW w:w="4273" w:type="dxa"/>
            <w:tcBorders>
              <w:top w:val="single" w:sz="4" w:space="0" w:color="auto"/>
              <w:left w:val="nil"/>
              <w:bottom w:val="single" w:sz="4" w:space="0" w:color="auto"/>
              <w:right w:val="single" w:sz="4" w:space="0" w:color="auto"/>
            </w:tcBorders>
            <w:vAlign w:val="center"/>
          </w:tcPr>
          <w:p w14:paraId="3C68EB13" w14:textId="07A30242" w:rsidR="004723DA" w:rsidRPr="00187646" w:rsidRDefault="004723DA" w:rsidP="00794353">
            <w:pPr>
              <w:spacing w:after="0" w:line="240" w:lineRule="auto"/>
              <w:jc w:val="both"/>
              <w:rPr>
                <w:rFonts w:ascii="Calibri" w:hAnsi="Calibri" w:cs="Calibri"/>
                <w:color w:val="000000" w:themeColor="text1"/>
              </w:rPr>
            </w:pPr>
            <w:r w:rsidRPr="00187646">
              <w:rPr>
                <w:rFonts w:ascii="Calibri" w:hAnsi="Calibri" w:cs="Calibri"/>
                <w:color w:val="000000" w:themeColor="text1"/>
              </w:rPr>
              <w:t xml:space="preserve">Garantir a oferta de no mínimo de </w:t>
            </w:r>
            <w:r w:rsidR="00902354" w:rsidRPr="00187646">
              <w:rPr>
                <w:rFonts w:ascii="Calibri" w:hAnsi="Calibri" w:cs="Calibri"/>
                <w:color w:val="000000" w:themeColor="text1"/>
              </w:rPr>
              <w:t>25</w:t>
            </w:r>
            <w:r w:rsidRPr="00187646">
              <w:rPr>
                <w:rFonts w:ascii="Calibri" w:hAnsi="Calibri" w:cs="Calibri"/>
                <w:color w:val="000000" w:themeColor="text1"/>
              </w:rPr>
              <w:t>0 procedimentos aos usuários portadores de DI e TEA por mês pelo SERDIA conforme protocolo.</w:t>
            </w:r>
          </w:p>
        </w:tc>
        <w:tc>
          <w:tcPr>
            <w:tcW w:w="4536" w:type="dxa"/>
            <w:tcBorders>
              <w:top w:val="single" w:sz="4" w:space="0" w:color="auto"/>
              <w:left w:val="nil"/>
              <w:bottom w:val="single" w:sz="4" w:space="0" w:color="auto"/>
              <w:right w:val="single" w:sz="4" w:space="0" w:color="auto"/>
            </w:tcBorders>
            <w:vAlign w:val="center"/>
          </w:tcPr>
          <w:p w14:paraId="200EFA71" w14:textId="4C393F66" w:rsidR="004723DA" w:rsidRPr="00187646" w:rsidRDefault="004723DA" w:rsidP="00612CD2">
            <w:pPr>
              <w:spacing w:after="0" w:line="240" w:lineRule="auto"/>
              <w:jc w:val="both"/>
              <w:rPr>
                <w:rFonts w:ascii="Calibri" w:hAnsi="Calibri" w:cs="Calibri"/>
                <w:color w:val="000000" w:themeColor="text1"/>
              </w:rPr>
            </w:pPr>
            <w:r w:rsidRPr="00187646">
              <w:rPr>
                <w:rFonts w:ascii="Calibri" w:hAnsi="Calibri" w:cs="Calibri"/>
                <w:color w:val="000000" w:themeColor="text1"/>
              </w:rPr>
              <w:t>Número de procedimentos realizados aos usuários com DI e/ou TEA acompanhados pelo SERDIA.</w:t>
            </w:r>
          </w:p>
        </w:tc>
        <w:tc>
          <w:tcPr>
            <w:tcW w:w="748" w:type="dxa"/>
            <w:tcBorders>
              <w:top w:val="single" w:sz="4" w:space="0" w:color="auto"/>
              <w:left w:val="nil"/>
              <w:bottom w:val="single" w:sz="4" w:space="0" w:color="auto"/>
              <w:right w:val="single" w:sz="4" w:space="0" w:color="auto"/>
            </w:tcBorders>
            <w:noWrap/>
            <w:vAlign w:val="center"/>
          </w:tcPr>
          <w:p w14:paraId="79AA7FEA" w14:textId="2004F4D6" w:rsidR="004723DA" w:rsidRPr="00187646" w:rsidRDefault="004723DA"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0</w:t>
            </w:r>
          </w:p>
        </w:tc>
        <w:tc>
          <w:tcPr>
            <w:tcW w:w="732" w:type="dxa"/>
            <w:tcBorders>
              <w:top w:val="single" w:sz="4" w:space="0" w:color="auto"/>
              <w:left w:val="nil"/>
              <w:bottom w:val="single" w:sz="4" w:space="0" w:color="auto"/>
              <w:right w:val="single" w:sz="4" w:space="0" w:color="auto"/>
            </w:tcBorders>
            <w:noWrap/>
            <w:vAlign w:val="center"/>
          </w:tcPr>
          <w:p w14:paraId="1CFA1D0F" w14:textId="79316A1D" w:rsidR="004723DA" w:rsidRPr="00187646" w:rsidRDefault="004723DA"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2025</w:t>
            </w:r>
          </w:p>
        </w:tc>
        <w:tc>
          <w:tcPr>
            <w:tcW w:w="1142" w:type="dxa"/>
            <w:tcBorders>
              <w:top w:val="single" w:sz="4" w:space="0" w:color="auto"/>
              <w:left w:val="nil"/>
              <w:bottom w:val="single" w:sz="4" w:space="0" w:color="auto"/>
              <w:right w:val="single" w:sz="4" w:space="0" w:color="auto"/>
            </w:tcBorders>
            <w:noWrap/>
            <w:vAlign w:val="center"/>
          </w:tcPr>
          <w:p w14:paraId="42399567" w14:textId="77C0D976" w:rsidR="004723DA" w:rsidRPr="00187646" w:rsidRDefault="004723DA"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 xml:space="preserve">Número </w:t>
            </w:r>
          </w:p>
        </w:tc>
        <w:tc>
          <w:tcPr>
            <w:tcW w:w="733" w:type="dxa"/>
            <w:tcBorders>
              <w:top w:val="single" w:sz="4" w:space="0" w:color="auto"/>
              <w:left w:val="nil"/>
              <w:bottom w:val="single" w:sz="4" w:space="0" w:color="auto"/>
              <w:right w:val="single" w:sz="4" w:space="0" w:color="auto"/>
            </w:tcBorders>
            <w:noWrap/>
            <w:vAlign w:val="center"/>
          </w:tcPr>
          <w:p w14:paraId="362558CD" w14:textId="68B49EF3" w:rsidR="004723DA" w:rsidRPr="00187646" w:rsidRDefault="00902354"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250</w:t>
            </w:r>
          </w:p>
        </w:tc>
        <w:tc>
          <w:tcPr>
            <w:tcW w:w="797" w:type="dxa"/>
            <w:tcBorders>
              <w:top w:val="single" w:sz="4" w:space="0" w:color="auto"/>
              <w:left w:val="nil"/>
              <w:bottom w:val="single" w:sz="4" w:space="0" w:color="auto"/>
              <w:right w:val="single" w:sz="4" w:space="0" w:color="auto"/>
            </w:tcBorders>
            <w:noWrap/>
            <w:vAlign w:val="center"/>
          </w:tcPr>
          <w:p w14:paraId="51CC75C8" w14:textId="79365FFD" w:rsidR="004723DA" w:rsidRPr="00187646" w:rsidRDefault="00902354"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250</w:t>
            </w:r>
          </w:p>
        </w:tc>
        <w:tc>
          <w:tcPr>
            <w:tcW w:w="797" w:type="dxa"/>
            <w:tcBorders>
              <w:top w:val="single" w:sz="4" w:space="0" w:color="auto"/>
              <w:left w:val="nil"/>
              <w:bottom w:val="single" w:sz="4" w:space="0" w:color="auto"/>
              <w:right w:val="single" w:sz="4" w:space="0" w:color="auto"/>
            </w:tcBorders>
            <w:noWrap/>
            <w:vAlign w:val="center"/>
          </w:tcPr>
          <w:p w14:paraId="2BCF542C" w14:textId="1443CEA8" w:rsidR="004723DA" w:rsidRPr="00187646" w:rsidRDefault="00902354"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250</w:t>
            </w:r>
          </w:p>
        </w:tc>
        <w:tc>
          <w:tcPr>
            <w:tcW w:w="798" w:type="dxa"/>
            <w:tcBorders>
              <w:top w:val="single" w:sz="4" w:space="0" w:color="auto"/>
              <w:left w:val="nil"/>
              <w:bottom w:val="single" w:sz="4" w:space="0" w:color="auto"/>
              <w:right w:val="single" w:sz="4" w:space="0" w:color="auto"/>
            </w:tcBorders>
            <w:noWrap/>
            <w:vAlign w:val="center"/>
          </w:tcPr>
          <w:p w14:paraId="4BDCDFA5" w14:textId="062B7A19" w:rsidR="004723DA" w:rsidRPr="00187646" w:rsidRDefault="00902354"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250</w:t>
            </w:r>
          </w:p>
        </w:tc>
      </w:tr>
    </w:tbl>
    <w:p w14:paraId="0870B683" w14:textId="77777777" w:rsidR="0052273C" w:rsidRDefault="0052273C"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80251F" w:rsidRPr="002C0645" w14:paraId="65378E9A"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7167FF4" w14:textId="77777777" w:rsidR="0080251F" w:rsidRPr="002C0645" w:rsidRDefault="0080251F" w:rsidP="00612CD2">
            <w:pPr>
              <w:spacing w:after="0"/>
              <w:jc w:val="both"/>
              <w:rPr>
                <w:rFonts w:ascii="Calibri" w:hAnsi="Calibri" w:cs="Calibri"/>
                <w:b/>
                <w:bCs/>
                <w:color w:val="000000"/>
              </w:rPr>
            </w:pPr>
            <w:r>
              <w:rPr>
                <w:rFonts w:ascii="Calibri" w:hAnsi="Calibri" w:cs="Calibri"/>
                <w:b/>
                <w:bCs/>
                <w:color w:val="000000"/>
              </w:rPr>
              <w:t>OBJETIVO Nº 2</w:t>
            </w:r>
            <w:r w:rsidR="00B438ED">
              <w:rPr>
                <w:rFonts w:ascii="Calibri" w:hAnsi="Calibri" w:cs="Calibri"/>
                <w:b/>
                <w:bCs/>
                <w:color w:val="000000"/>
              </w:rPr>
              <w:t>.2</w:t>
            </w:r>
            <w:r>
              <w:rPr>
                <w:rFonts w:ascii="Calibri" w:hAnsi="Calibri" w:cs="Calibri"/>
                <w:b/>
                <w:bCs/>
                <w:color w:val="000000"/>
              </w:rPr>
              <w:t xml:space="preserve"> – </w:t>
            </w:r>
            <w:r w:rsidR="00B438ED" w:rsidRPr="00B438ED">
              <w:rPr>
                <w:rFonts w:ascii="Calibri" w:hAnsi="Calibri" w:cs="Calibri"/>
                <w:b/>
                <w:bCs/>
                <w:color w:val="000000"/>
              </w:rPr>
              <w:t>Fortalecer e otimizar a Rede de Urgência e Emergência do município, garantindo a integralidade, equidade e resolutividade do atendimento à população.</w:t>
            </w:r>
          </w:p>
        </w:tc>
      </w:tr>
      <w:tr w:rsidR="0080251F" w:rsidRPr="002C0645" w14:paraId="6C520BA6"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1F66976B"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DCBA5CF"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8A4CA0B"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74E7EBA6"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00482F7A"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80251F" w:rsidRPr="002C0645" w14:paraId="5E793EEF"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2295BF37" w14:textId="77777777" w:rsidR="0080251F" w:rsidRPr="002C0645" w:rsidRDefault="0080251F"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65D57606" w14:textId="77777777" w:rsidR="0080251F" w:rsidRPr="002C0645" w:rsidRDefault="0080251F"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491DA43D" w14:textId="77777777" w:rsidR="0080251F" w:rsidRPr="002C0645" w:rsidRDefault="0080251F"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11328CC2"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5B4EA4B9"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73123A86" w14:textId="77777777" w:rsidR="0080251F" w:rsidRPr="002C0645" w:rsidRDefault="0080251F"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1D5C2769" w14:textId="77777777" w:rsidR="0080251F" w:rsidRPr="002C0645" w:rsidRDefault="0080251F"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73609D04" w14:textId="77777777" w:rsidR="0080251F" w:rsidRPr="002C0645" w:rsidRDefault="0080251F"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5C74934B" w14:textId="77777777" w:rsidR="0080251F" w:rsidRPr="002C0645" w:rsidRDefault="0080251F"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7F43935C" w14:textId="77777777" w:rsidR="0080251F" w:rsidRPr="002C0645" w:rsidRDefault="0080251F" w:rsidP="00612CD2">
            <w:pPr>
              <w:spacing w:after="0"/>
              <w:jc w:val="right"/>
              <w:rPr>
                <w:rFonts w:ascii="Calibri" w:hAnsi="Calibri" w:cs="Calibri"/>
                <w:b/>
                <w:bCs/>
                <w:color w:val="000000"/>
              </w:rPr>
            </w:pPr>
            <w:r>
              <w:rPr>
                <w:rFonts w:ascii="Calibri" w:hAnsi="Calibri" w:cs="Calibri"/>
                <w:b/>
                <w:bCs/>
                <w:color w:val="000000"/>
              </w:rPr>
              <w:t>2029</w:t>
            </w:r>
          </w:p>
        </w:tc>
      </w:tr>
      <w:tr w:rsidR="0080251F" w:rsidRPr="002C0645" w14:paraId="46CD7777"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C70433E" w14:textId="5E25DFC2"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2.2.1</w:t>
            </w:r>
          </w:p>
        </w:tc>
        <w:tc>
          <w:tcPr>
            <w:tcW w:w="4273" w:type="dxa"/>
            <w:tcBorders>
              <w:top w:val="single" w:sz="4" w:space="0" w:color="auto"/>
              <w:left w:val="nil"/>
              <w:bottom w:val="single" w:sz="4" w:space="0" w:color="auto"/>
              <w:right w:val="single" w:sz="4" w:space="0" w:color="auto"/>
            </w:tcBorders>
            <w:vAlign w:val="center"/>
          </w:tcPr>
          <w:p w14:paraId="29D09B5C" w14:textId="2E653101" w:rsidR="0080251F" w:rsidRPr="002C0645" w:rsidRDefault="001C0AB9" w:rsidP="001C0AB9">
            <w:pPr>
              <w:spacing w:after="0" w:line="240" w:lineRule="auto"/>
              <w:jc w:val="both"/>
              <w:rPr>
                <w:rFonts w:ascii="Calibri" w:hAnsi="Calibri" w:cs="Calibri"/>
                <w:color w:val="000000"/>
              </w:rPr>
            </w:pPr>
            <w:r>
              <w:rPr>
                <w:rFonts w:ascii="Calibri" w:hAnsi="Calibri" w:cs="Calibri"/>
                <w:color w:val="000000"/>
              </w:rPr>
              <w:t>Manter 1 Serviço de Atendimento Móvel de Urgência com suporte básico à população de Pancas.</w:t>
            </w:r>
          </w:p>
        </w:tc>
        <w:tc>
          <w:tcPr>
            <w:tcW w:w="4536" w:type="dxa"/>
            <w:tcBorders>
              <w:top w:val="single" w:sz="4" w:space="0" w:color="auto"/>
              <w:left w:val="nil"/>
              <w:bottom w:val="single" w:sz="4" w:space="0" w:color="auto"/>
              <w:right w:val="single" w:sz="4" w:space="0" w:color="auto"/>
            </w:tcBorders>
            <w:vAlign w:val="center"/>
          </w:tcPr>
          <w:p w14:paraId="42E4D963" w14:textId="6B5A621F" w:rsidR="0080251F" w:rsidRPr="002C0645" w:rsidRDefault="001C0AB9" w:rsidP="00612CD2">
            <w:pPr>
              <w:spacing w:after="0" w:line="240" w:lineRule="auto"/>
              <w:jc w:val="both"/>
              <w:rPr>
                <w:rFonts w:ascii="Calibri" w:hAnsi="Calibri" w:cs="Calibri"/>
                <w:color w:val="000000"/>
              </w:rPr>
            </w:pPr>
            <w:r>
              <w:rPr>
                <w:rFonts w:ascii="Calibri" w:hAnsi="Calibri" w:cs="Calibri"/>
                <w:color w:val="000000"/>
              </w:rPr>
              <w:t>Número de serviços de Atendimento Móvel de Urgência com suporte básico operando no município.</w:t>
            </w:r>
          </w:p>
        </w:tc>
        <w:tc>
          <w:tcPr>
            <w:tcW w:w="748" w:type="dxa"/>
            <w:tcBorders>
              <w:top w:val="single" w:sz="4" w:space="0" w:color="auto"/>
              <w:left w:val="nil"/>
              <w:bottom w:val="single" w:sz="4" w:space="0" w:color="auto"/>
              <w:right w:val="single" w:sz="4" w:space="0" w:color="auto"/>
            </w:tcBorders>
            <w:noWrap/>
            <w:vAlign w:val="center"/>
          </w:tcPr>
          <w:p w14:paraId="607470F2" w14:textId="0573385A"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1</w:t>
            </w:r>
          </w:p>
        </w:tc>
        <w:tc>
          <w:tcPr>
            <w:tcW w:w="732" w:type="dxa"/>
            <w:tcBorders>
              <w:top w:val="single" w:sz="4" w:space="0" w:color="auto"/>
              <w:left w:val="nil"/>
              <w:bottom w:val="single" w:sz="4" w:space="0" w:color="auto"/>
              <w:right w:val="single" w:sz="4" w:space="0" w:color="auto"/>
            </w:tcBorders>
            <w:noWrap/>
            <w:vAlign w:val="center"/>
          </w:tcPr>
          <w:p w14:paraId="6E1DE6C7" w14:textId="30457631"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0C2B4B98" w14:textId="24C5ADAA"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73FFBDE3" w14:textId="4EA413DF"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3524AC18" w14:textId="079B25EF"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5AEAEDA8" w14:textId="660B0615"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01AC372D" w14:textId="4FF53FAD" w:rsidR="0080251F" w:rsidRPr="002C0645" w:rsidRDefault="001C0AB9" w:rsidP="00612CD2">
            <w:pPr>
              <w:spacing w:after="0" w:line="240" w:lineRule="auto"/>
              <w:jc w:val="center"/>
              <w:rPr>
                <w:rFonts w:ascii="Calibri" w:hAnsi="Calibri" w:cs="Calibri"/>
                <w:color w:val="000000"/>
              </w:rPr>
            </w:pPr>
            <w:r>
              <w:rPr>
                <w:rFonts w:ascii="Calibri" w:hAnsi="Calibri" w:cs="Calibri"/>
                <w:color w:val="000000"/>
              </w:rPr>
              <w:t>1</w:t>
            </w:r>
          </w:p>
        </w:tc>
      </w:tr>
      <w:tr w:rsidR="0070447B" w:rsidRPr="002C0645" w14:paraId="68163F1C"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93A5388" w14:textId="38800291" w:rsidR="0070447B" w:rsidRDefault="0070447B" w:rsidP="00612CD2">
            <w:pPr>
              <w:spacing w:after="0" w:line="240" w:lineRule="auto"/>
              <w:jc w:val="center"/>
              <w:rPr>
                <w:rFonts w:ascii="Calibri" w:hAnsi="Calibri" w:cs="Calibri"/>
                <w:color w:val="000000"/>
              </w:rPr>
            </w:pPr>
            <w:r>
              <w:rPr>
                <w:rFonts w:ascii="Calibri" w:hAnsi="Calibri" w:cs="Calibri"/>
                <w:color w:val="000000"/>
              </w:rPr>
              <w:t>2.2.2</w:t>
            </w:r>
          </w:p>
        </w:tc>
        <w:tc>
          <w:tcPr>
            <w:tcW w:w="4273" w:type="dxa"/>
            <w:tcBorders>
              <w:top w:val="single" w:sz="4" w:space="0" w:color="auto"/>
              <w:left w:val="nil"/>
              <w:bottom w:val="single" w:sz="4" w:space="0" w:color="auto"/>
              <w:right w:val="single" w:sz="4" w:space="0" w:color="auto"/>
            </w:tcBorders>
            <w:vAlign w:val="center"/>
          </w:tcPr>
          <w:p w14:paraId="6DA3362F" w14:textId="238CE137" w:rsidR="0070447B" w:rsidRPr="00187646" w:rsidRDefault="00187646" w:rsidP="0070447B">
            <w:pPr>
              <w:spacing w:after="0" w:line="240" w:lineRule="auto"/>
              <w:jc w:val="both"/>
              <w:rPr>
                <w:rFonts w:ascii="Calibri" w:hAnsi="Calibri" w:cs="Calibri"/>
                <w:color w:val="000000" w:themeColor="text1"/>
              </w:rPr>
            </w:pPr>
            <w:r w:rsidRPr="00187646">
              <w:rPr>
                <w:rFonts w:ascii="Calibri" w:hAnsi="Calibri" w:cs="Calibri"/>
                <w:color w:val="000000" w:themeColor="text1"/>
              </w:rPr>
              <w:t xml:space="preserve">Manter </w:t>
            </w:r>
            <w:r w:rsidR="0070447B" w:rsidRPr="00187646">
              <w:rPr>
                <w:rFonts w:ascii="Calibri" w:hAnsi="Calibri" w:cs="Calibri"/>
                <w:color w:val="000000" w:themeColor="text1"/>
              </w:rPr>
              <w:t xml:space="preserve">a capacidade de leitos de urgência e emergência </w:t>
            </w:r>
            <w:r w:rsidRPr="00187646">
              <w:rPr>
                <w:rFonts w:ascii="Calibri" w:hAnsi="Calibri" w:cs="Calibri"/>
                <w:color w:val="000000" w:themeColor="text1"/>
              </w:rPr>
              <w:t>no</w:t>
            </w:r>
            <w:r w:rsidR="0070447B" w:rsidRPr="00187646">
              <w:rPr>
                <w:rFonts w:ascii="Calibri" w:hAnsi="Calibri" w:cs="Calibri"/>
                <w:color w:val="000000" w:themeColor="text1"/>
              </w:rPr>
              <w:t xml:space="preserve"> hospital municipal</w:t>
            </w:r>
          </w:p>
        </w:tc>
        <w:tc>
          <w:tcPr>
            <w:tcW w:w="4536" w:type="dxa"/>
            <w:tcBorders>
              <w:top w:val="single" w:sz="4" w:space="0" w:color="auto"/>
              <w:left w:val="nil"/>
              <w:bottom w:val="single" w:sz="4" w:space="0" w:color="auto"/>
              <w:right w:val="single" w:sz="4" w:space="0" w:color="auto"/>
            </w:tcBorders>
            <w:vAlign w:val="center"/>
          </w:tcPr>
          <w:p w14:paraId="2962A89B" w14:textId="57F69775" w:rsidR="0070447B" w:rsidRPr="00187646" w:rsidRDefault="0070447B" w:rsidP="00612CD2">
            <w:pPr>
              <w:spacing w:after="0" w:line="240" w:lineRule="auto"/>
              <w:jc w:val="both"/>
              <w:rPr>
                <w:rFonts w:ascii="Calibri" w:hAnsi="Calibri" w:cs="Calibri"/>
                <w:color w:val="000000" w:themeColor="text1"/>
              </w:rPr>
            </w:pPr>
            <w:r w:rsidRPr="00187646">
              <w:rPr>
                <w:rFonts w:ascii="Calibri" w:hAnsi="Calibri" w:cs="Calibri"/>
                <w:color w:val="000000" w:themeColor="text1"/>
              </w:rPr>
              <w:t>Número de leitos implantados em hospital municipal para o serviço de urgência e emergência.</w:t>
            </w:r>
          </w:p>
        </w:tc>
        <w:tc>
          <w:tcPr>
            <w:tcW w:w="748" w:type="dxa"/>
            <w:tcBorders>
              <w:top w:val="single" w:sz="4" w:space="0" w:color="auto"/>
              <w:left w:val="nil"/>
              <w:bottom w:val="single" w:sz="4" w:space="0" w:color="auto"/>
              <w:right w:val="single" w:sz="4" w:space="0" w:color="auto"/>
            </w:tcBorders>
            <w:noWrap/>
            <w:vAlign w:val="center"/>
          </w:tcPr>
          <w:p w14:paraId="48EAFBC7" w14:textId="56D013F4" w:rsidR="0070447B" w:rsidRPr="00187646" w:rsidRDefault="00187646"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22</w:t>
            </w:r>
          </w:p>
        </w:tc>
        <w:tc>
          <w:tcPr>
            <w:tcW w:w="732" w:type="dxa"/>
            <w:tcBorders>
              <w:top w:val="single" w:sz="4" w:space="0" w:color="auto"/>
              <w:left w:val="nil"/>
              <w:bottom w:val="single" w:sz="4" w:space="0" w:color="auto"/>
              <w:right w:val="single" w:sz="4" w:space="0" w:color="auto"/>
            </w:tcBorders>
            <w:noWrap/>
            <w:vAlign w:val="center"/>
          </w:tcPr>
          <w:p w14:paraId="79C9E758" w14:textId="2A1D4A02" w:rsidR="0070447B" w:rsidRPr="00187646" w:rsidRDefault="0070447B"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2025</w:t>
            </w:r>
          </w:p>
        </w:tc>
        <w:tc>
          <w:tcPr>
            <w:tcW w:w="1142" w:type="dxa"/>
            <w:tcBorders>
              <w:top w:val="single" w:sz="4" w:space="0" w:color="auto"/>
              <w:left w:val="nil"/>
              <w:bottom w:val="single" w:sz="4" w:space="0" w:color="auto"/>
              <w:right w:val="single" w:sz="4" w:space="0" w:color="auto"/>
            </w:tcBorders>
            <w:noWrap/>
            <w:vAlign w:val="center"/>
          </w:tcPr>
          <w:p w14:paraId="51BD03F1" w14:textId="4637967D" w:rsidR="0070447B" w:rsidRPr="00187646" w:rsidRDefault="0070447B"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Número</w:t>
            </w:r>
          </w:p>
        </w:tc>
        <w:tc>
          <w:tcPr>
            <w:tcW w:w="733" w:type="dxa"/>
            <w:tcBorders>
              <w:top w:val="single" w:sz="4" w:space="0" w:color="auto"/>
              <w:left w:val="nil"/>
              <w:bottom w:val="single" w:sz="4" w:space="0" w:color="auto"/>
              <w:right w:val="single" w:sz="4" w:space="0" w:color="auto"/>
            </w:tcBorders>
            <w:noWrap/>
            <w:vAlign w:val="center"/>
          </w:tcPr>
          <w:p w14:paraId="5B4D20D2" w14:textId="675CDD82" w:rsidR="0070447B" w:rsidRPr="00187646" w:rsidRDefault="00187646"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22</w:t>
            </w:r>
          </w:p>
        </w:tc>
        <w:tc>
          <w:tcPr>
            <w:tcW w:w="797" w:type="dxa"/>
            <w:tcBorders>
              <w:top w:val="single" w:sz="4" w:space="0" w:color="auto"/>
              <w:left w:val="nil"/>
              <w:bottom w:val="single" w:sz="4" w:space="0" w:color="auto"/>
              <w:right w:val="single" w:sz="4" w:space="0" w:color="auto"/>
            </w:tcBorders>
            <w:noWrap/>
            <w:vAlign w:val="center"/>
          </w:tcPr>
          <w:p w14:paraId="38F10430" w14:textId="7A46688F" w:rsidR="0070447B" w:rsidRPr="00187646" w:rsidRDefault="00187646"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22</w:t>
            </w:r>
          </w:p>
        </w:tc>
        <w:tc>
          <w:tcPr>
            <w:tcW w:w="797" w:type="dxa"/>
            <w:tcBorders>
              <w:top w:val="single" w:sz="4" w:space="0" w:color="auto"/>
              <w:left w:val="nil"/>
              <w:bottom w:val="single" w:sz="4" w:space="0" w:color="auto"/>
              <w:right w:val="single" w:sz="4" w:space="0" w:color="auto"/>
            </w:tcBorders>
            <w:noWrap/>
            <w:vAlign w:val="center"/>
          </w:tcPr>
          <w:p w14:paraId="113A6E7F" w14:textId="3024A6D9" w:rsidR="0070447B" w:rsidRPr="00187646" w:rsidRDefault="00187646"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22</w:t>
            </w:r>
          </w:p>
        </w:tc>
        <w:tc>
          <w:tcPr>
            <w:tcW w:w="798" w:type="dxa"/>
            <w:tcBorders>
              <w:top w:val="single" w:sz="4" w:space="0" w:color="auto"/>
              <w:left w:val="nil"/>
              <w:bottom w:val="single" w:sz="4" w:space="0" w:color="auto"/>
              <w:right w:val="single" w:sz="4" w:space="0" w:color="auto"/>
            </w:tcBorders>
            <w:noWrap/>
            <w:vAlign w:val="center"/>
          </w:tcPr>
          <w:p w14:paraId="09ADB570" w14:textId="784E8377" w:rsidR="0070447B" w:rsidRPr="00187646" w:rsidRDefault="00187646" w:rsidP="00612CD2">
            <w:pPr>
              <w:spacing w:after="0" w:line="240" w:lineRule="auto"/>
              <w:jc w:val="center"/>
              <w:rPr>
                <w:rFonts w:ascii="Calibri" w:hAnsi="Calibri" w:cs="Calibri"/>
                <w:color w:val="000000" w:themeColor="text1"/>
              </w:rPr>
            </w:pPr>
            <w:r w:rsidRPr="00187646">
              <w:rPr>
                <w:rFonts w:ascii="Calibri" w:hAnsi="Calibri" w:cs="Calibri"/>
                <w:color w:val="000000" w:themeColor="text1"/>
              </w:rPr>
              <w:t>22</w:t>
            </w:r>
          </w:p>
        </w:tc>
      </w:tr>
    </w:tbl>
    <w:p w14:paraId="536CD9F6" w14:textId="77777777" w:rsidR="0080251F" w:rsidRDefault="0080251F" w:rsidP="00E952A9">
      <w:pPr>
        <w:jc w:val="both"/>
        <w:rPr>
          <w:rFonts w:ascii="Arial" w:hAnsi="Arial" w:cs="Arial"/>
          <w:b/>
          <w:color w:val="FF0000"/>
          <w:sz w:val="24"/>
          <w:szCs w:val="24"/>
        </w:rPr>
      </w:pPr>
    </w:p>
    <w:tbl>
      <w:tblPr>
        <w:tblW w:w="15446" w:type="dxa"/>
        <w:jc w:val="center"/>
        <w:tblCellMar>
          <w:left w:w="70" w:type="dxa"/>
          <w:right w:w="70" w:type="dxa"/>
        </w:tblCellMar>
        <w:tblLook w:val="04A0" w:firstRow="1" w:lastRow="0" w:firstColumn="1" w:lastColumn="0" w:noHBand="0" w:noVBand="1"/>
      </w:tblPr>
      <w:tblGrid>
        <w:gridCol w:w="798"/>
        <w:gridCol w:w="4433"/>
        <w:gridCol w:w="4536"/>
        <w:gridCol w:w="748"/>
        <w:gridCol w:w="732"/>
        <w:gridCol w:w="1142"/>
        <w:gridCol w:w="733"/>
        <w:gridCol w:w="797"/>
        <w:gridCol w:w="797"/>
        <w:gridCol w:w="730"/>
      </w:tblGrid>
      <w:tr w:rsidR="00605F93" w:rsidRPr="002C0645" w14:paraId="22E528D0" w14:textId="77777777" w:rsidTr="001F33BE">
        <w:trPr>
          <w:trHeight w:val="470"/>
          <w:jc w:val="center"/>
        </w:trPr>
        <w:tc>
          <w:tcPr>
            <w:tcW w:w="15446"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11F29906" w14:textId="77777777" w:rsidR="00605F93" w:rsidRPr="002C0645" w:rsidRDefault="00605F93" w:rsidP="00605F93">
            <w:pPr>
              <w:spacing w:after="0"/>
              <w:jc w:val="both"/>
              <w:rPr>
                <w:rFonts w:ascii="Calibri" w:hAnsi="Calibri" w:cs="Calibri"/>
                <w:b/>
                <w:bCs/>
                <w:color w:val="000000"/>
              </w:rPr>
            </w:pPr>
            <w:r>
              <w:rPr>
                <w:rFonts w:ascii="Calibri" w:hAnsi="Calibri" w:cs="Calibri"/>
                <w:b/>
                <w:bCs/>
                <w:color w:val="000000"/>
              </w:rPr>
              <w:t>DIRETRIZ Nº 3</w:t>
            </w:r>
            <w:r w:rsidRPr="002C0645">
              <w:rPr>
                <w:rFonts w:ascii="Calibri" w:hAnsi="Calibri" w:cs="Calibri"/>
                <w:b/>
                <w:bCs/>
                <w:color w:val="000000"/>
              </w:rPr>
              <w:t xml:space="preserve"> </w:t>
            </w:r>
            <w:r>
              <w:rPr>
                <w:rFonts w:ascii="Calibri" w:hAnsi="Calibri" w:cs="Calibri"/>
                <w:b/>
                <w:bCs/>
                <w:color w:val="000000"/>
              </w:rPr>
              <w:t xml:space="preserve">– </w:t>
            </w:r>
            <w:r w:rsidR="00184A74">
              <w:rPr>
                <w:rFonts w:ascii="Calibri" w:hAnsi="Calibri" w:cs="Calibri"/>
                <w:b/>
                <w:bCs/>
                <w:color w:val="000000"/>
              </w:rPr>
              <w:t xml:space="preserve">Organizar </w:t>
            </w:r>
            <w:r>
              <w:rPr>
                <w:rFonts w:ascii="Calibri" w:hAnsi="Calibri" w:cs="Calibri"/>
                <w:b/>
                <w:bCs/>
                <w:color w:val="000000"/>
              </w:rPr>
              <w:t>as ações de vigilância em Saúde monitorando e controlando doenças e agravos, além da promoção da saúde da população, integrando a prevenção, o diagnóstico e a resposta rápida de surtos e emergências.</w:t>
            </w:r>
          </w:p>
        </w:tc>
      </w:tr>
      <w:tr w:rsidR="00605F93" w:rsidRPr="002C0645" w14:paraId="6D1BF34E" w14:textId="77777777" w:rsidTr="001F33BE">
        <w:trPr>
          <w:trHeight w:val="183"/>
          <w:jc w:val="center"/>
        </w:trPr>
        <w:tc>
          <w:tcPr>
            <w:tcW w:w="15446"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C5B7ECA" w14:textId="77777777" w:rsidR="00605F93" w:rsidRPr="002C0645" w:rsidRDefault="00605F93" w:rsidP="00612CD2">
            <w:pPr>
              <w:spacing w:after="0"/>
              <w:jc w:val="both"/>
              <w:rPr>
                <w:rFonts w:ascii="Calibri" w:hAnsi="Calibri" w:cs="Calibri"/>
                <w:b/>
                <w:bCs/>
                <w:color w:val="000000"/>
              </w:rPr>
            </w:pPr>
            <w:r>
              <w:rPr>
                <w:rFonts w:ascii="Calibri" w:hAnsi="Calibri" w:cs="Calibri"/>
                <w:b/>
                <w:bCs/>
                <w:color w:val="000000"/>
              </w:rPr>
              <w:t xml:space="preserve">OBJETIVO Nº 3.1 – </w:t>
            </w:r>
            <w:r w:rsidR="00D52AA2" w:rsidRPr="00D52AA2">
              <w:rPr>
                <w:rFonts w:ascii="Calibri" w:hAnsi="Calibri" w:cs="Calibri"/>
                <w:b/>
                <w:bCs/>
                <w:color w:val="000000"/>
              </w:rPr>
              <w:t>Fortalecer e modernizar a Vigilância em Saúde no município, garantindo a detecção, monitoramento e resposta rápida a eventos de saúde pública.</w:t>
            </w:r>
          </w:p>
        </w:tc>
      </w:tr>
      <w:tr w:rsidR="00605F93" w:rsidRPr="002C0645" w14:paraId="70E68696" w14:textId="77777777" w:rsidTr="001F33BE">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451F510"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lastRenderedPageBreak/>
              <w:t xml:space="preserve">Nº </w:t>
            </w:r>
          </w:p>
        </w:tc>
        <w:tc>
          <w:tcPr>
            <w:tcW w:w="443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7335F39"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8D8E393"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39F5E63"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057"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53F4C997"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605F93" w:rsidRPr="002C0645" w14:paraId="67FED09F" w14:textId="77777777" w:rsidTr="001F33BE">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56C61570" w14:textId="77777777" w:rsidR="00605F93" w:rsidRPr="002C0645" w:rsidRDefault="00605F93" w:rsidP="00612CD2">
            <w:pPr>
              <w:spacing w:after="0"/>
              <w:rPr>
                <w:rFonts w:ascii="Calibri" w:hAnsi="Calibri" w:cs="Calibri"/>
                <w:b/>
                <w:bCs/>
                <w:color w:val="000000"/>
              </w:rPr>
            </w:pPr>
          </w:p>
        </w:tc>
        <w:tc>
          <w:tcPr>
            <w:tcW w:w="4433" w:type="dxa"/>
            <w:vMerge/>
            <w:tcBorders>
              <w:top w:val="nil"/>
              <w:left w:val="single" w:sz="4" w:space="0" w:color="auto"/>
              <w:bottom w:val="single" w:sz="4" w:space="0" w:color="auto"/>
              <w:right w:val="single" w:sz="4" w:space="0" w:color="auto"/>
            </w:tcBorders>
            <w:vAlign w:val="center"/>
            <w:hideMark/>
          </w:tcPr>
          <w:p w14:paraId="083147BA" w14:textId="77777777" w:rsidR="00605F93" w:rsidRPr="002C0645" w:rsidRDefault="00605F93"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5995C78" w14:textId="77777777" w:rsidR="00605F93" w:rsidRPr="002C0645" w:rsidRDefault="00605F93"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477D66BF"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30DB9098"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7246DD93" w14:textId="77777777" w:rsidR="00605F93" w:rsidRPr="002C0645" w:rsidRDefault="00605F93"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23AF3FBF" w14:textId="77777777" w:rsidR="00605F93" w:rsidRPr="002C0645" w:rsidRDefault="00605F93"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152D593B" w14:textId="77777777" w:rsidR="00605F93" w:rsidRPr="002C0645" w:rsidRDefault="00605F93"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07C4F3EB" w14:textId="77777777" w:rsidR="00605F93" w:rsidRPr="002C0645" w:rsidRDefault="00605F93" w:rsidP="00612CD2">
            <w:pPr>
              <w:spacing w:after="0"/>
              <w:jc w:val="right"/>
              <w:rPr>
                <w:rFonts w:ascii="Calibri" w:hAnsi="Calibri" w:cs="Calibri"/>
                <w:b/>
                <w:bCs/>
                <w:color w:val="000000"/>
              </w:rPr>
            </w:pPr>
            <w:r>
              <w:rPr>
                <w:rFonts w:ascii="Calibri" w:hAnsi="Calibri" w:cs="Calibri"/>
                <w:b/>
                <w:bCs/>
                <w:color w:val="000000"/>
              </w:rPr>
              <w:t>2028</w:t>
            </w:r>
          </w:p>
        </w:tc>
        <w:tc>
          <w:tcPr>
            <w:tcW w:w="730" w:type="dxa"/>
            <w:tcBorders>
              <w:top w:val="nil"/>
              <w:left w:val="nil"/>
              <w:bottom w:val="single" w:sz="4" w:space="0" w:color="auto"/>
              <w:right w:val="single" w:sz="4" w:space="0" w:color="auto"/>
            </w:tcBorders>
            <w:shd w:val="clear" w:color="000000" w:fill="BFBFBF"/>
            <w:noWrap/>
            <w:vAlign w:val="bottom"/>
            <w:hideMark/>
          </w:tcPr>
          <w:p w14:paraId="29CE3CCA" w14:textId="77777777" w:rsidR="00605F93" w:rsidRPr="002C0645" w:rsidRDefault="00605F93" w:rsidP="00612CD2">
            <w:pPr>
              <w:spacing w:after="0"/>
              <w:jc w:val="right"/>
              <w:rPr>
                <w:rFonts w:ascii="Calibri" w:hAnsi="Calibri" w:cs="Calibri"/>
                <w:b/>
                <w:bCs/>
                <w:color w:val="000000"/>
              </w:rPr>
            </w:pPr>
            <w:r>
              <w:rPr>
                <w:rFonts w:ascii="Calibri" w:hAnsi="Calibri" w:cs="Calibri"/>
                <w:b/>
                <w:bCs/>
                <w:color w:val="000000"/>
              </w:rPr>
              <w:t>2029</w:t>
            </w:r>
          </w:p>
        </w:tc>
      </w:tr>
      <w:tr w:rsidR="00605F93" w:rsidRPr="002C0645" w14:paraId="0075F9F7"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3596494A" w14:textId="2E769DC2" w:rsidR="00605F93" w:rsidRPr="002C0645" w:rsidRDefault="004B5FFB" w:rsidP="00612CD2">
            <w:pPr>
              <w:spacing w:after="0" w:line="240" w:lineRule="auto"/>
              <w:jc w:val="center"/>
              <w:rPr>
                <w:rFonts w:ascii="Calibri" w:hAnsi="Calibri" w:cs="Calibri"/>
                <w:color w:val="000000"/>
              </w:rPr>
            </w:pPr>
            <w:r>
              <w:rPr>
                <w:rFonts w:ascii="Calibri" w:hAnsi="Calibri" w:cs="Calibri"/>
                <w:color w:val="000000"/>
              </w:rPr>
              <w:t>3.1.1</w:t>
            </w:r>
          </w:p>
        </w:tc>
        <w:tc>
          <w:tcPr>
            <w:tcW w:w="4433" w:type="dxa"/>
            <w:tcBorders>
              <w:top w:val="single" w:sz="4" w:space="0" w:color="auto"/>
              <w:left w:val="nil"/>
              <w:bottom w:val="single" w:sz="4" w:space="0" w:color="auto"/>
              <w:right w:val="single" w:sz="4" w:space="0" w:color="auto"/>
            </w:tcBorders>
            <w:vAlign w:val="center"/>
          </w:tcPr>
          <w:p w14:paraId="61867A71" w14:textId="4A2B48B5" w:rsidR="00605F93" w:rsidRPr="002C0645" w:rsidRDefault="004B5FFB" w:rsidP="004B5FFB">
            <w:pPr>
              <w:spacing w:after="0" w:line="240" w:lineRule="auto"/>
              <w:jc w:val="both"/>
              <w:rPr>
                <w:rFonts w:ascii="Calibri" w:hAnsi="Calibri" w:cs="Calibri"/>
                <w:color w:val="000000"/>
              </w:rPr>
            </w:pPr>
            <w:r>
              <w:rPr>
                <w:rFonts w:ascii="Calibri" w:hAnsi="Calibri" w:cs="Calibri"/>
                <w:color w:val="000000"/>
              </w:rPr>
              <w:t xml:space="preserve">Registrar e encerrar </w:t>
            </w:r>
            <w:r w:rsidR="00A95A17" w:rsidRPr="00A95A17">
              <w:rPr>
                <w:rFonts w:ascii="Calibri" w:hAnsi="Calibri" w:cs="Calibri"/>
                <w:color w:val="000000"/>
              </w:rPr>
              <w:t>80% de casos das doenças de notificação compulsória imediata registrados no Sinan encerradas em até 60 dias, a partir da data de notificação.</w:t>
            </w:r>
          </w:p>
        </w:tc>
        <w:tc>
          <w:tcPr>
            <w:tcW w:w="4536" w:type="dxa"/>
            <w:tcBorders>
              <w:top w:val="single" w:sz="4" w:space="0" w:color="auto"/>
              <w:left w:val="nil"/>
              <w:bottom w:val="single" w:sz="4" w:space="0" w:color="auto"/>
              <w:right w:val="single" w:sz="4" w:space="0" w:color="auto"/>
            </w:tcBorders>
            <w:vAlign w:val="center"/>
          </w:tcPr>
          <w:p w14:paraId="7F1423BA" w14:textId="30E75EA9" w:rsidR="00605F93" w:rsidRPr="002C0645" w:rsidRDefault="00A95A17" w:rsidP="00612CD2">
            <w:pPr>
              <w:spacing w:after="0" w:line="240" w:lineRule="auto"/>
              <w:jc w:val="both"/>
              <w:rPr>
                <w:rFonts w:ascii="Calibri" w:hAnsi="Calibri" w:cs="Calibri"/>
                <w:color w:val="000000"/>
              </w:rPr>
            </w:pPr>
            <w:r w:rsidRPr="00A95A17">
              <w:rPr>
                <w:rFonts w:ascii="Calibri" w:hAnsi="Calibri" w:cs="Calibri"/>
                <w:color w:val="000000"/>
              </w:rPr>
              <w:t>Proporção de casos de doenças de notificação compulsória imediata nacional (DNCI) encerrados em até 60 dias após notificação.</w:t>
            </w:r>
          </w:p>
        </w:tc>
        <w:tc>
          <w:tcPr>
            <w:tcW w:w="748" w:type="dxa"/>
            <w:tcBorders>
              <w:top w:val="single" w:sz="4" w:space="0" w:color="auto"/>
              <w:left w:val="nil"/>
              <w:bottom w:val="single" w:sz="4" w:space="0" w:color="auto"/>
              <w:right w:val="single" w:sz="4" w:space="0" w:color="auto"/>
            </w:tcBorders>
            <w:noWrap/>
            <w:vAlign w:val="center"/>
          </w:tcPr>
          <w:p w14:paraId="42AB9F3D" w14:textId="7D77EDF2" w:rsidR="00605F93" w:rsidRPr="000849C4" w:rsidRDefault="001F33BE" w:rsidP="00612CD2">
            <w:pPr>
              <w:spacing w:after="0" w:line="240" w:lineRule="auto"/>
              <w:jc w:val="center"/>
              <w:rPr>
                <w:rFonts w:ascii="Calibri" w:hAnsi="Calibri" w:cs="Calibri"/>
                <w:color w:val="000000" w:themeColor="text1"/>
              </w:rPr>
            </w:pPr>
            <w:r>
              <w:rPr>
                <w:rFonts w:ascii="Calibri" w:hAnsi="Calibri" w:cs="Calibri"/>
                <w:color w:val="000000" w:themeColor="text1"/>
              </w:rPr>
              <w:t>10</w:t>
            </w:r>
            <w:r w:rsidR="004B5FFB" w:rsidRPr="000849C4">
              <w:rPr>
                <w:rFonts w:ascii="Calibri" w:hAnsi="Calibri" w:cs="Calibri"/>
                <w:color w:val="000000" w:themeColor="text1"/>
              </w:rPr>
              <w:t>0%</w:t>
            </w:r>
          </w:p>
        </w:tc>
        <w:tc>
          <w:tcPr>
            <w:tcW w:w="732" w:type="dxa"/>
            <w:tcBorders>
              <w:top w:val="single" w:sz="4" w:space="0" w:color="auto"/>
              <w:left w:val="nil"/>
              <w:bottom w:val="single" w:sz="4" w:space="0" w:color="auto"/>
              <w:right w:val="single" w:sz="4" w:space="0" w:color="auto"/>
            </w:tcBorders>
            <w:noWrap/>
            <w:vAlign w:val="center"/>
          </w:tcPr>
          <w:p w14:paraId="4D08CCFD" w14:textId="36F4D4AA" w:rsidR="00605F93" w:rsidRPr="000849C4" w:rsidRDefault="004B5FFB" w:rsidP="00612CD2">
            <w:pPr>
              <w:spacing w:after="0" w:line="240" w:lineRule="auto"/>
              <w:jc w:val="center"/>
              <w:rPr>
                <w:rFonts w:ascii="Calibri" w:hAnsi="Calibri" w:cs="Calibri"/>
                <w:color w:val="000000" w:themeColor="text1"/>
              </w:rPr>
            </w:pPr>
            <w:r w:rsidRPr="000849C4">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65ACD9FA" w14:textId="445BCA8C" w:rsidR="00605F93" w:rsidRPr="002C0645" w:rsidRDefault="004B5FFB"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33334462" w14:textId="14AF49A0" w:rsidR="00605F93" w:rsidRPr="002C0645" w:rsidRDefault="00A95A17" w:rsidP="00612CD2">
            <w:pPr>
              <w:spacing w:after="0" w:line="240" w:lineRule="auto"/>
              <w:jc w:val="center"/>
              <w:rPr>
                <w:rFonts w:ascii="Calibri" w:hAnsi="Calibri" w:cs="Calibri"/>
                <w:color w:val="000000"/>
              </w:rPr>
            </w:pPr>
            <w:r>
              <w:rPr>
                <w:rFonts w:ascii="Calibri" w:hAnsi="Calibri" w:cs="Calibri"/>
                <w:color w:val="000000"/>
              </w:rPr>
              <w:t>8</w:t>
            </w:r>
            <w:r w:rsidR="004B5FFB">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50D3210B" w14:textId="1163A719" w:rsidR="00605F93" w:rsidRPr="002C0645" w:rsidRDefault="00A95A17" w:rsidP="00612CD2">
            <w:pPr>
              <w:spacing w:after="0" w:line="240" w:lineRule="auto"/>
              <w:jc w:val="center"/>
              <w:rPr>
                <w:rFonts w:ascii="Calibri" w:hAnsi="Calibri" w:cs="Calibri"/>
                <w:color w:val="000000"/>
              </w:rPr>
            </w:pPr>
            <w:r>
              <w:rPr>
                <w:rFonts w:ascii="Calibri" w:hAnsi="Calibri" w:cs="Calibri"/>
                <w:color w:val="000000"/>
              </w:rPr>
              <w:t>8</w:t>
            </w:r>
            <w:r w:rsidR="004B5FFB">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4EA77ABD" w14:textId="73580A99" w:rsidR="00605F93" w:rsidRPr="002C0645" w:rsidRDefault="00A95A17" w:rsidP="00612CD2">
            <w:pPr>
              <w:spacing w:after="0" w:line="240" w:lineRule="auto"/>
              <w:jc w:val="center"/>
              <w:rPr>
                <w:rFonts w:ascii="Calibri" w:hAnsi="Calibri" w:cs="Calibri"/>
                <w:color w:val="000000"/>
              </w:rPr>
            </w:pPr>
            <w:r>
              <w:rPr>
                <w:rFonts w:ascii="Calibri" w:hAnsi="Calibri" w:cs="Calibri"/>
                <w:color w:val="000000"/>
              </w:rPr>
              <w:t>8</w:t>
            </w:r>
            <w:r w:rsidR="004B5FFB">
              <w:rPr>
                <w:rFonts w:ascii="Calibri" w:hAnsi="Calibri" w:cs="Calibri"/>
                <w:color w:val="000000"/>
              </w:rPr>
              <w:t>0%</w:t>
            </w:r>
          </w:p>
        </w:tc>
        <w:tc>
          <w:tcPr>
            <w:tcW w:w="730" w:type="dxa"/>
            <w:tcBorders>
              <w:top w:val="single" w:sz="4" w:space="0" w:color="auto"/>
              <w:left w:val="nil"/>
              <w:bottom w:val="single" w:sz="4" w:space="0" w:color="auto"/>
              <w:right w:val="single" w:sz="4" w:space="0" w:color="auto"/>
            </w:tcBorders>
            <w:noWrap/>
            <w:vAlign w:val="center"/>
          </w:tcPr>
          <w:p w14:paraId="0A1C730A" w14:textId="778EECD3" w:rsidR="00605F93" w:rsidRPr="002C0645" w:rsidRDefault="00A95A17" w:rsidP="00612CD2">
            <w:pPr>
              <w:spacing w:after="0" w:line="240" w:lineRule="auto"/>
              <w:jc w:val="center"/>
              <w:rPr>
                <w:rFonts w:ascii="Calibri" w:hAnsi="Calibri" w:cs="Calibri"/>
                <w:color w:val="000000"/>
              </w:rPr>
            </w:pPr>
            <w:r>
              <w:rPr>
                <w:rFonts w:ascii="Calibri" w:hAnsi="Calibri" w:cs="Calibri"/>
                <w:color w:val="000000"/>
              </w:rPr>
              <w:t>8</w:t>
            </w:r>
            <w:r w:rsidR="004B5FFB">
              <w:rPr>
                <w:rFonts w:ascii="Calibri" w:hAnsi="Calibri" w:cs="Calibri"/>
                <w:color w:val="000000"/>
              </w:rPr>
              <w:t>0%</w:t>
            </w:r>
          </w:p>
        </w:tc>
      </w:tr>
      <w:tr w:rsidR="0036162A" w:rsidRPr="002C0645" w14:paraId="64DA7618"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D6B65CB" w14:textId="6C52EB11" w:rsidR="0036162A" w:rsidRDefault="00A5768B" w:rsidP="00612CD2">
            <w:pPr>
              <w:spacing w:after="0" w:line="240" w:lineRule="auto"/>
              <w:jc w:val="center"/>
              <w:rPr>
                <w:rFonts w:ascii="Calibri" w:hAnsi="Calibri" w:cs="Calibri"/>
                <w:color w:val="000000"/>
              </w:rPr>
            </w:pPr>
            <w:r>
              <w:rPr>
                <w:rFonts w:ascii="Calibri" w:hAnsi="Calibri" w:cs="Calibri"/>
                <w:color w:val="000000"/>
              </w:rPr>
              <w:t>3.1.</w:t>
            </w:r>
            <w:r w:rsidR="00F203AC">
              <w:rPr>
                <w:rFonts w:ascii="Calibri" w:hAnsi="Calibri" w:cs="Calibri"/>
                <w:color w:val="000000"/>
              </w:rPr>
              <w:t>2</w:t>
            </w:r>
          </w:p>
        </w:tc>
        <w:tc>
          <w:tcPr>
            <w:tcW w:w="4433" w:type="dxa"/>
            <w:tcBorders>
              <w:top w:val="single" w:sz="4" w:space="0" w:color="auto"/>
              <w:left w:val="nil"/>
              <w:bottom w:val="single" w:sz="4" w:space="0" w:color="auto"/>
              <w:right w:val="single" w:sz="4" w:space="0" w:color="auto"/>
            </w:tcBorders>
            <w:vAlign w:val="center"/>
          </w:tcPr>
          <w:p w14:paraId="1C2D221F" w14:textId="2F15A52D" w:rsidR="0036162A" w:rsidRDefault="0036162A" w:rsidP="0036162A">
            <w:pPr>
              <w:spacing w:after="0" w:line="240" w:lineRule="auto"/>
              <w:jc w:val="both"/>
              <w:rPr>
                <w:rFonts w:cstheme="minorHAnsi"/>
                <w:color w:val="000000"/>
              </w:rPr>
            </w:pPr>
            <w:r>
              <w:rPr>
                <w:rFonts w:cstheme="minorHAnsi"/>
                <w:color w:val="000000"/>
              </w:rPr>
              <w:t>Investigar e monitorar</w:t>
            </w:r>
            <w:r w:rsidRPr="0036162A">
              <w:rPr>
                <w:rFonts w:cstheme="minorHAnsi"/>
                <w:color w:val="000000"/>
              </w:rPr>
              <w:t xml:space="preserve"> 100% dos surtos de doenças transmissíveis e demais emergências em saúde pública </w:t>
            </w:r>
            <w:r>
              <w:rPr>
                <w:rFonts w:cstheme="minorHAnsi"/>
                <w:color w:val="000000"/>
              </w:rPr>
              <w:t>que vier a ocorrer.</w:t>
            </w:r>
          </w:p>
        </w:tc>
        <w:tc>
          <w:tcPr>
            <w:tcW w:w="4536" w:type="dxa"/>
            <w:tcBorders>
              <w:top w:val="single" w:sz="4" w:space="0" w:color="auto"/>
              <w:left w:val="nil"/>
              <w:bottom w:val="single" w:sz="4" w:space="0" w:color="auto"/>
              <w:right w:val="single" w:sz="4" w:space="0" w:color="auto"/>
            </w:tcBorders>
            <w:vAlign w:val="center"/>
          </w:tcPr>
          <w:p w14:paraId="0A82BF07" w14:textId="146DE51B" w:rsidR="0036162A" w:rsidRDefault="0036162A" w:rsidP="0036162A">
            <w:pPr>
              <w:spacing w:after="0" w:line="240" w:lineRule="auto"/>
              <w:jc w:val="both"/>
              <w:rPr>
                <w:rFonts w:ascii="Calibri" w:hAnsi="Calibri" w:cs="Calibri"/>
                <w:color w:val="000000"/>
              </w:rPr>
            </w:pPr>
            <w:r>
              <w:rPr>
                <w:rFonts w:ascii="Calibri" w:hAnsi="Calibri" w:cs="Calibri"/>
                <w:color w:val="000000"/>
              </w:rPr>
              <w:t>Número de</w:t>
            </w:r>
            <w:r w:rsidRPr="0036162A">
              <w:rPr>
                <w:rFonts w:ascii="Calibri" w:hAnsi="Calibri" w:cs="Calibri"/>
                <w:color w:val="000000"/>
              </w:rPr>
              <w:t xml:space="preserve"> surtos de doenças </w:t>
            </w:r>
            <w:r>
              <w:rPr>
                <w:rFonts w:ascii="Calibri" w:hAnsi="Calibri" w:cs="Calibri"/>
                <w:color w:val="000000"/>
              </w:rPr>
              <w:t>transmissíveis ocorridas no município.</w:t>
            </w:r>
          </w:p>
        </w:tc>
        <w:tc>
          <w:tcPr>
            <w:tcW w:w="748" w:type="dxa"/>
            <w:tcBorders>
              <w:top w:val="single" w:sz="4" w:space="0" w:color="auto"/>
              <w:left w:val="nil"/>
              <w:bottom w:val="single" w:sz="4" w:space="0" w:color="auto"/>
              <w:right w:val="single" w:sz="4" w:space="0" w:color="auto"/>
            </w:tcBorders>
            <w:noWrap/>
            <w:vAlign w:val="center"/>
          </w:tcPr>
          <w:p w14:paraId="54E7391F" w14:textId="7868A251"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c>
          <w:tcPr>
            <w:tcW w:w="732" w:type="dxa"/>
            <w:tcBorders>
              <w:top w:val="single" w:sz="4" w:space="0" w:color="auto"/>
              <w:left w:val="nil"/>
              <w:bottom w:val="single" w:sz="4" w:space="0" w:color="auto"/>
              <w:right w:val="single" w:sz="4" w:space="0" w:color="auto"/>
            </w:tcBorders>
            <w:noWrap/>
            <w:vAlign w:val="center"/>
          </w:tcPr>
          <w:p w14:paraId="45874256" w14:textId="0607221C" w:rsidR="0036162A" w:rsidRPr="001F33BE" w:rsidRDefault="0036162A"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7108C28B" w14:textId="15780438" w:rsidR="0036162A" w:rsidRPr="001F33BE" w:rsidRDefault="0036162A"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Percentual</w:t>
            </w:r>
          </w:p>
        </w:tc>
        <w:tc>
          <w:tcPr>
            <w:tcW w:w="733" w:type="dxa"/>
            <w:tcBorders>
              <w:top w:val="single" w:sz="4" w:space="0" w:color="auto"/>
              <w:left w:val="nil"/>
              <w:bottom w:val="single" w:sz="4" w:space="0" w:color="auto"/>
              <w:right w:val="single" w:sz="4" w:space="0" w:color="auto"/>
            </w:tcBorders>
            <w:noWrap/>
            <w:vAlign w:val="center"/>
          </w:tcPr>
          <w:p w14:paraId="781C3E83" w14:textId="1C69CDAF"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c>
          <w:tcPr>
            <w:tcW w:w="797" w:type="dxa"/>
            <w:tcBorders>
              <w:top w:val="single" w:sz="4" w:space="0" w:color="auto"/>
              <w:left w:val="nil"/>
              <w:bottom w:val="single" w:sz="4" w:space="0" w:color="auto"/>
              <w:right w:val="single" w:sz="4" w:space="0" w:color="auto"/>
            </w:tcBorders>
            <w:noWrap/>
            <w:vAlign w:val="center"/>
          </w:tcPr>
          <w:p w14:paraId="6E9716B5" w14:textId="22047EB4"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c>
          <w:tcPr>
            <w:tcW w:w="797" w:type="dxa"/>
            <w:tcBorders>
              <w:top w:val="single" w:sz="4" w:space="0" w:color="auto"/>
              <w:left w:val="nil"/>
              <w:bottom w:val="single" w:sz="4" w:space="0" w:color="auto"/>
              <w:right w:val="single" w:sz="4" w:space="0" w:color="auto"/>
            </w:tcBorders>
            <w:noWrap/>
            <w:vAlign w:val="center"/>
          </w:tcPr>
          <w:p w14:paraId="354F05FB" w14:textId="217D87D9"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c>
          <w:tcPr>
            <w:tcW w:w="730" w:type="dxa"/>
            <w:tcBorders>
              <w:top w:val="single" w:sz="4" w:space="0" w:color="auto"/>
              <w:left w:val="nil"/>
              <w:bottom w:val="single" w:sz="4" w:space="0" w:color="auto"/>
              <w:right w:val="single" w:sz="4" w:space="0" w:color="auto"/>
            </w:tcBorders>
            <w:noWrap/>
            <w:vAlign w:val="center"/>
          </w:tcPr>
          <w:p w14:paraId="33A53B23" w14:textId="67D15C1B"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r>
      <w:tr w:rsidR="0036162A" w:rsidRPr="002C0645" w14:paraId="2EEEF7D0"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0E16FE5C" w14:textId="53EFAA5A" w:rsidR="0036162A" w:rsidRDefault="00187646" w:rsidP="00612CD2">
            <w:pPr>
              <w:spacing w:after="0" w:line="240" w:lineRule="auto"/>
              <w:jc w:val="center"/>
              <w:rPr>
                <w:rFonts w:ascii="Calibri" w:hAnsi="Calibri" w:cs="Calibri"/>
                <w:color w:val="000000"/>
              </w:rPr>
            </w:pPr>
            <w:r>
              <w:rPr>
                <w:rFonts w:ascii="Calibri" w:hAnsi="Calibri" w:cs="Calibri"/>
                <w:color w:val="000000"/>
              </w:rPr>
              <w:t>3.1.</w:t>
            </w:r>
            <w:r w:rsidR="00F203AC">
              <w:rPr>
                <w:rFonts w:ascii="Calibri" w:hAnsi="Calibri" w:cs="Calibri"/>
                <w:color w:val="000000"/>
              </w:rPr>
              <w:t>3</w:t>
            </w:r>
          </w:p>
        </w:tc>
        <w:tc>
          <w:tcPr>
            <w:tcW w:w="4433" w:type="dxa"/>
            <w:tcBorders>
              <w:top w:val="single" w:sz="4" w:space="0" w:color="auto"/>
              <w:left w:val="nil"/>
              <w:bottom w:val="single" w:sz="4" w:space="0" w:color="auto"/>
              <w:right w:val="single" w:sz="4" w:space="0" w:color="auto"/>
            </w:tcBorders>
            <w:vAlign w:val="center"/>
          </w:tcPr>
          <w:p w14:paraId="2328BC28" w14:textId="0B0B617F" w:rsidR="0036162A" w:rsidRDefault="006D2A69" w:rsidP="0036162A">
            <w:pPr>
              <w:spacing w:after="0" w:line="240" w:lineRule="auto"/>
              <w:jc w:val="both"/>
              <w:rPr>
                <w:rFonts w:cstheme="minorHAnsi"/>
                <w:color w:val="000000"/>
              </w:rPr>
            </w:pPr>
            <w:r>
              <w:rPr>
                <w:rFonts w:cstheme="minorHAnsi"/>
                <w:color w:val="000000"/>
              </w:rPr>
              <w:t xml:space="preserve">Realizar a Vigilância maior ou igual a </w:t>
            </w:r>
            <w:r w:rsidRPr="006D2A69">
              <w:rPr>
                <w:rFonts w:cstheme="minorHAnsi"/>
                <w:color w:val="000000"/>
              </w:rPr>
              <w:t>82% dos contatos dos casos novos de hanseníase, nos anos das coortes, examinados.</w:t>
            </w:r>
          </w:p>
        </w:tc>
        <w:tc>
          <w:tcPr>
            <w:tcW w:w="4536" w:type="dxa"/>
            <w:tcBorders>
              <w:top w:val="single" w:sz="4" w:space="0" w:color="auto"/>
              <w:left w:val="nil"/>
              <w:bottom w:val="single" w:sz="4" w:space="0" w:color="auto"/>
              <w:right w:val="single" w:sz="4" w:space="0" w:color="auto"/>
            </w:tcBorders>
            <w:vAlign w:val="center"/>
          </w:tcPr>
          <w:p w14:paraId="6CC70EDD" w14:textId="075EC4A2" w:rsidR="0036162A" w:rsidRDefault="006D2A69" w:rsidP="0036162A">
            <w:pPr>
              <w:spacing w:after="0" w:line="240" w:lineRule="auto"/>
              <w:jc w:val="both"/>
              <w:rPr>
                <w:rFonts w:ascii="Calibri" w:hAnsi="Calibri" w:cs="Calibri"/>
                <w:color w:val="000000"/>
              </w:rPr>
            </w:pPr>
            <w:r w:rsidRPr="006D2A69">
              <w:rPr>
                <w:rFonts w:ascii="Calibri" w:hAnsi="Calibri" w:cs="Calibri"/>
                <w:color w:val="000000"/>
              </w:rPr>
              <w:t>Proporção de contatos examinados de casos novos de hanseníase diagnosticados nos anos das coortes.</w:t>
            </w:r>
          </w:p>
        </w:tc>
        <w:tc>
          <w:tcPr>
            <w:tcW w:w="748" w:type="dxa"/>
            <w:tcBorders>
              <w:top w:val="single" w:sz="4" w:space="0" w:color="auto"/>
              <w:left w:val="nil"/>
              <w:bottom w:val="single" w:sz="4" w:space="0" w:color="auto"/>
              <w:right w:val="single" w:sz="4" w:space="0" w:color="auto"/>
            </w:tcBorders>
            <w:noWrap/>
            <w:vAlign w:val="center"/>
          </w:tcPr>
          <w:p w14:paraId="2B92274D" w14:textId="49C31BA9" w:rsidR="0036162A" w:rsidRPr="001F33BE" w:rsidRDefault="00A26DB6"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c>
          <w:tcPr>
            <w:tcW w:w="732" w:type="dxa"/>
            <w:tcBorders>
              <w:top w:val="single" w:sz="4" w:space="0" w:color="auto"/>
              <w:left w:val="nil"/>
              <w:bottom w:val="single" w:sz="4" w:space="0" w:color="auto"/>
              <w:right w:val="single" w:sz="4" w:space="0" w:color="auto"/>
            </w:tcBorders>
            <w:noWrap/>
            <w:vAlign w:val="center"/>
          </w:tcPr>
          <w:p w14:paraId="20FA87EC" w14:textId="55C0FF1D" w:rsidR="0036162A" w:rsidRPr="001F33BE" w:rsidRDefault="00A26DB6"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463D1F22" w14:textId="50327DF2"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31E0303F" w14:textId="175F3DD2" w:rsidR="0036162A" w:rsidRPr="001F33BE" w:rsidRDefault="001F33BE"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82%</w:t>
            </w:r>
          </w:p>
        </w:tc>
        <w:tc>
          <w:tcPr>
            <w:tcW w:w="797" w:type="dxa"/>
            <w:tcBorders>
              <w:top w:val="single" w:sz="4" w:space="0" w:color="auto"/>
              <w:left w:val="nil"/>
              <w:bottom w:val="single" w:sz="4" w:space="0" w:color="auto"/>
              <w:right w:val="single" w:sz="4" w:space="0" w:color="auto"/>
            </w:tcBorders>
            <w:noWrap/>
            <w:vAlign w:val="center"/>
          </w:tcPr>
          <w:p w14:paraId="00A7B303" w14:textId="28F0B06F" w:rsidR="0036162A" w:rsidRPr="0036162A" w:rsidRDefault="001F33BE" w:rsidP="00612CD2">
            <w:pPr>
              <w:spacing w:after="0" w:line="240" w:lineRule="auto"/>
              <w:jc w:val="center"/>
              <w:rPr>
                <w:rFonts w:ascii="Calibri" w:hAnsi="Calibri" w:cs="Calibri"/>
                <w:color w:val="FF0000"/>
              </w:rPr>
            </w:pPr>
            <w:r w:rsidRPr="001F33BE">
              <w:rPr>
                <w:rFonts w:ascii="Calibri" w:hAnsi="Calibri" w:cs="Calibri"/>
                <w:color w:val="000000" w:themeColor="text1"/>
              </w:rPr>
              <w:t>82%</w:t>
            </w:r>
          </w:p>
        </w:tc>
        <w:tc>
          <w:tcPr>
            <w:tcW w:w="797" w:type="dxa"/>
            <w:tcBorders>
              <w:top w:val="single" w:sz="4" w:space="0" w:color="auto"/>
              <w:left w:val="nil"/>
              <w:bottom w:val="single" w:sz="4" w:space="0" w:color="auto"/>
              <w:right w:val="single" w:sz="4" w:space="0" w:color="auto"/>
            </w:tcBorders>
            <w:noWrap/>
            <w:vAlign w:val="center"/>
          </w:tcPr>
          <w:p w14:paraId="3C8B3090" w14:textId="34AD6319" w:rsidR="0036162A" w:rsidRPr="0036162A" w:rsidRDefault="001F33BE" w:rsidP="00612CD2">
            <w:pPr>
              <w:spacing w:after="0" w:line="240" w:lineRule="auto"/>
              <w:jc w:val="center"/>
              <w:rPr>
                <w:rFonts w:ascii="Calibri" w:hAnsi="Calibri" w:cs="Calibri"/>
                <w:color w:val="FF0000"/>
              </w:rPr>
            </w:pPr>
            <w:r w:rsidRPr="001F33BE">
              <w:rPr>
                <w:rFonts w:ascii="Calibri" w:hAnsi="Calibri" w:cs="Calibri"/>
                <w:color w:val="000000" w:themeColor="text1"/>
              </w:rPr>
              <w:t>82%</w:t>
            </w:r>
          </w:p>
        </w:tc>
        <w:tc>
          <w:tcPr>
            <w:tcW w:w="730" w:type="dxa"/>
            <w:tcBorders>
              <w:top w:val="single" w:sz="4" w:space="0" w:color="auto"/>
              <w:left w:val="nil"/>
              <w:bottom w:val="single" w:sz="4" w:space="0" w:color="auto"/>
              <w:right w:val="single" w:sz="4" w:space="0" w:color="auto"/>
            </w:tcBorders>
            <w:noWrap/>
            <w:vAlign w:val="center"/>
          </w:tcPr>
          <w:p w14:paraId="42D2E02D" w14:textId="7ABF8893" w:rsidR="0036162A" w:rsidRPr="0036162A" w:rsidRDefault="001F33BE" w:rsidP="00612CD2">
            <w:pPr>
              <w:spacing w:after="0" w:line="240" w:lineRule="auto"/>
              <w:jc w:val="center"/>
              <w:rPr>
                <w:rFonts w:ascii="Calibri" w:hAnsi="Calibri" w:cs="Calibri"/>
                <w:color w:val="FF0000"/>
              </w:rPr>
            </w:pPr>
            <w:r w:rsidRPr="001F33BE">
              <w:rPr>
                <w:rFonts w:ascii="Calibri" w:hAnsi="Calibri" w:cs="Calibri"/>
                <w:color w:val="000000" w:themeColor="text1"/>
              </w:rPr>
              <w:t>82%</w:t>
            </w:r>
          </w:p>
        </w:tc>
      </w:tr>
      <w:tr w:rsidR="0036162A" w:rsidRPr="002C0645" w14:paraId="4A744528"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09D1B683" w14:textId="2C0A322B" w:rsidR="0036162A" w:rsidRDefault="00187646" w:rsidP="00612CD2">
            <w:pPr>
              <w:spacing w:after="0" w:line="240" w:lineRule="auto"/>
              <w:jc w:val="center"/>
              <w:rPr>
                <w:rFonts w:ascii="Calibri" w:hAnsi="Calibri" w:cs="Calibri"/>
                <w:color w:val="000000"/>
              </w:rPr>
            </w:pPr>
            <w:r>
              <w:rPr>
                <w:rFonts w:ascii="Calibri" w:hAnsi="Calibri" w:cs="Calibri"/>
                <w:color w:val="000000"/>
              </w:rPr>
              <w:t>3.1.</w:t>
            </w:r>
            <w:r w:rsidR="00F203AC">
              <w:rPr>
                <w:rFonts w:ascii="Calibri" w:hAnsi="Calibri" w:cs="Calibri"/>
                <w:color w:val="000000"/>
              </w:rPr>
              <w:t>4</w:t>
            </w:r>
          </w:p>
        </w:tc>
        <w:tc>
          <w:tcPr>
            <w:tcW w:w="4433" w:type="dxa"/>
            <w:tcBorders>
              <w:top w:val="single" w:sz="4" w:space="0" w:color="auto"/>
              <w:left w:val="nil"/>
              <w:bottom w:val="single" w:sz="4" w:space="0" w:color="auto"/>
              <w:right w:val="single" w:sz="4" w:space="0" w:color="auto"/>
            </w:tcBorders>
            <w:vAlign w:val="center"/>
          </w:tcPr>
          <w:p w14:paraId="4D536F78" w14:textId="3F010718" w:rsidR="0036162A" w:rsidRPr="003A29BA" w:rsidRDefault="006D2A69" w:rsidP="0036162A">
            <w:pPr>
              <w:spacing w:after="0" w:line="240" w:lineRule="auto"/>
              <w:jc w:val="both"/>
              <w:rPr>
                <w:rFonts w:cstheme="minorHAnsi"/>
                <w:color w:val="EE0000"/>
              </w:rPr>
            </w:pPr>
            <w:r>
              <w:rPr>
                <w:rFonts w:cstheme="minorHAnsi"/>
                <w:color w:val="000000"/>
              </w:rPr>
              <w:t xml:space="preserve">Proceder o exame de pelo menos 70% dos contatos intradomiciliares de casos novos de </w:t>
            </w:r>
            <w:r w:rsidR="001F33BE">
              <w:rPr>
                <w:rFonts w:cstheme="minorHAnsi"/>
                <w:color w:val="000000"/>
              </w:rPr>
              <w:t>tuberculose</w:t>
            </w:r>
            <w:r>
              <w:rPr>
                <w:rFonts w:cstheme="minorHAnsi"/>
                <w:color w:val="000000"/>
              </w:rPr>
              <w:t xml:space="preserve"> para controle da doença.</w:t>
            </w:r>
          </w:p>
        </w:tc>
        <w:tc>
          <w:tcPr>
            <w:tcW w:w="4536" w:type="dxa"/>
            <w:tcBorders>
              <w:top w:val="single" w:sz="4" w:space="0" w:color="auto"/>
              <w:left w:val="nil"/>
              <w:bottom w:val="single" w:sz="4" w:space="0" w:color="auto"/>
              <w:right w:val="single" w:sz="4" w:space="0" w:color="auto"/>
            </w:tcBorders>
            <w:vAlign w:val="center"/>
          </w:tcPr>
          <w:p w14:paraId="14E82B0F" w14:textId="42100B1B" w:rsidR="0036162A" w:rsidRPr="003A29BA" w:rsidRDefault="006D2A69" w:rsidP="0036162A">
            <w:pPr>
              <w:spacing w:after="0" w:line="240" w:lineRule="auto"/>
              <w:jc w:val="both"/>
              <w:rPr>
                <w:rFonts w:ascii="Calibri" w:hAnsi="Calibri" w:cs="Calibri"/>
                <w:color w:val="EE0000"/>
              </w:rPr>
            </w:pPr>
            <w:r w:rsidRPr="001F33BE">
              <w:rPr>
                <w:rFonts w:ascii="Calibri" w:hAnsi="Calibri" w:cs="Calibri"/>
                <w:color w:val="000000" w:themeColor="text1"/>
              </w:rPr>
              <w:t>Proporção de contatos examinados de casos novos de tuberculose pulmonar com confirmação laboratorial.</w:t>
            </w:r>
          </w:p>
        </w:tc>
        <w:tc>
          <w:tcPr>
            <w:tcW w:w="748" w:type="dxa"/>
            <w:tcBorders>
              <w:top w:val="single" w:sz="4" w:space="0" w:color="auto"/>
              <w:left w:val="nil"/>
              <w:bottom w:val="single" w:sz="4" w:space="0" w:color="auto"/>
              <w:right w:val="single" w:sz="4" w:space="0" w:color="auto"/>
            </w:tcBorders>
            <w:noWrap/>
            <w:vAlign w:val="center"/>
          </w:tcPr>
          <w:p w14:paraId="29C89779" w14:textId="705435EF" w:rsidR="0036162A" w:rsidRPr="001F33BE" w:rsidRDefault="001F33BE" w:rsidP="00A82FED">
            <w:pPr>
              <w:spacing w:after="0" w:line="240" w:lineRule="auto"/>
              <w:jc w:val="center"/>
              <w:rPr>
                <w:rFonts w:ascii="Calibri" w:hAnsi="Calibri" w:cs="Calibri"/>
                <w:color w:val="000000" w:themeColor="text1"/>
              </w:rPr>
            </w:pPr>
            <w:r w:rsidRPr="001F33BE">
              <w:rPr>
                <w:rFonts w:ascii="Calibri" w:hAnsi="Calibri" w:cs="Calibri"/>
                <w:color w:val="000000" w:themeColor="text1"/>
              </w:rPr>
              <w:t>100%</w:t>
            </w:r>
          </w:p>
        </w:tc>
        <w:tc>
          <w:tcPr>
            <w:tcW w:w="732" w:type="dxa"/>
            <w:tcBorders>
              <w:top w:val="single" w:sz="4" w:space="0" w:color="auto"/>
              <w:left w:val="nil"/>
              <w:bottom w:val="single" w:sz="4" w:space="0" w:color="auto"/>
              <w:right w:val="single" w:sz="4" w:space="0" w:color="auto"/>
            </w:tcBorders>
            <w:noWrap/>
            <w:vAlign w:val="center"/>
          </w:tcPr>
          <w:p w14:paraId="0F67B934" w14:textId="36A7AEB6" w:rsidR="0036162A" w:rsidRPr="001F33BE" w:rsidRDefault="006D2A69"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1938B4DE" w14:textId="41EE6528" w:rsidR="0036162A" w:rsidRPr="001F33BE" w:rsidRDefault="006D2A69"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percentual</w:t>
            </w:r>
          </w:p>
        </w:tc>
        <w:tc>
          <w:tcPr>
            <w:tcW w:w="733" w:type="dxa"/>
            <w:tcBorders>
              <w:top w:val="single" w:sz="4" w:space="0" w:color="auto"/>
              <w:left w:val="nil"/>
              <w:bottom w:val="single" w:sz="4" w:space="0" w:color="auto"/>
              <w:right w:val="single" w:sz="4" w:space="0" w:color="auto"/>
            </w:tcBorders>
            <w:noWrap/>
            <w:vAlign w:val="center"/>
          </w:tcPr>
          <w:p w14:paraId="2F7F6C3C" w14:textId="69A6098F" w:rsidR="0036162A" w:rsidRPr="001F33BE" w:rsidRDefault="006D2A69"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70</w:t>
            </w:r>
            <w:r w:rsidR="001F33BE">
              <w:rPr>
                <w:rFonts w:ascii="Calibri" w:hAnsi="Calibri" w:cs="Calibri"/>
                <w:color w:val="000000" w:themeColor="text1"/>
              </w:rPr>
              <w:t>%</w:t>
            </w:r>
          </w:p>
        </w:tc>
        <w:tc>
          <w:tcPr>
            <w:tcW w:w="797" w:type="dxa"/>
            <w:tcBorders>
              <w:top w:val="single" w:sz="4" w:space="0" w:color="auto"/>
              <w:left w:val="nil"/>
              <w:bottom w:val="single" w:sz="4" w:space="0" w:color="auto"/>
              <w:right w:val="single" w:sz="4" w:space="0" w:color="auto"/>
            </w:tcBorders>
            <w:noWrap/>
            <w:vAlign w:val="center"/>
          </w:tcPr>
          <w:p w14:paraId="46680D7E" w14:textId="21C996FB" w:rsidR="0036162A" w:rsidRPr="001F33BE" w:rsidRDefault="006D2A69"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70</w:t>
            </w:r>
            <w:r w:rsidR="001F33BE">
              <w:rPr>
                <w:rFonts w:ascii="Calibri" w:hAnsi="Calibri" w:cs="Calibri"/>
                <w:color w:val="000000" w:themeColor="text1"/>
              </w:rPr>
              <w:t>%</w:t>
            </w:r>
          </w:p>
        </w:tc>
        <w:tc>
          <w:tcPr>
            <w:tcW w:w="797" w:type="dxa"/>
            <w:tcBorders>
              <w:top w:val="single" w:sz="4" w:space="0" w:color="auto"/>
              <w:left w:val="nil"/>
              <w:bottom w:val="single" w:sz="4" w:space="0" w:color="auto"/>
              <w:right w:val="single" w:sz="4" w:space="0" w:color="auto"/>
            </w:tcBorders>
            <w:noWrap/>
            <w:vAlign w:val="center"/>
          </w:tcPr>
          <w:p w14:paraId="20DA707E" w14:textId="4DB1E177" w:rsidR="0036162A" w:rsidRPr="001F33BE" w:rsidRDefault="006D2A69"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70</w:t>
            </w:r>
            <w:r w:rsidR="001F33BE">
              <w:rPr>
                <w:rFonts w:ascii="Calibri" w:hAnsi="Calibri" w:cs="Calibri"/>
                <w:color w:val="000000" w:themeColor="text1"/>
              </w:rPr>
              <w:t>%</w:t>
            </w:r>
          </w:p>
        </w:tc>
        <w:tc>
          <w:tcPr>
            <w:tcW w:w="730" w:type="dxa"/>
            <w:tcBorders>
              <w:top w:val="single" w:sz="4" w:space="0" w:color="auto"/>
              <w:left w:val="nil"/>
              <w:bottom w:val="single" w:sz="4" w:space="0" w:color="auto"/>
              <w:right w:val="single" w:sz="4" w:space="0" w:color="auto"/>
            </w:tcBorders>
            <w:noWrap/>
            <w:vAlign w:val="center"/>
          </w:tcPr>
          <w:p w14:paraId="771A63D1" w14:textId="3C237A9B" w:rsidR="0036162A" w:rsidRPr="001F33BE" w:rsidRDefault="006D2A69" w:rsidP="00612CD2">
            <w:pPr>
              <w:spacing w:after="0" w:line="240" w:lineRule="auto"/>
              <w:jc w:val="center"/>
              <w:rPr>
                <w:rFonts w:ascii="Calibri" w:hAnsi="Calibri" w:cs="Calibri"/>
                <w:color w:val="000000" w:themeColor="text1"/>
              </w:rPr>
            </w:pPr>
            <w:r w:rsidRPr="001F33BE">
              <w:rPr>
                <w:rFonts w:ascii="Calibri" w:hAnsi="Calibri" w:cs="Calibri"/>
                <w:color w:val="000000" w:themeColor="text1"/>
              </w:rPr>
              <w:t>70</w:t>
            </w:r>
            <w:r w:rsidR="001F33BE">
              <w:rPr>
                <w:rFonts w:ascii="Calibri" w:hAnsi="Calibri" w:cs="Calibri"/>
                <w:color w:val="000000" w:themeColor="text1"/>
              </w:rPr>
              <w:t>%</w:t>
            </w:r>
          </w:p>
        </w:tc>
      </w:tr>
      <w:tr w:rsidR="006D2A69" w:rsidRPr="002C0645" w14:paraId="00AFB430"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01C23F86" w14:textId="33A48A47" w:rsidR="006D2A69" w:rsidRDefault="00187646" w:rsidP="00612CD2">
            <w:pPr>
              <w:spacing w:after="0" w:line="240" w:lineRule="auto"/>
              <w:jc w:val="center"/>
              <w:rPr>
                <w:rFonts w:ascii="Calibri" w:hAnsi="Calibri" w:cs="Calibri"/>
                <w:color w:val="000000"/>
              </w:rPr>
            </w:pPr>
            <w:r>
              <w:rPr>
                <w:rFonts w:ascii="Calibri" w:hAnsi="Calibri" w:cs="Calibri"/>
                <w:color w:val="000000"/>
              </w:rPr>
              <w:t>3.1.</w:t>
            </w:r>
            <w:r w:rsidR="00F203AC">
              <w:rPr>
                <w:rFonts w:ascii="Calibri" w:hAnsi="Calibri" w:cs="Calibri"/>
                <w:color w:val="000000"/>
              </w:rPr>
              <w:t>5</w:t>
            </w:r>
          </w:p>
        </w:tc>
        <w:tc>
          <w:tcPr>
            <w:tcW w:w="4433" w:type="dxa"/>
            <w:tcBorders>
              <w:top w:val="single" w:sz="4" w:space="0" w:color="auto"/>
              <w:left w:val="nil"/>
              <w:bottom w:val="single" w:sz="4" w:space="0" w:color="auto"/>
              <w:right w:val="single" w:sz="4" w:space="0" w:color="auto"/>
            </w:tcBorders>
            <w:vAlign w:val="center"/>
          </w:tcPr>
          <w:p w14:paraId="140BA8FC" w14:textId="23D18480" w:rsidR="006D2A69" w:rsidRPr="001F33BE" w:rsidRDefault="007C68BB" w:rsidP="0036162A">
            <w:pPr>
              <w:spacing w:after="0" w:line="240" w:lineRule="auto"/>
              <w:jc w:val="both"/>
              <w:rPr>
                <w:rFonts w:cstheme="minorHAnsi"/>
                <w:color w:val="000000" w:themeColor="text1"/>
              </w:rPr>
            </w:pPr>
            <w:r>
              <w:rPr>
                <w:rFonts w:cstheme="minorHAnsi"/>
                <w:color w:val="000000" w:themeColor="text1"/>
              </w:rPr>
              <w:t>Manter os</w:t>
            </w:r>
            <w:r w:rsidR="001C079B" w:rsidRPr="001F33BE">
              <w:rPr>
                <w:rFonts w:cstheme="minorHAnsi"/>
                <w:color w:val="000000" w:themeColor="text1"/>
              </w:rPr>
              <w:t xml:space="preserve"> casos de sífilis congênita </w:t>
            </w:r>
            <w:r w:rsidR="006D2A69" w:rsidRPr="001F33BE">
              <w:rPr>
                <w:rFonts w:cstheme="minorHAnsi"/>
                <w:color w:val="000000" w:themeColor="text1"/>
              </w:rPr>
              <w:t>do valor do ano base ou a manutenção de percentual zero.</w:t>
            </w:r>
          </w:p>
        </w:tc>
        <w:tc>
          <w:tcPr>
            <w:tcW w:w="4536" w:type="dxa"/>
            <w:tcBorders>
              <w:top w:val="single" w:sz="4" w:space="0" w:color="auto"/>
              <w:left w:val="nil"/>
              <w:bottom w:val="single" w:sz="4" w:space="0" w:color="auto"/>
              <w:right w:val="single" w:sz="4" w:space="0" w:color="auto"/>
            </w:tcBorders>
            <w:vAlign w:val="center"/>
          </w:tcPr>
          <w:p w14:paraId="1E5E92F5" w14:textId="6D186B8A" w:rsidR="006D2A69" w:rsidRPr="001F33BE" w:rsidRDefault="006D2A69" w:rsidP="0036162A">
            <w:pPr>
              <w:spacing w:after="0" w:line="240" w:lineRule="auto"/>
              <w:jc w:val="both"/>
              <w:rPr>
                <w:rFonts w:ascii="Calibri" w:hAnsi="Calibri" w:cs="Calibri"/>
                <w:color w:val="000000" w:themeColor="text1"/>
              </w:rPr>
            </w:pPr>
            <w:r w:rsidRPr="001F33BE">
              <w:rPr>
                <w:rFonts w:ascii="Calibri" w:hAnsi="Calibri" w:cs="Calibri"/>
                <w:color w:val="000000" w:themeColor="text1"/>
              </w:rPr>
              <w:t>Percentual de casos de sífilis congênita em relação ao total de casos de sífilis em gestantes, na população residente em determinado espaço geográfico, no ano considerado.</w:t>
            </w:r>
          </w:p>
        </w:tc>
        <w:tc>
          <w:tcPr>
            <w:tcW w:w="748" w:type="dxa"/>
            <w:tcBorders>
              <w:top w:val="single" w:sz="4" w:space="0" w:color="auto"/>
              <w:left w:val="nil"/>
              <w:bottom w:val="single" w:sz="4" w:space="0" w:color="auto"/>
              <w:right w:val="single" w:sz="4" w:space="0" w:color="auto"/>
            </w:tcBorders>
            <w:noWrap/>
            <w:vAlign w:val="center"/>
          </w:tcPr>
          <w:p w14:paraId="2D388F75" w14:textId="0BA8646B" w:rsidR="006D2A69" w:rsidRDefault="00D73532" w:rsidP="00A82FED">
            <w:pPr>
              <w:spacing w:after="0" w:line="240" w:lineRule="auto"/>
              <w:jc w:val="center"/>
              <w:rPr>
                <w:rFonts w:ascii="Calibri" w:hAnsi="Calibri" w:cs="Calibri"/>
                <w:color w:val="FF0000"/>
              </w:rPr>
            </w:pPr>
            <w:r w:rsidRPr="00D73532">
              <w:rPr>
                <w:rFonts w:ascii="Calibri" w:hAnsi="Calibri" w:cs="Calibri"/>
              </w:rPr>
              <w:t>0</w:t>
            </w:r>
          </w:p>
        </w:tc>
        <w:tc>
          <w:tcPr>
            <w:tcW w:w="732" w:type="dxa"/>
            <w:tcBorders>
              <w:top w:val="single" w:sz="4" w:space="0" w:color="auto"/>
              <w:left w:val="nil"/>
              <w:bottom w:val="single" w:sz="4" w:space="0" w:color="auto"/>
              <w:right w:val="single" w:sz="4" w:space="0" w:color="auto"/>
            </w:tcBorders>
            <w:noWrap/>
            <w:vAlign w:val="center"/>
          </w:tcPr>
          <w:p w14:paraId="6DE435CC" w14:textId="3ADDFCFB" w:rsidR="006D2A69" w:rsidRDefault="001F33BE" w:rsidP="00612CD2">
            <w:pPr>
              <w:spacing w:after="0" w:line="240" w:lineRule="auto"/>
              <w:jc w:val="center"/>
              <w:rPr>
                <w:rFonts w:ascii="Calibri" w:hAnsi="Calibri" w:cs="Calibri"/>
                <w:color w:val="FF0000"/>
              </w:rPr>
            </w:pPr>
            <w:r w:rsidRPr="001F33BE">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66F0B916" w14:textId="679CE732" w:rsidR="006D2A69" w:rsidRDefault="00D73532" w:rsidP="00612CD2">
            <w:pPr>
              <w:spacing w:after="0" w:line="240" w:lineRule="auto"/>
              <w:jc w:val="center"/>
              <w:rPr>
                <w:rFonts w:ascii="Calibri" w:hAnsi="Calibri" w:cs="Calibri"/>
                <w:color w:val="FF0000"/>
              </w:rPr>
            </w:pPr>
            <w:r w:rsidRPr="00D73532">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3BF96313" w14:textId="165FE801" w:rsidR="006D2A69" w:rsidRPr="00A37D28" w:rsidRDefault="00A37D28" w:rsidP="00612CD2">
            <w:pPr>
              <w:spacing w:after="0" w:line="240" w:lineRule="auto"/>
              <w:jc w:val="center"/>
              <w:rPr>
                <w:rFonts w:ascii="Calibri" w:hAnsi="Calibri" w:cs="Calibri"/>
                <w:color w:val="000000" w:themeColor="text1"/>
              </w:rPr>
            </w:pPr>
            <w:r w:rsidRPr="00A37D28">
              <w:rPr>
                <w:rFonts w:ascii="Calibri" w:hAnsi="Calibri" w:cs="Calibri"/>
                <w:color w:val="000000" w:themeColor="text1"/>
              </w:rPr>
              <w:t>0</w:t>
            </w:r>
          </w:p>
        </w:tc>
        <w:tc>
          <w:tcPr>
            <w:tcW w:w="797" w:type="dxa"/>
            <w:tcBorders>
              <w:top w:val="single" w:sz="4" w:space="0" w:color="auto"/>
              <w:left w:val="nil"/>
              <w:bottom w:val="single" w:sz="4" w:space="0" w:color="auto"/>
              <w:right w:val="single" w:sz="4" w:space="0" w:color="auto"/>
            </w:tcBorders>
            <w:noWrap/>
            <w:vAlign w:val="center"/>
          </w:tcPr>
          <w:p w14:paraId="695AA0D3" w14:textId="78543BFC" w:rsidR="006D2A69" w:rsidRPr="00A37D28" w:rsidRDefault="00A37D28" w:rsidP="00612CD2">
            <w:pPr>
              <w:spacing w:after="0" w:line="240" w:lineRule="auto"/>
              <w:jc w:val="center"/>
              <w:rPr>
                <w:rFonts w:ascii="Calibri" w:hAnsi="Calibri" w:cs="Calibri"/>
                <w:color w:val="000000" w:themeColor="text1"/>
              </w:rPr>
            </w:pPr>
            <w:r w:rsidRPr="00A37D28">
              <w:rPr>
                <w:rFonts w:ascii="Calibri" w:hAnsi="Calibri" w:cs="Calibri"/>
                <w:color w:val="000000" w:themeColor="text1"/>
              </w:rPr>
              <w:t>0</w:t>
            </w:r>
          </w:p>
        </w:tc>
        <w:tc>
          <w:tcPr>
            <w:tcW w:w="797" w:type="dxa"/>
            <w:tcBorders>
              <w:top w:val="single" w:sz="4" w:space="0" w:color="auto"/>
              <w:left w:val="nil"/>
              <w:bottom w:val="single" w:sz="4" w:space="0" w:color="auto"/>
              <w:right w:val="single" w:sz="4" w:space="0" w:color="auto"/>
            </w:tcBorders>
            <w:noWrap/>
            <w:vAlign w:val="center"/>
          </w:tcPr>
          <w:p w14:paraId="54D89F16" w14:textId="528E39A4" w:rsidR="006D2A69" w:rsidRPr="00A37D28" w:rsidRDefault="00A37D28" w:rsidP="00612CD2">
            <w:pPr>
              <w:spacing w:after="0" w:line="240" w:lineRule="auto"/>
              <w:jc w:val="center"/>
              <w:rPr>
                <w:rFonts w:ascii="Calibri" w:hAnsi="Calibri" w:cs="Calibri"/>
                <w:color w:val="000000" w:themeColor="text1"/>
              </w:rPr>
            </w:pPr>
            <w:r w:rsidRPr="00A37D28">
              <w:rPr>
                <w:rFonts w:ascii="Calibri" w:hAnsi="Calibri" w:cs="Calibri"/>
                <w:color w:val="000000" w:themeColor="text1"/>
              </w:rPr>
              <w:t>0</w:t>
            </w:r>
          </w:p>
        </w:tc>
        <w:tc>
          <w:tcPr>
            <w:tcW w:w="730" w:type="dxa"/>
            <w:tcBorders>
              <w:top w:val="single" w:sz="4" w:space="0" w:color="auto"/>
              <w:left w:val="nil"/>
              <w:bottom w:val="single" w:sz="4" w:space="0" w:color="auto"/>
              <w:right w:val="single" w:sz="4" w:space="0" w:color="auto"/>
            </w:tcBorders>
            <w:noWrap/>
            <w:vAlign w:val="center"/>
          </w:tcPr>
          <w:p w14:paraId="155BE011" w14:textId="3546359A" w:rsidR="006D2A69" w:rsidRPr="00A37D28" w:rsidRDefault="00A37D28" w:rsidP="00612CD2">
            <w:pPr>
              <w:spacing w:after="0" w:line="240" w:lineRule="auto"/>
              <w:jc w:val="center"/>
              <w:rPr>
                <w:rFonts w:ascii="Calibri" w:hAnsi="Calibri" w:cs="Calibri"/>
                <w:color w:val="000000" w:themeColor="text1"/>
              </w:rPr>
            </w:pPr>
            <w:r w:rsidRPr="00A37D28">
              <w:rPr>
                <w:rFonts w:ascii="Calibri" w:hAnsi="Calibri" w:cs="Calibri"/>
                <w:color w:val="000000" w:themeColor="text1"/>
              </w:rPr>
              <w:t>0</w:t>
            </w:r>
          </w:p>
        </w:tc>
      </w:tr>
      <w:tr w:rsidR="00656A19" w:rsidRPr="002C0645" w14:paraId="000049E9"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B2BC664" w14:textId="6A4E0708" w:rsidR="00656A19" w:rsidRPr="002C0645" w:rsidRDefault="00187646" w:rsidP="00612CD2">
            <w:pPr>
              <w:spacing w:after="0" w:line="240" w:lineRule="auto"/>
              <w:jc w:val="center"/>
              <w:rPr>
                <w:rFonts w:ascii="Calibri" w:hAnsi="Calibri" w:cs="Calibri"/>
                <w:color w:val="000000"/>
              </w:rPr>
            </w:pPr>
            <w:r>
              <w:rPr>
                <w:rFonts w:ascii="Calibri" w:hAnsi="Calibri" w:cs="Calibri"/>
                <w:color w:val="000000"/>
              </w:rPr>
              <w:t>3.1.</w:t>
            </w:r>
            <w:r w:rsidR="00F203AC">
              <w:rPr>
                <w:rFonts w:ascii="Calibri" w:hAnsi="Calibri" w:cs="Calibri"/>
                <w:color w:val="000000"/>
              </w:rPr>
              <w:t>6</w:t>
            </w:r>
          </w:p>
        </w:tc>
        <w:tc>
          <w:tcPr>
            <w:tcW w:w="4433" w:type="dxa"/>
            <w:tcBorders>
              <w:top w:val="single" w:sz="4" w:space="0" w:color="auto"/>
              <w:left w:val="nil"/>
              <w:bottom w:val="single" w:sz="4" w:space="0" w:color="auto"/>
              <w:right w:val="single" w:sz="4" w:space="0" w:color="auto"/>
            </w:tcBorders>
            <w:vAlign w:val="center"/>
          </w:tcPr>
          <w:p w14:paraId="4966B781" w14:textId="46A4A5A8" w:rsidR="00656A19" w:rsidRDefault="00656A19" w:rsidP="00612CD2">
            <w:pPr>
              <w:spacing w:after="0" w:line="240" w:lineRule="auto"/>
              <w:jc w:val="both"/>
            </w:pPr>
            <w:r>
              <w:t>Capacitar 100% dos profissionais de saúde da atenção primária e de urgência e emergência sobre o diagnóstico, tratamento e notificação de intoxicações por agrotóxicos.</w:t>
            </w:r>
          </w:p>
        </w:tc>
        <w:tc>
          <w:tcPr>
            <w:tcW w:w="4536" w:type="dxa"/>
            <w:tcBorders>
              <w:top w:val="single" w:sz="4" w:space="0" w:color="auto"/>
              <w:left w:val="nil"/>
              <w:bottom w:val="single" w:sz="4" w:space="0" w:color="auto"/>
              <w:right w:val="single" w:sz="4" w:space="0" w:color="auto"/>
            </w:tcBorders>
            <w:vAlign w:val="center"/>
          </w:tcPr>
          <w:p w14:paraId="049AB8A8" w14:textId="570E4765" w:rsidR="00656A19" w:rsidRDefault="00656A19" w:rsidP="00612CD2">
            <w:pPr>
              <w:spacing w:after="0" w:line="240" w:lineRule="auto"/>
              <w:jc w:val="both"/>
            </w:pPr>
            <w:r>
              <w:t>Número de profissionais capacitados, porcentagem de unidades de saúde com pelo menos um profissional treinado.</w:t>
            </w:r>
          </w:p>
        </w:tc>
        <w:tc>
          <w:tcPr>
            <w:tcW w:w="748" w:type="dxa"/>
            <w:tcBorders>
              <w:top w:val="single" w:sz="4" w:space="0" w:color="auto"/>
              <w:left w:val="nil"/>
              <w:bottom w:val="single" w:sz="4" w:space="0" w:color="auto"/>
              <w:right w:val="single" w:sz="4" w:space="0" w:color="auto"/>
            </w:tcBorders>
            <w:noWrap/>
            <w:vAlign w:val="center"/>
          </w:tcPr>
          <w:p w14:paraId="3EAAA64D" w14:textId="2348F658" w:rsidR="00656A19" w:rsidRDefault="00D73532" w:rsidP="00612CD2">
            <w:pPr>
              <w:spacing w:after="0" w:line="240" w:lineRule="auto"/>
              <w:jc w:val="center"/>
              <w:rPr>
                <w:rFonts w:ascii="Calibri" w:hAnsi="Calibri" w:cs="Calibri"/>
                <w:color w:val="000000"/>
              </w:rPr>
            </w:pPr>
            <w:r>
              <w:rPr>
                <w:rFonts w:ascii="Calibri" w:hAnsi="Calibri" w:cs="Calibri"/>
                <w:color w:val="000000"/>
              </w:rPr>
              <w:t>80%</w:t>
            </w:r>
          </w:p>
        </w:tc>
        <w:tc>
          <w:tcPr>
            <w:tcW w:w="732" w:type="dxa"/>
            <w:tcBorders>
              <w:top w:val="single" w:sz="4" w:space="0" w:color="auto"/>
              <w:left w:val="nil"/>
              <w:bottom w:val="single" w:sz="4" w:space="0" w:color="auto"/>
              <w:right w:val="single" w:sz="4" w:space="0" w:color="auto"/>
            </w:tcBorders>
            <w:noWrap/>
            <w:vAlign w:val="center"/>
          </w:tcPr>
          <w:p w14:paraId="33BAA453" w14:textId="75AC91EB" w:rsidR="00656A19" w:rsidRDefault="00656A19" w:rsidP="00612CD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1A3EE184" w14:textId="3C8CE2CE" w:rsidR="00656A19" w:rsidRPr="00D73532" w:rsidRDefault="00656A19" w:rsidP="00612CD2">
            <w:pPr>
              <w:spacing w:after="0" w:line="240" w:lineRule="auto"/>
              <w:jc w:val="center"/>
              <w:rPr>
                <w:rFonts w:ascii="Calibri" w:hAnsi="Calibri" w:cs="Calibri"/>
              </w:rPr>
            </w:pPr>
            <w:r w:rsidRPr="00D73532">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795E44DD" w14:textId="5D436BD2" w:rsidR="00656A19" w:rsidRPr="00D73532" w:rsidRDefault="00D73532" w:rsidP="00612CD2">
            <w:pPr>
              <w:spacing w:after="0" w:line="240" w:lineRule="auto"/>
              <w:jc w:val="center"/>
              <w:rPr>
                <w:rFonts w:ascii="Calibri" w:hAnsi="Calibri" w:cs="Calibri"/>
              </w:rPr>
            </w:pPr>
            <w:r>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3084D02A" w14:textId="6E6888FC" w:rsidR="00656A19" w:rsidRPr="00D73532" w:rsidRDefault="00D73532" w:rsidP="00612CD2">
            <w:pPr>
              <w:spacing w:after="0" w:line="240" w:lineRule="auto"/>
              <w:jc w:val="center"/>
              <w:rPr>
                <w:rFonts w:ascii="Calibri" w:hAnsi="Calibri" w:cs="Calibri"/>
              </w:rPr>
            </w:pPr>
            <w:r>
              <w:rPr>
                <w:rFonts w:ascii="Calibri" w:hAnsi="Calibri" w:cs="Calibri"/>
              </w:rPr>
              <w:t>100%</w:t>
            </w:r>
          </w:p>
        </w:tc>
        <w:tc>
          <w:tcPr>
            <w:tcW w:w="797" w:type="dxa"/>
            <w:tcBorders>
              <w:top w:val="single" w:sz="4" w:space="0" w:color="auto"/>
              <w:left w:val="nil"/>
              <w:bottom w:val="single" w:sz="4" w:space="0" w:color="auto"/>
              <w:right w:val="single" w:sz="4" w:space="0" w:color="auto"/>
            </w:tcBorders>
            <w:noWrap/>
            <w:vAlign w:val="center"/>
          </w:tcPr>
          <w:p w14:paraId="7232BB17" w14:textId="6B0FD7AF" w:rsidR="00656A19" w:rsidRPr="00D73532" w:rsidRDefault="00D73532" w:rsidP="00612CD2">
            <w:pPr>
              <w:spacing w:after="0" w:line="240" w:lineRule="auto"/>
              <w:jc w:val="center"/>
              <w:rPr>
                <w:rFonts w:ascii="Calibri" w:hAnsi="Calibri" w:cs="Calibri"/>
              </w:rPr>
            </w:pPr>
            <w:r>
              <w:rPr>
                <w:rFonts w:ascii="Calibri" w:hAnsi="Calibri" w:cs="Calibri"/>
              </w:rPr>
              <w:t>100%</w:t>
            </w:r>
          </w:p>
        </w:tc>
        <w:tc>
          <w:tcPr>
            <w:tcW w:w="730" w:type="dxa"/>
            <w:tcBorders>
              <w:top w:val="single" w:sz="4" w:space="0" w:color="auto"/>
              <w:left w:val="nil"/>
              <w:bottom w:val="single" w:sz="4" w:space="0" w:color="auto"/>
              <w:right w:val="single" w:sz="4" w:space="0" w:color="auto"/>
            </w:tcBorders>
            <w:noWrap/>
            <w:vAlign w:val="center"/>
          </w:tcPr>
          <w:p w14:paraId="1F404769" w14:textId="20D5ABD7" w:rsidR="00656A19" w:rsidRPr="00D73532" w:rsidRDefault="00D73532" w:rsidP="00612CD2">
            <w:pPr>
              <w:spacing w:after="0" w:line="240" w:lineRule="auto"/>
              <w:jc w:val="center"/>
              <w:rPr>
                <w:rFonts w:ascii="Calibri" w:hAnsi="Calibri" w:cs="Calibri"/>
              </w:rPr>
            </w:pPr>
            <w:r>
              <w:rPr>
                <w:rFonts w:ascii="Calibri" w:hAnsi="Calibri" w:cs="Calibri"/>
              </w:rPr>
              <w:t>100%</w:t>
            </w:r>
          </w:p>
        </w:tc>
      </w:tr>
      <w:tr w:rsidR="00656A19" w:rsidRPr="002C0645" w14:paraId="45524662"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3618080E" w14:textId="518902C6" w:rsidR="00F203AC" w:rsidRPr="002C0645" w:rsidRDefault="00187646" w:rsidP="00F203AC">
            <w:pPr>
              <w:spacing w:after="0" w:line="240" w:lineRule="auto"/>
              <w:jc w:val="center"/>
              <w:rPr>
                <w:rFonts w:ascii="Calibri" w:hAnsi="Calibri" w:cs="Calibri"/>
                <w:color w:val="000000"/>
              </w:rPr>
            </w:pPr>
            <w:r>
              <w:rPr>
                <w:rFonts w:ascii="Calibri" w:hAnsi="Calibri" w:cs="Calibri"/>
                <w:color w:val="000000"/>
              </w:rPr>
              <w:t>3.</w:t>
            </w:r>
            <w:r w:rsidR="00F203AC">
              <w:rPr>
                <w:rFonts w:ascii="Calibri" w:hAnsi="Calibri" w:cs="Calibri"/>
                <w:color w:val="000000"/>
              </w:rPr>
              <w:t>1.7</w:t>
            </w:r>
          </w:p>
        </w:tc>
        <w:tc>
          <w:tcPr>
            <w:tcW w:w="4433" w:type="dxa"/>
            <w:tcBorders>
              <w:top w:val="single" w:sz="4" w:space="0" w:color="auto"/>
              <w:left w:val="nil"/>
              <w:bottom w:val="single" w:sz="4" w:space="0" w:color="auto"/>
              <w:right w:val="single" w:sz="4" w:space="0" w:color="auto"/>
            </w:tcBorders>
            <w:vAlign w:val="center"/>
          </w:tcPr>
          <w:p w14:paraId="52F9D35B" w14:textId="517A7363" w:rsidR="00656A19" w:rsidRDefault="00656A19" w:rsidP="00612CD2">
            <w:pPr>
              <w:spacing w:after="0" w:line="240" w:lineRule="auto"/>
              <w:jc w:val="both"/>
            </w:pPr>
            <w:r>
              <w:t xml:space="preserve">Realizar campanhas de conscientização sobre os riscos dos agrotóxicos e a importância do uso de Equipamentos de Proteção Individual (EPIs) para </w:t>
            </w:r>
            <w:r w:rsidRPr="00D73532">
              <w:t xml:space="preserve">80% </w:t>
            </w:r>
            <w:r>
              <w:t>das comunidades agrícolas do município.</w:t>
            </w:r>
          </w:p>
        </w:tc>
        <w:tc>
          <w:tcPr>
            <w:tcW w:w="4536" w:type="dxa"/>
            <w:tcBorders>
              <w:top w:val="single" w:sz="4" w:space="0" w:color="auto"/>
              <w:left w:val="nil"/>
              <w:bottom w:val="single" w:sz="4" w:space="0" w:color="auto"/>
              <w:right w:val="single" w:sz="4" w:space="0" w:color="auto"/>
            </w:tcBorders>
            <w:vAlign w:val="center"/>
          </w:tcPr>
          <w:p w14:paraId="552E34D5" w14:textId="50CD92E5" w:rsidR="00656A19" w:rsidRDefault="00656A19" w:rsidP="00627A23">
            <w:pPr>
              <w:spacing w:after="0" w:line="240" w:lineRule="auto"/>
              <w:jc w:val="both"/>
            </w:pPr>
            <w:r>
              <w:t>Número de eventos e palestras realizados nas comunidades locais.</w:t>
            </w:r>
          </w:p>
        </w:tc>
        <w:tc>
          <w:tcPr>
            <w:tcW w:w="748" w:type="dxa"/>
            <w:tcBorders>
              <w:top w:val="single" w:sz="4" w:space="0" w:color="auto"/>
              <w:left w:val="nil"/>
              <w:bottom w:val="single" w:sz="4" w:space="0" w:color="auto"/>
              <w:right w:val="single" w:sz="4" w:space="0" w:color="auto"/>
            </w:tcBorders>
            <w:noWrap/>
            <w:vAlign w:val="center"/>
          </w:tcPr>
          <w:p w14:paraId="68ADA2FF" w14:textId="0EFD0E81" w:rsidR="00656A19" w:rsidRDefault="00D73532"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685305BF" w14:textId="0FFEE062" w:rsidR="00656A19" w:rsidRDefault="00656A19"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4106CEB" w14:textId="3987A50C" w:rsidR="00656A19" w:rsidRPr="00D73532" w:rsidRDefault="00D73532" w:rsidP="00612CD2">
            <w:pPr>
              <w:spacing w:after="0" w:line="240" w:lineRule="auto"/>
              <w:jc w:val="center"/>
              <w:rPr>
                <w:rFonts w:ascii="Calibri" w:hAnsi="Calibri" w:cs="Calibri"/>
              </w:rPr>
            </w:pPr>
            <w:r w:rsidRPr="00D73532">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152F48DE" w14:textId="7C01423C" w:rsidR="00656A19" w:rsidRPr="00D73532" w:rsidRDefault="00D73532" w:rsidP="00612CD2">
            <w:pPr>
              <w:spacing w:after="0" w:line="240" w:lineRule="auto"/>
              <w:jc w:val="center"/>
              <w:rPr>
                <w:rFonts w:ascii="Calibri" w:hAnsi="Calibri" w:cs="Calibri"/>
              </w:rPr>
            </w:pPr>
            <w:r w:rsidRPr="00D73532">
              <w:rPr>
                <w:rFonts w:ascii="Calibri" w:hAnsi="Calibri" w:cs="Calibri"/>
              </w:rPr>
              <w:t>80%</w:t>
            </w:r>
          </w:p>
        </w:tc>
        <w:tc>
          <w:tcPr>
            <w:tcW w:w="797" w:type="dxa"/>
            <w:tcBorders>
              <w:top w:val="single" w:sz="4" w:space="0" w:color="auto"/>
              <w:left w:val="nil"/>
              <w:bottom w:val="single" w:sz="4" w:space="0" w:color="auto"/>
              <w:right w:val="single" w:sz="4" w:space="0" w:color="auto"/>
            </w:tcBorders>
            <w:noWrap/>
            <w:vAlign w:val="center"/>
          </w:tcPr>
          <w:p w14:paraId="520B29CA" w14:textId="12166D02" w:rsidR="00656A19" w:rsidRPr="0036162A" w:rsidRDefault="00D73532" w:rsidP="00612CD2">
            <w:pPr>
              <w:spacing w:after="0" w:line="240" w:lineRule="auto"/>
              <w:jc w:val="center"/>
              <w:rPr>
                <w:rFonts w:ascii="Calibri" w:hAnsi="Calibri" w:cs="Calibri"/>
                <w:color w:val="FF0000"/>
              </w:rPr>
            </w:pPr>
            <w:r w:rsidRPr="00D73532">
              <w:rPr>
                <w:rFonts w:ascii="Calibri" w:hAnsi="Calibri" w:cs="Calibri"/>
              </w:rPr>
              <w:t>80%</w:t>
            </w:r>
          </w:p>
        </w:tc>
        <w:tc>
          <w:tcPr>
            <w:tcW w:w="797" w:type="dxa"/>
            <w:tcBorders>
              <w:top w:val="single" w:sz="4" w:space="0" w:color="auto"/>
              <w:left w:val="nil"/>
              <w:bottom w:val="single" w:sz="4" w:space="0" w:color="auto"/>
              <w:right w:val="single" w:sz="4" w:space="0" w:color="auto"/>
            </w:tcBorders>
            <w:noWrap/>
            <w:vAlign w:val="center"/>
          </w:tcPr>
          <w:p w14:paraId="114F0C9E" w14:textId="016093F6" w:rsidR="00656A19" w:rsidRPr="0036162A" w:rsidRDefault="00D73532" w:rsidP="00612CD2">
            <w:pPr>
              <w:spacing w:after="0" w:line="240" w:lineRule="auto"/>
              <w:jc w:val="center"/>
              <w:rPr>
                <w:rFonts w:ascii="Calibri" w:hAnsi="Calibri" w:cs="Calibri"/>
                <w:color w:val="FF0000"/>
              </w:rPr>
            </w:pPr>
            <w:r w:rsidRPr="00D73532">
              <w:rPr>
                <w:rFonts w:ascii="Calibri" w:hAnsi="Calibri" w:cs="Calibri"/>
              </w:rPr>
              <w:t>80%</w:t>
            </w:r>
          </w:p>
        </w:tc>
        <w:tc>
          <w:tcPr>
            <w:tcW w:w="730" w:type="dxa"/>
            <w:tcBorders>
              <w:top w:val="single" w:sz="4" w:space="0" w:color="auto"/>
              <w:left w:val="nil"/>
              <w:bottom w:val="single" w:sz="4" w:space="0" w:color="auto"/>
              <w:right w:val="single" w:sz="4" w:space="0" w:color="auto"/>
            </w:tcBorders>
            <w:noWrap/>
            <w:vAlign w:val="center"/>
          </w:tcPr>
          <w:p w14:paraId="20A3C1E6" w14:textId="7119061D" w:rsidR="00656A19" w:rsidRPr="002C0645" w:rsidRDefault="00D73532" w:rsidP="00612CD2">
            <w:pPr>
              <w:spacing w:after="0" w:line="240" w:lineRule="auto"/>
              <w:jc w:val="center"/>
              <w:rPr>
                <w:rFonts w:ascii="Calibri" w:hAnsi="Calibri" w:cs="Calibri"/>
                <w:color w:val="000000"/>
              </w:rPr>
            </w:pPr>
            <w:r w:rsidRPr="00D73532">
              <w:rPr>
                <w:rFonts w:ascii="Calibri" w:hAnsi="Calibri" w:cs="Calibri"/>
              </w:rPr>
              <w:t>80%</w:t>
            </w:r>
          </w:p>
        </w:tc>
      </w:tr>
      <w:tr w:rsidR="00AA3896" w:rsidRPr="00AA3896" w14:paraId="3BD817A9"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776658A" w14:textId="31E6F21D" w:rsidR="00656A19" w:rsidRPr="002C0645" w:rsidRDefault="00187646" w:rsidP="00612CD2">
            <w:pPr>
              <w:spacing w:after="0" w:line="240" w:lineRule="auto"/>
              <w:jc w:val="center"/>
              <w:rPr>
                <w:rFonts w:ascii="Calibri" w:hAnsi="Calibri" w:cs="Calibri"/>
                <w:color w:val="000000"/>
              </w:rPr>
            </w:pPr>
            <w:r>
              <w:rPr>
                <w:rFonts w:ascii="Calibri" w:hAnsi="Calibri" w:cs="Calibri"/>
                <w:color w:val="000000"/>
              </w:rPr>
              <w:t>3.</w:t>
            </w:r>
            <w:r w:rsidR="00F203AC">
              <w:rPr>
                <w:rFonts w:ascii="Calibri" w:hAnsi="Calibri" w:cs="Calibri"/>
                <w:color w:val="000000"/>
              </w:rPr>
              <w:t>1.8</w:t>
            </w:r>
          </w:p>
        </w:tc>
        <w:tc>
          <w:tcPr>
            <w:tcW w:w="4433" w:type="dxa"/>
            <w:tcBorders>
              <w:top w:val="single" w:sz="4" w:space="0" w:color="auto"/>
              <w:left w:val="nil"/>
              <w:bottom w:val="single" w:sz="4" w:space="0" w:color="auto"/>
              <w:right w:val="single" w:sz="4" w:space="0" w:color="auto"/>
            </w:tcBorders>
            <w:vAlign w:val="center"/>
          </w:tcPr>
          <w:p w14:paraId="442253A5" w14:textId="0723BD87" w:rsidR="00656A19" w:rsidRPr="00AA3896" w:rsidRDefault="007118DD" w:rsidP="00612CD2">
            <w:pPr>
              <w:spacing w:after="0" w:line="240" w:lineRule="auto"/>
              <w:jc w:val="both"/>
            </w:pPr>
            <w:r w:rsidRPr="00AA3896">
              <w:t>100% das vacinas selecionadas com cobertura vacinal de 95% de crianças menores de 1 ano de idade.</w:t>
            </w:r>
          </w:p>
        </w:tc>
        <w:tc>
          <w:tcPr>
            <w:tcW w:w="4536" w:type="dxa"/>
            <w:tcBorders>
              <w:top w:val="single" w:sz="4" w:space="0" w:color="auto"/>
              <w:left w:val="nil"/>
              <w:bottom w:val="single" w:sz="4" w:space="0" w:color="auto"/>
              <w:right w:val="single" w:sz="4" w:space="0" w:color="auto"/>
            </w:tcBorders>
            <w:vAlign w:val="center"/>
          </w:tcPr>
          <w:p w14:paraId="73EFCC16" w14:textId="3FC28850" w:rsidR="00656A19" w:rsidRPr="00AA3896" w:rsidRDefault="00507B67" w:rsidP="00627A23">
            <w:pPr>
              <w:spacing w:after="0" w:line="240" w:lineRule="auto"/>
              <w:jc w:val="both"/>
            </w:pPr>
            <w:r w:rsidRPr="00AA3896">
              <w:t>Proporção de vacinas selecionadas que compõem o Calendário Nacional de Vacinação para crianças menores de 1 ano de idade (</w:t>
            </w:r>
            <w:proofErr w:type="spellStart"/>
            <w:r w:rsidRPr="00AA3896">
              <w:t>Pentavalente</w:t>
            </w:r>
            <w:proofErr w:type="spellEnd"/>
            <w:r w:rsidRPr="00AA3896">
              <w:t xml:space="preserve"> - 3ª </w:t>
            </w:r>
            <w:r w:rsidRPr="00AA3896">
              <w:lastRenderedPageBreak/>
              <w:t xml:space="preserve">dose, Poliomielite - 3ª dose, pneumocócica 10 valente - 2ª dose) </w:t>
            </w:r>
            <w:r w:rsidR="007118DD" w:rsidRPr="00AA3896">
              <w:t>com coberturas vacinais preconizadas.</w:t>
            </w:r>
          </w:p>
        </w:tc>
        <w:tc>
          <w:tcPr>
            <w:tcW w:w="748" w:type="dxa"/>
            <w:tcBorders>
              <w:top w:val="single" w:sz="4" w:space="0" w:color="auto"/>
              <w:left w:val="nil"/>
              <w:bottom w:val="single" w:sz="4" w:space="0" w:color="auto"/>
              <w:right w:val="single" w:sz="4" w:space="0" w:color="auto"/>
            </w:tcBorders>
            <w:noWrap/>
            <w:vAlign w:val="center"/>
          </w:tcPr>
          <w:p w14:paraId="51755E74" w14:textId="55D28F11" w:rsidR="00656A19" w:rsidRPr="00AA3896" w:rsidRDefault="00A26DB6" w:rsidP="00612CD2">
            <w:pPr>
              <w:spacing w:after="0" w:line="240" w:lineRule="auto"/>
              <w:jc w:val="center"/>
              <w:rPr>
                <w:rFonts w:ascii="Calibri" w:hAnsi="Calibri" w:cs="Calibri"/>
              </w:rPr>
            </w:pPr>
            <w:r w:rsidRPr="00AA3896">
              <w:rPr>
                <w:rFonts w:ascii="Calibri" w:hAnsi="Calibri" w:cs="Calibri"/>
              </w:rPr>
              <w:lastRenderedPageBreak/>
              <w:t>100%</w:t>
            </w:r>
          </w:p>
        </w:tc>
        <w:tc>
          <w:tcPr>
            <w:tcW w:w="732" w:type="dxa"/>
            <w:tcBorders>
              <w:top w:val="single" w:sz="4" w:space="0" w:color="auto"/>
              <w:left w:val="nil"/>
              <w:bottom w:val="single" w:sz="4" w:space="0" w:color="auto"/>
              <w:right w:val="single" w:sz="4" w:space="0" w:color="auto"/>
            </w:tcBorders>
            <w:noWrap/>
            <w:vAlign w:val="center"/>
          </w:tcPr>
          <w:p w14:paraId="1EB568BA" w14:textId="192DE44D" w:rsidR="00656A19" w:rsidRPr="00AA3896" w:rsidRDefault="007118DD" w:rsidP="00612CD2">
            <w:pPr>
              <w:spacing w:after="0" w:line="240" w:lineRule="auto"/>
              <w:jc w:val="center"/>
              <w:rPr>
                <w:rFonts w:ascii="Calibri" w:hAnsi="Calibri" w:cs="Calibri"/>
              </w:rPr>
            </w:pPr>
            <w:r w:rsidRPr="00AA3896">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307F6038" w14:textId="60322083" w:rsidR="00656A19" w:rsidRPr="00AA3896" w:rsidRDefault="007118DD" w:rsidP="00612CD2">
            <w:pPr>
              <w:spacing w:after="0" w:line="240" w:lineRule="auto"/>
              <w:jc w:val="center"/>
              <w:rPr>
                <w:rFonts w:ascii="Calibri" w:hAnsi="Calibri" w:cs="Calibri"/>
              </w:rPr>
            </w:pPr>
            <w:r w:rsidRPr="00AA3896">
              <w:rPr>
                <w:rFonts w:ascii="Calibri" w:hAnsi="Calibri" w:cs="Calibri"/>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219B041C" w14:textId="3102492E" w:rsidR="00656A1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52F96FC0" w14:textId="3FBE42A7" w:rsidR="00656A1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464100D3" w14:textId="010FCB73" w:rsidR="00656A1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c>
          <w:tcPr>
            <w:tcW w:w="730" w:type="dxa"/>
            <w:tcBorders>
              <w:top w:val="single" w:sz="4" w:space="0" w:color="auto"/>
              <w:left w:val="nil"/>
              <w:bottom w:val="single" w:sz="4" w:space="0" w:color="auto"/>
              <w:right w:val="single" w:sz="4" w:space="0" w:color="auto"/>
            </w:tcBorders>
            <w:noWrap/>
            <w:vAlign w:val="center"/>
          </w:tcPr>
          <w:p w14:paraId="46C983F5" w14:textId="55FCB8E4" w:rsidR="00656A1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r>
      <w:tr w:rsidR="00AA3896" w:rsidRPr="00AA3896" w14:paraId="54E52393"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45333E0" w14:textId="611F8887" w:rsidR="00381639" w:rsidRPr="002C0645" w:rsidRDefault="00187646" w:rsidP="00612CD2">
            <w:pPr>
              <w:spacing w:after="0" w:line="240" w:lineRule="auto"/>
              <w:jc w:val="center"/>
              <w:rPr>
                <w:rFonts w:ascii="Calibri" w:hAnsi="Calibri" w:cs="Calibri"/>
                <w:color w:val="000000"/>
              </w:rPr>
            </w:pPr>
            <w:r>
              <w:rPr>
                <w:rFonts w:ascii="Calibri" w:hAnsi="Calibri" w:cs="Calibri"/>
                <w:color w:val="000000"/>
              </w:rPr>
              <w:t>3.</w:t>
            </w:r>
            <w:r w:rsidR="00F203AC">
              <w:rPr>
                <w:rFonts w:ascii="Calibri" w:hAnsi="Calibri" w:cs="Calibri"/>
                <w:color w:val="000000"/>
              </w:rPr>
              <w:t>1.9</w:t>
            </w:r>
          </w:p>
        </w:tc>
        <w:tc>
          <w:tcPr>
            <w:tcW w:w="4433" w:type="dxa"/>
            <w:tcBorders>
              <w:top w:val="single" w:sz="4" w:space="0" w:color="auto"/>
              <w:left w:val="nil"/>
              <w:bottom w:val="single" w:sz="4" w:space="0" w:color="auto"/>
              <w:right w:val="single" w:sz="4" w:space="0" w:color="auto"/>
            </w:tcBorders>
            <w:vAlign w:val="center"/>
          </w:tcPr>
          <w:p w14:paraId="66FA10C8" w14:textId="28445433" w:rsidR="00381639" w:rsidRPr="00AA3896" w:rsidRDefault="00381639" w:rsidP="00612CD2">
            <w:pPr>
              <w:spacing w:after="0" w:line="240" w:lineRule="auto"/>
              <w:jc w:val="both"/>
            </w:pPr>
            <w:r w:rsidRPr="00AA3896">
              <w:t>100% das vacinas selecionadas com cobertura vacinal de 95% para crianças de 1 ano de idade.</w:t>
            </w:r>
          </w:p>
        </w:tc>
        <w:tc>
          <w:tcPr>
            <w:tcW w:w="4536" w:type="dxa"/>
            <w:tcBorders>
              <w:top w:val="single" w:sz="4" w:space="0" w:color="auto"/>
              <w:left w:val="nil"/>
              <w:bottom w:val="single" w:sz="4" w:space="0" w:color="auto"/>
              <w:right w:val="single" w:sz="4" w:space="0" w:color="auto"/>
            </w:tcBorders>
            <w:vAlign w:val="center"/>
          </w:tcPr>
          <w:p w14:paraId="2262C4E4" w14:textId="0245411E" w:rsidR="00381639" w:rsidRPr="00AA3896" w:rsidRDefault="007118DD" w:rsidP="00627A23">
            <w:pPr>
              <w:spacing w:after="0" w:line="240" w:lineRule="auto"/>
              <w:jc w:val="both"/>
            </w:pPr>
            <w:r w:rsidRPr="00AA3896">
              <w:t>Proporção de vacinas selecionadas que compõem o Calendário Nacional de Vacinação para crianças de 1 ano de idade (tríplice viral - 1ª dose) - com coberturas vacinais preconizadas.</w:t>
            </w:r>
          </w:p>
        </w:tc>
        <w:tc>
          <w:tcPr>
            <w:tcW w:w="748" w:type="dxa"/>
            <w:tcBorders>
              <w:top w:val="single" w:sz="4" w:space="0" w:color="auto"/>
              <w:left w:val="nil"/>
              <w:bottom w:val="single" w:sz="4" w:space="0" w:color="auto"/>
              <w:right w:val="single" w:sz="4" w:space="0" w:color="auto"/>
            </w:tcBorders>
            <w:noWrap/>
            <w:vAlign w:val="center"/>
          </w:tcPr>
          <w:p w14:paraId="42281873" w14:textId="5956806B" w:rsidR="00381639" w:rsidRPr="00AA3896" w:rsidRDefault="00A26DB6" w:rsidP="00612CD2">
            <w:pPr>
              <w:spacing w:after="0" w:line="240" w:lineRule="auto"/>
              <w:jc w:val="center"/>
              <w:rPr>
                <w:rFonts w:ascii="Calibri" w:hAnsi="Calibri" w:cs="Calibri"/>
              </w:rPr>
            </w:pPr>
            <w:r w:rsidRPr="00AA3896">
              <w:rPr>
                <w:rFonts w:ascii="Calibri" w:hAnsi="Calibri" w:cs="Calibri"/>
              </w:rPr>
              <w:t>100%</w:t>
            </w:r>
          </w:p>
        </w:tc>
        <w:tc>
          <w:tcPr>
            <w:tcW w:w="732" w:type="dxa"/>
            <w:tcBorders>
              <w:top w:val="single" w:sz="4" w:space="0" w:color="auto"/>
              <w:left w:val="nil"/>
              <w:bottom w:val="single" w:sz="4" w:space="0" w:color="auto"/>
              <w:right w:val="single" w:sz="4" w:space="0" w:color="auto"/>
            </w:tcBorders>
            <w:noWrap/>
            <w:vAlign w:val="center"/>
          </w:tcPr>
          <w:p w14:paraId="173EC168" w14:textId="39F69528" w:rsidR="00381639" w:rsidRPr="00AA3896" w:rsidRDefault="007118DD" w:rsidP="00612CD2">
            <w:pPr>
              <w:spacing w:after="0" w:line="240" w:lineRule="auto"/>
              <w:jc w:val="center"/>
              <w:rPr>
                <w:rFonts w:ascii="Calibri" w:hAnsi="Calibri" w:cs="Calibri"/>
              </w:rPr>
            </w:pPr>
            <w:r w:rsidRPr="00AA3896">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5D8E6D26" w14:textId="0E5D8981" w:rsidR="00381639" w:rsidRPr="00AA3896" w:rsidRDefault="007118DD" w:rsidP="00612CD2">
            <w:pPr>
              <w:spacing w:after="0" w:line="240" w:lineRule="auto"/>
              <w:jc w:val="center"/>
              <w:rPr>
                <w:rFonts w:ascii="Calibri" w:hAnsi="Calibri" w:cs="Calibri"/>
              </w:rPr>
            </w:pPr>
            <w:r w:rsidRPr="00AA3896">
              <w:rPr>
                <w:rFonts w:ascii="Calibri" w:hAnsi="Calibri" w:cs="Calibri"/>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3BFE37C0" w14:textId="5B4DF2EC" w:rsidR="0038163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22AD9EA3" w14:textId="586D22D9" w:rsidR="0038163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79AB9D8A" w14:textId="6DDEB3E0" w:rsidR="0038163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c>
          <w:tcPr>
            <w:tcW w:w="730" w:type="dxa"/>
            <w:tcBorders>
              <w:top w:val="single" w:sz="4" w:space="0" w:color="auto"/>
              <w:left w:val="nil"/>
              <w:bottom w:val="single" w:sz="4" w:space="0" w:color="auto"/>
              <w:right w:val="single" w:sz="4" w:space="0" w:color="auto"/>
            </w:tcBorders>
            <w:noWrap/>
            <w:vAlign w:val="center"/>
          </w:tcPr>
          <w:p w14:paraId="47C7BE87" w14:textId="13A77870" w:rsidR="00381639" w:rsidRPr="00AA3896" w:rsidRDefault="007118DD" w:rsidP="00612CD2">
            <w:pPr>
              <w:spacing w:after="0" w:line="240" w:lineRule="auto"/>
              <w:jc w:val="center"/>
              <w:rPr>
                <w:rFonts w:ascii="Calibri" w:hAnsi="Calibri" w:cs="Calibri"/>
              </w:rPr>
            </w:pPr>
            <w:r w:rsidRPr="00AA3896">
              <w:rPr>
                <w:rFonts w:ascii="Calibri" w:hAnsi="Calibri" w:cs="Calibri"/>
              </w:rPr>
              <w:t>95</w:t>
            </w:r>
            <w:r w:rsidR="00966272">
              <w:rPr>
                <w:rFonts w:ascii="Calibri" w:hAnsi="Calibri" w:cs="Calibri"/>
              </w:rPr>
              <w:t>%</w:t>
            </w:r>
          </w:p>
        </w:tc>
      </w:tr>
      <w:tr w:rsidR="00A95A17" w:rsidRPr="002C0645" w14:paraId="0A4261DA"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AFA099D" w14:textId="21135BA6" w:rsidR="00A95A17" w:rsidRPr="002C0645" w:rsidRDefault="00187646" w:rsidP="00A95A17">
            <w:pPr>
              <w:spacing w:after="0" w:line="240" w:lineRule="auto"/>
              <w:jc w:val="center"/>
              <w:rPr>
                <w:rFonts w:ascii="Calibri" w:hAnsi="Calibri" w:cs="Calibri"/>
                <w:color w:val="000000"/>
              </w:rPr>
            </w:pPr>
            <w:r>
              <w:rPr>
                <w:rFonts w:ascii="Calibri" w:hAnsi="Calibri" w:cs="Calibri"/>
                <w:color w:val="000000"/>
              </w:rPr>
              <w:t>3.</w:t>
            </w:r>
            <w:r w:rsidR="00F203AC">
              <w:rPr>
                <w:rFonts w:ascii="Calibri" w:hAnsi="Calibri" w:cs="Calibri"/>
                <w:color w:val="000000"/>
              </w:rPr>
              <w:t>1.10</w:t>
            </w:r>
          </w:p>
        </w:tc>
        <w:tc>
          <w:tcPr>
            <w:tcW w:w="4433" w:type="dxa"/>
            <w:tcBorders>
              <w:top w:val="single" w:sz="4" w:space="0" w:color="auto"/>
              <w:left w:val="nil"/>
              <w:bottom w:val="single" w:sz="4" w:space="0" w:color="auto"/>
              <w:right w:val="single" w:sz="4" w:space="0" w:color="auto"/>
            </w:tcBorders>
            <w:vAlign w:val="center"/>
          </w:tcPr>
          <w:p w14:paraId="654FD826" w14:textId="6DD07786" w:rsidR="00A95A17" w:rsidRDefault="00F430AB" w:rsidP="00A95A17">
            <w:pPr>
              <w:spacing w:after="0" w:line="240" w:lineRule="auto"/>
              <w:jc w:val="both"/>
              <w:rPr>
                <w:color w:val="FF0000"/>
              </w:rPr>
            </w:pPr>
            <w:r w:rsidRPr="00F430AB">
              <w:t xml:space="preserve">Garantir que </w:t>
            </w:r>
            <w:r w:rsidR="006D2A69" w:rsidRPr="00F430AB">
              <w:t>95% de notificações de violência interpessoal e autoprovocada com o campo raça/cor preenchido com informação válida.</w:t>
            </w:r>
          </w:p>
        </w:tc>
        <w:tc>
          <w:tcPr>
            <w:tcW w:w="4536" w:type="dxa"/>
            <w:tcBorders>
              <w:top w:val="single" w:sz="4" w:space="0" w:color="auto"/>
              <w:left w:val="nil"/>
              <w:bottom w:val="single" w:sz="4" w:space="0" w:color="auto"/>
              <w:right w:val="single" w:sz="4" w:space="0" w:color="auto"/>
            </w:tcBorders>
            <w:vAlign w:val="center"/>
          </w:tcPr>
          <w:p w14:paraId="43241D6B" w14:textId="31B3B11E" w:rsidR="00A95A17" w:rsidRDefault="006D2A69" w:rsidP="00A95A17">
            <w:pPr>
              <w:spacing w:after="0" w:line="240" w:lineRule="auto"/>
              <w:jc w:val="both"/>
            </w:pPr>
            <w:r w:rsidRPr="006D2A69">
              <w:t>Proporção de notificações de violência interpessoal e autoprovocada com o campo raça/cor preenchido com informação válida.</w:t>
            </w:r>
          </w:p>
        </w:tc>
        <w:tc>
          <w:tcPr>
            <w:tcW w:w="748" w:type="dxa"/>
            <w:tcBorders>
              <w:top w:val="single" w:sz="4" w:space="0" w:color="auto"/>
              <w:left w:val="nil"/>
              <w:bottom w:val="single" w:sz="4" w:space="0" w:color="auto"/>
              <w:right w:val="single" w:sz="4" w:space="0" w:color="auto"/>
            </w:tcBorders>
            <w:noWrap/>
            <w:vAlign w:val="center"/>
          </w:tcPr>
          <w:p w14:paraId="5B897620" w14:textId="3657500E" w:rsidR="00A95A17" w:rsidRDefault="00D73532" w:rsidP="00A95A17">
            <w:pPr>
              <w:spacing w:after="0" w:line="240" w:lineRule="auto"/>
              <w:jc w:val="center"/>
              <w:rPr>
                <w:rFonts w:ascii="Calibri" w:hAnsi="Calibri" w:cs="Calibri"/>
                <w:color w:val="000000"/>
              </w:rPr>
            </w:pPr>
            <w:r>
              <w:rPr>
                <w:rFonts w:ascii="Calibri" w:hAnsi="Calibri" w:cs="Calibri"/>
                <w:color w:val="000000"/>
              </w:rPr>
              <w:t>100%</w:t>
            </w:r>
          </w:p>
        </w:tc>
        <w:tc>
          <w:tcPr>
            <w:tcW w:w="732" w:type="dxa"/>
            <w:tcBorders>
              <w:top w:val="single" w:sz="4" w:space="0" w:color="auto"/>
              <w:left w:val="nil"/>
              <w:bottom w:val="single" w:sz="4" w:space="0" w:color="auto"/>
              <w:right w:val="single" w:sz="4" w:space="0" w:color="auto"/>
            </w:tcBorders>
            <w:noWrap/>
            <w:vAlign w:val="center"/>
          </w:tcPr>
          <w:p w14:paraId="438584D0" w14:textId="60071B76" w:rsidR="00A95A17" w:rsidRDefault="00D73532" w:rsidP="00A95A17">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7444FB92" w14:textId="609219A3" w:rsidR="00A95A17" w:rsidRPr="00D73532" w:rsidRDefault="00D73532" w:rsidP="00A95A17">
            <w:pPr>
              <w:spacing w:after="0" w:line="240" w:lineRule="auto"/>
              <w:jc w:val="center"/>
              <w:rPr>
                <w:rFonts w:ascii="Calibri" w:hAnsi="Calibri" w:cs="Calibri"/>
              </w:rPr>
            </w:pPr>
            <w:r w:rsidRPr="00D73532">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15741258" w14:textId="0BC8AF97" w:rsidR="00A95A17" w:rsidRPr="00D73532" w:rsidRDefault="00D73532" w:rsidP="00A95A17">
            <w:pPr>
              <w:spacing w:after="0" w:line="240" w:lineRule="auto"/>
              <w:jc w:val="center"/>
              <w:rPr>
                <w:rFonts w:ascii="Calibri" w:hAnsi="Calibri" w:cs="Calibri"/>
              </w:rPr>
            </w:pPr>
            <w:r w:rsidRPr="00D73532">
              <w:rPr>
                <w:rFonts w:ascii="Calibri" w:hAnsi="Calibri" w:cs="Calibri"/>
              </w:rPr>
              <w:t>95%</w:t>
            </w:r>
          </w:p>
        </w:tc>
        <w:tc>
          <w:tcPr>
            <w:tcW w:w="797" w:type="dxa"/>
            <w:tcBorders>
              <w:top w:val="single" w:sz="4" w:space="0" w:color="auto"/>
              <w:left w:val="nil"/>
              <w:bottom w:val="single" w:sz="4" w:space="0" w:color="auto"/>
              <w:right w:val="single" w:sz="4" w:space="0" w:color="auto"/>
            </w:tcBorders>
            <w:noWrap/>
            <w:vAlign w:val="center"/>
          </w:tcPr>
          <w:p w14:paraId="20F068A7" w14:textId="61ED4F13" w:rsidR="00A95A17" w:rsidRPr="00D73532" w:rsidRDefault="00D73532" w:rsidP="00A95A17">
            <w:pPr>
              <w:spacing w:after="0" w:line="240" w:lineRule="auto"/>
              <w:jc w:val="center"/>
              <w:rPr>
                <w:rFonts w:ascii="Calibri" w:hAnsi="Calibri" w:cs="Calibri"/>
              </w:rPr>
            </w:pPr>
            <w:r w:rsidRPr="00D73532">
              <w:rPr>
                <w:rFonts w:ascii="Calibri" w:hAnsi="Calibri" w:cs="Calibri"/>
              </w:rPr>
              <w:t>95%</w:t>
            </w:r>
          </w:p>
        </w:tc>
        <w:tc>
          <w:tcPr>
            <w:tcW w:w="797" w:type="dxa"/>
            <w:tcBorders>
              <w:top w:val="single" w:sz="4" w:space="0" w:color="auto"/>
              <w:left w:val="nil"/>
              <w:bottom w:val="single" w:sz="4" w:space="0" w:color="auto"/>
              <w:right w:val="single" w:sz="4" w:space="0" w:color="auto"/>
            </w:tcBorders>
            <w:noWrap/>
            <w:vAlign w:val="center"/>
          </w:tcPr>
          <w:p w14:paraId="41EB885D" w14:textId="1E74055A" w:rsidR="00A95A17" w:rsidRPr="0036162A" w:rsidRDefault="00D73532" w:rsidP="00A95A17">
            <w:pPr>
              <w:spacing w:after="0" w:line="240" w:lineRule="auto"/>
              <w:jc w:val="center"/>
              <w:rPr>
                <w:rFonts w:ascii="Calibri" w:hAnsi="Calibri" w:cs="Calibri"/>
                <w:color w:val="FF0000"/>
              </w:rPr>
            </w:pPr>
            <w:r w:rsidRPr="00D73532">
              <w:rPr>
                <w:rFonts w:ascii="Calibri" w:hAnsi="Calibri" w:cs="Calibri"/>
              </w:rPr>
              <w:t>95%</w:t>
            </w:r>
          </w:p>
        </w:tc>
        <w:tc>
          <w:tcPr>
            <w:tcW w:w="730" w:type="dxa"/>
            <w:tcBorders>
              <w:top w:val="single" w:sz="4" w:space="0" w:color="auto"/>
              <w:left w:val="nil"/>
              <w:bottom w:val="single" w:sz="4" w:space="0" w:color="auto"/>
              <w:right w:val="single" w:sz="4" w:space="0" w:color="auto"/>
            </w:tcBorders>
            <w:noWrap/>
            <w:vAlign w:val="center"/>
          </w:tcPr>
          <w:p w14:paraId="03DB2C62" w14:textId="63FE140D" w:rsidR="00A95A17" w:rsidRPr="0036162A" w:rsidRDefault="00D73532" w:rsidP="00A95A17">
            <w:pPr>
              <w:spacing w:after="0" w:line="240" w:lineRule="auto"/>
              <w:jc w:val="center"/>
              <w:rPr>
                <w:rFonts w:ascii="Calibri" w:hAnsi="Calibri" w:cs="Calibri"/>
                <w:color w:val="FF0000"/>
              </w:rPr>
            </w:pPr>
            <w:r w:rsidRPr="00D73532">
              <w:rPr>
                <w:rFonts w:ascii="Calibri" w:hAnsi="Calibri" w:cs="Calibri"/>
              </w:rPr>
              <w:t>95%</w:t>
            </w:r>
          </w:p>
        </w:tc>
      </w:tr>
      <w:tr w:rsidR="00E358F4" w:rsidRPr="002C0645" w14:paraId="5D1CD97C" w14:textId="77777777" w:rsidTr="001F33BE">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A19A6EE" w14:textId="0107177C" w:rsidR="00E358F4" w:rsidRDefault="00E358F4" w:rsidP="00A95A17">
            <w:pPr>
              <w:spacing w:after="0" w:line="240" w:lineRule="auto"/>
              <w:jc w:val="center"/>
              <w:rPr>
                <w:rFonts w:ascii="Calibri" w:hAnsi="Calibri" w:cs="Calibri"/>
                <w:color w:val="000000"/>
              </w:rPr>
            </w:pPr>
            <w:r>
              <w:rPr>
                <w:rFonts w:ascii="Calibri" w:hAnsi="Calibri" w:cs="Calibri"/>
                <w:color w:val="000000"/>
              </w:rPr>
              <w:t>3.</w:t>
            </w:r>
            <w:r w:rsidR="00F203AC">
              <w:rPr>
                <w:rFonts w:ascii="Calibri" w:hAnsi="Calibri" w:cs="Calibri"/>
                <w:color w:val="000000"/>
              </w:rPr>
              <w:t>1.11</w:t>
            </w:r>
          </w:p>
        </w:tc>
        <w:tc>
          <w:tcPr>
            <w:tcW w:w="4433" w:type="dxa"/>
            <w:tcBorders>
              <w:top w:val="single" w:sz="4" w:space="0" w:color="auto"/>
              <w:left w:val="nil"/>
              <w:bottom w:val="single" w:sz="4" w:space="0" w:color="auto"/>
              <w:right w:val="single" w:sz="4" w:space="0" w:color="auto"/>
            </w:tcBorders>
            <w:vAlign w:val="center"/>
          </w:tcPr>
          <w:p w14:paraId="2525D7D9" w14:textId="485CF3D0" w:rsidR="00E358F4" w:rsidRPr="00F430AB" w:rsidRDefault="00E358F4" w:rsidP="00A95A17">
            <w:pPr>
              <w:spacing w:after="0" w:line="240" w:lineRule="auto"/>
              <w:jc w:val="both"/>
            </w:pPr>
            <w:r>
              <w:t>Contratar um profissional farmacêutico bioquímico para análise laboratorial e refer</w:t>
            </w:r>
            <w:r w:rsidR="00966272">
              <w:t>ê</w:t>
            </w:r>
            <w:r>
              <w:t xml:space="preserve">ncia técnica do setor epidemiologia. </w:t>
            </w:r>
          </w:p>
        </w:tc>
        <w:tc>
          <w:tcPr>
            <w:tcW w:w="4536" w:type="dxa"/>
            <w:tcBorders>
              <w:top w:val="single" w:sz="4" w:space="0" w:color="auto"/>
              <w:left w:val="nil"/>
              <w:bottom w:val="single" w:sz="4" w:space="0" w:color="auto"/>
              <w:right w:val="single" w:sz="4" w:space="0" w:color="auto"/>
            </w:tcBorders>
            <w:vAlign w:val="center"/>
          </w:tcPr>
          <w:p w14:paraId="37D65C13" w14:textId="3BD5AB19" w:rsidR="00E358F4" w:rsidRPr="006D2A69" w:rsidRDefault="00E358F4" w:rsidP="00A95A17">
            <w:pPr>
              <w:spacing w:after="0" w:line="240" w:lineRule="auto"/>
              <w:jc w:val="both"/>
            </w:pPr>
            <w:r>
              <w:t>Número de profissional farmacêutico contratado</w:t>
            </w:r>
          </w:p>
        </w:tc>
        <w:tc>
          <w:tcPr>
            <w:tcW w:w="748" w:type="dxa"/>
            <w:tcBorders>
              <w:top w:val="single" w:sz="4" w:space="0" w:color="auto"/>
              <w:left w:val="nil"/>
              <w:bottom w:val="single" w:sz="4" w:space="0" w:color="auto"/>
              <w:right w:val="single" w:sz="4" w:space="0" w:color="auto"/>
            </w:tcBorders>
            <w:noWrap/>
            <w:vAlign w:val="center"/>
          </w:tcPr>
          <w:p w14:paraId="3597203E" w14:textId="0F11AD22" w:rsidR="00E358F4" w:rsidRDefault="00E358F4" w:rsidP="00A95A17">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01BCAE1D" w14:textId="67D2453B" w:rsidR="00E358F4" w:rsidRDefault="00E358F4" w:rsidP="00A95A17">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3E703BDE" w14:textId="0B1583FE" w:rsidR="00E358F4" w:rsidRPr="00D73532" w:rsidRDefault="00E358F4" w:rsidP="00A95A17">
            <w:pPr>
              <w:spacing w:after="0" w:line="240" w:lineRule="auto"/>
              <w:jc w:val="center"/>
              <w:rPr>
                <w:rFonts w:ascii="Calibri" w:hAnsi="Calibri" w:cs="Calibri"/>
              </w:rPr>
            </w:pPr>
            <w:r>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72B5895E" w14:textId="025C94A7" w:rsidR="00E358F4" w:rsidRPr="00D73532" w:rsidRDefault="00E358F4" w:rsidP="00A95A17">
            <w:pPr>
              <w:spacing w:after="0" w:line="240" w:lineRule="auto"/>
              <w:jc w:val="center"/>
              <w:rPr>
                <w:rFonts w:ascii="Calibri" w:hAnsi="Calibri" w:cs="Calibri"/>
              </w:rPr>
            </w:pPr>
            <w:r>
              <w:rPr>
                <w:rFonts w:ascii="Calibri" w:hAnsi="Calibri" w:cs="Calibri"/>
              </w:rPr>
              <w:t>0</w:t>
            </w:r>
          </w:p>
        </w:tc>
        <w:tc>
          <w:tcPr>
            <w:tcW w:w="797" w:type="dxa"/>
            <w:tcBorders>
              <w:top w:val="single" w:sz="4" w:space="0" w:color="auto"/>
              <w:left w:val="nil"/>
              <w:bottom w:val="single" w:sz="4" w:space="0" w:color="auto"/>
              <w:right w:val="single" w:sz="4" w:space="0" w:color="auto"/>
            </w:tcBorders>
            <w:noWrap/>
            <w:vAlign w:val="center"/>
          </w:tcPr>
          <w:p w14:paraId="3963C433" w14:textId="34BF7E12" w:rsidR="00E358F4" w:rsidRPr="00D73532" w:rsidRDefault="00E358F4" w:rsidP="00A95A17">
            <w:pPr>
              <w:spacing w:after="0" w:line="240" w:lineRule="auto"/>
              <w:jc w:val="center"/>
              <w:rPr>
                <w:rFonts w:ascii="Calibri" w:hAnsi="Calibri" w:cs="Calibri"/>
              </w:rPr>
            </w:pPr>
            <w:r>
              <w:rPr>
                <w:rFonts w:ascii="Calibri" w:hAnsi="Calibri" w:cs="Calibri"/>
              </w:rPr>
              <w:t>1</w:t>
            </w:r>
          </w:p>
        </w:tc>
        <w:tc>
          <w:tcPr>
            <w:tcW w:w="797" w:type="dxa"/>
            <w:tcBorders>
              <w:top w:val="single" w:sz="4" w:space="0" w:color="auto"/>
              <w:left w:val="nil"/>
              <w:bottom w:val="single" w:sz="4" w:space="0" w:color="auto"/>
              <w:right w:val="single" w:sz="4" w:space="0" w:color="auto"/>
            </w:tcBorders>
            <w:noWrap/>
            <w:vAlign w:val="center"/>
          </w:tcPr>
          <w:p w14:paraId="436AA57B" w14:textId="3154433F" w:rsidR="00E358F4" w:rsidRPr="00D73532" w:rsidRDefault="00E358F4" w:rsidP="00A95A17">
            <w:pPr>
              <w:spacing w:after="0" w:line="240" w:lineRule="auto"/>
              <w:jc w:val="center"/>
              <w:rPr>
                <w:rFonts w:ascii="Calibri" w:hAnsi="Calibri" w:cs="Calibri"/>
              </w:rPr>
            </w:pPr>
            <w:r>
              <w:rPr>
                <w:rFonts w:ascii="Calibri" w:hAnsi="Calibri" w:cs="Calibri"/>
              </w:rPr>
              <w:t>0</w:t>
            </w:r>
          </w:p>
        </w:tc>
        <w:tc>
          <w:tcPr>
            <w:tcW w:w="730" w:type="dxa"/>
            <w:tcBorders>
              <w:top w:val="single" w:sz="4" w:space="0" w:color="auto"/>
              <w:left w:val="nil"/>
              <w:bottom w:val="single" w:sz="4" w:space="0" w:color="auto"/>
              <w:right w:val="single" w:sz="4" w:space="0" w:color="auto"/>
            </w:tcBorders>
            <w:noWrap/>
            <w:vAlign w:val="center"/>
          </w:tcPr>
          <w:p w14:paraId="6D5B2810" w14:textId="08A4960A" w:rsidR="00E358F4" w:rsidRPr="00D73532" w:rsidRDefault="00E358F4" w:rsidP="00A95A17">
            <w:pPr>
              <w:spacing w:after="0" w:line="240" w:lineRule="auto"/>
              <w:jc w:val="center"/>
              <w:rPr>
                <w:rFonts w:ascii="Calibri" w:hAnsi="Calibri" w:cs="Calibri"/>
              </w:rPr>
            </w:pPr>
            <w:r>
              <w:rPr>
                <w:rFonts w:ascii="Calibri" w:hAnsi="Calibri" w:cs="Calibri"/>
              </w:rPr>
              <w:t>0</w:t>
            </w:r>
          </w:p>
        </w:tc>
      </w:tr>
    </w:tbl>
    <w:p w14:paraId="7278EFFF" w14:textId="77777777" w:rsidR="00605F93" w:rsidRDefault="00605F93"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99"/>
        <w:gridCol w:w="732"/>
        <w:gridCol w:w="1142"/>
        <w:gridCol w:w="733"/>
        <w:gridCol w:w="797"/>
        <w:gridCol w:w="797"/>
        <w:gridCol w:w="798"/>
      </w:tblGrid>
      <w:tr w:rsidR="00D52AA2" w:rsidRPr="002C0645" w14:paraId="122F437A"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9C106F" w14:textId="77777777" w:rsidR="00D52AA2" w:rsidRPr="002C0645" w:rsidRDefault="00D52AA2" w:rsidP="00612CD2">
            <w:pPr>
              <w:spacing w:after="0"/>
              <w:jc w:val="both"/>
              <w:rPr>
                <w:rFonts w:ascii="Calibri" w:hAnsi="Calibri" w:cs="Calibri"/>
                <w:b/>
                <w:bCs/>
                <w:color w:val="000000"/>
              </w:rPr>
            </w:pPr>
            <w:r>
              <w:rPr>
                <w:rFonts w:ascii="Calibri" w:hAnsi="Calibri" w:cs="Calibri"/>
                <w:b/>
                <w:bCs/>
                <w:color w:val="000000"/>
              </w:rPr>
              <w:t xml:space="preserve">OBJETIVO Nº 3.2 – </w:t>
            </w:r>
            <w:r w:rsidRPr="00D52AA2">
              <w:rPr>
                <w:rFonts w:ascii="Calibri" w:hAnsi="Calibri" w:cs="Calibri"/>
                <w:b/>
                <w:bCs/>
                <w:color w:val="000000"/>
              </w:rPr>
              <w:t>Garantir a saúde e a segurança dos trabalhadores do município, por meio da vigilância contínua dos ambientes e processos de trabalho, da prevenção de acidentes e doenças ocupacionais e da promoção de ambientes de trabalho saudáveis.</w:t>
            </w:r>
          </w:p>
        </w:tc>
      </w:tr>
      <w:tr w:rsidR="00D52AA2" w:rsidRPr="002C0645" w14:paraId="24BE866F"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A3C47EF"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5A06089"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4A430E6"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09F4CC30"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0F49FEBE"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D52AA2" w:rsidRPr="002C0645" w14:paraId="2591DE3F"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3C3807C6" w14:textId="77777777" w:rsidR="00D52AA2" w:rsidRPr="002C0645" w:rsidRDefault="00D52AA2"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4C8EFA4A" w14:textId="77777777" w:rsidR="00D52AA2" w:rsidRPr="002C0645" w:rsidRDefault="00D52AA2"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424CE0A" w14:textId="77777777" w:rsidR="00D52AA2" w:rsidRPr="002C0645" w:rsidRDefault="00D52AA2"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3301115A"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4B037A9E"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5F83DFD4" w14:textId="77777777" w:rsidR="00D52AA2" w:rsidRPr="002C0645" w:rsidRDefault="00D52AA2"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612EBF73" w14:textId="77777777" w:rsidR="00D52AA2" w:rsidRPr="002C0645" w:rsidRDefault="00D52AA2"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59738D25" w14:textId="77777777" w:rsidR="00D52AA2" w:rsidRPr="002C0645" w:rsidRDefault="00D52AA2"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40FAB3A3" w14:textId="77777777" w:rsidR="00D52AA2" w:rsidRPr="002C0645" w:rsidRDefault="00D52AA2"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6CCA3CF8" w14:textId="77777777" w:rsidR="00D52AA2" w:rsidRPr="002C0645" w:rsidRDefault="00D52AA2" w:rsidP="00612CD2">
            <w:pPr>
              <w:spacing w:after="0"/>
              <w:jc w:val="right"/>
              <w:rPr>
                <w:rFonts w:ascii="Calibri" w:hAnsi="Calibri" w:cs="Calibri"/>
                <w:b/>
                <w:bCs/>
                <w:color w:val="000000"/>
              </w:rPr>
            </w:pPr>
            <w:r>
              <w:rPr>
                <w:rFonts w:ascii="Calibri" w:hAnsi="Calibri" w:cs="Calibri"/>
                <w:b/>
                <w:bCs/>
                <w:color w:val="000000"/>
              </w:rPr>
              <w:t>2029</w:t>
            </w:r>
          </w:p>
        </w:tc>
      </w:tr>
      <w:tr w:rsidR="00D52AA2" w:rsidRPr="002C0645" w14:paraId="08E1CB82"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807DCF1" w14:textId="1A8ADCC2" w:rsidR="00D52AA2" w:rsidRPr="002C0645" w:rsidRDefault="00187646" w:rsidP="00612CD2">
            <w:pPr>
              <w:spacing w:after="0" w:line="240" w:lineRule="auto"/>
              <w:jc w:val="center"/>
              <w:rPr>
                <w:rFonts w:ascii="Calibri" w:hAnsi="Calibri" w:cs="Calibri"/>
                <w:color w:val="000000"/>
              </w:rPr>
            </w:pPr>
            <w:r>
              <w:rPr>
                <w:rFonts w:ascii="Calibri" w:hAnsi="Calibri" w:cs="Calibri"/>
                <w:color w:val="000000"/>
              </w:rPr>
              <w:t>3.2.1</w:t>
            </w:r>
          </w:p>
        </w:tc>
        <w:tc>
          <w:tcPr>
            <w:tcW w:w="4273" w:type="dxa"/>
            <w:tcBorders>
              <w:top w:val="single" w:sz="4" w:space="0" w:color="auto"/>
              <w:left w:val="nil"/>
              <w:bottom w:val="single" w:sz="4" w:space="0" w:color="auto"/>
              <w:right w:val="single" w:sz="4" w:space="0" w:color="auto"/>
            </w:tcBorders>
            <w:vAlign w:val="center"/>
          </w:tcPr>
          <w:p w14:paraId="10B40363" w14:textId="6E82E9B9" w:rsidR="00D52AA2" w:rsidRPr="002C0645" w:rsidRDefault="003C43C5" w:rsidP="00612CD2">
            <w:pPr>
              <w:spacing w:after="0" w:line="240" w:lineRule="auto"/>
              <w:jc w:val="both"/>
              <w:rPr>
                <w:rFonts w:ascii="Calibri" w:hAnsi="Calibri" w:cs="Calibri"/>
                <w:color w:val="000000"/>
              </w:rPr>
            </w:pPr>
            <w:r>
              <w:rPr>
                <w:rFonts w:ascii="Calibri" w:hAnsi="Calibri" w:cs="Calibri"/>
                <w:color w:val="000000"/>
              </w:rPr>
              <w:t xml:space="preserve">Implantar </w:t>
            </w:r>
            <w:r w:rsidR="00A734AA">
              <w:rPr>
                <w:rFonts w:ascii="Calibri" w:hAnsi="Calibri" w:cs="Calibri"/>
                <w:color w:val="000000"/>
              </w:rPr>
              <w:t xml:space="preserve">e manter </w:t>
            </w:r>
            <w:r>
              <w:rPr>
                <w:rFonts w:ascii="Calibri" w:hAnsi="Calibri" w:cs="Calibri"/>
                <w:color w:val="000000"/>
              </w:rPr>
              <w:t xml:space="preserve">1 equipe de Vigilância do Trabalhador </w:t>
            </w:r>
            <w:r w:rsidR="00966272">
              <w:rPr>
                <w:rFonts w:ascii="Calibri" w:hAnsi="Calibri" w:cs="Calibri"/>
                <w:color w:val="000000"/>
              </w:rPr>
              <w:t>M</w:t>
            </w:r>
            <w:r>
              <w:rPr>
                <w:rFonts w:ascii="Calibri" w:hAnsi="Calibri" w:cs="Calibri"/>
                <w:color w:val="000000"/>
              </w:rPr>
              <w:t>unicipal.</w:t>
            </w:r>
          </w:p>
        </w:tc>
        <w:tc>
          <w:tcPr>
            <w:tcW w:w="4536" w:type="dxa"/>
            <w:tcBorders>
              <w:top w:val="single" w:sz="4" w:space="0" w:color="auto"/>
              <w:left w:val="nil"/>
              <w:bottom w:val="single" w:sz="4" w:space="0" w:color="auto"/>
              <w:right w:val="single" w:sz="4" w:space="0" w:color="auto"/>
            </w:tcBorders>
            <w:vAlign w:val="center"/>
          </w:tcPr>
          <w:p w14:paraId="64F2ADC7" w14:textId="5E7B4A01" w:rsidR="00D52AA2" w:rsidRPr="002C0645" w:rsidRDefault="003C43C5" w:rsidP="00612CD2">
            <w:pPr>
              <w:spacing w:after="0" w:line="240" w:lineRule="auto"/>
              <w:jc w:val="both"/>
              <w:rPr>
                <w:rFonts w:ascii="Calibri" w:hAnsi="Calibri" w:cs="Calibri"/>
                <w:color w:val="000000"/>
              </w:rPr>
            </w:pPr>
            <w:r>
              <w:rPr>
                <w:rFonts w:ascii="Calibri" w:hAnsi="Calibri" w:cs="Calibri"/>
                <w:color w:val="000000"/>
              </w:rPr>
              <w:t>Número de equipe de vigilância em saúde do trabalhador implantado no município.</w:t>
            </w:r>
          </w:p>
        </w:tc>
        <w:tc>
          <w:tcPr>
            <w:tcW w:w="748" w:type="dxa"/>
            <w:tcBorders>
              <w:top w:val="single" w:sz="4" w:space="0" w:color="auto"/>
              <w:left w:val="nil"/>
              <w:bottom w:val="single" w:sz="4" w:space="0" w:color="auto"/>
              <w:right w:val="single" w:sz="4" w:space="0" w:color="auto"/>
            </w:tcBorders>
            <w:noWrap/>
            <w:vAlign w:val="center"/>
          </w:tcPr>
          <w:p w14:paraId="4D0189B4" w14:textId="3AD2E6EC" w:rsidR="00D52AA2" w:rsidRPr="002C0645" w:rsidRDefault="003C43C5"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4F0C9322" w14:textId="47F1CE6A" w:rsidR="00D52AA2" w:rsidRPr="002C0645" w:rsidRDefault="003C43C5" w:rsidP="00612CD2">
            <w:pPr>
              <w:spacing w:after="0" w:line="240" w:lineRule="auto"/>
              <w:jc w:val="center"/>
              <w:rPr>
                <w:rFonts w:ascii="Calibri" w:hAnsi="Calibri" w:cs="Calibri"/>
                <w:color w:val="000000"/>
              </w:rPr>
            </w:pPr>
            <w:r>
              <w:rPr>
                <w:rFonts w:ascii="Calibri" w:hAnsi="Calibri" w:cs="Calibri"/>
                <w:color w:val="000000"/>
              </w:rPr>
              <w:t>2025</w:t>
            </w:r>
          </w:p>
        </w:tc>
        <w:tc>
          <w:tcPr>
            <w:tcW w:w="1142" w:type="dxa"/>
            <w:tcBorders>
              <w:top w:val="single" w:sz="4" w:space="0" w:color="auto"/>
              <w:left w:val="nil"/>
              <w:bottom w:val="single" w:sz="4" w:space="0" w:color="auto"/>
              <w:right w:val="single" w:sz="4" w:space="0" w:color="auto"/>
            </w:tcBorders>
            <w:noWrap/>
            <w:vAlign w:val="center"/>
          </w:tcPr>
          <w:p w14:paraId="307569E7" w14:textId="6DA80363" w:rsidR="00D52AA2" w:rsidRPr="002C0645" w:rsidRDefault="003C43C5"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236C81A3" w14:textId="6196E765" w:rsidR="00D52AA2" w:rsidRPr="002C0645" w:rsidRDefault="003C43C5"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14B5FEF8" w14:textId="16D9DEFE" w:rsidR="00D52AA2" w:rsidRPr="002C0645" w:rsidRDefault="00A734AA"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25031EC7" w14:textId="3F4C749D" w:rsidR="00D52AA2" w:rsidRPr="002C0645" w:rsidRDefault="00A734AA" w:rsidP="00612CD2">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03C071FE" w14:textId="732289AB" w:rsidR="00D52AA2" w:rsidRPr="002C0645" w:rsidRDefault="00A734AA" w:rsidP="00612CD2">
            <w:pPr>
              <w:spacing w:after="0" w:line="240" w:lineRule="auto"/>
              <w:jc w:val="center"/>
              <w:rPr>
                <w:rFonts w:ascii="Calibri" w:hAnsi="Calibri" w:cs="Calibri"/>
                <w:color w:val="000000"/>
              </w:rPr>
            </w:pPr>
            <w:r>
              <w:rPr>
                <w:rFonts w:ascii="Calibri" w:hAnsi="Calibri" w:cs="Calibri"/>
                <w:color w:val="000000"/>
              </w:rPr>
              <w:t>1</w:t>
            </w:r>
          </w:p>
        </w:tc>
      </w:tr>
      <w:tr w:rsidR="001648DA" w:rsidRPr="001648DA" w14:paraId="484BACB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6E5396C" w14:textId="1B9E4187" w:rsidR="00594EC8" w:rsidRPr="002C0645" w:rsidRDefault="00187646" w:rsidP="00594EC8">
            <w:pPr>
              <w:spacing w:after="0" w:line="240" w:lineRule="auto"/>
              <w:jc w:val="center"/>
              <w:rPr>
                <w:rFonts w:ascii="Calibri" w:hAnsi="Calibri" w:cs="Calibri"/>
                <w:color w:val="000000"/>
              </w:rPr>
            </w:pPr>
            <w:r>
              <w:rPr>
                <w:rFonts w:ascii="Calibri" w:hAnsi="Calibri" w:cs="Calibri"/>
                <w:color w:val="000000"/>
              </w:rPr>
              <w:t>3.2.2</w:t>
            </w:r>
          </w:p>
        </w:tc>
        <w:tc>
          <w:tcPr>
            <w:tcW w:w="4273" w:type="dxa"/>
            <w:tcBorders>
              <w:top w:val="single" w:sz="4" w:space="0" w:color="auto"/>
              <w:left w:val="nil"/>
              <w:bottom w:val="single" w:sz="4" w:space="0" w:color="auto"/>
              <w:right w:val="single" w:sz="4" w:space="0" w:color="auto"/>
            </w:tcBorders>
            <w:vAlign w:val="center"/>
          </w:tcPr>
          <w:p w14:paraId="72D8948F" w14:textId="61A778B4" w:rsidR="00594EC8" w:rsidRPr="00FF6142" w:rsidRDefault="00594EC8" w:rsidP="00594EC8">
            <w:pPr>
              <w:spacing w:after="0" w:line="240" w:lineRule="auto"/>
              <w:jc w:val="both"/>
              <w:rPr>
                <w:rFonts w:cstheme="minorHAnsi"/>
                <w:color w:val="FF0000"/>
              </w:rPr>
            </w:pPr>
            <w:r w:rsidRPr="00A95A17">
              <w:t>Alcançar 90% das notificações de acidente de trabalho, acidente de trabalho com exposição a material biológico e intoxicação exógena com o campo "Ocupação" e "Atividade Econômica" preenchido de acordo com o código da Classificação Brasileira de Ocupações (CBO) e da Classificação Nacional de Atividades Econômicas (CNAE), respectivamente.</w:t>
            </w:r>
          </w:p>
        </w:tc>
        <w:tc>
          <w:tcPr>
            <w:tcW w:w="4536" w:type="dxa"/>
            <w:tcBorders>
              <w:top w:val="single" w:sz="4" w:space="0" w:color="auto"/>
              <w:left w:val="nil"/>
              <w:bottom w:val="single" w:sz="4" w:space="0" w:color="auto"/>
              <w:right w:val="single" w:sz="4" w:space="0" w:color="auto"/>
            </w:tcBorders>
            <w:vAlign w:val="center"/>
          </w:tcPr>
          <w:p w14:paraId="79C83838" w14:textId="3CD746DF" w:rsidR="00594EC8" w:rsidRPr="00FF6142" w:rsidRDefault="00594EC8" w:rsidP="00594EC8">
            <w:pPr>
              <w:spacing w:after="0" w:line="240" w:lineRule="auto"/>
              <w:jc w:val="both"/>
              <w:rPr>
                <w:rFonts w:ascii="Calibri" w:hAnsi="Calibri" w:cs="Calibri"/>
                <w:color w:val="FF0000"/>
              </w:rPr>
            </w:pPr>
            <w:r w:rsidRPr="00A95A17">
              <w:t>Proporção de preenchimento dos campos "Ocupação" e "Atividade Econômica (CNAE) " nas notificações de acidente de trabalho, acidente de trabalho com exposição a material biológico e intoxicação exógena segundo município de notificação.</w:t>
            </w:r>
          </w:p>
        </w:tc>
        <w:tc>
          <w:tcPr>
            <w:tcW w:w="748" w:type="dxa"/>
            <w:tcBorders>
              <w:top w:val="single" w:sz="4" w:space="0" w:color="auto"/>
              <w:left w:val="nil"/>
              <w:bottom w:val="single" w:sz="4" w:space="0" w:color="auto"/>
              <w:right w:val="single" w:sz="4" w:space="0" w:color="auto"/>
            </w:tcBorders>
            <w:noWrap/>
            <w:vAlign w:val="center"/>
          </w:tcPr>
          <w:p w14:paraId="1121A95E" w14:textId="74CFB336" w:rsidR="00594EC8" w:rsidRPr="00D73532" w:rsidRDefault="001648DA" w:rsidP="00594EC8">
            <w:pPr>
              <w:spacing w:after="0" w:line="240" w:lineRule="auto"/>
              <w:jc w:val="center"/>
              <w:rPr>
                <w:rFonts w:ascii="Calibri" w:hAnsi="Calibri" w:cs="Calibri"/>
              </w:rPr>
            </w:pPr>
            <w:r w:rsidRPr="00D73532">
              <w:rPr>
                <w:rFonts w:ascii="Calibri" w:hAnsi="Calibri" w:cs="Calibri"/>
              </w:rPr>
              <w:t>92,31%</w:t>
            </w:r>
          </w:p>
        </w:tc>
        <w:tc>
          <w:tcPr>
            <w:tcW w:w="732" w:type="dxa"/>
            <w:tcBorders>
              <w:top w:val="single" w:sz="4" w:space="0" w:color="auto"/>
              <w:left w:val="nil"/>
              <w:bottom w:val="single" w:sz="4" w:space="0" w:color="auto"/>
              <w:right w:val="single" w:sz="4" w:space="0" w:color="auto"/>
            </w:tcBorders>
            <w:noWrap/>
            <w:vAlign w:val="center"/>
          </w:tcPr>
          <w:p w14:paraId="536B39B6" w14:textId="28ECB3B7" w:rsidR="00594EC8" w:rsidRPr="00D73532" w:rsidRDefault="00594EC8" w:rsidP="00594EC8">
            <w:pPr>
              <w:spacing w:after="0" w:line="240" w:lineRule="auto"/>
              <w:jc w:val="center"/>
              <w:rPr>
                <w:rFonts w:ascii="Calibri" w:hAnsi="Calibri" w:cs="Calibri"/>
              </w:rPr>
            </w:pPr>
            <w:r w:rsidRPr="00D73532">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5391EEA8" w14:textId="013C2BA7" w:rsidR="00594EC8" w:rsidRPr="00D73532" w:rsidRDefault="00594EC8" w:rsidP="00594EC8">
            <w:pPr>
              <w:spacing w:after="0" w:line="240" w:lineRule="auto"/>
              <w:jc w:val="center"/>
              <w:rPr>
                <w:rFonts w:ascii="Calibri" w:hAnsi="Calibri" w:cs="Calibri"/>
              </w:rPr>
            </w:pPr>
            <w:r w:rsidRPr="00D73532">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207D8052" w14:textId="25542611" w:rsidR="00594EC8" w:rsidRPr="00D73532" w:rsidRDefault="001648DA" w:rsidP="00594EC8">
            <w:pPr>
              <w:spacing w:after="0" w:line="240" w:lineRule="auto"/>
              <w:jc w:val="center"/>
              <w:rPr>
                <w:rFonts w:ascii="Calibri" w:hAnsi="Calibri" w:cs="Calibri"/>
              </w:rPr>
            </w:pPr>
            <w:r w:rsidRPr="00D73532">
              <w:rPr>
                <w:rFonts w:ascii="Calibri" w:hAnsi="Calibri" w:cs="Calibri"/>
              </w:rPr>
              <w:t>90</w:t>
            </w:r>
            <w:r w:rsidR="00D73532">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09B082BD" w14:textId="284530DF" w:rsidR="00594EC8" w:rsidRPr="00D73532" w:rsidRDefault="001648DA" w:rsidP="00594EC8">
            <w:pPr>
              <w:spacing w:after="0" w:line="240" w:lineRule="auto"/>
              <w:jc w:val="center"/>
              <w:rPr>
                <w:rFonts w:ascii="Calibri" w:hAnsi="Calibri" w:cs="Calibri"/>
              </w:rPr>
            </w:pPr>
            <w:r w:rsidRPr="00D73532">
              <w:rPr>
                <w:rFonts w:ascii="Calibri" w:hAnsi="Calibri" w:cs="Calibri"/>
              </w:rPr>
              <w:t>90</w:t>
            </w:r>
            <w:r w:rsidR="00D73532">
              <w:rPr>
                <w:rFonts w:ascii="Calibri" w:hAnsi="Calibri" w:cs="Calibri"/>
              </w:rPr>
              <w:t>%</w:t>
            </w:r>
          </w:p>
        </w:tc>
        <w:tc>
          <w:tcPr>
            <w:tcW w:w="797" w:type="dxa"/>
            <w:tcBorders>
              <w:top w:val="single" w:sz="4" w:space="0" w:color="auto"/>
              <w:left w:val="nil"/>
              <w:bottom w:val="single" w:sz="4" w:space="0" w:color="auto"/>
              <w:right w:val="single" w:sz="4" w:space="0" w:color="auto"/>
            </w:tcBorders>
            <w:noWrap/>
            <w:vAlign w:val="center"/>
          </w:tcPr>
          <w:p w14:paraId="539441EF" w14:textId="01709490" w:rsidR="00594EC8" w:rsidRPr="00D73532" w:rsidRDefault="001648DA" w:rsidP="00594EC8">
            <w:pPr>
              <w:spacing w:after="0" w:line="240" w:lineRule="auto"/>
              <w:jc w:val="center"/>
              <w:rPr>
                <w:rFonts w:ascii="Calibri" w:hAnsi="Calibri" w:cs="Calibri"/>
              </w:rPr>
            </w:pPr>
            <w:r w:rsidRPr="00D73532">
              <w:rPr>
                <w:rFonts w:ascii="Calibri" w:hAnsi="Calibri" w:cs="Calibri"/>
              </w:rPr>
              <w:t>90</w:t>
            </w:r>
            <w:r w:rsidR="00D73532">
              <w:rPr>
                <w:rFonts w:ascii="Calibri" w:hAnsi="Calibri" w:cs="Calibri"/>
              </w:rPr>
              <w:t>%</w:t>
            </w:r>
          </w:p>
        </w:tc>
        <w:tc>
          <w:tcPr>
            <w:tcW w:w="798" w:type="dxa"/>
            <w:tcBorders>
              <w:top w:val="single" w:sz="4" w:space="0" w:color="auto"/>
              <w:left w:val="nil"/>
              <w:bottom w:val="single" w:sz="4" w:space="0" w:color="auto"/>
              <w:right w:val="single" w:sz="4" w:space="0" w:color="auto"/>
            </w:tcBorders>
            <w:noWrap/>
            <w:vAlign w:val="center"/>
          </w:tcPr>
          <w:p w14:paraId="79B24D48" w14:textId="56FFF89B" w:rsidR="00594EC8" w:rsidRPr="00D73532" w:rsidRDefault="001648DA" w:rsidP="00594EC8">
            <w:pPr>
              <w:spacing w:after="0" w:line="240" w:lineRule="auto"/>
              <w:jc w:val="center"/>
              <w:rPr>
                <w:rFonts w:ascii="Calibri" w:hAnsi="Calibri" w:cs="Calibri"/>
              </w:rPr>
            </w:pPr>
            <w:r w:rsidRPr="00D73532">
              <w:rPr>
                <w:rFonts w:ascii="Calibri" w:hAnsi="Calibri" w:cs="Calibri"/>
              </w:rPr>
              <w:t>90</w:t>
            </w:r>
            <w:r w:rsidR="00D73532">
              <w:rPr>
                <w:rFonts w:ascii="Calibri" w:hAnsi="Calibri" w:cs="Calibri"/>
              </w:rPr>
              <w:t>%</w:t>
            </w:r>
          </w:p>
        </w:tc>
      </w:tr>
      <w:tr w:rsidR="00594EC8" w:rsidRPr="002C0645" w14:paraId="072C625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3F885249" w14:textId="4D5B419F" w:rsidR="00594EC8" w:rsidRPr="002C0645" w:rsidRDefault="00187646" w:rsidP="00594EC8">
            <w:pPr>
              <w:spacing w:after="0" w:line="240" w:lineRule="auto"/>
              <w:jc w:val="center"/>
              <w:rPr>
                <w:rFonts w:ascii="Calibri" w:hAnsi="Calibri" w:cs="Calibri"/>
                <w:color w:val="000000"/>
              </w:rPr>
            </w:pPr>
            <w:r>
              <w:rPr>
                <w:rFonts w:ascii="Calibri" w:hAnsi="Calibri" w:cs="Calibri"/>
                <w:color w:val="000000"/>
              </w:rPr>
              <w:lastRenderedPageBreak/>
              <w:t>3.</w:t>
            </w:r>
            <w:r w:rsidR="00F203AC">
              <w:rPr>
                <w:rFonts w:ascii="Calibri" w:hAnsi="Calibri" w:cs="Calibri"/>
                <w:color w:val="000000"/>
              </w:rPr>
              <w:t>2</w:t>
            </w:r>
            <w:r>
              <w:rPr>
                <w:rFonts w:ascii="Calibri" w:hAnsi="Calibri" w:cs="Calibri"/>
                <w:color w:val="000000"/>
              </w:rPr>
              <w:t>.3</w:t>
            </w:r>
          </w:p>
        </w:tc>
        <w:tc>
          <w:tcPr>
            <w:tcW w:w="4273" w:type="dxa"/>
            <w:tcBorders>
              <w:top w:val="single" w:sz="4" w:space="0" w:color="auto"/>
              <w:left w:val="nil"/>
              <w:bottom w:val="single" w:sz="4" w:space="0" w:color="auto"/>
              <w:right w:val="single" w:sz="4" w:space="0" w:color="auto"/>
            </w:tcBorders>
            <w:vAlign w:val="center"/>
          </w:tcPr>
          <w:p w14:paraId="6BC9951B" w14:textId="6909846E" w:rsidR="00594EC8" w:rsidRPr="000C516C" w:rsidRDefault="00594EC8" w:rsidP="00594EC8">
            <w:pPr>
              <w:spacing w:after="0" w:line="240" w:lineRule="auto"/>
              <w:jc w:val="both"/>
              <w:rPr>
                <w:rFonts w:cstheme="minorHAnsi"/>
                <w:color w:val="000000"/>
              </w:rPr>
            </w:pPr>
            <w:r>
              <w:t xml:space="preserve">Atingir no mínimo 40% o </w:t>
            </w:r>
            <w:r w:rsidR="00B55384">
              <w:t xml:space="preserve">percentual </w:t>
            </w:r>
            <w:r w:rsidR="00B55384" w:rsidRPr="00B02BB9">
              <w:t>de</w:t>
            </w:r>
            <w:r w:rsidRPr="00B02BB9">
              <w:t xml:space="preserve"> Unidades Básicas de Saúde notificando as doenças e agravos relacionados ao trabalho</w:t>
            </w:r>
            <w:r>
              <w:t xml:space="preserve"> (</w:t>
            </w:r>
            <w:proofErr w:type="spellStart"/>
            <w:r>
              <w:t>DART’s</w:t>
            </w:r>
            <w:proofErr w:type="spellEnd"/>
            <w:r>
              <w:t>)</w:t>
            </w:r>
            <w:r w:rsidRPr="00B02BB9">
              <w:t>;</w:t>
            </w:r>
          </w:p>
        </w:tc>
        <w:tc>
          <w:tcPr>
            <w:tcW w:w="4536" w:type="dxa"/>
            <w:tcBorders>
              <w:top w:val="single" w:sz="4" w:space="0" w:color="auto"/>
              <w:left w:val="nil"/>
              <w:bottom w:val="single" w:sz="4" w:space="0" w:color="auto"/>
              <w:right w:val="single" w:sz="4" w:space="0" w:color="auto"/>
            </w:tcBorders>
            <w:vAlign w:val="center"/>
          </w:tcPr>
          <w:p w14:paraId="2F6A1DCD" w14:textId="3B773336" w:rsidR="00594EC8" w:rsidRDefault="00594EC8" w:rsidP="00594EC8">
            <w:pPr>
              <w:spacing w:after="0" w:line="240" w:lineRule="auto"/>
              <w:jc w:val="both"/>
              <w:rPr>
                <w:rFonts w:ascii="Calibri" w:hAnsi="Calibri" w:cs="Calibri"/>
                <w:color w:val="000000"/>
              </w:rPr>
            </w:pPr>
            <w:r w:rsidRPr="00B02BB9">
              <w:t xml:space="preserve">Percentual de UBS notificando </w:t>
            </w:r>
            <w:proofErr w:type="spellStart"/>
            <w:r w:rsidRPr="00B02BB9">
              <w:t>DART’s</w:t>
            </w:r>
            <w:proofErr w:type="spellEnd"/>
          </w:p>
        </w:tc>
        <w:tc>
          <w:tcPr>
            <w:tcW w:w="748" w:type="dxa"/>
            <w:tcBorders>
              <w:top w:val="single" w:sz="4" w:space="0" w:color="auto"/>
              <w:left w:val="nil"/>
              <w:bottom w:val="single" w:sz="4" w:space="0" w:color="auto"/>
              <w:right w:val="single" w:sz="4" w:space="0" w:color="auto"/>
            </w:tcBorders>
            <w:noWrap/>
            <w:vAlign w:val="center"/>
          </w:tcPr>
          <w:p w14:paraId="15061805" w14:textId="506C3D22" w:rsidR="00594EC8" w:rsidRPr="001648DA" w:rsidRDefault="001648DA" w:rsidP="00594EC8">
            <w:pPr>
              <w:spacing w:after="0" w:line="240" w:lineRule="auto"/>
              <w:jc w:val="center"/>
              <w:rPr>
                <w:rFonts w:ascii="Calibri" w:hAnsi="Calibri" w:cs="Calibri"/>
                <w:color w:val="EE0000"/>
              </w:rPr>
            </w:pPr>
            <w:r w:rsidRPr="00E358F4">
              <w:rPr>
                <w:rFonts w:ascii="Calibri" w:hAnsi="Calibri" w:cs="Calibri"/>
              </w:rPr>
              <w:t>66,70%</w:t>
            </w:r>
          </w:p>
        </w:tc>
        <w:tc>
          <w:tcPr>
            <w:tcW w:w="732" w:type="dxa"/>
            <w:tcBorders>
              <w:top w:val="single" w:sz="4" w:space="0" w:color="auto"/>
              <w:left w:val="nil"/>
              <w:bottom w:val="single" w:sz="4" w:space="0" w:color="auto"/>
              <w:right w:val="single" w:sz="4" w:space="0" w:color="auto"/>
            </w:tcBorders>
            <w:noWrap/>
            <w:vAlign w:val="center"/>
          </w:tcPr>
          <w:p w14:paraId="25D4236D" w14:textId="4B761569" w:rsidR="00594EC8" w:rsidRPr="00E358F4" w:rsidRDefault="00594EC8" w:rsidP="00594EC8">
            <w:pPr>
              <w:spacing w:after="0" w:line="240" w:lineRule="auto"/>
              <w:jc w:val="center"/>
              <w:rPr>
                <w:rFonts w:ascii="Calibri" w:hAnsi="Calibri" w:cs="Calibri"/>
              </w:rPr>
            </w:pPr>
            <w:r w:rsidRPr="00E358F4">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565FDB7F" w14:textId="0C202A79" w:rsidR="00594EC8" w:rsidRPr="00E358F4" w:rsidRDefault="00594EC8" w:rsidP="00594EC8">
            <w:pPr>
              <w:spacing w:after="0" w:line="240" w:lineRule="auto"/>
              <w:jc w:val="center"/>
              <w:rPr>
                <w:rFonts w:ascii="Calibri" w:hAnsi="Calibri" w:cs="Calibri"/>
              </w:rPr>
            </w:pPr>
            <w:r w:rsidRPr="00E358F4">
              <w:rPr>
                <w:rFonts w:ascii="Calibri" w:hAnsi="Calibri" w:cs="Calibri"/>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36747B3E" w14:textId="490A28D1" w:rsidR="00594EC8" w:rsidRPr="00E358F4" w:rsidRDefault="00594EC8" w:rsidP="00594EC8">
            <w:pPr>
              <w:spacing w:after="0" w:line="240" w:lineRule="auto"/>
              <w:jc w:val="center"/>
              <w:rPr>
                <w:rFonts w:ascii="Calibri" w:hAnsi="Calibri" w:cs="Calibri"/>
              </w:rPr>
            </w:pPr>
            <w:r w:rsidRPr="00E358F4">
              <w:rPr>
                <w:rFonts w:ascii="Calibri" w:hAnsi="Calibri" w:cs="Calibri"/>
              </w:rPr>
              <w:t>40</w:t>
            </w:r>
          </w:p>
        </w:tc>
        <w:tc>
          <w:tcPr>
            <w:tcW w:w="797" w:type="dxa"/>
            <w:tcBorders>
              <w:top w:val="single" w:sz="4" w:space="0" w:color="auto"/>
              <w:left w:val="nil"/>
              <w:bottom w:val="single" w:sz="4" w:space="0" w:color="auto"/>
              <w:right w:val="single" w:sz="4" w:space="0" w:color="auto"/>
            </w:tcBorders>
            <w:noWrap/>
            <w:vAlign w:val="center"/>
          </w:tcPr>
          <w:p w14:paraId="2DA8C6C7" w14:textId="25CCB0FF" w:rsidR="00594EC8" w:rsidRPr="00E358F4" w:rsidRDefault="00594EC8" w:rsidP="00594EC8">
            <w:pPr>
              <w:spacing w:after="0" w:line="240" w:lineRule="auto"/>
              <w:jc w:val="center"/>
              <w:rPr>
                <w:rFonts w:ascii="Calibri" w:hAnsi="Calibri" w:cs="Calibri"/>
              </w:rPr>
            </w:pPr>
            <w:r w:rsidRPr="00E358F4">
              <w:rPr>
                <w:rFonts w:ascii="Calibri" w:hAnsi="Calibri" w:cs="Calibri"/>
              </w:rPr>
              <w:t>40</w:t>
            </w:r>
          </w:p>
        </w:tc>
        <w:tc>
          <w:tcPr>
            <w:tcW w:w="797" w:type="dxa"/>
            <w:tcBorders>
              <w:top w:val="single" w:sz="4" w:space="0" w:color="auto"/>
              <w:left w:val="nil"/>
              <w:bottom w:val="single" w:sz="4" w:space="0" w:color="auto"/>
              <w:right w:val="single" w:sz="4" w:space="0" w:color="auto"/>
            </w:tcBorders>
            <w:noWrap/>
            <w:vAlign w:val="center"/>
          </w:tcPr>
          <w:p w14:paraId="3EDE7E2F" w14:textId="38AEDCA9" w:rsidR="00594EC8" w:rsidRPr="00E358F4" w:rsidRDefault="00594EC8" w:rsidP="00594EC8">
            <w:pPr>
              <w:spacing w:after="0" w:line="240" w:lineRule="auto"/>
              <w:jc w:val="center"/>
              <w:rPr>
                <w:rFonts w:ascii="Calibri" w:hAnsi="Calibri" w:cs="Calibri"/>
              </w:rPr>
            </w:pPr>
            <w:r w:rsidRPr="00E358F4">
              <w:rPr>
                <w:rFonts w:ascii="Calibri" w:hAnsi="Calibri" w:cs="Calibri"/>
              </w:rPr>
              <w:t>40</w:t>
            </w:r>
          </w:p>
        </w:tc>
        <w:tc>
          <w:tcPr>
            <w:tcW w:w="798" w:type="dxa"/>
            <w:tcBorders>
              <w:top w:val="single" w:sz="4" w:space="0" w:color="auto"/>
              <w:left w:val="nil"/>
              <w:bottom w:val="single" w:sz="4" w:space="0" w:color="auto"/>
              <w:right w:val="single" w:sz="4" w:space="0" w:color="auto"/>
            </w:tcBorders>
            <w:noWrap/>
            <w:vAlign w:val="center"/>
          </w:tcPr>
          <w:p w14:paraId="789BAC42" w14:textId="275417D0" w:rsidR="00594EC8" w:rsidRPr="00E358F4" w:rsidRDefault="00594EC8" w:rsidP="00594EC8">
            <w:pPr>
              <w:spacing w:after="0" w:line="240" w:lineRule="auto"/>
              <w:jc w:val="center"/>
              <w:rPr>
                <w:rFonts w:ascii="Calibri" w:hAnsi="Calibri" w:cs="Calibri"/>
              </w:rPr>
            </w:pPr>
            <w:r w:rsidRPr="00E358F4">
              <w:rPr>
                <w:rFonts w:ascii="Calibri" w:hAnsi="Calibri" w:cs="Calibri"/>
              </w:rPr>
              <w:t>40</w:t>
            </w:r>
          </w:p>
        </w:tc>
      </w:tr>
    </w:tbl>
    <w:p w14:paraId="5948F079" w14:textId="77777777" w:rsidR="00D52AA2" w:rsidRDefault="00D52AA2" w:rsidP="00E952A9">
      <w:pPr>
        <w:jc w:val="both"/>
        <w:rPr>
          <w:rFonts w:ascii="Arial" w:hAnsi="Arial" w:cs="Arial"/>
          <w:b/>
          <w:color w:val="FF0000"/>
          <w:sz w:val="24"/>
          <w:szCs w:val="24"/>
        </w:rPr>
      </w:pPr>
    </w:p>
    <w:tbl>
      <w:tblPr>
        <w:tblW w:w="15405" w:type="dxa"/>
        <w:jc w:val="center"/>
        <w:tblCellMar>
          <w:left w:w="70" w:type="dxa"/>
          <w:right w:w="70" w:type="dxa"/>
        </w:tblCellMar>
        <w:tblLook w:val="04A0" w:firstRow="1" w:lastRow="0" w:firstColumn="1" w:lastColumn="0" w:noHBand="0" w:noVBand="1"/>
      </w:tblPr>
      <w:tblGrid>
        <w:gridCol w:w="798"/>
        <w:gridCol w:w="4273"/>
        <w:gridCol w:w="4536"/>
        <w:gridCol w:w="799"/>
        <w:gridCol w:w="732"/>
        <w:gridCol w:w="1142"/>
        <w:gridCol w:w="733"/>
        <w:gridCol w:w="797"/>
        <w:gridCol w:w="797"/>
        <w:gridCol w:w="798"/>
      </w:tblGrid>
      <w:tr w:rsidR="00B14DD7" w:rsidRPr="002C0645" w14:paraId="150E6129" w14:textId="77777777" w:rsidTr="00B813B9">
        <w:trPr>
          <w:trHeight w:val="470"/>
          <w:jc w:val="center"/>
        </w:trPr>
        <w:tc>
          <w:tcPr>
            <w:tcW w:w="15405"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5E3E3F47" w14:textId="77777777" w:rsidR="00B14DD7" w:rsidRPr="002C0645" w:rsidRDefault="00B14DD7" w:rsidP="00B14DD7">
            <w:pPr>
              <w:spacing w:after="0"/>
              <w:jc w:val="both"/>
              <w:rPr>
                <w:rFonts w:ascii="Calibri" w:hAnsi="Calibri" w:cs="Calibri"/>
                <w:b/>
                <w:bCs/>
                <w:color w:val="000000"/>
              </w:rPr>
            </w:pPr>
            <w:r>
              <w:rPr>
                <w:rFonts w:ascii="Calibri" w:hAnsi="Calibri" w:cs="Calibri"/>
                <w:b/>
                <w:bCs/>
                <w:color w:val="000000"/>
              </w:rPr>
              <w:t>DIRETRIZ Nº 4</w:t>
            </w:r>
            <w:r w:rsidRPr="002C0645">
              <w:rPr>
                <w:rFonts w:ascii="Calibri" w:hAnsi="Calibri" w:cs="Calibri"/>
                <w:b/>
                <w:bCs/>
                <w:color w:val="000000"/>
              </w:rPr>
              <w:t xml:space="preserve"> </w:t>
            </w:r>
            <w:r>
              <w:rPr>
                <w:rFonts w:ascii="Calibri" w:hAnsi="Calibri" w:cs="Calibri"/>
                <w:b/>
                <w:bCs/>
                <w:color w:val="000000"/>
              </w:rPr>
              <w:t>– Qualificar</w:t>
            </w:r>
            <w:r w:rsidRPr="00B14DD7">
              <w:rPr>
                <w:rFonts w:ascii="Calibri" w:hAnsi="Calibri" w:cs="Calibri"/>
                <w:b/>
                <w:bCs/>
                <w:color w:val="000000"/>
              </w:rPr>
              <w:t xml:space="preserve"> a oferta de ações e serviços de saúde </w:t>
            </w:r>
            <w:r>
              <w:rPr>
                <w:rFonts w:ascii="Calibri" w:hAnsi="Calibri" w:cs="Calibri"/>
                <w:b/>
                <w:bCs/>
                <w:color w:val="000000"/>
              </w:rPr>
              <w:t xml:space="preserve">de controle sanitário sobre bens, produtos, serviços e ambientes garantindo proteção </w:t>
            </w:r>
            <w:r w:rsidR="00346092">
              <w:rPr>
                <w:rFonts w:ascii="Calibri" w:hAnsi="Calibri" w:cs="Calibri"/>
                <w:b/>
                <w:bCs/>
                <w:color w:val="000000"/>
              </w:rPr>
              <w:t>à</w:t>
            </w:r>
            <w:r>
              <w:rPr>
                <w:rFonts w:ascii="Calibri" w:hAnsi="Calibri" w:cs="Calibri"/>
                <w:b/>
                <w:bCs/>
                <w:color w:val="000000"/>
              </w:rPr>
              <w:t xml:space="preserve"> saúde da população.</w:t>
            </w:r>
          </w:p>
        </w:tc>
      </w:tr>
      <w:tr w:rsidR="00B14DD7" w:rsidRPr="002C0645" w14:paraId="4240EB4E" w14:textId="77777777" w:rsidTr="00B813B9">
        <w:trPr>
          <w:trHeight w:val="183"/>
          <w:jc w:val="center"/>
        </w:trPr>
        <w:tc>
          <w:tcPr>
            <w:tcW w:w="15405"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3B2179E" w14:textId="77777777" w:rsidR="00B14DD7" w:rsidRPr="002C0645" w:rsidRDefault="00B14DD7" w:rsidP="00612CD2">
            <w:pPr>
              <w:spacing w:after="0"/>
              <w:jc w:val="both"/>
              <w:rPr>
                <w:rFonts w:ascii="Calibri" w:hAnsi="Calibri" w:cs="Calibri"/>
                <w:b/>
                <w:bCs/>
                <w:color w:val="000000"/>
              </w:rPr>
            </w:pPr>
            <w:r>
              <w:rPr>
                <w:rFonts w:ascii="Calibri" w:hAnsi="Calibri" w:cs="Calibri"/>
                <w:b/>
                <w:bCs/>
                <w:color w:val="000000"/>
              </w:rPr>
              <w:t xml:space="preserve">OBJETIVO Nº 4.1 – </w:t>
            </w:r>
          </w:p>
        </w:tc>
      </w:tr>
      <w:tr w:rsidR="00B14DD7" w:rsidRPr="002C0645" w14:paraId="2E7A82E5" w14:textId="77777777" w:rsidTr="00B813B9">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F8FE02F"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5D98448A"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58A3754"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73"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12795926"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545DD328"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B14DD7" w:rsidRPr="002C0645" w14:paraId="1704FF9A" w14:textId="77777777" w:rsidTr="00B813B9">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2CFC4B1B" w14:textId="77777777" w:rsidR="00B14DD7" w:rsidRPr="002C0645" w:rsidRDefault="00B14DD7"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65DA2253" w14:textId="77777777" w:rsidR="00B14DD7" w:rsidRPr="002C0645" w:rsidRDefault="00B14DD7"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C63A9FB" w14:textId="77777777" w:rsidR="00B14DD7" w:rsidRPr="002C0645" w:rsidRDefault="00B14DD7" w:rsidP="00612CD2">
            <w:pPr>
              <w:spacing w:after="0"/>
              <w:rPr>
                <w:rFonts w:ascii="Calibri" w:hAnsi="Calibri" w:cs="Calibri"/>
                <w:b/>
                <w:bCs/>
                <w:color w:val="000000"/>
              </w:rPr>
            </w:pPr>
          </w:p>
        </w:tc>
        <w:tc>
          <w:tcPr>
            <w:tcW w:w="799" w:type="dxa"/>
            <w:tcBorders>
              <w:top w:val="nil"/>
              <w:left w:val="nil"/>
              <w:bottom w:val="single" w:sz="4" w:space="0" w:color="auto"/>
              <w:right w:val="single" w:sz="4" w:space="0" w:color="auto"/>
            </w:tcBorders>
            <w:shd w:val="clear" w:color="000000" w:fill="BFBFBF"/>
            <w:noWrap/>
            <w:vAlign w:val="bottom"/>
            <w:hideMark/>
          </w:tcPr>
          <w:p w14:paraId="167D0E9A"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56A5ECB5"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3676AF86" w14:textId="77777777" w:rsidR="00B14DD7" w:rsidRPr="002C0645" w:rsidRDefault="00B14DD7"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0238845F" w14:textId="77777777" w:rsidR="00B14DD7" w:rsidRPr="002C0645" w:rsidRDefault="00B14DD7"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4D3AD813" w14:textId="77777777" w:rsidR="00B14DD7" w:rsidRPr="002C0645" w:rsidRDefault="00B14DD7"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65802725" w14:textId="77777777" w:rsidR="00B14DD7" w:rsidRPr="002C0645" w:rsidRDefault="00B14DD7"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006AA9E9" w14:textId="77777777" w:rsidR="00B14DD7" w:rsidRPr="002C0645" w:rsidRDefault="00B14DD7" w:rsidP="00612CD2">
            <w:pPr>
              <w:spacing w:after="0"/>
              <w:jc w:val="right"/>
              <w:rPr>
                <w:rFonts w:ascii="Calibri" w:hAnsi="Calibri" w:cs="Calibri"/>
                <w:b/>
                <w:bCs/>
                <w:color w:val="000000"/>
              </w:rPr>
            </w:pPr>
            <w:r>
              <w:rPr>
                <w:rFonts w:ascii="Calibri" w:hAnsi="Calibri" w:cs="Calibri"/>
                <w:b/>
                <w:bCs/>
                <w:color w:val="000000"/>
              </w:rPr>
              <w:t>2029</w:t>
            </w:r>
          </w:p>
        </w:tc>
      </w:tr>
      <w:tr w:rsidR="00594EC8" w:rsidRPr="002C0645" w14:paraId="38CE71F1" w14:textId="77777777" w:rsidTr="00B813B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029AA6E8" w14:textId="01465465" w:rsidR="00594EC8" w:rsidRPr="002C0645" w:rsidRDefault="00E00D60" w:rsidP="00612CD2">
            <w:pPr>
              <w:spacing w:after="0" w:line="240" w:lineRule="auto"/>
              <w:jc w:val="center"/>
              <w:rPr>
                <w:rFonts w:ascii="Calibri" w:hAnsi="Calibri" w:cs="Calibri"/>
                <w:color w:val="000000"/>
              </w:rPr>
            </w:pPr>
            <w:r>
              <w:rPr>
                <w:rFonts w:ascii="Calibri" w:hAnsi="Calibri" w:cs="Calibri"/>
                <w:color w:val="000000"/>
              </w:rPr>
              <w:t>4.1.1</w:t>
            </w:r>
          </w:p>
        </w:tc>
        <w:tc>
          <w:tcPr>
            <w:tcW w:w="4273" w:type="dxa"/>
            <w:tcBorders>
              <w:top w:val="single" w:sz="4" w:space="0" w:color="auto"/>
              <w:left w:val="nil"/>
              <w:bottom w:val="single" w:sz="4" w:space="0" w:color="auto"/>
              <w:right w:val="single" w:sz="4" w:space="0" w:color="auto"/>
            </w:tcBorders>
            <w:vAlign w:val="center"/>
          </w:tcPr>
          <w:p w14:paraId="0201B786" w14:textId="7F066E22" w:rsidR="00594EC8" w:rsidRPr="00FC048A" w:rsidRDefault="00594EC8" w:rsidP="00612CD2">
            <w:pPr>
              <w:spacing w:after="0" w:line="240" w:lineRule="auto"/>
              <w:jc w:val="both"/>
              <w:rPr>
                <w:color w:val="FF0000"/>
              </w:rPr>
            </w:pPr>
            <w:r w:rsidRPr="00594EC8">
              <w:t>75% do número de análises obrigatórias realizadas para o residual de agente desinfetante.</w:t>
            </w:r>
          </w:p>
        </w:tc>
        <w:tc>
          <w:tcPr>
            <w:tcW w:w="4536" w:type="dxa"/>
            <w:tcBorders>
              <w:top w:val="single" w:sz="4" w:space="0" w:color="auto"/>
              <w:left w:val="nil"/>
              <w:bottom w:val="single" w:sz="4" w:space="0" w:color="auto"/>
              <w:right w:val="single" w:sz="4" w:space="0" w:color="auto"/>
            </w:tcBorders>
            <w:vAlign w:val="center"/>
          </w:tcPr>
          <w:p w14:paraId="16EA4DBA" w14:textId="068D0D16" w:rsidR="00594EC8" w:rsidRDefault="00594EC8" w:rsidP="00612CD2">
            <w:pPr>
              <w:spacing w:after="0" w:line="240" w:lineRule="auto"/>
              <w:jc w:val="both"/>
            </w:pPr>
            <w:r w:rsidRPr="00594EC8">
              <w:t>Percentual de amostras analisadas para o residual de agente desinfetante em água para consumo humano (parâmetro: cloro residual livre, cloro residual combinado ou dióxido de cloro).</w:t>
            </w:r>
          </w:p>
        </w:tc>
        <w:tc>
          <w:tcPr>
            <w:tcW w:w="799" w:type="dxa"/>
            <w:tcBorders>
              <w:top w:val="single" w:sz="4" w:space="0" w:color="auto"/>
              <w:left w:val="nil"/>
              <w:bottom w:val="single" w:sz="4" w:space="0" w:color="auto"/>
              <w:right w:val="single" w:sz="4" w:space="0" w:color="auto"/>
            </w:tcBorders>
            <w:noWrap/>
            <w:vAlign w:val="center"/>
          </w:tcPr>
          <w:p w14:paraId="35B48BF8" w14:textId="3590E48F" w:rsidR="00594EC8" w:rsidRPr="002C0645" w:rsidRDefault="00A5768B" w:rsidP="00612CD2">
            <w:pPr>
              <w:spacing w:after="0" w:line="240" w:lineRule="auto"/>
              <w:jc w:val="center"/>
              <w:rPr>
                <w:rFonts w:ascii="Calibri" w:hAnsi="Calibri" w:cs="Calibri"/>
                <w:color w:val="000000"/>
              </w:rPr>
            </w:pPr>
            <w:r>
              <w:rPr>
                <w:rFonts w:ascii="Calibri" w:hAnsi="Calibri" w:cs="Calibri"/>
                <w:color w:val="000000"/>
              </w:rPr>
              <w:t>48,48%</w:t>
            </w:r>
          </w:p>
        </w:tc>
        <w:tc>
          <w:tcPr>
            <w:tcW w:w="732" w:type="dxa"/>
            <w:tcBorders>
              <w:top w:val="single" w:sz="4" w:space="0" w:color="auto"/>
              <w:left w:val="nil"/>
              <w:bottom w:val="single" w:sz="4" w:space="0" w:color="auto"/>
              <w:right w:val="single" w:sz="4" w:space="0" w:color="auto"/>
            </w:tcBorders>
            <w:noWrap/>
            <w:vAlign w:val="center"/>
          </w:tcPr>
          <w:p w14:paraId="6A6A6C2C" w14:textId="30D83F34" w:rsidR="00594EC8" w:rsidRPr="002C0645" w:rsidRDefault="001648DA" w:rsidP="00612CD2">
            <w:pPr>
              <w:spacing w:after="0" w:line="240" w:lineRule="auto"/>
              <w:jc w:val="center"/>
              <w:rPr>
                <w:rFonts w:ascii="Calibri" w:hAnsi="Calibri" w:cs="Calibri"/>
                <w:color w:val="000000"/>
              </w:rPr>
            </w:pPr>
            <w:r>
              <w:rPr>
                <w:rFonts w:ascii="Calibri" w:hAnsi="Calibri" w:cs="Calibri"/>
                <w:color w:val="000000"/>
              </w:rPr>
              <w:t>202</w:t>
            </w:r>
            <w:r w:rsidR="00A5768B">
              <w:rPr>
                <w:rFonts w:ascii="Calibri" w:hAnsi="Calibri" w:cs="Calibri"/>
                <w:color w:val="000000"/>
              </w:rPr>
              <w:t>4</w:t>
            </w:r>
          </w:p>
        </w:tc>
        <w:tc>
          <w:tcPr>
            <w:tcW w:w="1142" w:type="dxa"/>
            <w:tcBorders>
              <w:top w:val="single" w:sz="4" w:space="0" w:color="auto"/>
              <w:left w:val="nil"/>
              <w:bottom w:val="single" w:sz="4" w:space="0" w:color="auto"/>
              <w:right w:val="single" w:sz="4" w:space="0" w:color="auto"/>
            </w:tcBorders>
            <w:noWrap/>
            <w:vAlign w:val="center"/>
          </w:tcPr>
          <w:p w14:paraId="0FC4BBC3" w14:textId="6697CF62" w:rsidR="00594EC8" w:rsidRPr="002C0645" w:rsidRDefault="001648DA" w:rsidP="00612CD2">
            <w:pPr>
              <w:spacing w:after="0" w:line="240" w:lineRule="auto"/>
              <w:jc w:val="center"/>
              <w:rPr>
                <w:rFonts w:ascii="Calibri" w:hAnsi="Calibri" w:cs="Calibri"/>
                <w:color w:val="000000"/>
              </w:rPr>
            </w:pPr>
            <w:r>
              <w:rPr>
                <w:rFonts w:ascii="Calibri" w:hAnsi="Calibri" w:cs="Calibri"/>
                <w:color w:val="000000"/>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0963F146" w14:textId="51E2A8EF" w:rsidR="00594EC8" w:rsidRPr="002C0645" w:rsidRDefault="00594EC8" w:rsidP="00612CD2">
            <w:pPr>
              <w:spacing w:after="0" w:line="240" w:lineRule="auto"/>
              <w:jc w:val="center"/>
              <w:rPr>
                <w:rFonts w:ascii="Calibri" w:hAnsi="Calibri" w:cs="Calibri"/>
                <w:color w:val="000000"/>
              </w:rPr>
            </w:pPr>
            <w:r>
              <w:rPr>
                <w:rFonts w:ascii="Calibri" w:hAnsi="Calibri" w:cs="Calibri"/>
                <w:color w:val="000000"/>
              </w:rPr>
              <w:t>75</w:t>
            </w:r>
            <w:r w:rsidR="00E358F4">
              <w:rPr>
                <w:rFonts w:ascii="Calibri" w:hAnsi="Calibri" w:cs="Calibri"/>
                <w:color w:val="000000"/>
              </w:rPr>
              <w:t>%</w:t>
            </w:r>
          </w:p>
        </w:tc>
        <w:tc>
          <w:tcPr>
            <w:tcW w:w="797" w:type="dxa"/>
            <w:tcBorders>
              <w:top w:val="single" w:sz="4" w:space="0" w:color="auto"/>
              <w:left w:val="nil"/>
              <w:bottom w:val="single" w:sz="4" w:space="0" w:color="auto"/>
              <w:right w:val="single" w:sz="4" w:space="0" w:color="auto"/>
            </w:tcBorders>
            <w:noWrap/>
            <w:vAlign w:val="center"/>
          </w:tcPr>
          <w:p w14:paraId="5A2BBE34" w14:textId="7F77B44F" w:rsidR="00594EC8" w:rsidRPr="002C0645" w:rsidRDefault="00594EC8" w:rsidP="00612CD2">
            <w:pPr>
              <w:spacing w:after="0" w:line="240" w:lineRule="auto"/>
              <w:jc w:val="center"/>
              <w:rPr>
                <w:rFonts w:ascii="Calibri" w:hAnsi="Calibri" w:cs="Calibri"/>
                <w:color w:val="000000"/>
              </w:rPr>
            </w:pPr>
            <w:r>
              <w:rPr>
                <w:rFonts w:ascii="Calibri" w:hAnsi="Calibri" w:cs="Calibri"/>
                <w:color w:val="000000"/>
              </w:rPr>
              <w:t>75</w:t>
            </w:r>
            <w:r w:rsidR="00E358F4">
              <w:rPr>
                <w:rFonts w:ascii="Calibri" w:hAnsi="Calibri" w:cs="Calibri"/>
                <w:color w:val="000000"/>
              </w:rPr>
              <w:t>%</w:t>
            </w:r>
          </w:p>
        </w:tc>
        <w:tc>
          <w:tcPr>
            <w:tcW w:w="797" w:type="dxa"/>
            <w:tcBorders>
              <w:top w:val="single" w:sz="4" w:space="0" w:color="auto"/>
              <w:left w:val="nil"/>
              <w:bottom w:val="single" w:sz="4" w:space="0" w:color="auto"/>
              <w:right w:val="single" w:sz="4" w:space="0" w:color="auto"/>
            </w:tcBorders>
            <w:noWrap/>
            <w:vAlign w:val="center"/>
          </w:tcPr>
          <w:p w14:paraId="5B2CBE6F" w14:textId="2E4D3296" w:rsidR="00594EC8" w:rsidRPr="002C0645" w:rsidRDefault="00594EC8" w:rsidP="00612CD2">
            <w:pPr>
              <w:spacing w:after="0" w:line="240" w:lineRule="auto"/>
              <w:jc w:val="center"/>
              <w:rPr>
                <w:rFonts w:ascii="Calibri" w:hAnsi="Calibri" w:cs="Calibri"/>
                <w:color w:val="000000"/>
              </w:rPr>
            </w:pPr>
            <w:r>
              <w:rPr>
                <w:rFonts w:ascii="Calibri" w:hAnsi="Calibri" w:cs="Calibri"/>
                <w:color w:val="000000"/>
              </w:rPr>
              <w:t>75</w:t>
            </w:r>
            <w:r w:rsidR="00E358F4">
              <w:rPr>
                <w:rFonts w:ascii="Calibri" w:hAnsi="Calibri" w:cs="Calibri"/>
                <w:color w:val="000000"/>
              </w:rPr>
              <w:t>%</w:t>
            </w:r>
          </w:p>
        </w:tc>
        <w:tc>
          <w:tcPr>
            <w:tcW w:w="798" w:type="dxa"/>
            <w:tcBorders>
              <w:top w:val="single" w:sz="4" w:space="0" w:color="auto"/>
              <w:left w:val="nil"/>
              <w:bottom w:val="single" w:sz="4" w:space="0" w:color="auto"/>
              <w:right w:val="single" w:sz="4" w:space="0" w:color="auto"/>
            </w:tcBorders>
            <w:noWrap/>
            <w:vAlign w:val="center"/>
          </w:tcPr>
          <w:p w14:paraId="5E929797" w14:textId="629A6FF1" w:rsidR="00594EC8" w:rsidRPr="002C0645" w:rsidRDefault="00594EC8" w:rsidP="00612CD2">
            <w:pPr>
              <w:spacing w:after="0" w:line="240" w:lineRule="auto"/>
              <w:jc w:val="center"/>
              <w:rPr>
                <w:rFonts w:ascii="Calibri" w:hAnsi="Calibri" w:cs="Calibri"/>
                <w:color w:val="000000"/>
              </w:rPr>
            </w:pPr>
            <w:r>
              <w:rPr>
                <w:rFonts w:ascii="Calibri" w:hAnsi="Calibri" w:cs="Calibri"/>
                <w:color w:val="000000"/>
              </w:rPr>
              <w:t>75</w:t>
            </w:r>
            <w:r w:rsidR="00E358F4">
              <w:rPr>
                <w:rFonts w:ascii="Calibri" w:hAnsi="Calibri" w:cs="Calibri"/>
                <w:color w:val="000000"/>
              </w:rPr>
              <w:t>%</w:t>
            </w:r>
          </w:p>
        </w:tc>
      </w:tr>
      <w:tr w:rsidR="00627A23" w:rsidRPr="002C0645" w14:paraId="2DD4A512" w14:textId="77777777" w:rsidTr="00B813B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A17C72E" w14:textId="5CF6660C"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4.1.</w:t>
            </w:r>
            <w:r w:rsidR="00966272">
              <w:rPr>
                <w:rFonts w:ascii="Calibri" w:hAnsi="Calibri" w:cs="Calibri"/>
                <w:color w:val="000000"/>
              </w:rPr>
              <w:t>2</w:t>
            </w:r>
          </w:p>
        </w:tc>
        <w:tc>
          <w:tcPr>
            <w:tcW w:w="4273" w:type="dxa"/>
            <w:tcBorders>
              <w:top w:val="single" w:sz="4" w:space="0" w:color="auto"/>
              <w:left w:val="nil"/>
              <w:bottom w:val="single" w:sz="4" w:space="0" w:color="auto"/>
              <w:right w:val="single" w:sz="4" w:space="0" w:color="auto"/>
            </w:tcBorders>
            <w:vAlign w:val="center"/>
          </w:tcPr>
          <w:p w14:paraId="2D41310A" w14:textId="59C56D61" w:rsidR="00627A23" w:rsidRPr="00FC048A" w:rsidRDefault="00E00D60" w:rsidP="00FC048A">
            <w:pPr>
              <w:spacing w:after="0" w:line="240" w:lineRule="auto"/>
              <w:jc w:val="both"/>
              <w:rPr>
                <w:rFonts w:ascii="Calibri" w:hAnsi="Calibri" w:cs="Calibri"/>
              </w:rPr>
            </w:pPr>
            <w:r>
              <w:rPr>
                <w:rFonts w:ascii="Calibri" w:hAnsi="Calibri" w:cs="Calibri"/>
              </w:rPr>
              <w:t>Manter</w:t>
            </w:r>
            <w:r w:rsidR="00FC048A" w:rsidRPr="00FC048A">
              <w:rPr>
                <w:rFonts w:ascii="Calibri" w:hAnsi="Calibri" w:cs="Calibri"/>
              </w:rPr>
              <w:t xml:space="preserve"> a rede de monitoramento </w:t>
            </w:r>
            <w:r>
              <w:rPr>
                <w:rFonts w:ascii="Calibri" w:hAnsi="Calibri" w:cs="Calibri"/>
              </w:rPr>
              <w:t>do</w:t>
            </w:r>
            <w:r w:rsidR="00FC048A" w:rsidRPr="00FC048A">
              <w:rPr>
                <w:rFonts w:ascii="Calibri" w:hAnsi="Calibri" w:cs="Calibri"/>
              </w:rPr>
              <w:t xml:space="preserve"> </w:t>
            </w:r>
            <w:proofErr w:type="spellStart"/>
            <w:r w:rsidR="00FC048A" w:rsidRPr="00FC048A">
              <w:rPr>
                <w:rFonts w:ascii="Calibri" w:hAnsi="Calibri" w:cs="Calibri"/>
              </w:rPr>
              <w:t>ovitrampas</w:t>
            </w:r>
            <w:proofErr w:type="spellEnd"/>
            <w:r w:rsidR="00FC048A" w:rsidRPr="00FC048A">
              <w:rPr>
                <w:rFonts w:ascii="Calibri" w:hAnsi="Calibri" w:cs="Calibri"/>
              </w:rPr>
              <w:t xml:space="preserve"> para alcançar uma cobertura mais representativa de t</w:t>
            </w:r>
            <w:r w:rsidR="00FC048A">
              <w:rPr>
                <w:rFonts w:ascii="Calibri" w:hAnsi="Calibri" w:cs="Calibri"/>
              </w:rPr>
              <w:t>odas as áreas urbanas</w:t>
            </w:r>
            <w:r w:rsidR="001C09B9">
              <w:rPr>
                <w:rFonts w:ascii="Calibri" w:hAnsi="Calibri" w:cs="Calibri"/>
              </w:rPr>
              <w:t>.</w:t>
            </w:r>
          </w:p>
        </w:tc>
        <w:tc>
          <w:tcPr>
            <w:tcW w:w="4536" w:type="dxa"/>
            <w:tcBorders>
              <w:top w:val="single" w:sz="4" w:space="0" w:color="auto"/>
              <w:left w:val="nil"/>
              <w:bottom w:val="single" w:sz="4" w:space="0" w:color="auto"/>
              <w:right w:val="single" w:sz="4" w:space="0" w:color="auto"/>
            </w:tcBorders>
            <w:vAlign w:val="center"/>
          </w:tcPr>
          <w:p w14:paraId="390313BE" w14:textId="74184171" w:rsidR="00627A23" w:rsidRPr="00FC048A" w:rsidRDefault="00FC048A" w:rsidP="00612CD2">
            <w:pPr>
              <w:spacing w:after="0" w:line="240" w:lineRule="auto"/>
              <w:jc w:val="both"/>
              <w:rPr>
                <w:rFonts w:ascii="Calibri" w:hAnsi="Calibri" w:cs="Calibri"/>
              </w:rPr>
            </w:pPr>
            <w:r w:rsidRPr="00FC048A">
              <w:rPr>
                <w:rFonts w:ascii="Calibri" w:hAnsi="Calibri" w:cs="Calibri"/>
              </w:rPr>
              <w:t xml:space="preserve">Número total de </w:t>
            </w:r>
            <w:proofErr w:type="spellStart"/>
            <w:r w:rsidRPr="00FC048A">
              <w:rPr>
                <w:rFonts w:ascii="Calibri" w:hAnsi="Calibri" w:cs="Calibri"/>
              </w:rPr>
              <w:t>ovitrampas</w:t>
            </w:r>
            <w:proofErr w:type="spellEnd"/>
            <w:r w:rsidRPr="00FC048A">
              <w:rPr>
                <w:rFonts w:ascii="Calibri" w:hAnsi="Calibri" w:cs="Calibri"/>
              </w:rPr>
              <w:t xml:space="preserve"> instaladas e ativas.</w:t>
            </w:r>
          </w:p>
        </w:tc>
        <w:tc>
          <w:tcPr>
            <w:tcW w:w="799" w:type="dxa"/>
            <w:tcBorders>
              <w:top w:val="single" w:sz="4" w:space="0" w:color="auto"/>
              <w:left w:val="nil"/>
              <w:bottom w:val="single" w:sz="4" w:space="0" w:color="auto"/>
              <w:right w:val="single" w:sz="4" w:space="0" w:color="auto"/>
            </w:tcBorders>
            <w:noWrap/>
            <w:vAlign w:val="center"/>
          </w:tcPr>
          <w:p w14:paraId="461921F6" w14:textId="1AFA03DB"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32</w:t>
            </w:r>
          </w:p>
        </w:tc>
        <w:tc>
          <w:tcPr>
            <w:tcW w:w="732" w:type="dxa"/>
            <w:tcBorders>
              <w:top w:val="single" w:sz="4" w:space="0" w:color="auto"/>
              <w:left w:val="nil"/>
              <w:bottom w:val="single" w:sz="4" w:space="0" w:color="auto"/>
              <w:right w:val="single" w:sz="4" w:space="0" w:color="auto"/>
            </w:tcBorders>
            <w:noWrap/>
            <w:vAlign w:val="center"/>
          </w:tcPr>
          <w:p w14:paraId="4D38AE36" w14:textId="4F64B446"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12803146" w14:textId="7351F685"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5AEF143C" w14:textId="6D080E3D"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32</w:t>
            </w:r>
          </w:p>
        </w:tc>
        <w:tc>
          <w:tcPr>
            <w:tcW w:w="797" w:type="dxa"/>
            <w:tcBorders>
              <w:top w:val="single" w:sz="4" w:space="0" w:color="auto"/>
              <w:left w:val="nil"/>
              <w:bottom w:val="single" w:sz="4" w:space="0" w:color="auto"/>
              <w:right w:val="single" w:sz="4" w:space="0" w:color="auto"/>
            </w:tcBorders>
            <w:noWrap/>
            <w:vAlign w:val="center"/>
          </w:tcPr>
          <w:p w14:paraId="20E8186B" w14:textId="3A497D91"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32</w:t>
            </w:r>
          </w:p>
        </w:tc>
        <w:tc>
          <w:tcPr>
            <w:tcW w:w="797" w:type="dxa"/>
            <w:tcBorders>
              <w:top w:val="single" w:sz="4" w:space="0" w:color="auto"/>
              <w:left w:val="nil"/>
              <w:bottom w:val="single" w:sz="4" w:space="0" w:color="auto"/>
              <w:right w:val="single" w:sz="4" w:space="0" w:color="auto"/>
            </w:tcBorders>
            <w:noWrap/>
            <w:vAlign w:val="center"/>
          </w:tcPr>
          <w:p w14:paraId="02FD7374" w14:textId="5E79BB95"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32</w:t>
            </w:r>
          </w:p>
        </w:tc>
        <w:tc>
          <w:tcPr>
            <w:tcW w:w="798" w:type="dxa"/>
            <w:tcBorders>
              <w:top w:val="single" w:sz="4" w:space="0" w:color="auto"/>
              <w:left w:val="nil"/>
              <w:bottom w:val="single" w:sz="4" w:space="0" w:color="auto"/>
              <w:right w:val="single" w:sz="4" w:space="0" w:color="auto"/>
            </w:tcBorders>
            <w:noWrap/>
            <w:vAlign w:val="center"/>
          </w:tcPr>
          <w:p w14:paraId="5042CD8E" w14:textId="456ED80B" w:rsidR="00627A23" w:rsidRPr="002C0645" w:rsidRDefault="00E00D60" w:rsidP="00612CD2">
            <w:pPr>
              <w:spacing w:after="0" w:line="240" w:lineRule="auto"/>
              <w:jc w:val="center"/>
              <w:rPr>
                <w:rFonts w:ascii="Calibri" w:hAnsi="Calibri" w:cs="Calibri"/>
                <w:color w:val="000000"/>
              </w:rPr>
            </w:pPr>
            <w:r>
              <w:rPr>
                <w:rFonts w:ascii="Calibri" w:hAnsi="Calibri" w:cs="Calibri"/>
                <w:color w:val="000000"/>
              </w:rPr>
              <w:t>32</w:t>
            </w:r>
          </w:p>
        </w:tc>
      </w:tr>
      <w:tr w:rsidR="00FC048A" w:rsidRPr="002C0645" w14:paraId="36AF593E" w14:textId="77777777" w:rsidTr="00B813B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932D45B" w14:textId="1CB21B7F" w:rsidR="00FC048A" w:rsidRPr="002C0645" w:rsidRDefault="001C09B9" w:rsidP="00612CD2">
            <w:pPr>
              <w:spacing w:after="0" w:line="240" w:lineRule="auto"/>
              <w:jc w:val="center"/>
              <w:rPr>
                <w:rFonts w:ascii="Calibri" w:hAnsi="Calibri" w:cs="Calibri"/>
                <w:color w:val="000000"/>
              </w:rPr>
            </w:pPr>
            <w:r>
              <w:rPr>
                <w:rFonts w:ascii="Calibri" w:hAnsi="Calibri" w:cs="Calibri"/>
                <w:color w:val="000000"/>
              </w:rPr>
              <w:t>4.1.</w:t>
            </w:r>
            <w:r w:rsidR="00966272">
              <w:rPr>
                <w:rFonts w:ascii="Calibri" w:hAnsi="Calibri" w:cs="Calibri"/>
                <w:color w:val="000000"/>
              </w:rPr>
              <w:t>3</w:t>
            </w:r>
          </w:p>
        </w:tc>
        <w:tc>
          <w:tcPr>
            <w:tcW w:w="4273" w:type="dxa"/>
            <w:tcBorders>
              <w:top w:val="single" w:sz="4" w:space="0" w:color="auto"/>
              <w:left w:val="nil"/>
              <w:bottom w:val="single" w:sz="4" w:space="0" w:color="auto"/>
              <w:right w:val="single" w:sz="4" w:space="0" w:color="auto"/>
            </w:tcBorders>
            <w:vAlign w:val="center"/>
          </w:tcPr>
          <w:p w14:paraId="0E097A02" w14:textId="6CCE4B9B" w:rsidR="00FC048A" w:rsidRPr="00AA3896" w:rsidRDefault="00E358F4" w:rsidP="00FC048A">
            <w:pPr>
              <w:spacing w:after="0" w:line="240" w:lineRule="auto"/>
              <w:jc w:val="both"/>
              <w:rPr>
                <w:rFonts w:ascii="Calibri" w:hAnsi="Calibri" w:cs="Calibri"/>
              </w:rPr>
            </w:pPr>
            <w:r w:rsidRPr="00AA3896">
              <w:t>Intensificar</w:t>
            </w:r>
            <w:r w:rsidR="00B51E90" w:rsidRPr="00AA3896">
              <w:t xml:space="preserve"> as</w:t>
            </w:r>
            <w:r w:rsidR="004E18B9" w:rsidRPr="00AA3896">
              <w:t xml:space="preserve"> ações </w:t>
            </w:r>
            <w:r w:rsidR="00B51E90" w:rsidRPr="00AA3896">
              <w:t xml:space="preserve">de mobilização social </w:t>
            </w:r>
            <w:r w:rsidR="00981785" w:rsidRPr="00AA3896">
              <w:t>de acordo</w:t>
            </w:r>
            <w:r w:rsidR="004E18B9" w:rsidRPr="00AA3896">
              <w:t xml:space="preserve"> com a</w:t>
            </w:r>
            <w:r w:rsidR="00FC048A" w:rsidRPr="00AA3896">
              <w:t xml:space="preserve"> análise de dados epidemiológicos </w:t>
            </w:r>
            <w:r w:rsidR="00B51E90" w:rsidRPr="00AA3896">
              <w:t xml:space="preserve">das arboviroses. </w:t>
            </w:r>
          </w:p>
        </w:tc>
        <w:tc>
          <w:tcPr>
            <w:tcW w:w="4536" w:type="dxa"/>
            <w:tcBorders>
              <w:top w:val="single" w:sz="4" w:space="0" w:color="auto"/>
              <w:left w:val="nil"/>
              <w:bottom w:val="single" w:sz="4" w:space="0" w:color="auto"/>
              <w:right w:val="single" w:sz="4" w:space="0" w:color="auto"/>
            </w:tcBorders>
            <w:vAlign w:val="center"/>
          </w:tcPr>
          <w:p w14:paraId="1C9A5521" w14:textId="532BDC0F" w:rsidR="00FC048A" w:rsidRPr="00AA3896" w:rsidRDefault="0068501A" w:rsidP="00612CD2">
            <w:pPr>
              <w:spacing w:after="0" w:line="240" w:lineRule="auto"/>
              <w:jc w:val="both"/>
              <w:rPr>
                <w:rFonts w:ascii="Calibri" w:hAnsi="Calibri" w:cs="Calibri"/>
              </w:rPr>
            </w:pPr>
            <w:r w:rsidRPr="00AA3896">
              <w:t xml:space="preserve">Número de ações de combate aos focos do mosquito </w:t>
            </w:r>
            <w:r w:rsidR="00FC048A" w:rsidRPr="00AA3896">
              <w:t>localizadas em áreas de risco epidemiológico identificado.</w:t>
            </w:r>
          </w:p>
        </w:tc>
        <w:tc>
          <w:tcPr>
            <w:tcW w:w="799" w:type="dxa"/>
            <w:tcBorders>
              <w:top w:val="single" w:sz="4" w:space="0" w:color="auto"/>
              <w:left w:val="nil"/>
              <w:bottom w:val="single" w:sz="4" w:space="0" w:color="auto"/>
              <w:right w:val="single" w:sz="4" w:space="0" w:color="auto"/>
            </w:tcBorders>
            <w:noWrap/>
            <w:vAlign w:val="center"/>
          </w:tcPr>
          <w:p w14:paraId="67C08184" w14:textId="60480B86" w:rsidR="00FC048A" w:rsidRPr="00AA3896" w:rsidRDefault="00B51E90" w:rsidP="00612CD2">
            <w:pPr>
              <w:spacing w:after="0" w:line="240" w:lineRule="auto"/>
              <w:jc w:val="center"/>
              <w:rPr>
                <w:rFonts w:ascii="Calibri" w:hAnsi="Calibri" w:cs="Calibri"/>
              </w:rPr>
            </w:pPr>
            <w:r w:rsidRPr="00AA3896">
              <w:rPr>
                <w:rFonts w:ascii="Calibri" w:hAnsi="Calibri" w:cs="Calibri"/>
              </w:rPr>
              <w:t>01</w:t>
            </w:r>
          </w:p>
        </w:tc>
        <w:tc>
          <w:tcPr>
            <w:tcW w:w="732" w:type="dxa"/>
            <w:tcBorders>
              <w:top w:val="single" w:sz="4" w:space="0" w:color="auto"/>
              <w:left w:val="nil"/>
              <w:bottom w:val="single" w:sz="4" w:space="0" w:color="auto"/>
              <w:right w:val="single" w:sz="4" w:space="0" w:color="auto"/>
            </w:tcBorders>
            <w:noWrap/>
            <w:vAlign w:val="center"/>
          </w:tcPr>
          <w:p w14:paraId="5F359D70" w14:textId="722C86BB" w:rsidR="00FC048A" w:rsidRPr="00AA3896" w:rsidRDefault="001C09B9" w:rsidP="00612CD2">
            <w:pPr>
              <w:spacing w:after="0" w:line="240" w:lineRule="auto"/>
              <w:jc w:val="center"/>
              <w:rPr>
                <w:rFonts w:ascii="Calibri" w:hAnsi="Calibri" w:cs="Calibri"/>
              </w:rPr>
            </w:pPr>
            <w:r w:rsidRPr="00AA3896">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26E5AE87" w14:textId="4B757057" w:rsidR="00FC048A" w:rsidRPr="00AA3896" w:rsidRDefault="0068501A" w:rsidP="00612CD2">
            <w:pPr>
              <w:spacing w:after="0" w:line="240" w:lineRule="auto"/>
              <w:jc w:val="center"/>
              <w:rPr>
                <w:rFonts w:ascii="Calibri" w:hAnsi="Calibri" w:cs="Calibri"/>
              </w:rPr>
            </w:pPr>
            <w:r w:rsidRPr="00AA3896">
              <w:rPr>
                <w:rFonts w:ascii="Calibri" w:hAnsi="Calibri" w:cs="Calibri"/>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5465268A" w14:textId="594E3FA4" w:rsidR="00FC048A" w:rsidRPr="00AA3896" w:rsidRDefault="00B51E90" w:rsidP="00612CD2">
            <w:pPr>
              <w:spacing w:after="0" w:line="240" w:lineRule="auto"/>
              <w:jc w:val="center"/>
              <w:rPr>
                <w:rFonts w:ascii="Calibri" w:hAnsi="Calibri" w:cs="Calibri"/>
              </w:rPr>
            </w:pPr>
            <w:r w:rsidRPr="00AA3896">
              <w:rPr>
                <w:rFonts w:ascii="Calibri" w:hAnsi="Calibri" w:cs="Calibri"/>
              </w:rPr>
              <w:t>2</w:t>
            </w:r>
          </w:p>
        </w:tc>
        <w:tc>
          <w:tcPr>
            <w:tcW w:w="797" w:type="dxa"/>
            <w:tcBorders>
              <w:top w:val="single" w:sz="4" w:space="0" w:color="auto"/>
              <w:left w:val="nil"/>
              <w:bottom w:val="single" w:sz="4" w:space="0" w:color="auto"/>
              <w:right w:val="single" w:sz="4" w:space="0" w:color="auto"/>
            </w:tcBorders>
            <w:noWrap/>
            <w:vAlign w:val="center"/>
          </w:tcPr>
          <w:p w14:paraId="4784707F" w14:textId="29EC4DDF" w:rsidR="00FC048A" w:rsidRPr="00AA3896" w:rsidRDefault="004E18B9" w:rsidP="00612CD2">
            <w:pPr>
              <w:spacing w:after="0" w:line="240" w:lineRule="auto"/>
              <w:jc w:val="center"/>
              <w:rPr>
                <w:rFonts w:ascii="Calibri" w:hAnsi="Calibri" w:cs="Calibri"/>
              </w:rPr>
            </w:pPr>
            <w:r w:rsidRPr="00AA3896">
              <w:rPr>
                <w:rFonts w:ascii="Calibri" w:hAnsi="Calibri" w:cs="Calibri"/>
              </w:rPr>
              <w:t>2</w:t>
            </w:r>
          </w:p>
        </w:tc>
        <w:tc>
          <w:tcPr>
            <w:tcW w:w="797" w:type="dxa"/>
            <w:tcBorders>
              <w:top w:val="single" w:sz="4" w:space="0" w:color="auto"/>
              <w:left w:val="nil"/>
              <w:bottom w:val="single" w:sz="4" w:space="0" w:color="auto"/>
              <w:right w:val="single" w:sz="4" w:space="0" w:color="auto"/>
            </w:tcBorders>
            <w:noWrap/>
            <w:vAlign w:val="center"/>
          </w:tcPr>
          <w:p w14:paraId="3EDC9559" w14:textId="69742EF0" w:rsidR="00FC048A" w:rsidRPr="00AA3896" w:rsidRDefault="004E18B9" w:rsidP="00612CD2">
            <w:pPr>
              <w:spacing w:after="0" w:line="240" w:lineRule="auto"/>
              <w:jc w:val="center"/>
              <w:rPr>
                <w:rFonts w:ascii="Calibri" w:hAnsi="Calibri" w:cs="Calibri"/>
              </w:rPr>
            </w:pPr>
            <w:r w:rsidRPr="00AA3896">
              <w:rPr>
                <w:rFonts w:ascii="Calibri" w:hAnsi="Calibri" w:cs="Calibri"/>
              </w:rPr>
              <w:t>2</w:t>
            </w:r>
          </w:p>
        </w:tc>
        <w:tc>
          <w:tcPr>
            <w:tcW w:w="798" w:type="dxa"/>
            <w:tcBorders>
              <w:top w:val="single" w:sz="4" w:space="0" w:color="auto"/>
              <w:left w:val="nil"/>
              <w:bottom w:val="single" w:sz="4" w:space="0" w:color="auto"/>
              <w:right w:val="single" w:sz="4" w:space="0" w:color="auto"/>
            </w:tcBorders>
            <w:noWrap/>
            <w:vAlign w:val="center"/>
          </w:tcPr>
          <w:p w14:paraId="2F5A4FAD" w14:textId="29399F9B" w:rsidR="00FC048A" w:rsidRPr="00AA3896" w:rsidRDefault="004E18B9" w:rsidP="00612CD2">
            <w:pPr>
              <w:spacing w:after="0" w:line="240" w:lineRule="auto"/>
              <w:jc w:val="center"/>
              <w:rPr>
                <w:rFonts w:ascii="Calibri" w:hAnsi="Calibri" w:cs="Calibri"/>
              </w:rPr>
            </w:pPr>
            <w:r w:rsidRPr="00AA3896">
              <w:rPr>
                <w:rFonts w:ascii="Calibri" w:hAnsi="Calibri" w:cs="Calibri"/>
              </w:rPr>
              <w:t>2</w:t>
            </w:r>
          </w:p>
        </w:tc>
      </w:tr>
      <w:tr w:rsidR="00592297" w:rsidRPr="002C0645" w14:paraId="11629445" w14:textId="77777777" w:rsidTr="00B813B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7716256" w14:textId="568F7691" w:rsidR="00592297" w:rsidRDefault="00592297" w:rsidP="00592297">
            <w:pPr>
              <w:spacing w:after="0" w:line="240" w:lineRule="auto"/>
              <w:jc w:val="center"/>
              <w:rPr>
                <w:rFonts w:ascii="Calibri" w:hAnsi="Calibri" w:cs="Calibri"/>
                <w:color w:val="000000"/>
              </w:rPr>
            </w:pPr>
            <w:r>
              <w:rPr>
                <w:rFonts w:ascii="Calibri" w:hAnsi="Calibri" w:cs="Calibri"/>
                <w:color w:val="000000"/>
              </w:rPr>
              <w:t>4.1.</w:t>
            </w:r>
            <w:r w:rsidR="00966272">
              <w:rPr>
                <w:rFonts w:ascii="Calibri" w:hAnsi="Calibri" w:cs="Calibri"/>
                <w:color w:val="000000"/>
              </w:rPr>
              <w:t>4</w:t>
            </w:r>
          </w:p>
        </w:tc>
        <w:tc>
          <w:tcPr>
            <w:tcW w:w="4273" w:type="dxa"/>
            <w:tcBorders>
              <w:top w:val="single" w:sz="4" w:space="0" w:color="auto"/>
              <w:left w:val="nil"/>
              <w:bottom w:val="single" w:sz="4" w:space="0" w:color="auto"/>
              <w:right w:val="single" w:sz="4" w:space="0" w:color="auto"/>
            </w:tcBorders>
            <w:vAlign w:val="center"/>
          </w:tcPr>
          <w:p w14:paraId="33D66BD6" w14:textId="622750E4" w:rsidR="00592297" w:rsidRPr="00AA3896" w:rsidRDefault="00592297" w:rsidP="00592297">
            <w:pPr>
              <w:spacing w:after="0" w:line="240" w:lineRule="auto"/>
              <w:jc w:val="both"/>
            </w:pPr>
            <w:r w:rsidRPr="00AA3896">
              <w:rPr>
                <w:rFonts w:ascii="Calibri" w:hAnsi="Calibri" w:cs="Calibri"/>
              </w:rPr>
              <w:t xml:space="preserve">Ofertar vacinação </w:t>
            </w:r>
            <w:r w:rsidR="00E358F4" w:rsidRPr="00AA3896">
              <w:rPr>
                <w:rFonts w:ascii="Calibri" w:hAnsi="Calibri" w:cs="Calibri"/>
              </w:rPr>
              <w:t>antirrábica</w:t>
            </w:r>
            <w:r w:rsidRPr="00AA3896">
              <w:rPr>
                <w:rFonts w:ascii="Calibri" w:hAnsi="Calibri" w:cs="Calibri"/>
              </w:rPr>
              <w:t xml:space="preserve"> a no mínimo 80 % da população canina.</w:t>
            </w:r>
          </w:p>
        </w:tc>
        <w:tc>
          <w:tcPr>
            <w:tcW w:w="4536" w:type="dxa"/>
            <w:tcBorders>
              <w:top w:val="single" w:sz="4" w:space="0" w:color="auto"/>
              <w:left w:val="nil"/>
              <w:bottom w:val="single" w:sz="4" w:space="0" w:color="auto"/>
              <w:right w:val="single" w:sz="4" w:space="0" w:color="auto"/>
            </w:tcBorders>
            <w:vAlign w:val="center"/>
          </w:tcPr>
          <w:p w14:paraId="43F3CE7A" w14:textId="45943BC5" w:rsidR="00592297" w:rsidRPr="00AA3896" w:rsidRDefault="00592297" w:rsidP="00592297">
            <w:pPr>
              <w:spacing w:after="0" w:line="240" w:lineRule="auto"/>
              <w:jc w:val="both"/>
            </w:pPr>
            <w:r w:rsidRPr="00AA3896">
              <w:rPr>
                <w:rFonts w:ascii="Calibri" w:hAnsi="Calibri" w:cs="Calibri"/>
              </w:rPr>
              <w:t>Percentual de animais caninos vacinados</w:t>
            </w:r>
          </w:p>
        </w:tc>
        <w:tc>
          <w:tcPr>
            <w:tcW w:w="799" w:type="dxa"/>
            <w:tcBorders>
              <w:top w:val="single" w:sz="4" w:space="0" w:color="auto"/>
              <w:left w:val="nil"/>
              <w:bottom w:val="single" w:sz="4" w:space="0" w:color="auto"/>
              <w:right w:val="single" w:sz="4" w:space="0" w:color="auto"/>
            </w:tcBorders>
            <w:noWrap/>
            <w:vAlign w:val="center"/>
          </w:tcPr>
          <w:p w14:paraId="7B450113" w14:textId="260F55C5" w:rsidR="00592297" w:rsidRPr="00AA3896" w:rsidRDefault="00966272" w:rsidP="00592297">
            <w:pPr>
              <w:spacing w:after="0" w:line="240" w:lineRule="auto"/>
              <w:jc w:val="center"/>
              <w:rPr>
                <w:rFonts w:ascii="Calibri" w:hAnsi="Calibri" w:cs="Calibri"/>
              </w:rPr>
            </w:pPr>
            <w:r>
              <w:rPr>
                <w:rFonts w:ascii="Calibri" w:hAnsi="Calibri" w:cs="Calibri"/>
              </w:rPr>
              <w:t>94%</w:t>
            </w:r>
          </w:p>
        </w:tc>
        <w:tc>
          <w:tcPr>
            <w:tcW w:w="732" w:type="dxa"/>
            <w:tcBorders>
              <w:top w:val="single" w:sz="4" w:space="0" w:color="auto"/>
              <w:left w:val="nil"/>
              <w:bottom w:val="single" w:sz="4" w:space="0" w:color="auto"/>
              <w:right w:val="single" w:sz="4" w:space="0" w:color="auto"/>
            </w:tcBorders>
            <w:noWrap/>
            <w:vAlign w:val="center"/>
          </w:tcPr>
          <w:p w14:paraId="21471F2E" w14:textId="48BF6BE7" w:rsidR="00592297" w:rsidRPr="00AA3896" w:rsidRDefault="00592297" w:rsidP="00592297">
            <w:pPr>
              <w:spacing w:after="0" w:line="240" w:lineRule="auto"/>
              <w:jc w:val="center"/>
              <w:rPr>
                <w:rFonts w:ascii="Calibri" w:hAnsi="Calibri" w:cs="Calibri"/>
              </w:rPr>
            </w:pPr>
            <w:r w:rsidRPr="00AA3896">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4083E321" w14:textId="589276CA" w:rsidR="00592297" w:rsidRPr="00AA3896" w:rsidRDefault="00592297" w:rsidP="00592297">
            <w:pPr>
              <w:spacing w:after="0" w:line="240" w:lineRule="auto"/>
              <w:jc w:val="center"/>
              <w:rPr>
                <w:rFonts w:ascii="Calibri" w:hAnsi="Calibri" w:cs="Calibri"/>
              </w:rPr>
            </w:pPr>
            <w:r w:rsidRPr="00AA3896">
              <w:rPr>
                <w:rFonts w:ascii="Calibri" w:hAnsi="Calibri" w:cs="Calibri"/>
              </w:rPr>
              <w:t>percentual</w:t>
            </w:r>
          </w:p>
        </w:tc>
        <w:tc>
          <w:tcPr>
            <w:tcW w:w="733" w:type="dxa"/>
            <w:tcBorders>
              <w:top w:val="single" w:sz="4" w:space="0" w:color="auto"/>
              <w:left w:val="nil"/>
              <w:bottom w:val="single" w:sz="4" w:space="0" w:color="auto"/>
              <w:right w:val="single" w:sz="4" w:space="0" w:color="auto"/>
            </w:tcBorders>
            <w:noWrap/>
            <w:vAlign w:val="center"/>
          </w:tcPr>
          <w:p w14:paraId="1EAD4467" w14:textId="17E914B3" w:rsidR="00592297" w:rsidRPr="00AA3896" w:rsidRDefault="00592297" w:rsidP="00592297">
            <w:pPr>
              <w:spacing w:after="0" w:line="240" w:lineRule="auto"/>
              <w:jc w:val="center"/>
              <w:rPr>
                <w:rFonts w:ascii="Calibri" w:hAnsi="Calibri" w:cs="Calibri"/>
              </w:rPr>
            </w:pPr>
            <w:r w:rsidRPr="00AA3896">
              <w:rPr>
                <w:rFonts w:ascii="Calibri" w:hAnsi="Calibri" w:cs="Calibri"/>
              </w:rPr>
              <w:t>80</w:t>
            </w:r>
          </w:p>
        </w:tc>
        <w:tc>
          <w:tcPr>
            <w:tcW w:w="797" w:type="dxa"/>
            <w:tcBorders>
              <w:top w:val="single" w:sz="4" w:space="0" w:color="auto"/>
              <w:left w:val="nil"/>
              <w:bottom w:val="single" w:sz="4" w:space="0" w:color="auto"/>
              <w:right w:val="single" w:sz="4" w:space="0" w:color="auto"/>
            </w:tcBorders>
            <w:noWrap/>
            <w:vAlign w:val="center"/>
          </w:tcPr>
          <w:p w14:paraId="7825EDF8" w14:textId="1CE51FDF" w:rsidR="00592297" w:rsidRPr="00AA3896" w:rsidRDefault="00592297" w:rsidP="00592297">
            <w:pPr>
              <w:spacing w:after="0" w:line="240" w:lineRule="auto"/>
              <w:jc w:val="center"/>
              <w:rPr>
                <w:rFonts w:ascii="Calibri" w:hAnsi="Calibri" w:cs="Calibri"/>
              </w:rPr>
            </w:pPr>
            <w:r w:rsidRPr="00AA3896">
              <w:rPr>
                <w:rFonts w:ascii="Calibri" w:hAnsi="Calibri" w:cs="Calibri"/>
              </w:rPr>
              <w:t>80</w:t>
            </w:r>
          </w:p>
        </w:tc>
        <w:tc>
          <w:tcPr>
            <w:tcW w:w="797" w:type="dxa"/>
            <w:tcBorders>
              <w:top w:val="single" w:sz="4" w:space="0" w:color="auto"/>
              <w:left w:val="nil"/>
              <w:bottom w:val="single" w:sz="4" w:space="0" w:color="auto"/>
              <w:right w:val="single" w:sz="4" w:space="0" w:color="auto"/>
            </w:tcBorders>
            <w:noWrap/>
            <w:vAlign w:val="center"/>
          </w:tcPr>
          <w:p w14:paraId="62273907" w14:textId="50A8F5B4" w:rsidR="00592297" w:rsidRPr="00AA3896" w:rsidRDefault="00592297" w:rsidP="00592297">
            <w:pPr>
              <w:spacing w:after="0" w:line="240" w:lineRule="auto"/>
              <w:jc w:val="center"/>
              <w:rPr>
                <w:rFonts w:ascii="Calibri" w:hAnsi="Calibri" w:cs="Calibri"/>
              </w:rPr>
            </w:pPr>
            <w:r w:rsidRPr="00AA3896">
              <w:rPr>
                <w:rFonts w:ascii="Calibri" w:hAnsi="Calibri" w:cs="Calibri"/>
              </w:rPr>
              <w:t>80</w:t>
            </w:r>
          </w:p>
        </w:tc>
        <w:tc>
          <w:tcPr>
            <w:tcW w:w="798" w:type="dxa"/>
            <w:tcBorders>
              <w:top w:val="single" w:sz="4" w:space="0" w:color="auto"/>
              <w:left w:val="nil"/>
              <w:bottom w:val="single" w:sz="4" w:space="0" w:color="auto"/>
              <w:right w:val="single" w:sz="4" w:space="0" w:color="auto"/>
            </w:tcBorders>
            <w:noWrap/>
            <w:vAlign w:val="center"/>
          </w:tcPr>
          <w:p w14:paraId="15C3BE27" w14:textId="412EAD2A" w:rsidR="00592297" w:rsidRPr="00AA3896" w:rsidRDefault="00592297" w:rsidP="00592297">
            <w:pPr>
              <w:spacing w:after="0" w:line="240" w:lineRule="auto"/>
              <w:jc w:val="center"/>
              <w:rPr>
                <w:rFonts w:ascii="Calibri" w:hAnsi="Calibri" w:cs="Calibri"/>
              </w:rPr>
            </w:pPr>
            <w:r w:rsidRPr="00AA3896">
              <w:rPr>
                <w:rFonts w:ascii="Calibri" w:hAnsi="Calibri" w:cs="Calibri"/>
              </w:rPr>
              <w:t>80</w:t>
            </w:r>
          </w:p>
        </w:tc>
      </w:tr>
      <w:tr w:rsidR="00592297" w:rsidRPr="002C0645" w14:paraId="78A7656B" w14:textId="77777777" w:rsidTr="00B813B9">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C7757B5" w14:textId="069A5EE6" w:rsidR="00592297" w:rsidRPr="00AA3896" w:rsidRDefault="00592297" w:rsidP="00592297">
            <w:pPr>
              <w:spacing w:after="0" w:line="240" w:lineRule="auto"/>
              <w:jc w:val="center"/>
              <w:rPr>
                <w:rFonts w:ascii="Calibri" w:hAnsi="Calibri" w:cs="Calibri"/>
              </w:rPr>
            </w:pPr>
            <w:r w:rsidRPr="00AA3896">
              <w:rPr>
                <w:rFonts w:ascii="Calibri" w:hAnsi="Calibri" w:cs="Calibri"/>
              </w:rPr>
              <w:t>4.1.</w:t>
            </w:r>
            <w:r w:rsidR="00966272">
              <w:rPr>
                <w:rFonts w:ascii="Calibri" w:hAnsi="Calibri" w:cs="Calibri"/>
              </w:rPr>
              <w:t>5</w:t>
            </w:r>
          </w:p>
        </w:tc>
        <w:tc>
          <w:tcPr>
            <w:tcW w:w="4273" w:type="dxa"/>
            <w:tcBorders>
              <w:top w:val="single" w:sz="4" w:space="0" w:color="auto"/>
              <w:left w:val="nil"/>
              <w:bottom w:val="single" w:sz="4" w:space="0" w:color="auto"/>
              <w:right w:val="single" w:sz="4" w:space="0" w:color="auto"/>
            </w:tcBorders>
            <w:vAlign w:val="center"/>
          </w:tcPr>
          <w:p w14:paraId="696CB483" w14:textId="1803ECAF" w:rsidR="00592297" w:rsidRPr="00AA3896" w:rsidRDefault="00AA3896" w:rsidP="00592297">
            <w:pPr>
              <w:spacing w:after="0" w:line="240" w:lineRule="auto"/>
              <w:jc w:val="both"/>
            </w:pPr>
            <w:r w:rsidRPr="00AA3896">
              <w:t>Elaborar e executar anualmente a Programação das Ações de Vigilância Sanitária.</w:t>
            </w:r>
            <w:r w:rsidR="00592297" w:rsidRPr="00AA3896">
              <w:t xml:space="preserve"> </w:t>
            </w:r>
          </w:p>
        </w:tc>
        <w:tc>
          <w:tcPr>
            <w:tcW w:w="4536" w:type="dxa"/>
            <w:tcBorders>
              <w:top w:val="single" w:sz="4" w:space="0" w:color="auto"/>
              <w:left w:val="nil"/>
              <w:bottom w:val="single" w:sz="4" w:space="0" w:color="auto"/>
              <w:right w:val="single" w:sz="4" w:space="0" w:color="auto"/>
            </w:tcBorders>
            <w:vAlign w:val="center"/>
          </w:tcPr>
          <w:p w14:paraId="0A55E5CD" w14:textId="39750FC6" w:rsidR="00592297" w:rsidRDefault="00AA3896" w:rsidP="00592297">
            <w:pPr>
              <w:spacing w:after="0" w:line="240" w:lineRule="auto"/>
              <w:jc w:val="both"/>
            </w:pPr>
            <w:r>
              <w:t>Realizar no mínimo 80% das ações programadas</w:t>
            </w:r>
          </w:p>
        </w:tc>
        <w:tc>
          <w:tcPr>
            <w:tcW w:w="799" w:type="dxa"/>
            <w:tcBorders>
              <w:top w:val="single" w:sz="4" w:space="0" w:color="auto"/>
              <w:left w:val="nil"/>
              <w:bottom w:val="single" w:sz="4" w:space="0" w:color="auto"/>
              <w:right w:val="single" w:sz="4" w:space="0" w:color="auto"/>
            </w:tcBorders>
            <w:noWrap/>
            <w:vAlign w:val="center"/>
          </w:tcPr>
          <w:p w14:paraId="1C5DA5A5" w14:textId="6B723959" w:rsidR="00592297" w:rsidRPr="002C0645" w:rsidRDefault="00AA3896" w:rsidP="00592297">
            <w:pPr>
              <w:spacing w:after="0" w:line="240" w:lineRule="auto"/>
              <w:jc w:val="center"/>
              <w:rPr>
                <w:rFonts w:ascii="Calibri" w:hAnsi="Calibri" w:cs="Calibri"/>
                <w:color w:val="000000"/>
              </w:rPr>
            </w:pPr>
            <w:r>
              <w:rPr>
                <w:rFonts w:ascii="Calibri" w:hAnsi="Calibri" w:cs="Calibri"/>
                <w:color w:val="000000"/>
              </w:rPr>
              <w:t>8</w:t>
            </w:r>
            <w:r w:rsidR="00592297">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4FA858F2" w14:textId="13D61504" w:rsidR="00592297" w:rsidRPr="002C0645" w:rsidRDefault="00592297" w:rsidP="00592297">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86929FD" w14:textId="5EC86CCE" w:rsidR="00592297" w:rsidRPr="002C0645" w:rsidRDefault="00592297" w:rsidP="00592297">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457C7BDE" w14:textId="6B1B5E70" w:rsidR="00592297" w:rsidRPr="002C0645" w:rsidRDefault="00AA3896" w:rsidP="00592297">
            <w:pPr>
              <w:spacing w:after="0" w:line="240" w:lineRule="auto"/>
              <w:jc w:val="center"/>
              <w:rPr>
                <w:rFonts w:ascii="Calibri" w:hAnsi="Calibri" w:cs="Calibri"/>
                <w:color w:val="000000"/>
              </w:rPr>
            </w:pPr>
            <w:r>
              <w:rPr>
                <w:rFonts w:ascii="Calibri" w:hAnsi="Calibri" w:cs="Calibri"/>
                <w:color w:val="000000"/>
              </w:rPr>
              <w:t>80%</w:t>
            </w:r>
          </w:p>
        </w:tc>
        <w:tc>
          <w:tcPr>
            <w:tcW w:w="797" w:type="dxa"/>
            <w:tcBorders>
              <w:top w:val="single" w:sz="4" w:space="0" w:color="auto"/>
              <w:left w:val="nil"/>
              <w:bottom w:val="single" w:sz="4" w:space="0" w:color="auto"/>
              <w:right w:val="single" w:sz="4" w:space="0" w:color="auto"/>
            </w:tcBorders>
            <w:noWrap/>
            <w:vAlign w:val="center"/>
          </w:tcPr>
          <w:p w14:paraId="53A8CCE3" w14:textId="1402D425" w:rsidR="00592297" w:rsidRPr="002C0645" w:rsidRDefault="00AA3896" w:rsidP="00592297">
            <w:pPr>
              <w:spacing w:after="0" w:line="240" w:lineRule="auto"/>
              <w:jc w:val="center"/>
              <w:rPr>
                <w:rFonts w:ascii="Calibri" w:hAnsi="Calibri" w:cs="Calibri"/>
                <w:color w:val="000000"/>
              </w:rPr>
            </w:pPr>
            <w:r>
              <w:rPr>
                <w:rFonts w:ascii="Calibri" w:hAnsi="Calibri" w:cs="Calibri"/>
                <w:color w:val="000000"/>
              </w:rPr>
              <w:t>80%</w:t>
            </w:r>
          </w:p>
        </w:tc>
        <w:tc>
          <w:tcPr>
            <w:tcW w:w="797" w:type="dxa"/>
            <w:tcBorders>
              <w:top w:val="single" w:sz="4" w:space="0" w:color="auto"/>
              <w:left w:val="nil"/>
              <w:bottom w:val="single" w:sz="4" w:space="0" w:color="auto"/>
              <w:right w:val="single" w:sz="4" w:space="0" w:color="auto"/>
            </w:tcBorders>
            <w:noWrap/>
            <w:vAlign w:val="center"/>
          </w:tcPr>
          <w:p w14:paraId="0DC9071F" w14:textId="4B9140D2" w:rsidR="00592297" w:rsidRPr="002C0645" w:rsidRDefault="00AA3896" w:rsidP="00592297">
            <w:pPr>
              <w:spacing w:after="0" w:line="240" w:lineRule="auto"/>
              <w:jc w:val="center"/>
              <w:rPr>
                <w:rFonts w:ascii="Calibri" w:hAnsi="Calibri" w:cs="Calibri"/>
                <w:color w:val="000000"/>
              </w:rPr>
            </w:pPr>
            <w:r>
              <w:rPr>
                <w:rFonts w:ascii="Calibri" w:hAnsi="Calibri" w:cs="Calibri"/>
                <w:color w:val="000000"/>
              </w:rPr>
              <w:t>80%</w:t>
            </w:r>
          </w:p>
        </w:tc>
        <w:tc>
          <w:tcPr>
            <w:tcW w:w="798" w:type="dxa"/>
            <w:tcBorders>
              <w:top w:val="single" w:sz="4" w:space="0" w:color="auto"/>
              <w:left w:val="nil"/>
              <w:bottom w:val="single" w:sz="4" w:space="0" w:color="auto"/>
              <w:right w:val="single" w:sz="4" w:space="0" w:color="auto"/>
            </w:tcBorders>
            <w:noWrap/>
            <w:vAlign w:val="center"/>
          </w:tcPr>
          <w:p w14:paraId="7422DDE4" w14:textId="1E7086AB" w:rsidR="00592297" w:rsidRPr="002C0645" w:rsidRDefault="00AA3896" w:rsidP="00592297">
            <w:pPr>
              <w:spacing w:after="0" w:line="240" w:lineRule="auto"/>
              <w:jc w:val="center"/>
              <w:rPr>
                <w:rFonts w:ascii="Calibri" w:hAnsi="Calibri" w:cs="Calibri"/>
                <w:color w:val="000000"/>
              </w:rPr>
            </w:pPr>
            <w:r>
              <w:rPr>
                <w:rFonts w:ascii="Calibri" w:hAnsi="Calibri" w:cs="Calibri"/>
                <w:color w:val="000000"/>
              </w:rPr>
              <w:t>80%</w:t>
            </w:r>
          </w:p>
        </w:tc>
      </w:tr>
    </w:tbl>
    <w:p w14:paraId="5A1869FA" w14:textId="77777777" w:rsidR="0052273C" w:rsidRDefault="0052273C"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275911" w:rsidRPr="002C0645" w14:paraId="10698A23" w14:textId="77777777" w:rsidTr="00612CD2">
        <w:trPr>
          <w:trHeight w:val="470"/>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75A685D7" w14:textId="77777777" w:rsidR="00275911" w:rsidRPr="002C0645" w:rsidRDefault="0052273C" w:rsidP="00275911">
            <w:pPr>
              <w:spacing w:after="0"/>
              <w:jc w:val="both"/>
              <w:rPr>
                <w:rFonts w:ascii="Calibri" w:hAnsi="Calibri" w:cs="Calibri"/>
                <w:b/>
                <w:bCs/>
                <w:color w:val="000000"/>
              </w:rPr>
            </w:pPr>
            <w:r>
              <w:rPr>
                <w:rFonts w:ascii="Calibri" w:hAnsi="Calibri" w:cs="Calibri"/>
                <w:b/>
                <w:bCs/>
                <w:color w:val="000000"/>
              </w:rPr>
              <w:t>DIRETRIZ Nº 5</w:t>
            </w:r>
            <w:r w:rsidR="00275911" w:rsidRPr="002C0645">
              <w:rPr>
                <w:rFonts w:ascii="Calibri" w:hAnsi="Calibri" w:cs="Calibri"/>
                <w:b/>
                <w:bCs/>
                <w:color w:val="000000"/>
              </w:rPr>
              <w:t xml:space="preserve"> </w:t>
            </w:r>
            <w:r w:rsidR="00275911">
              <w:rPr>
                <w:rFonts w:ascii="Calibri" w:hAnsi="Calibri" w:cs="Calibri"/>
                <w:b/>
                <w:bCs/>
                <w:color w:val="000000"/>
              </w:rPr>
              <w:t>–</w:t>
            </w:r>
            <w:r w:rsidR="00275911" w:rsidRPr="002C0645">
              <w:rPr>
                <w:rFonts w:ascii="Calibri" w:hAnsi="Calibri" w:cs="Calibri"/>
                <w:b/>
                <w:bCs/>
                <w:color w:val="000000"/>
              </w:rPr>
              <w:t xml:space="preserve"> </w:t>
            </w:r>
            <w:r w:rsidR="00184A74">
              <w:rPr>
                <w:rFonts w:ascii="Calibri" w:hAnsi="Calibri" w:cs="Calibri"/>
                <w:b/>
                <w:bCs/>
                <w:color w:val="000000"/>
              </w:rPr>
              <w:t xml:space="preserve">Garantir </w:t>
            </w:r>
            <w:r w:rsidR="00275911">
              <w:rPr>
                <w:rFonts w:ascii="Calibri" w:hAnsi="Calibri" w:cs="Calibri"/>
                <w:b/>
                <w:bCs/>
                <w:color w:val="000000"/>
              </w:rPr>
              <w:t xml:space="preserve">o acesso </w:t>
            </w:r>
            <w:r w:rsidR="00275911" w:rsidRPr="00275911">
              <w:rPr>
                <w:rFonts w:ascii="Calibri" w:hAnsi="Calibri" w:cs="Calibri"/>
                <w:b/>
                <w:bCs/>
                <w:color w:val="000000"/>
              </w:rPr>
              <w:t>universal, integral e equitativo aos medicamentos e insumos de saúde, promovendo o uso racional e seguro para toda a população do município.</w:t>
            </w:r>
          </w:p>
        </w:tc>
      </w:tr>
      <w:tr w:rsidR="00275911" w:rsidRPr="002C0645" w14:paraId="5D0DFB70"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BE50C19" w14:textId="02D202A4" w:rsidR="00275911" w:rsidRPr="002C0645" w:rsidRDefault="00275911" w:rsidP="00044D89">
            <w:pPr>
              <w:spacing w:after="0"/>
              <w:jc w:val="both"/>
              <w:rPr>
                <w:rFonts w:ascii="Calibri" w:hAnsi="Calibri" w:cs="Calibri"/>
                <w:b/>
                <w:bCs/>
                <w:color w:val="000000"/>
              </w:rPr>
            </w:pPr>
            <w:r>
              <w:rPr>
                <w:rFonts w:ascii="Calibri" w:hAnsi="Calibri" w:cs="Calibri"/>
                <w:b/>
                <w:bCs/>
                <w:color w:val="000000"/>
              </w:rPr>
              <w:t xml:space="preserve">OBJETIVO Nº </w:t>
            </w:r>
            <w:r w:rsidR="00F203AC">
              <w:rPr>
                <w:rFonts w:ascii="Calibri" w:hAnsi="Calibri" w:cs="Calibri"/>
                <w:b/>
                <w:bCs/>
                <w:color w:val="000000"/>
              </w:rPr>
              <w:t>5</w:t>
            </w:r>
            <w:r>
              <w:rPr>
                <w:rFonts w:ascii="Calibri" w:hAnsi="Calibri" w:cs="Calibri"/>
                <w:b/>
                <w:bCs/>
                <w:color w:val="000000"/>
              </w:rPr>
              <w:t xml:space="preserve">.1 – </w:t>
            </w:r>
            <w:r w:rsidR="00044D89">
              <w:rPr>
                <w:rFonts w:ascii="Calibri" w:hAnsi="Calibri" w:cs="Calibri"/>
                <w:b/>
                <w:bCs/>
                <w:color w:val="000000"/>
              </w:rPr>
              <w:t>Qualificar a assistência farmacêutica e a</w:t>
            </w:r>
            <w:r>
              <w:rPr>
                <w:rFonts w:ascii="Calibri" w:hAnsi="Calibri" w:cs="Calibri"/>
                <w:b/>
                <w:bCs/>
                <w:color w:val="000000"/>
              </w:rPr>
              <w:t>mpliar o acesso da população ao</w:t>
            </w:r>
            <w:r w:rsidR="00044D89">
              <w:rPr>
                <w:rFonts w:ascii="Calibri" w:hAnsi="Calibri" w:cs="Calibri"/>
                <w:b/>
                <w:bCs/>
                <w:color w:val="000000"/>
              </w:rPr>
              <w:t>s</w:t>
            </w:r>
            <w:r>
              <w:rPr>
                <w:rFonts w:ascii="Calibri" w:hAnsi="Calibri" w:cs="Calibri"/>
                <w:b/>
                <w:bCs/>
                <w:color w:val="000000"/>
              </w:rPr>
              <w:t xml:space="preserve"> medicamento</w:t>
            </w:r>
            <w:r w:rsidR="00044D89">
              <w:rPr>
                <w:rFonts w:ascii="Calibri" w:hAnsi="Calibri" w:cs="Calibri"/>
                <w:b/>
                <w:bCs/>
                <w:color w:val="000000"/>
              </w:rPr>
              <w:t>s</w:t>
            </w:r>
            <w:r>
              <w:rPr>
                <w:rFonts w:ascii="Calibri" w:hAnsi="Calibri" w:cs="Calibri"/>
                <w:b/>
                <w:bCs/>
                <w:color w:val="000000"/>
              </w:rPr>
              <w:t xml:space="preserve"> e insumos de saúde estratégicos</w:t>
            </w:r>
            <w:r w:rsidR="00044D89">
              <w:rPr>
                <w:rFonts w:ascii="Calibri" w:hAnsi="Calibri" w:cs="Calibri"/>
                <w:b/>
                <w:bCs/>
                <w:color w:val="000000"/>
              </w:rPr>
              <w:t>.</w:t>
            </w:r>
          </w:p>
        </w:tc>
      </w:tr>
      <w:tr w:rsidR="00275911" w:rsidRPr="002C0645" w14:paraId="3BD900BB"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C73E827"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lastRenderedPageBreak/>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059E12AA"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1C3EA5DA"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2A6D6879"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24DC059"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275911" w:rsidRPr="002C0645" w14:paraId="6FC90F6F"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0EFDDD14" w14:textId="77777777" w:rsidR="00275911" w:rsidRPr="002C0645" w:rsidRDefault="00275911"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3C170542" w14:textId="77777777" w:rsidR="00275911" w:rsidRPr="002C0645" w:rsidRDefault="00275911"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A318945" w14:textId="77777777" w:rsidR="00275911" w:rsidRPr="002C0645" w:rsidRDefault="00275911"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396C032B"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7FC2600F"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5EEC1EAD" w14:textId="77777777" w:rsidR="00275911" w:rsidRPr="002C0645" w:rsidRDefault="00275911"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2361BD2C" w14:textId="77777777" w:rsidR="00275911" w:rsidRPr="002C0645" w:rsidRDefault="00275911"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77A31128" w14:textId="77777777" w:rsidR="00275911" w:rsidRPr="002C0645" w:rsidRDefault="00275911"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45D61302" w14:textId="77777777" w:rsidR="00275911" w:rsidRPr="002C0645" w:rsidRDefault="00275911"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40A407B9" w14:textId="77777777" w:rsidR="00275911" w:rsidRPr="002C0645" w:rsidRDefault="00275911" w:rsidP="00612CD2">
            <w:pPr>
              <w:spacing w:after="0"/>
              <w:jc w:val="right"/>
              <w:rPr>
                <w:rFonts w:ascii="Calibri" w:hAnsi="Calibri" w:cs="Calibri"/>
                <w:b/>
                <w:bCs/>
                <w:color w:val="000000"/>
              </w:rPr>
            </w:pPr>
            <w:r>
              <w:rPr>
                <w:rFonts w:ascii="Calibri" w:hAnsi="Calibri" w:cs="Calibri"/>
                <w:b/>
                <w:bCs/>
                <w:color w:val="000000"/>
              </w:rPr>
              <w:t>2029</w:t>
            </w:r>
          </w:p>
        </w:tc>
      </w:tr>
      <w:tr w:rsidR="00B17561" w:rsidRPr="002C0645" w14:paraId="24761C3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hideMark/>
          </w:tcPr>
          <w:p w14:paraId="0F61FD41"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5.1.1</w:t>
            </w:r>
          </w:p>
        </w:tc>
        <w:tc>
          <w:tcPr>
            <w:tcW w:w="4273" w:type="dxa"/>
            <w:tcBorders>
              <w:top w:val="single" w:sz="4" w:space="0" w:color="auto"/>
              <w:left w:val="nil"/>
              <w:bottom w:val="single" w:sz="4" w:space="0" w:color="auto"/>
              <w:right w:val="single" w:sz="4" w:space="0" w:color="auto"/>
            </w:tcBorders>
            <w:vAlign w:val="center"/>
          </w:tcPr>
          <w:p w14:paraId="7559FA2A" w14:textId="69E7F22F" w:rsidR="00B17561" w:rsidRPr="00F441E5" w:rsidRDefault="00ED55B5" w:rsidP="00044D89">
            <w:pPr>
              <w:spacing w:after="0" w:line="240" w:lineRule="auto"/>
              <w:jc w:val="both"/>
              <w:rPr>
                <w:rFonts w:ascii="Calibri" w:hAnsi="Calibri" w:cs="Calibri"/>
                <w:color w:val="000000" w:themeColor="text1"/>
              </w:rPr>
            </w:pPr>
            <w:r w:rsidRPr="00F441E5">
              <w:rPr>
                <w:rFonts w:ascii="Calibri" w:hAnsi="Calibri" w:cs="Calibri"/>
                <w:color w:val="000000" w:themeColor="text1"/>
              </w:rPr>
              <w:t>Garantir</w:t>
            </w:r>
            <w:r w:rsidR="00B17561" w:rsidRPr="00F441E5">
              <w:rPr>
                <w:rFonts w:ascii="Calibri" w:hAnsi="Calibri" w:cs="Calibri"/>
                <w:color w:val="000000" w:themeColor="text1"/>
              </w:rPr>
              <w:t xml:space="preserve"> </w:t>
            </w:r>
            <w:r w:rsidRPr="00F441E5">
              <w:rPr>
                <w:rFonts w:ascii="Calibri" w:hAnsi="Calibri" w:cs="Calibri"/>
                <w:color w:val="000000" w:themeColor="text1"/>
              </w:rPr>
              <w:t xml:space="preserve">pelo </w:t>
            </w:r>
            <w:r w:rsidRPr="00981785">
              <w:rPr>
                <w:rFonts w:ascii="Calibri" w:hAnsi="Calibri" w:cs="Calibri"/>
                <w:color w:val="000000" w:themeColor="text1"/>
              </w:rPr>
              <w:t>menos 80%</w:t>
            </w:r>
            <w:r w:rsidRPr="00F441E5">
              <w:rPr>
                <w:rFonts w:ascii="Calibri" w:hAnsi="Calibri" w:cs="Calibri"/>
                <w:color w:val="000000" w:themeColor="text1"/>
              </w:rPr>
              <w:t xml:space="preserve"> </w:t>
            </w:r>
            <w:r w:rsidR="00B17561" w:rsidRPr="00F441E5">
              <w:rPr>
                <w:rFonts w:ascii="Calibri" w:hAnsi="Calibri" w:cs="Calibri"/>
                <w:color w:val="000000" w:themeColor="text1"/>
              </w:rPr>
              <w:t>fármacos e insumos estratégicos no âmbito do Componente Básico da Assistência Farmacêutica sob responsabilidade do Município conforme Relação Municipal de Medicamentos (</w:t>
            </w:r>
            <w:proofErr w:type="spellStart"/>
            <w:r w:rsidR="00B17561" w:rsidRPr="00F441E5">
              <w:rPr>
                <w:rFonts w:ascii="Calibri" w:hAnsi="Calibri" w:cs="Calibri"/>
                <w:color w:val="000000" w:themeColor="text1"/>
              </w:rPr>
              <w:t>Remume</w:t>
            </w:r>
            <w:proofErr w:type="spellEnd"/>
            <w:r w:rsidR="00B17561" w:rsidRPr="00F441E5">
              <w:rPr>
                <w:rFonts w:ascii="Calibri" w:hAnsi="Calibri" w:cs="Calibri"/>
                <w:color w:val="000000" w:themeColor="text1"/>
              </w:rPr>
              <w:t>).</w:t>
            </w:r>
          </w:p>
        </w:tc>
        <w:tc>
          <w:tcPr>
            <w:tcW w:w="4536" w:type="dxa"/>
            <w:tcBorders>
              <w:top w:val="single" w:sz="4" w:space="0" w:color="auto"/>
              <w:left w:val="nil"/>
              <w:bottom w:val="single" w:sz="4" w:space="0" w:color="auto"/>
              <w:right w:val="single" w:sz="4" w:space="0" w:color="auto"/>
            </w:tcBorders>
            <w:vAlign w:val="center"/>
          </w:tcPr>
          <w:p w14:paraId="17DF076F" w14:textId="4521B0E7" w:rsidR="00B17561" w:rsidRPr="00F441E5" w:rsidRDefault="00981785" w:rsidP="00044D89">
            <w:pPr>
              <w:spacing w:after="0" w:line="240" w:lineRule="auto"/>
              <w:jc w:val="both"/>
              <w:rPr>
                <w:rFonts w:ascii="Calibri" w:hAnsi="Calibri" w:cs="Calibri"/>
                <w:color w:val="000000" w:themeColor="text1"/>
              </w:rPr>
            </w:pPr>
            <w:r>
              <w:rPr>
                <w:rFonts w:ascii="Calibri" w:hAnsi="Calibri" w:cs="Calibri"/>
                <w:color w:val="000000" w:themeColor="text1"/>
              </w:rPr>
              <w:t xml:space="preserve">Percentual </w:t>
            </w:r>
            <w:r w:rsidRPr="00F441E5">
              <w:rPr>
                <w:rFonts w:ascii="Calibri" w:hAnsi="Calibri" w:cs="Calibri"/>
                <w:color w:val="000000" w:themeColor="text1"/>
              </w:rPr>
              <w:t>fármacos</w:t>
            </w:r>
            <w:r w:rsidR="00B17561" w:rsidRPr="00F441E5">
              <w:rPr>
                <w:rFonts w:ascii="Calibri" w:hAnsi="Calibri" w:cs="Calibri"/>
                <w:color w:val="000000" w:themeColor="text1"/>
              </w:rPr>
              <w:t xml:space="preserve"> e insumos estratégicos do Componente Básico da Assistência Farmacêutica </w:t>
            </w:r>
          </w:p>
          <w:p w14:paraId="622CEFA2" w14:textId="77777777" w:rsidR="00B17561" w:rsidRPr="00F441E5" w:rsidRDefault="00B17561" w:rsidP="00044D89">
            <w:pPr>
              <w:spacing w:after="0" w:line="240" w:lineRule="auto"/>
              <w:jc w:val="both"/>
              <w:rPr>
                <w:rFonts w:ascii="Calibri" w:hAnsi="Calibri" w:cs="Calibri"/>
                <w:color w:val="000000" w:themeColor="text1"/>
              </w:rPr>
            </w:pPr>
            <w:r w:rsidRPr="00F441E5">
              <w:rPr>
                <w:rFonts w:ascii="Calibri" w:hAnsi="Calibri" w:cs="Calibri"/>
                <w:color w:val="000000" w:themeColor="text1"/>
              </w:rPr>
              <w:t>adquiridos.</w:t>
            </w:r>
          </w:p>
        </w:tc>
        <w:tc>
          <w:tcPr>
            <w:tcW w:w="748" w:type="dxa"/>
            <w:tcBorders>
              <w:top w:val="single" w:sz="4" w:space="0" w:color="auto"/>
              <w:left w:val="nil"/>
              <w:bottom w:val="single" w:sz="4" w:space="0" w:color="auto"/>
              <w:right w:val="single" w:sz="4" w:space="0" w:color="auto"/>
            </w:tcBorders>
            <w:noWrap/>
            <w:vAlign w:val="center"/>
          </w:tcPr>
          <w:p w14:paraId="70F21089" w14:textId="60238E22" w:rsidR="00ED55B5" w:rsidRPr="00F441E5" w:rsidRDefault="0068501A" w:rsidP="00612CD2">
            <w:pPr>
              <w:spacing w:after="0" w:line="240" w:lineRule="auto"/>
              <w:jc w:val="center"/>
              <w:rPr>
                <w:rFonts w:ascii="Calibri" w:hAnsi="Calibri" w:cs="Calibri"/>
                <w:color w:val="000000" w:themeColor="text1"/>
              </w:rPr>
            </w:pPr>
            <w:r w:rsidRPr="0068501A">
              <w:rPr>
                <w:rFonts w:ascii="Calibri" w:hAnsi="Calibri" w:cs="Calibri"/>
              </w:rPr>
              <w:t>80%</w:t>
            </w:r>
          </w:p>
        </w:tc>
        <w:tc>
          <w:tcPr>
            <w:tcW w:w="732" w:type="dxa"/>
            <w:tcBorders>
              <w:top w:val="single" w:sz="4" w:space="0" w:color="auto"/>
              <w:left w:val="nil"/>
              <w:bottom w:val="single" w:sz="4" w:space="0" w:color="auto"/>
              <w:right w:val="single" w:sz="4" w:space="0" w:color="auto"/>
            </w:tcBorders>
            <w:noWrap/>
            <w:vAlign w:val="center"/>
          </w:tcPr>
          <w:p w14:paraId="11714D2F" w14:textId="77777777" w:rsidR="00B17561" w:rsidRPr="00F441E5" w:rsidRDefault="00B17561"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42AACFD4" w14:textId="77777777" w:rsidR="00B17561" w:rsidRPr="00F441E5" w:rsidRDefault="00B17561"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Número</w:t>
            </w:r>
          </w:p>
        </w:tc>
        <w:tc>
          <w:tcPr>
            <w:tcW w:w="733" w:type="dxa"/>
            <w:tcBorders>
              <w:top w:val="single" w:sz="4" w:space="0" w:color="auto"/>
              <w:left w:val="nil"/>
              <w:bottom w:val="single" w:sz="4" w:space="0" w:color="auto"/>
              <w:right w:val="single" w:sz="4" w:space="0" w:color="auto"/>
            </w:tcBorders>
            <w:noWrap/>
            <w:vAlign w:val="center"/>
          </w:tcPr>
          <w:p w14:paraId="2DF3C3FF" w14:textId="0242E71F" w:rsidR="00B17561" w:rsidRPr="00F441E5" w:rsidRDefault="00AD179F"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c>
          <w:tcPr>
            <w:tcW w:w="797" w:type="dxa"/>
            <w:tcBorders>
              <w:top w:val="single" w:sz="4" w:space="0" w:color="auto"/>
              <w:left w:val="nil"/>
              <w:bottom w:val="single" w:sz="4" w:space="0" w:color="auto"/>
              <w:right w:val="single" w:sz="4" w:space="0" w:color="auto"/>
            </w:tcBorders>
            <w:noWrap/>
            <w:vAlign w:val="center"/>
          </w:tcPr>
          <w:p w14:paraId="7BB2C827" w14:textId="5BA92EE8" w:rsidR="00B17561" w:rsidRPr="00F441E5" w:rsidRDefault="00AD179F"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c>
          <w:tcPr>
            <w:tcW w:w="797" w:type="dxa"/>
            <w:tcBorders>
              <w:top w:val="single" w:sz="4" w:space="0" w:color="auto"/>
              <w:left w:val="nil"/>
              <w:bottom w:val="single" w:sz="4" w:space="0" w:color="auto"/>
              <w:right w:val="single" w:sz="4" w:space="0" w:color="auto"/>
            </w:tcBorders>
            <w:noWrap/>
            <w:vAlign w:val="center"/>
          </w:tcPr>
          <w:p w14:paraId="14B57B0E" w14:textId="04795F4A" w:rsidR="00B17561" w:rsidRPr="00F441E5" w:rsidRDefault="00AD179F"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c>
          <w:tcPr>
            <w:tcW w:w="798" w:type="dxa"/>
            <w:tcBorders>
              <w:top w:val="single" w:sz="4" w:space="0" w:color="auto"/>
              <w:left w:val="nil"/>
              <w:bottom w:val="single" w:sz="4" w:space="0" w:color="auto"/>
              <w:right w:val="single" w:sz="4" w:space="0" w:color="auto"/>
            </w:tcBorders>
            <w:noWrap/>
            <w:vAlign w:val="center"/>
          </w:tcPr>
          <w:p w14:paraId="113E775E" w14:textId="3F495EAB" w:rsidR="00B17561" w:rsidRPr="00F441E5" w:rsidRDefault="00AD179F"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r>
      <w:tr w:rsidR="00B17561" w:rsidRPr="002C0645" w14:paraId="11376D6D"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8E7C0AF" w14:textId="36C60BEE"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5.1.</w:t>
            </w:r>
            <w:r w:rsidR="00966272">
              <w:rPr>
                <w:rFonts w:ascii="Calibri" w:hAnsi="Calibri" w:cs="Calibri"/>
                <w:color w:val="000000"/>
              </w:rPr>
              <w:t>2</w:t>
            </w:r>
          </w:p>
        </w:tc>
        <w:tc>
          <w:tcPr>
            <w:tcW w:w="4273" w:type="dxa"/>
            <w:tcBorders>
              <w:top w:val="single" w:sz="4" w:space="0" w:color="auto"/>
              <w:left w:val="nil"/>
              <w:bottom w:val="single" w:sz="4" w:space="0" w:color="auto"/>
              <w:right w:val="single" w:sz="4" w:space="0" w:color="auto"/>
            </w:tcBorders>
            <w:vAlign w:val="center"/>
          </w:tcPr>
          <w:p w14:paraId="4DD7EC4A" w14:textId="6E693C20" w:rsidR="00B17561" w:rsidRPr="00F441E5" w:rsidRDefault="00ED55B5" w:rsidP="00C70060">
            <w:pPr>
              <w:spacing w:after="0" w:line="240" w:lineRule="auto"/>
              <w:jc w:val="both"/>
              <w:rPr>
                <w:rFonts w:ascii="Calibri" w:hAnsi="Calibri" w:cs="Calibri"/>
                <w:color w:val="000000" w:themeColor="text1"/>
              </w:rPr>
            </w:pPr>
            <w:r w:rsidRPr="00F441E5">
              <w:rPr>
                <w:rFonts w:ascii="Calibri" w:hAnsi="Calibri" w:cs="Calibri"/>
                <w:color w:val="000000" w:themeColor="text1"/>
              </w:rPr>
              <w:t xml:space="preserve">Garantir </w:t>
            </w:r>
            <w:r w:rsidR="00FD6343" w:rsidRPr="00F441E5">
              <w:rPr>
                <w:rFonts w:ascii="Calibri" w:hAnsi="Calibri" w:cs="Calibri"/>
                <w:color w:val="000000" w:themeColor="text1"/>
              </w:rPr>
              <w:t>80</w:t>
            </w:r>
            <w:r w:rsidRPr="00F441E5">
              <w:rPr>
                <w:rFonts w:ascii="Calibri" w:hAnsi="Calibri" w:cs="Calibri"/>
                <w:color w:val="000000" w:themeColor="text1"/>
              </w:rPr>
              <w:t xml:space="preserve">% </w:t>
            </w:r>
            <w:r w:rsidR="00B17561" w:rsidRPr="00F441E5">
              <w:rPr>
                <w:rFonts w:ascii="Calibri" w:hAnsi="Calibri" w:cs="Calibri"/>
                <w:color w:val="000000" w:themeColor="text1"/>
              </w:rPr>
              <w:t xml:space="preserve">fármacos e insumos no âmbito do Componente Estratégico </w:t>
            </w:r>
            <w:r w:rsidR="00FD6343" w:rsidRPr="00F441E5">
              <w:rPr>
                <w:rFonts w:ascii="Calibri" w:hAnsi="Calibri" w:cs="Calibri"/>
                <w:color w:val="000000" w:themeColor="text1"/>
              </w:rPr>
              <w:t xml:space="preserve">voltados para os Programas oferecidos pelo Ministério da Saúde. </w:t>
            </w:r>
          </w:p>
        </w:tc>
        <w:tc>
          <w:tcPr>
            <w:tcW w:w="4536" w:type="dxa"/>
            <w:tcBorders>
              <w:top w:val="single" w:sz="4" w:space="0" w:color="auto"/>
              <w:left w:val="nil"/>
              <w:bottom w:val="single" w:sz="4" w:space="0" w:color="auto"/>
              <w:right w:val="single" w:sz="4" w:space="0" w:color="auto"/>
            </w:tcBorders>
            <w:vAlign w:val="center"/>
          </w:tcPr>
          <w:p w14:paraId="6F90B03E" w14:textId="3EE69416" w:rsidR="00B17561" w:rsidRPr="00F441E5" w:rsidRDefault="00B816E3" w:rsidP="00C70060">
            <w:pPr>
              <w:spacing w:after="0" w:line="240" w:lineRule="auto"/>
              <w:jc w:val="both"/>
              <w:rPr>
                <w:rFonts w:ascii="Calibri" w:hAnsi="Calibri" w:cs="Calibri"/>
                <w:color w:val="000000" w:themeColor="text1"/>
              </w:rPr>
            </w:pPr>
            <w:r>
              <w:rPr>
                <w:rFonts w:ascii="Calibri" w:hAnsi="Calibri" w:cs="Calibri"/>
                <w:color w:val="000000" w:themeColor="text1"/>
              </w:rPr>
              <w:t>Percentual</w:t>
            </w:r>
            <w:r w:rsidR="00B17561" w:rsidRPr="00F441E5">
              <w:rPr>
                <w:rFonts w:ascii="Calibri" w:hAnsi="Calibri" w:cs="Calibri"/>
                <w:color w:val="000000" w:themeColor="text1"/>
              </w:rPr>
              <w:t xml:space="preserve"> de fármacos e </w:t>
            </w:r>
            <w:r w:rsidR="00F441E5" w:rsidRPr="00F441E5">
              <w:rPr>
                <w:rFonts w:ascii="Calibri" w:hAnsi="Calibri" w:cs="Calibri"/>
                <w:color w:val="000000" w:themeColor="text1"/>
              </w:rPr>
              <w:t>insumos do</w:t>
            </w:r>
            <w:r w:rsidR="00B17561" w:rsidRPr="00F441E5">
              <w:rPr>
                <w:rFonts w:ascii="Calibri" w:hAnsi="Calibri" w:cs="Calibri"/>
                <w:color w:val="000000" w:themeColor="text1"/>
              </w:rPr>
              <w:t xml:space="preserve"> Componente Estratégico da Assistência Farmacêutica adquiridos.</w:t>
            </w:r>
          </w:p>
        </w:tc>
        <w:tc>
          <w:tcPr>
            <w:tcW w:w="748" w:type="dxa"/>
            <w:tcBorders>
              <w:top w:val="single" w:sz="4" w:space="0" w:color="auto"/>
              <w:left w:val="nil"/>
              <w:bottom w:val="single" w:sz="4" w:space="0" w:color="auto"/>
              <w:right w:val="single" w:sz="4" w:space="0" w:color="auto"/>
            </w:tcBorders>
            <w:noWrap/>
            <w:vAlign w:val="center"/>
          </w:tcPr>
          <w:p w14:paraId="1CC620CE" w14:textId="5D9FFB87" w:rsidR="00B17561" w:rsidRPr="00F441E5" w:rsidRDefault="0068501A" w:rsidP="00612CD2">
            <w:pPr>
              <w:spacing w:after="0" w:line="240" w:lineRule="auto"/>
              <w:jc w:val="center"/>
              <w:rPr>
                <w:rFonts w:ascii="Calibri" w:hAnsi="Calibri" w:cs="Calibri"/>
                <w:color w:val="000000" w:themeColor="text1"/>
              </w:rPr>
            </w:pPr>
            <w:r>
              <w:rPr>
                <w:rFonts w:ascii="Calibri" w:hAnsi="Calibri" w:cs="Calibri"/>
                <w:color w:val="000000" w:themeColor="text1"/>
              </w:rPr>
              <w:t>80%</w:t>
            </w:r>
          </w:p>
        </w:tc>
        <w:tc>
          <w:tcPr>
            <w:tcW w:w="732" w:type="dxa"/>
            <w:tcBorders>
              <w:top w:val="single" w:sz="4" w:space="0" w:color="auto"/>
              <w:left w:val="nil"/>
              <w:bottom w:val="single" w:sz="4" w:space="0" w:color="auto"/>
              <w:right w:val="single" w:sz="4" w:space="0" w:color="auto"/>
            </w:tcBorders>
            <w:noWrap/>
            <w:vAlign w:val="center"/>
          </w:tcPr>
          <w:p w14:paraId="77E53010" w14:textId="77777777" w:rsidR="00B17561" w:rsidRPr="00F441E5" w:rsidRDefault="00B17561"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2024</w:t>
            </w:r>
          </w:p>
        </w:tc>
        <w:tc>
          <w:tcPr>
            <w:tcW w:w="1142" w:type="dxa"/>
            <w:tcBorders>
              <w:top w:val="single" w:sz="4" w:space="0" w:color="auto"/>
              <w:left w:val="nil"/>
              <w:bottom w:val="single" w:sz="4" w:space="0" w:color="auto"/>
              <w:right w:val="single" w:sz="4" w:space="0" w:color="auto"/>
            </w:tcBorders>
            <w:noWrap/>
            <w:vAlign w:val="center"/>
          </w:tcPr>
          <w:p w14:paraId="2E71BC9E" w14:textId="77777777" w:rsidR="00B17561" w:rsidRPr="00F441E5" w:rsidRDefault="00B17561"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Número</w:t>
            </w:r>
          </w:p>
        </w:tc>
        <w:tc>
          <w:tcPr>
            <w:tcW w:w="733" w:type="dxa"/>
            <w:tcBorders>
              <w:top w:val="single" w:sz="4" w:space="0" w:color="auto"/>
              <w:left w:val="nil"/>
              <w:bottom w:val="single" w:sz="4" w:space="0" w:color="auto"/>
              <w:right w:val="single" w:sz="4" w:space="0" w:color="auto"/>
            </w:tcBorders>
            <w:noWrap/>
            <w:vAlign w:val="center"/>
          </w:tcPr>
          <w:p w14:paraId="5C5DB4F7" w14:textId="2ECBEAA8" w:rsidR="00B17561" w:rsidRPr="00F441E5" w:rsidRDefault="00FD6343"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c>
          <w:tcPr>
            <w:tcW w:w="797" w:type="dxa"/>
            <w:tcBorders>
              <w:top w:val="single" w:sz="4" w:space="0" w:color="auto"/>
              <w:left w:val="nil"/>
              <w:bottom w:val="single" w:sz="4" w:space="0" w:color="auto"/>
              <w:right w:val="single" w:sz="4" w:space="0" w:color="auto"/>
            </w:tcBorders>
            <w:noWrap/>
            <w:vAlign w:val="center"/>
          </w:tcPr>
          <w:p w14:paraId="11F45115" w14:textId="5FF600A0" w:rsidR="00B17561" w:rsidRPr="00F441E5" w:rsidRDefault="00FD6343"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c>
          <w:tcPr>
            <w:tcW w:w="797" w:type="dxa"/>
            <w:tcBorders>
              <w:top w:val="single" w:sz="4" w:space="0" w:color="auto"/>
              <w:left w:val="nil"/>
              <w:bottom w:val="single" w:sz="4" w:space="0" w:color="auto"/>
              <w:right w:val="single" w:sz="4" w:space="0" w:color="auto"/>
            </w:tcBorders>
            <w:noWrap/>
            <w:vAlign w:val="center"/>
          </w:tcPr>
          <w:p w14:paraId="64D754F0" w14:textId="7B82F2E8" w:rsidR="00B17561" w:rsidRPr="00F441E5" w:rsidRDefault="00FD6343"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c>
          <w:tcPr>
            <w:tcW w:w="798" w:type="dxa"/>
            <w:tcBorders>
              <w:top w:val="single" w:sz="4" w:space="0" w:color="auto"/>
              <w:left w:val="nil"/>
              <w:bottom w:val="single" w:sz="4" w:space="0" w:color="auto"/>
              <w:right w:val="single" w:sz="4" w:space="0" w:color="auto"/>
            </w:tcBorders>
            <w:noWrap/>
            <w:vAlign w:val="center"/>
          </w:tcPr>
          <w:p w14:paraId="33E271E0" w14:textId="69ADA6FD" w:rsidR="00B17561" w:rsidRPr="00F441E5" w:rsidRDefault="00FD6343" w:rsidP="00612CD2">
            <w:pPr>
              <w:spacing w:after="0" w:line="240" w:lineRule="auto"/>
              <w:jc w:val="center"/>
              <w:rPr>
                <w:rFonts w:ascii="Calibri" w:hAnsi="Calibri" w:cs="Calibri"/>
                <w:color w:val="000000" w:themeColor="text1"/>
              </w:rPr>
            </w:pPr>
            <w:r w:rsidRPr="00F441E5">
              <w:rPr>
                <w:rFonts w:ascii="Calibri" w:hAnsi="Calibri" w:cs="Calibri"/>
                <w:color w:val="000000" w:themeColor="text1"/>
              </w:rPr>
              <w:t>80</w:t>
            </w:r>
            <w:r w:rsidR="00B816E3">
              <w:rPr>
                <w:rFonts w:ascii="Calibri" w:hAnsi="Calibri" w:cs="Calibri"/>
                <w:color w:val="000000" w:themeColor="text1"/>
              </w:rPr>
              <w:t>%</w:t>
            </w:r>
          </w:p>
        </w:tc>
      </w:tr>
      <w:tr w:rsidR="00B17561" w:rsidRPr="002C0645" w14:paraId="7071422F"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66DBA47" w14:textId="1C5B2DBC"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5.1.</w:t>
            </w:r>
            <w:r w:rsidR="00966272">
              <w:rPr>
                <w:rFonts w:ascii="Calibri" w:hAnsi="Calibri" w:cs="Calibri"/>
                <w:color w:val="000000"/>
              </w:rPr>
              <w:t>3</w:t>
            </w:r>
          </w:p>
        </w:tc>
        <w:tc>
          <w:tcPr>
            <w:tcW w:w="4273" w:type="dxa"/>
            <w:tcBorders>
              <w:top w:val="single" w:sz="4" w:space="0" w:color="auto"/>
              <w:left w:val="nil"/>
              <w:bottom w:val="single" w:sz="4" w:space="0" w:color="auto"/>
              <w:right w:val="single" w:sz="4" w:space="0" w:color="auto"/>
            </w:tcBorders>
            <w:vAlign w:val="center"/>
          </w:tcPr>
          <w:p w14:paraId="0A8FFACE" w14:textId="66ECD45B" w:rsidR="00B17561" w:rsidRPr="005324F1" w:rsidRDefault="00B17561" w:rsidP="00C70060">
            <w:pPr>
              <w:spacing w:after="0" w:line="240" w:lineRule="auto"/>
              <w:jc w:val="both"/>
              <w:rPr>
                <w:rFonts w:ascii="Calibri" w:hAnsi="Calibri" w:cs="Calibri"/>
              </w:rPr>
            </w:pPr>
            <w:r w:rsidRPr="005324F1">
              <w:rPr>
                <w:rFonts w:ascii="Calibri" w:hAnsi="Calibri" w:cs="Calibri"/>
              </w:rPr>
              <w:t>Amentar o número de profissionais farmacêuticos para ampliar a assistência farmacêutica no município.</w:t>
            </w:r>
          </w:p>
        </w:tc>
        <w:tc>
          <w:tcPr>
            <w:tcW w:w="4536" w:type="dxa"/>
            <w:tcBorders>
              <w:top w:val="single" w:sz="4" w:space="0" w:color="auto"/>
              <w:left w:val="nil"/>
              <w:bottom w:val="single" w:sz="4" w:space="0" w:color="auto"/>
              <w:right w:val="single" w:sz="4" w:space="0" w:color="auto"/>
            </w:tcBorders>
            <w:vAlign w:val="center"/>
          </w:tcPr>
          <w:p w14:paraId="50956F7A" w14:textId="5471F4C7" w:rsidR="00B17561" w:rsidRPr="005324F1" w:rsidRDefault="00B17561" w:rsidP="00C70060">
            <w:pPr>
              <w:spacing w:after="0" w:line="240" w:lineRule="auto"/>
              <w:jc w:val="both"/>
              <w:rPr>
                <w:rFonts w:ascii="Calibri" w:hAnsi="Calibri" w:cs="Calibri"/>
              </w:rPr>
            </w:pPr>
            <w:r w:rsidRPr="005324F1">
              <w:rPr>
                <w:rFonts w:ascii="Calibri" w:hAnsi="Calibri" w:cs="Calibri"/>
              </w:rPr>
              <w:t>Número de novos profissionais farmacêuticos contratados para a assistência farmacêutica.</w:t>
            </w:r>
          </w:p>
        </w:tc>
        <w:tc>
          <w:tcPr>
            <w:tcW w:w="748" w:type="dxa"/>
            <w:tcBorders>
              <w:top w:val="single" w:sz="4" w:space="0" w:color="auto"/>
              <w:left w:val="nil"/>
              <w:bottom w:val="single" w:sz="4" w:space="0" w:color="auto"/>
              <w:right w:val="single" w:sz="4" w:space="0" w:color="auto"/>
            </w:tcBorders>
            <w:noWrap/>
            <w:vAlign w:val="center"/>
          </w:tcPr>
          <w:p w14:paraId="0FE26F78" w14:textId="10099B0A" w:rsidR="00B17561" w:rsidRPr="005324F1" w:rsidRDefault="00FD6343" w:rsidP="00612CD2">
            <w:pPr>
              <w:spacing w:after="0" w:line="240" w:lineRule="auto"/>
              <w:jc w:val="center"/>
              <w:rPr>
                <w:rFonts w:ascii="Calibri" w:hAnsi="Calibri" w:cs="Calibri"/>
              </w:rPr>
            </w:pPr>
            <w:r w:rsidRPr="005324F1">
              <w:rPr>
                <w:rFonts w:ascii="Calibri" w:hAnsi="Calibri" w:cs="Calibri"/>
              </w:rPr>
              <w:t>0</w:t>
            </w:r>
            <w:r w:rsidR="00B816E3" w:rsidRPr="005324F1">
              <w:rPr>
                <w:rFonts w:ascii="Calibri" w:hAnsi="Calibri" w:cs="Calibri"/>
              </w:rPr>
              <w:t>3</w:t>
            </w:r>
          </w:p>
        </w:tc>
        <w:tc>
          <w:tcPr>
            <w:tcW w:w="732" w:type="dxa"/>
            <w:tcBorders>
              <w:top w:val="single" w:sz="4" w:space="0" w:color="auto"/>
              <w:left w:val="nil"/>
              <w:bottom w:val="single" w:sz="4" w:space="0" w:color="auto"/>
              <w:right w:val="single" w:sz="4" w:space="0" w:color="auto"/>
            </w:tcBorders>
            <w:noWrap/>
            <w:vAlign w:val="center"/>
          </w:tcPr>
          <w:p w14:paraId="7CDB0164" w14:textId="49DF3836" w:rsidR="00B17561" w:rsidRPr="005324F1" w:rsidRDefault="00B17561" w:rsidP="00612CD2">
            <w:pPr>
              <w:spacing w:after="0" w:line="240" w:lineRule="auto"/>
              <w:jc w:val="center"/>
              <w:rPr>
                <w:rFonts w:ascii="Calibri" w:hAnsi="Calibri" w:cs="Calibri"/>
              </w:rPr>
            </w:pPr>
            <w:r w:rsidRPr="005324F1">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78D15F5F" w14:textId="24E3BF1B" w:rsidR="00B17561" w:rsidRPr="005324F1" w:rsidRDefault="00B17561" w:rsidP="00612CD2">
            <w:pPr>
              <w:spacing w:after="0" w:line="240" w:lineRule="auto"/>
              <w:jc w:val="center"/>
              <w:rPr>
                <w:rFonts w:ascii="Calibri" w:hAnsi="Calibri" w:cs="Calibri"/>
              </w:rPr>
            </w:pPr>
            <w:r w:rsidRPr="005324F1">
              <w:rPr>
                <w:rFonts w:ascii="Calibri" w:hAnsi="Calibri" w:cs="Calibri"/>
              </w:rPr>
              <w:t>Número</w:t>
            </w:r>
          </w:p>
        </w:tc>
        <w:tc>
          <w:tcPr>
            <w:tcW w:w="733" w:type="dxa"/>
            <w:tcBorders>
              <w:top w:val="single" w:sz="4" w:space="0" w:color="auto"/>
              <w:left w:val="nil"/>
              <w:bottom w:val="single" w:sz="4" w:space="0" w:color="auto"/>
              <w:right w:val="single" w:sz="4" w:space="0" w:color="auto"/>
            </w:tcBorders>
            <w:noWrap/>
            <w:vAlign w:val="center"/>
          </w:tcPr>
          <w:p w14:paraId="1344BE12" w14:textId="6360098C" w:rsidR="00B17561" w:rsidRPr="005324F1" w:rsidRDefault="00B816E3" w:rsidP="00612CD2">
            <w:pPr>
              <w:spacing w:after="0" w:line="240" w:lineRule="auto"/>
              <w:jc w:val="center"/>
              <w:rPr>
                <w:rFonts w:ascii="Calibri" w:hAnsi="Calibri" w:cs="Calibri"/>
              </w:rPr>
            </w:pPr>
            <w:r w:rsidRPr="005324F1">
              <w:rPr>
                <w:rFonts w:ascii="Calibri" w:hAnsi="Calibri" w:cs="Calibri"/>
              </w:rPr>
              <w:t>03</w:t>
            </w:r>
          </w:p>
        </w:tc>
        <w:tc>
          <w:tcPr>
            <w:tcW w:w="797" w:type="dxa"/>
            <w:tcBorders>
              <w:top w:val="single" w:sz="4" w:space="0" w:color="auto"/>
              <w:left w:val="nil"/>
              <w:bottom w:val="single" w:sz="4" w:space="0" w:color="auto"/>
              <w:right w:val="single" w:sz="4" w:space="0" w:color="auto"/>
            </w:tcBorders>
            <w:noWrap/>
            <w:vAlign w:val="center"/>
          </w:tcPr>
          <w:p w14:paraId="4F3C6412" w14:textId="22EC978F" w:rsidR="00B17561" w:rsidRPr="005324F1" w:rsidRDefault="00B816E3" w:rsidP="00612CD2">
            <w:pPr>
              <w:spacing w:after="0" w:line="240" w:lineRule="auto"/>
              <w:jc w:val="center"/>
              <w:rPr>
                <w:rFonts w:ascii="Calibri" w:hAnsi="Calibri" w:cs="Calibri"/>
              </w:rPr>
            </w:pPr>
            <w:r w:rsidRPr="005324F1">
              <w:rPr>
                <w:rFonts w:ascii="Calibri" w:hAnsi="Calibri" w:cs="Calibri"/>
              </w:rPr>
              <w:t>04</w:t>
            </w:r>
          </w:p>
        </w:tc>
        <w:tc>
          <w:tcPr>
            <w:tcW w:w="797" w:type="dxa"/>
            <w:tcBorders>
              <w:top w:val="single" w:sz="4" w:space="0" w:color="auto"/>
              <w:left w:val="nil"/>
              <w:bottom w:val="single" w:sz="4" w:space="0" w:color="auto"/>
              <w:right w:val="single" w:sz="4" w:space="0" w:color="auto"/>
            </w:tcBorders>
            <w:noWrap/>
            <w:vAlign w:val="center"/>
          </w:tcPr>
          <w:p w14:paraId="5AD7F4D5" w14:textId="72563C07" w:rsidR="00B17561" w:rsidRPr="005324F1" w:rsidRDefault="00B816E3" w:rsidP="00612CD2">
            <w:pPr>
              <w:spacing w:after="0" w:line="240" w:lineRule="auto"/>
              <w:jc w:val="center"/>
              <w:rPr>
                <w:rFonts w:ascii="Calibri" w:hAnsi="Calibri" w:cs="Calibri"/>
              </w:rPr>
            </w:pPr>
            <w:r w:rsidRPr="005324F1">
              <w:rPr>
                <w:rFonts w:ascii="Calibri" w:hAnsi="Calibri" w:cs="Calibri"/>
              </w:rPr>
              <w:t>05</w:t>
            </w:r>
          </w:p>
        </w:tc>
        <w:tc>
          <w:tcPr>
            <w:tcW w:w="798" w:type="dxa"/>
            <w:tcBorders>
              <w:top w:val="single" w:sz="4" w:space="0" w:color="auto"/>
              <w:left w:val="nil"/>
              <w:bottom w:val="single" w:sz="4" w:space="0" w:color="auto"/>
              <w:right w:val="single" w:sz="4" w:space="0" w:color="auto"/>
            </w:tcBorders>
            <w:noWrap/>
            <w:vAlign w:val="center"/>
          </w:tcPr>
          <w:p w14:paraId="29D8779B" w14:textId="29CE5FAE" w:rsidR="00B17561" w:rsidRPr="005324F1" w:rsidRDefault="00B816E3" w:rsidP="00612CD2">
            <w:pPr>
              <w:spacing w:after="0" w:line="240" w:lineRule="auto"/>
              <w:jc w:val="center"/>
              <w:rPr>
                <w:rFonts w:ascii="Calibri" w:hAnsi="Calibri" w:cs="Calibri"/>
              </w:rPr>
            </w:pPr>
            <w:r w:rsidRPr="005324F1">
              <w:rPr>
                <w:rFonts w:ascii="Calibri" w:hAnsi="Calibri" w:cs="Calibri"/>
              </w:rPr>
              <w:t>05</w:t>
            </w:r>
          </w:p>
        </w:tc>
      </w:tr>
      <w:tr w:rsidR="00B816E3" w:rsidRPr="00B816E3" w14:paraId="4119E63C"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404ECDA" w14:textId="3062DBCF"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5.1.</w:t>
            </w:r>
            <w:r w:rsidR="00966272">
              <w:rPr>
                <w:rFonts w:ascii="Calibri" w:hAnsi="Calibri" w:cs="Calibri"/>
                <w:color w:val="000000"/>
              </w:rPr>
              <w:t>4</w:t>
            </w:r>
          </w:p>
        </w:tc>
        <w:tc>
          <w:tcPr>
            <w:tcW w:w="4273" w:type="dxa"/>
            <w:tcBorders>
              <w:top w:val="single" w:sz="4" w:space="0" w:color="auto"/>
              <w:left w:val="nil"/>
              <w:bottom w:val="single" w:sz="4" w:space="0" w:color="auto"/>
              <w:right w:val="single" w:sz="4" w:space="0" w:color="auto"/>
            </w:tcBorders>
            <w:vAlign w:val="center"/>
          </w:tcPr>
          <w:p w14:paraId="57FC2422" w14:textId="2C54A38D" w:rsidR="00B17561" w:rsidRPr="00456C3E" w:rsidRDefault="00ED55B5" w:rsidP="00612CD2">
            <w:pPr>
              <w:spacing w:after="0" w:line="240" w:lineRule="auto"/>
              <w:jc w:val="both"/>
              <w:rPr>
                <w:rFonts w:ascii="Calibri" w:hAnsi="Calibri" w:cs="Calibri"/>
                <w:color w:val="FF0000"/>
              </w:rPr>
            </w:pPr>
            <w:r w:rsidRPr="00F441E5">
              <w:rPr>
                <w:rFonts w:ascii="Calibri" w:hAnsi="Calibri" w:cs="Calibri"/>
                <w:color w:val="000000" w:themeColor="text1"/>
              </w:rPr>
              <w:t>Garantir</w:t>
            </w:r>
            <w:r w:rsidR="00B17561" w:rsidRPr="00F441E5">
              <w:rPr>
                <w:rFonts w:ascii="Calibri" w:hAnsi="Calibri" w:cs="Calibri"/>
                <w:color w:val="000000" w:themeColor="text1"/>
              </w:rPr>
              <w:t xml:space="preserve"> um sistema de gestão de estoque e dispensação de medicamentos, que permita o controle em tempo real, evitando a falta ou o desperdício.</w:t>
            </w:r>
            <w:r w:rsidRPr="00F441E5">
              <w:rPr>
                <w:rFonts w:ascii="Calibri" w:hAnsi="Calibri" w:cs="Calibri"/>
                <w:color w:val="000000" w:themeColor="text1"/>
              </w:rPr>
              <w:t xml:space="preserve"> </w:t>
            </w:r>
          </w:p>
        </w:tc>
        <w:tc>
          <w:tcPr>
            <w:tcW w:w="4536" w:type="dxa"/>
            <w:tcBorders>
              <w:top w:val="single" w:sz="4" w:space="0" w:color="auto"/>
              <w:left w:val="nil"/>
              <w:bottom w:val="single" w:sz="4" w:space="0" w:color="auto"/>
              <w:right w:val="single" w:sz="4" w:space="0" w:color="auto"/>
            </w:tcBorders>
            <w:vAlign w:val="center"/>
          </w:tcPr>
          <w:p w14:paraId="7F0315C6" w14:textId="25167401" w:rsidR="00B17561" w:rsidRPr="005324F1" w:rsidRDefault="00B816E3" w:rsidP="00612CD2">
            <w:pPr>
              <w:spacing w:after="0" w:line="240" w:lineRule="auto"/>
              <w:jc w:val="both"/>
              <w:rPr>
                <w:rFonts w:ascii="Calibri" w:hAnsi="Calibri" w:cs="Calibri"/>
              </w:rPr>
            </w:pPr>
            <w:r w:rsidRPr="005324F1">
              <w:rPr>
                <w:rFonts w:ascii="Calibri" w:hAnsi="Calibri" w:cs="Calibri"/>
              </w:rPr>
              <w:t xml:space="preserve">Percentual de consolidação de sistema de gestão Implantado </w:t>
            </w:r>
          </w:p>
        </w:tc>
        <w:tc>
          <w:tcPr>
            <w:tcW w:w="748" w:type="dxa"/>
            <w:tcBorders>
              <w:top w:val="single" w:sz="4" w:space="0" w:color="auto"/>
              <w:left w:val="nil"/>
              <w:bottom w:val="single" w:sz="4" w:space="0" w:color="auto"/>
              <w:right w:val="single" w:sz="4" w:space="0" w:color="auto"/>
            </w:tcBorders>
            <w:noWrap/>
            <w:vAlign w:val="center"/>
          </w:tcPr>
          <w:p w14:paraId="34673C93" w14:textId="7ACA77B2" w:rsidR="00B17561" w:rsidRPr="005324F1" w:rsidRDefault="00B816E3" w:rsidP="00612CD2">
            <w:pPr>
              <w:spacing w:after="0" w:line="240" w:lineRule="auto"/>
              <w:jc w:val="center"/>
              <w:rPr>
                <w:rFonts w:ascii="Calibri" w:hAnsi="Calibri" w:cs="Calibri"/>
              </w:rPr>
            </w:pPr>
            <w:r w:rsidRPr="005324F1">
              <w:rPr>
                <w:rFonts w:ascii="Calibri" w:hAnsi="Calibri" w:cs="Calibri"/>
              </w:rPr>
              <w:t>60%</w:t>
            </w:r>
          </w:p>
        </w:tc>
        <w:tc>
          <w:tcPr>
            <w:tcW w:w="732" w:type="dxa"/>
            <w:tcBorders>
              <w:top w:val="single" w:sz="4" w:space="0" w:color="auto"/>
              <w:left w:val="nil"/>
              <w:bottom w:val="single" w:sz="4" w:space="0" w:color="auto"/>
              <w:right w:val="single" w:sz="4" w:space="0" w:color="auto"/>
            </w:tcBorders>
            <w:noWrap/>
            <w:vAlign w:val="center"/>
          </w:tcPr>
          <w:p w14:paraId="778B9FC0" w14:textId="3DCB38D0" w:rsidR="00B17561" w:rsidRPr="005324F1" w:rsidRDefault="00B816E3" w:rsidP="00612CD2">
            <w:pPr>
              <w:spacing w:after="0" w:line="240" w:lineRule="auto"/>
              <w:jc w:val="center"/>
              <w:rPr>
                <w:rFonts w:ascii="Calibri" w:hAnsi="Calibri" w:cs="Calibri"/>
              </w:rPr>
            </w:pPr>
            <w:r w:rsidRPr="005324F1">
              <w:rPr>
                <w:rFonts w:ascii="Calibri" w:hAnsi="Calibri" w:cs="Calibri"/>
              </w:rPr>
              <w:t>2024</w:t>
            </w:r>
          </w:p>
        </w:tc>
        <w:tc>
          <w:tcPr>
            <w:tcW w:w="1142" w:type="dxa"/>
            <w:tcBorders>
              <w:top w:val="single" w:sz="4" w:space="0" w:color="auto"/>
              <w:left w:val="nil"/>
              <w:bottom w:val="single" w:sz="4" w:space="0" w:color="auto"/>
              <w:right w:val="single" w:sz="4" w:space="0" w:color="auto"/>
            </w:tcBorders>
            <w:noWrap/>
            <w:vAlign w:val="center"/>
          </w:tcPr>
          <w:p w14:paraId="427C8C79" w14:textId="3E762B9F" w:rsidR="00B17561" w:rsidRPr="005324F1" w:rsidRDefault="00B816E3" w:rsidP="00612CD2">
            <w:pPr>
              <w:spacing w:after="0" w:line="240" w:lineRule="auto"/>
              <w:jc w:val="center"/>
              <w:rPr>
                <w:rFonts w:ascii="Calibri" w:hAnsi="Calibri" w:cs="Calibri"/>
              </w:rPr>
            </w:pPr>
            <w:r w:rsidRPr="005324F1">
              <w:rPr>
                <w:rFonts w:ascii="Calibri" w:hAnsi="Calibri" w:cs="Calibri"/>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3F25E462" w14:textId="36C764AE" w:rsidR="00B17561" w:rsidRPr="005324F1" w:rsidRDefault="00B816E3" w:rsidP="00612CD2">
            <w:pPr>
              <w:spacing w:after="0" w:line="240" w:lineRule="auto"/>
              <w:jc w:val="center"/>
              <w:rPr>
                <w:rFonts w:ascii="Calibri" w:hAnsi="Calibri" w:cs="Calibri"/>
              </w:rPr>
            </w:pPr>
            <w:r w:rsidRPr="005324F1">
              <w:rPr>
                <w:rFonts w:ascii="Calibri" w:hAnsi="Calibri" w:cs="Calibri"/>
              </w:rPr>
              <w:t>60%</w:t>
            </w:r>
          </w:p>
        </w:tc>
        <w:tc>
          <w:tcPr>
            <w:tcW w:w="797" w:type="dxa"/>
            <w:tcBorders>
              <w:top w:val="single" w:sz="4" w:space="0" w:color="auto"/>
              <w:left w:val="nil"/>
              <w:bottom w:val="single" w:sz="4" w:space="0" w:color="auto"/>
              <w:right w:val="single" w:sz="4" w:space="0" w:color="auto"/>
            </w:tcBorders>
            <w:noWrap/>
            <w:vAlign w:val="center"/>
          </w:tcPr>
          <w:p w14:paraId="2BB7690E" w14:textId="3058EEF1" w:rsidR="00B17561" w:rsidRPr="005324F1" w:rsidRDefault="00B816E3" w:rsidP="00612CD2">
            <w:pPr>
              <w:spacing w:after="0" w:line="240" w:lineRule="auto"/>
              <w:jc w:val="center"/>
              <w:rPr>
                <w:rFonts w:ascii="Calibri" w:hAnsi="Calibri" w:cs="Calibri"/>
              </w:rPr>
            </w:pPr>
            <w:r w:rsidRPr="005324F1">
              <w:rPr>
                <w:rFonts w:ascii="Calibri" w:hAnsi="Calibri" w:cs="Calibri"/>
              </w:rPr>
              <w:t>60%</w:t>
            </w:r>
          </w:p>
        </w:tc>
        <w:tc>
          <w:tcPr>
            <w:tcW w:w="797" w:type="dxa"/>
            <w:tcBorders>
              <w:top w:val="single" w:sz="4" w:space="0" w:color="auto"/>
              <w:left w:val="nil"/>
              <w:bottom w:val="single" w:sz="4" w:space="0" w:color="auto"/>
              <w:right w:val="single" w:sz="4" w:space="0" w:color="auto"/>
            </w:tcBorders>
            <w:noWrap/>
            <w:vAlign w:val="center"/>
          </w:tcPr>
          <w:p w14:paraId="364615AE" w14:textId="0B7C5271" w:rsidR="00B17561" w:rsidRPr="005324F1" w:rsidRDefault="00B816E3" w:rsidP="00612CD2">
            <w:pPr>
              <w:spacing w:after="0" w:line="240" w:lineRule="auto"/>
              <w:jc w:val="center"/>
              <w:rPr>
                <w:rFonts w:ascii="Calibri" w:hAnsi="Calibri" w:cs="Calibri"/>
              </w:rPr>
            </w:pPr>
            <w:r w:rsidRPr="005324F1">
              <w:rPr>
                <w:rFonts w:ascii="Calibri" w:hAnsi="Calibri" w:cs="Calibri"/>
              </w:rPr>
              <w:t>60%</w:t>
            </w:r>
          </w:p>
        </w:tc>
        <w:tc>
          <w:tcPr>
            <w:tcW w:w="798" w:type="dxa"/>
            <w:tcBorders>
              <w:top w:val="single" w:sz="4" w:space="0" w:color="auto"/>
              <w:left w:val="nil"/>
              <w:bottom w:val="single" w:sz="4" w:space="0" w:color="auto"/>
              <w:right w:val="single" w:sz="4" w:space="0" w:color="auto"/>
            </w:tcBorders>
            <w:noWrap/>
            <w:vAlign w:val="center"/>
          </w:tcPr>
          <w:p w14:paraId="39BA74A6" w14:textId="3B737811" w:rsidR="00B17561" w:rsidRPr="005324F1" w:rsidRDefault="00B816E3" w:rsidP="00612CD2">
            <w:pPr>
              <w:spacing w:after="0" w:line="240" w:lineRule="auto"/>
              <w:jc w:val="center"/>
              <w:rPr>
                <w:rFonts w:ascii="Calibri" w:hAnsi="Calibri" w:cs="Calibri"/>
              </w:rPr>
            </w:pPr>
            <w:r w:rsidRPr="005324F1">
              <w:rPr>
                <w:rFonts w:ascii="Calibri" w:hAnsi="Calibri" w:cs="Calibri"/>
              </w:rPr>
              <w:t>60%</w:t>
            </w:r>
          </w:p>
        </w:tc>
      </w:tr>
      <w:tr w:rsidR="00B17561" w:rsidRPr="002C0645" w14:paraId="1705ABF7"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19A27526" w14:textId="5C3FBD79"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5.1.</w:t>
            </w:r>
            <w:r w:rsidR="00966272">
              <w:rPr>
                <w:rFonts w:ascii="Calibri" w:hAnsi="Calibri" w:cs="Calibri"/>
                <w:color w:val="000000"/>
              </w:rPr>
              <w:t>5</w:t>
            </w:r>
          </w:p>
        </w:tc>
        <w:tc>
          <w:tcPr>
            <w:tcW w:w="4273" w:type="dxa"/>
            <w:tcBorders>
              <w:top w:val="single" w:sz="4" w:space="0" w:color="auto"/>
              <w:left w:val="nil"/>
              <w:bottom w:val="single" w:sz="4" w:space="0" w:color="auto"/>
              <w:right w:val="single" w:sz="4" w:space="0" w:color="auto"/>
            </w:tcBorders>
            <w:vAlign w:val="center"/>
          </w:tcPr>
          <w:p w14:paraId="0874F51F" w14:textId="78E716BC" w:rsidR="00B17561" w:rsidRPr="00F441E5" w:rsidRDefault="00B17561" w:rsidP="009B7A9E">
            <w:pPr>
              <w:spacing w:after="0" w:line="240" w:lineRule="auto"/>
              <w:jc w:val="both"/>
              <w:rPr>
                <w:rFonts w:ascii="Calibri" w:hAnsi="Calibri" w:cs="Calibri"/>
                <w:color w:val="000000" w:themeColor="text1"/>
              </w:rPr>
            </w:pPr>
            <w:r w:rsidRPr="00F441E5">
              <w:rPr>
                <w:rFonts w:ascii="Calibri" w:hAnsi="Calibri" w:cs="Calibri"/>
                <w:color w:val="000000" w:themeColor="text1"/>
              </w:rPr>
              <w:t xml:space="preserve">Atualizar anualmente a REMUME ou quando for necessário </w:t>
            </w:r>
            <w:r w:rsidR="009B7A9E" w:rsidRPr="00F441E5">
              <w:rPr>
                <w:rFonts w:ascii="Calibri" w:hAnsi="Calibri" w:cs="Calibri"/>
                <w:color w:val="000000" w:themeColor="text1"/>
              </w:rPr>
              <w:t>e encaminhar para a apreciação junto</w:t>
            </w:r>
            <w:r w:rsidRPr="00F441E5">
              <w:rPr>
                <w:rFonts w:ascii="Calibri" w:hAnsi="Calibri" w:cs="Calibri"/>
                <w:color w:val="000000" w:themeColor="text1"/>
              </w:rPr>
              <w:t xml:space="preserve"> ao Conselho Municipal de Saúde.</w:t>
            </w:r>
          </w:p>
        </w:tc>
        <w:tc>
          <w:tcPr>
            <w:tcW w:w="4536" w:type="dxa"/>
            <w:tcBorders>
              <w:top w:val="single" w:sz="4" w:space="0" w:color="auto"/>
              <w:left w:val="nil"/>
              <w:bottom w:val="single" w:sz="4" w:space="0" w:color="auto"/>
              <w:right w:val="single" w:sz="4" w:space="0" w:color="auto"/>
            </w:tcBorders>
            <w:vAlign w:val="center"/>
          </w:tcPr>
          <w:p w14:paraId="09EC503A" w14:textId="77777777" w:rsidR="00B17561" w:rsidRPr="00F441E5" w:rsidRDefault="00B17561" w:rsidP="00612CD2">
            <w:pPr>
              <w:spacing w:after="0" w:line="240" w:lineRule="auto"/>
              <w:jc w:val="both"/>
              <w:rPr>
                <w:rFonts w:ascii="Calibri" w:hAnsi="Calibri" w:cs="Calibri"/>
                <w:color w:val="000000" w:themeColor="text1"/>
              </w:rPr>
            </w:pPr>
            <w:r w:rsidRPr="00F441E5">
              <w:rPr>
                <w:rFonts w:ascii="Calibri" w:hAnsi="Calibri" w:cs="Calibri"/>
                <w:color w:val="000000" w:themeColor="text1"/>
              </w:rPr>
              <w:t>Número de atualizações da REMUNE no período de 12 meses aprovada em Conselho Municipal de Saúde.</w:t>
            </w:r>
          </w:p>
        </w:tc>
        <w:tc>
          <w:tcPr>
            <w:tcW w:w="748" w:type="dxa"/>
            <w:tcBorders>
              <w:top w:val="single" w:sz="4" w:space="0" w:color="auto"/>
              <w:left w:val="nil"/>
              <w:bottom w:val="single" w:sz="4" w:space="0" w:color="auto"/>
              <w:right w:val="single" w:sz="4" w:space="0" w:color="auto"/>
            </w:tcBorders>
            <w:noWrap/>
            <w:vAlign w:val="center"/>
          </w:tcPr>
          <w:p w14:paraId="49CE69C2"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1</w:t>
            </w:r>
          </w:p>
        </w:tc>
        <w:tc>
          <w:tcPr>
            <w:tcW w:w="732" w:type="dxa"/>
            <w:tcBorders>
              <w:top w:val="single" w:sz="4" w:space="0" w:color="auto"/>
              <w:left w:val="nil"/>
              <w:bottom w:val="single" w:sz="4" w:space="0" w:color="auto"/>
              <w:right w:val="single" w:sz="4" w:space="0" w:color="auto"/>
            </w:tcBorders>
            <w:noWrap/>
            <w:vAlign w:val="center"/>
          </w:tcPr>
          <w:p w14:paraId="0EBC0328"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DD1DA8A"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56B9C523"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2FCCA3DC"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58B70816"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00BE13AE" w14:textId="77777777" w:rsidR="00B17561" w:rsidRPr="002C0645" w:rsidRDefault="00B17561" w:rsidP="00612CD2">
            <w:pPr>
              <w:spacing w:after="0" w:line="240" w:lineRule="auto"/>
              <w:jc w:val="center"/>
              <w:rPr>
                <w:rFonts w:ascii="Calibri" w:hAnsi="Calibri" w:cs="Calibri"/>
                <w:color w:val="000000"/>
              </w:rPr>
            </w:pPr>
            <w:r>
              <w:rPr>
                <w:rFonts w:ascii="Calibri" w:hAnsi="Calibri" w:cs="Calibri"/>
                <w:color w:val="000000"/>
              </w:rPr>
              <w:t>1</w:t>
            </w:r>
          </w:p>
        </w:tc>
      </w:tr>
      <w:tr w:rsidR="004B5FFB" w:rsidRPr="002C0645" w14:paraId="24EA9792" w14:textId="77777777" w:rsidTr="00F441E5">
        <w:trPr>
          <w:trHeight w:val="58"/>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FA2ED96" w14:textId="13000135" w:rsidR="004B5FFB" w:rsidRPr="002C0645" w:rsidRDefault="004B5FFB" w:rsidP="00612CD2">
            <w:pPr>
              <w:spacing w:after="0" w:line="240" w:lineRule="auto"/>
              <w:jc w:val="center"/>
              <w:rPr>
                <w:rFonts w:ascii="Calibri" w:hAnsi="Calibri" w:cs="Calibri"/>
                <w:color w:val="000000"/>
              </w:rPr>
            </w:pPr>
            <w:r>
              <w:rPr>
                <w:rFonts w:ascii="Calibri" w:hAnsi="Calibri" w:cs="Calibri"/>
                <w:color w:val="000000"/>
              </w:rPr>
              <w:t>5.1.</w:t>
            </w:r>
            <w:r w:rsidR="00966272">
              <w:rPr>
                <w:rFonts w:ascii="Calibri" w:hAnsi="Calibri" w:cs="Calibri"/>
                <w:color w:val="000000"/>
              </w:rPr>
              <w:t>6</w:t>
            </w:r>
          </w:p>
        </w:tc>
        <w:tc>
          <w:tcPr>
            <w:tcW w:w="4273" w:type="dxa"/>
            <w:tcBorders>
              <w:top w:val="single" w:sz="4" w:space="0" w:color="auto"/>
              <w:left w:val="nil"/>
              <w:bottom w:val="single" w:sz="4" w:space="0" w:color="auto"/>
              <w:right w:val="single" w:sz="4" w:space="0" w:color="auto"/>
            </w:tcBorders>
            <w:vAlign w:val="center"/>
          </w:tcPr>
          <w:p w14:paraId="38816414" w14:textId="5097A13B" w:rsidR="004B5FFB" w:rsidRPr="008D26B0" w:rsidRDefault="00845374" w:rsidP="00612CD2">
            <w:pPr>
              <w:spacing w:after="0" w:line="240" w:lineRule="auto"/>
              <w:jc w:val="both"/>
              <w:rPr>
                <w:rFonts w:ascii="Calibri" w:hAnsi="Calibri" w:cs="Calibri"/>
              </w:rPr>
            </w:pPr>
            <w:r w:rsidRPr="00F441E5">
              <w:rPr>
                <w:rFonts w:ascii="Calibri" w:hAnsi="Calibri" w:cs="Calibri"/>
                <w:color w:val="000000" w:themeColor="text1"/>
              </w:rPr>
              <w:t>Instituir um fluxo de descarte de resíduos químicos, líquidos e sólidos de acordo com a legislação vigente</w:t>
            </w:r>
          </w:p>
        </w:tc>
        <w:tc>
          <w:tcPr>
            <w:tcW w:w="4536" w:type="dxa"/>
            <w:tcBorders>
              <w:top w:val="single" w:sz="4" w:space="0" w:color="auto"/>
              <w:left w:val="nil"/>
              <w:bottom w:val="single" w:sz="4" w:space="0" w:color="auto"/>
              <w:right w:val="single" w:sz="4" w:space="0" w:color="auto"/>
            </w:tcBorders>
            <w:vAlign w:val="center"/>
          </w:tcPr>
          <w:p w14:paraId="56E9277C" w14:textId="404F739E" w:rsidR="004B5FFB" w:rsidRDefault="00B816E3" w:rsidP="00612CD2">
            <w:pPr>
              <w:spacing w:after="0" w:line="240" w:lineRule="auto"/>
              <w:jc w:val="both"/>
              <w:rPr>
                <w:rFonts w:ascii="Calibri" w:hAnsi="Calibri" w:cs="Calibri"/>
                <w:color w:val="000000"/>
              </w:rPr>
            </w:pPr>
            <w:r>
              <w:rPr>
                <w:rFonts w:ascii="Calibri" w:hAnsi="Calibri" w:cs="Calibri"/>
                <w:color w:val="000000"/>
              </w:rPr>
              <w:t xml:space="preserve">Fluxo de descarte de resíduos químicos implantado no município. </w:t>
            </w:r>
          </w:p>
        </w:tc>
        <w:tc>
          <w:tcPr>
            <w:tcW w:w="748" w:type="dxa"/>
            <w:tcBorders>
              <w:top w:val="single" w:sz="4" w:space="0" w:color="auto"/>
              <w:left w:val="nil"/>
              <w:bottom w:val="single" w:sz="4" w:space="0" w:color="auto"/>
              <w:right w:val="single" w:sz="4" w:space="0" w:color="auto"/>
            </w:tcBorders>
            <w:noWrap/>
            <w:vAlign w:val="center"/>
          </w:tcPr>
          <w:p w14:paraId="499CA02E" w14:textId="43135E1F" w:rsidR="004B5FFB" w:rsidRDefault="00B816E3" w:rsidP="00612CD2">
            <w:pPr>
              <w:spacing w:after="0" w:line="240" w:lineRule="auto"/>
              <w:jc w:val="center"/>
              <w:rPr>
                <w:rFonts w:ascii="Calibri" w:hAnsi="Calibri" w:cs="Calibri"/>
                <w:color w:val="000000"/>
              </w:rPr>
            </w:pPr>
            <w:r>
              <w:rPr>
                <w:rFonts w:ascii="Calibri" w:hAnsi="Calibri" w:cs="Calibri"/>
                <w:color w:val="000000"/>
              </w:rPr>
              <w:t>1</w:t>
            </w:r>
          </w:p>
        </w:tc>
        <w:tc>
          <w:tcPr>
            <w:tcW w:w="732" w:type="dxa"/>
            <w:tcBorders>
              <w:top w:val="single" w:sz="4" w:space="0" w:color="auto"/>
              <w:left w:val="nil"/>
              <w:bottom w:val="single" w:sz="4" w:space="0" w:color="auto"/>
              <w:right w:val="single" w:sz="4" w:space="0" w:color="auto"/>
            </w:tcBorders>
            <w:noWrap/>
            <w:vAlign w:val="center"/>
          </w:tcPr>
          <w:p w14:paraId="18B9E047" w14:textId="07F9515A" w:rsidR="004B5FFB" w:rsidRDefault="00845374"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2DDDB5EC" w14:textId="0716306F" w:rsidR="004B5FFB" w:rsidRDefault="00B816E3" w:rsidP="00612CD2">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2D98E611" w14:textId="794CB503" w:rsidR="004B5FFB" w:rsidRDefault="00B816E3"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5DBEF104" w14:textId="0EC9381E" w:rsidR="004B5FFB" w:rsidRDefault="00B816E3"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0131144D" w14:textId="587A8C79" w:rsidR="004B5FFB" w:rsidRDefault="00B816E3" w:rsidP="00612CD2">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52E48C63" w14:textId="706BD2EC" w:rsidR="004B5FFB" w:rsidRDefault="00B816E3" w:rsidP="00612CD2">
            <w:pPr>
              <w:spacing w:after="0" w:line="240" w:lineRule="auto"/>
              <w:jc w:val="center"/>
              <w:rPr>
                <w:rFonts w:ascii="Calibri" w:hAnsi="Calibri" w:cs="Calibri"/>
                <w:color w:val="000000"/>
              </w:rPr>
            </w:pPr>
            <w:r>
              <w:rPr>
                <w:rFonts w:ascii="Calibri" w:hAnsi="Calibri" w:cs="Calibri"/>
                <w:color w:val="000000"/>
              </w:rPr>
              <w:t>1</w:t>
            </w:r>
          </w:p>
        </w:tc>
      </w:tr>
    </w:tbl>
    <w:p w14:paraId="56C586AB" w14:textId="7EC62052" w:rsidR="00275911" w:rsidRDefault="00275911"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073530" w:rsidRPr="002C0645" w14:paraId="1CA75FBB" w14:textId="77777777" w:rsidTr="00612CD2">
        <w:trPr>
          <w:trHeight w:val="470"/>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72CC24A9" w14:textId="77777777" w:rsidR="00A350DE" w:rsidRPr="002C0645" w:rsidRDefault="00F609AD" w:rsidP="00F609AD">
            <w:pPr>
              <w:spacing w:after="0"/>
              <w:jc w:val="both"/>
              <w:rPr>
                <w:rFonts w:ascii="Calibri" w:hAnsi="Calibri" w:cs="Calibri"/>
                <w:b/>
                <w:bCs/>
                <w:color w:val="000000"/>
              </w:rPr>
            </w:pPr>
            <w:r>
              <w:rPr>
                <w:rFonts w:ascii="Calibri" w:hAnsi="Calibri" w:cs="Calibri"/>
                <w:b/>
                <w:bCs/>
                <w:color w:val="000000"/>
              </w:rPr>
              <w:t>DIRETRIZ Nº 6</w:t>
            </w:r>
            <w:r w:rsidRPr="002C0645">
              <w:rPr>
                <w:rFonts w:ascii="Calibri" w:hAnsi="Calibri" w:cs="Calibri"/>
                <w:b/>
                <w:bCs/>
                <w:color w:val="000000"/>
              </w:rPr>
              <w:t xml:space="preserve"> </w:t>
            </w:r>
            <w:r>
              <w:rPr>
                <w:rFonts w:ascii="Calibri" w:hAnsi="Calibri" w:cs="Calibri"/>
                <w:b/>
                <w:bCs/>
                <w:color w:val="000000"/>
              </w:rPr>
              <w:t>–</w:t>
            </w:r>
            <w:r w:rsidRPr="002C0645">
              <w:rPr>
                <w:rFonts w:ascii="Calibri" w:hAnsi="Calibri" w:cs="Calibri"/>
                <w:b/>
                <w:bCs/>
                <w:color w:val="000000"/>
              </w:rPr>
              <w:t xml:space="preserve"> </w:t>
            </w:r>
            <w:r w:rsidR="00D764B6" w:rsidRPr="00D764B6">
              <w:rPr>
                <w:rFonts w:ascii="Calibri" w:hAnsi="Calibri" w:cs="Calibri"/>
                <w:b/>
                <w:bCs/>
                <w:color w:val="000000"/>
              </w:rPr>
              <w:t>Integrar e otimizar os serviços de saúde municipais por meio da tecnologia, garantindo a universalidade, a integralidade e a equidade do atendimento, e promovendo a gestão inteligente dos recursos de saúde para todos os cidadão</w:t>
            </w:r>
            <w:r w:rsidR="00D764B6">
              <w:rPr>
                <w:rFonts w:ascii="Calibri" w:hAnsi="Calibri" w:cs="Calibri"/>
                <w:b/>
                <w:bCs/>
                <w:color w:val="000000"/>
              </w:rPr>
              <w:t>s.</w:t>
            </w:r>
          </w:p>
        </w:tc>
      </w:tr>
      <w:tr w:rsidR="00073530" w:rsidRPr="002C0645" w14:paraId="7A0C2A39"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C1057FB" w14:textId="77777777" w:rsidR="00073530" w:rsidRPr="002C0645" w:rsidRDefault="006B7DA3" w:rsidP="00612CD2">
            <w:pPr>
              <w:spacing w:after="0"/>
              <w:jc w:val="both"/>
              <w:rPr>
                <w:rFonts w:ascii="Calibri" w:hAnsi="Calibri" w:cs="Calibri"/>
                <w:b/>
                <w:bCs/>
                <w:color w:val="000000"/>
              </w:rPr>
            </w:pPr>
            <w:r>
              <w:rPr>
                <w:rFonts w:ascii="Calibri" w:hAnsi="Calibri" w:cs="Calibri"/>
                <w:b/>
                <w:bCs/>
                <w:color w:val="000000"/>
              </w:rPr>
              <w:t>OBJETIVO Nº 6</w:t>
            </w:r>
            <w:r w:rsidR="00073530">
              <w:rPr>
                <w:rFonts w:ascii="Calibri" w:hAnsi="Calibri" w:cs="Calibri"/>
                <w:b/>
                <w:bCs/>
                <w:color w:val="000000"/>
              </w:rPr>
              <w:t>.1 – Organizar o planejamento estratégico para a digitalização da saúde no município.</w:t>
            </w:r>
          </w:p>
        </w:tc>
      </w:tr>
      <w:tr w:rsidR="00073530" w:rsidRPr="002C0645" w14:paraId="5C95D3F6"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FBCB814"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lastRenderedPageBreak/>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5EEBC58"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72BC5714"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3E6595AC"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5A2BC79E"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073530" w:rsidRPr="002C0645" w14:paraId="76EAFB76"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7AF15CDB" w14:textId="77777777" w:rsidR="00073530" w:rsidRPr="002C0645" w:rsidRDefault="00073530"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18842B42" w14:textId="77777777" w:rsidR="00073530" w:rsidRPr="002C0645" w:rsidRDefault="00073530"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17C3375" w14:textId="77777777" w:rsidR="00073530" w:rsidRPr="002C0645" w:rsidRDefault="00073530"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34CED6FD"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7E1A6652"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55D463C1" w14:textId="77777777" w:rsidR="00073530" w:rsidRPr="002C0645" w:rsidRDefault="00073530"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5003C8A4" w14:textId="77777777" w:rsidR="00073530" w:rsidRPr="002C0645" w:rsidRDefault="00073530"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3C351A23" w14:textId="77777777" w:rsidR="00073530" w:rsidRPr="002C0645" w:rsidRDefault="00073530"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5C389365" w14:textId="77777777" w:rsidR="00073530" w:rsidRPr="002C0645" w:rsidRDefault="00073530"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017B6C00" w14:textId="77777777" w:rsidR="00073530" w:rsidRPr="002C0645" w:rsidRDefault="00073530" w:rsidP="00612CD2">
            <w:pPr>
              <w:spacing w:after="0"/>
              <w:jc w:val="right"/>
              <w:rPr>
                <w:rFonts w:ascii="Calibri" w:hAnsi="Calibri" w:cs="Calibri"/>
                <w:b/>
                <w:bCs/>
                <w:color w:val="000000"/>
              </w:rPr>
            </w:pPr>
            <w:r>
              <w:rPr>
                <w:rFonts w:ascii="Calibri" w:hAnsi="Calibri" w:cs="Calibri"/>
                <w:b/>
                <w:bCs/>
                <w:color w:val="000000"/>
              </w:rPr>
              <w:t>2029</w:t>
            </w:r>
          </w:p>
        </w:tc>
      </w:tr>
      <w:tr w:rsidR="00A350DE" w:rsidRPr="002C0645" w14:paraId="5E3A4DE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2AF3A61" w14:textId="66945AA2" w:rsidR="00A350DE" w:rsidRDefault="00A350DE" w:rsidP="00612CD2">
            <w:pPr>
              <w:spacing w:after="0" w:line="240" w:lineRule="auto"/>
              <w:jc w:val="center"/>
              <w:rPr>
                <w:rFonts w:ascii="Calibri" w:hAnsi="Calibri" w:cs="Calibri"/>
                <w:color w:val="000000"/>
              </w:rPr>
            </w:pPr>
            <w:r>
              <w:rPr>
                <w:rFonts w:ascii="Calibri" w:hAnsi="Calibri" w:cs="Calibri"/>
                <w:color w:val="000000"/>
              </w:rPr>
              <w:t>6.1.</w:t>
            </w:r>
            <w:r w:rsidR="005324F1">
              <w:rPr>
                <w:rFonts w:ascii="Calibri" w:hAnsi="Calibri" w:cs="Calibri"/>
                <w:color w:val="000000"/>
              </w:rPr>
              <w:t>1</w:t>
            </w:r>
          </w:p>
        </w:tc>
        <w:tc>
          <w:tcPr>
            <w:tcW w:w="4273" w:type="dxa"/>
            <w:tcBorders>
              <w:top w:val="single" w:sz="4" w:space="0" w:color="auto"/>
              <w:left w:val="nil"/>
              <w:bottom w:val="single" w:sz="4" w:space="0" w:color="auto"/>
              <w:right w:val="single" w:sz="4" w:space="0" w:color="auto"/>
            </w:tcBorders>
            <w:vAlign w:val="center"/>
          </w:tcPr>
          <w:p w14:paraId="375F4D11" w14:textId="77777777" w:rsidR="00A350DE" w:rsidRPr="006B7DA3" w:rsidRDefault="004125FD" w:rsidP="00612CD2">
            <w:pPr>
              <w:spacing w:after="0" w:line="240" w:lineRule="auto"/>
              <w:jc w:val="both"/>
              <w:rPr>
                <w:rFonts w:ascii="Calibri" w:hAnsi="Calibri" w:cs="Calibri"/>
                <w:color w:val="000000"/>
              </w:rPr>
            </w:pPr>
            <w:r w:rsidRPr="004125FD">
              <w:rPr>
                <w:rFonts w:ascii="Calibri" w:hAnsi="Calibri" w:cs="Calibri"/>
                <w:color w:val="000000"/>
              </w:rPr>
              <w:t>Assegurar que todas as Unidades Básicas de Saúde (UBS) e demais serviços de saúde do município tenham acesso à internet de qualidade para a utilização dos sistemas eletrônicos.</w:t>
            </w:r>
          </w:p>
        </w:tc>
        <w:tc>
          <w:tcPr>
            <w:tcW w:w="4536" w:type="dxa"/>
            <w:tcBorders>
              <w:top w:val="single" w:sz="4" w:space="0" w:color="auto"/>
              <w:left w:val="nil"/>
              <w:bottom w:val="single" w:sz="4" w:space="0" w:color="auto"/>
              <w:right w:val="single" w:sz="4" w:space="0" w:color="auto"/>
            </w:tcBorders>
            <w:vAlign w:val="center"/>
          </w:tcPr>
          <w:p w14:paraId="5E1C56FF" w14:textId="77777777" w:rsidR="00A350DE" w:rsidRDefault="004125FD" w:rsidP="004125FD">
            <w:pPr>
              <w:spacing w:after="0" w:line="240" w:lineRule="auto"/>
              <w:jc w:val="both"/>
              <w:rPr>
                <w:rFonts w:ascii="Calibri" w:hAnsi="Calibri" w:cs="Calibri"/>
                <w:color w:val="000000"/>
              </w:rPr>
            </w:pPr>
            <w:r>
              <w:rPr>
                <w:rFonts w:ascii="Calibri" w:hAnsi="Calibri" w:cs="Calibri"/>
                <w:color w:val="000000"/>
              </w:rPr>
              <w:t xml:space="preserve">Número de unidades de saúde que tem acesso </w:t>
            </w:r>
            <w:r w:rsidRPr="004125FD">
              <w:rPr>
                <w:rFonts w:ascii="Calibri" w:hAnsi="Calibri" w:cs="Calibri"/>
                <w:color w:val="000000"/>
              </w:rPr>
              <w:t>à internet para a utilização dos sistemas eletrônicos.</w:t>
            </w:r>
          </w:p>
          <w:p w14:paraId="00425BF8" w14:textId="77777777" w:rsidR="00A20B6A" w:rsidRDefault="00A20B6A" w:rsidP="004125FD">
            <w:pPr>
              <w:spacing w:after="0" w:line="240" w:lineRule="auto"/>
              <w:jc w:val="both"/>
              <w:rPr>
                <w:rFonts w:ascii="Calibri" w:hAnsi="Calibri" w:cs="Calibri"/>
                <w:color w:val="000000"/>
              </w:rPr>
            </w:pPr>
          </w:p>
          <w:p w14:paraId="0CCED8B8" w14:textId="77777777" w:rsidR="00A20B6A" w:rsidRDefault="00A20B6A" w:rsidP="004125FD">
            <w:pPr>
              <w:spacing w:after="0" w:line="240" w:lineRule="auto"/>
              <w:jc w:val="both"/>
              <w:rPr>
                <w:rFonts w:ascii="Calibri" w:hAnsi="Calibri" w:cs="Calibri"/>
                <w:color w:val="000000"/>
              </w:rPr>
            </w:pPr>
          </w:p>
        </w:tc>
        <w:tc>
          <w:tcPr>
            <w:tcW w:w="748" w:type="dxa"/>
            <w:tcBorders>
              <w:top w:val="single" w:sz="4" w:space="0" w:color="auto"/>
              <w:left w:val="nil"/>
              <w:bottom w:val="single" w:sz="4" w:space="0" w:color="auto"/>
              <w:right w:val="single" w:sz="4" w:space="0" w:color="auto"/>
            </w:tcBorders>
            <w:noWrap/>
            <w:vAlign w:val="center"/>
          </w:tcPr>
          <w:p w14:paraId="765CB0FB"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9</w:t>
            </w:r>
          </w:p>
        </w:tc>
        <w:tc>
          <w:tcPr>
            <w:tcW w:w="732" w:type="dxa"/>
            <w:tcBorders>
              <w:top w:val="single" w:sz="4" w:space="0" w:color="auto"/>
              <w:left w:val="nil"/>
              <w:bottom w:val="single" w:sz="4" w:space="0" w:color="auto"/>
              <w:right w:val="single" w:sz="4" w:space="0" w:color="auto"/>
            </w:tcBorders>
            <w:noWrap/>
            <w:vAlign w:val="center"/>
          </w:tcPr>
          <w:p w14:paraId="5CFE86DB"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2B887007"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2C3E88AC"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760DF6F0"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10C747D5"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9</w:t>
            </w:r>
          </w:p>
        </w:tc>
        <w:tc>
          <w:tcPr>
            <w:tcW w:w="798" w:type="dxa"/>
            <w:tcBorders>
              <w:top w:val="single" w:sz="4" w:space="0" w:color="auto"/>
              <w:left w:val="nil"/>
              <w:bottom w:val="single" w:sz="4" w:space="0" w:color="auto"/>
              <w:right w:val="single" w:sz="4" w:space="0" w:color="auto"/>
            </w:tcBorders>
            <w:noWrap/>
            <w:vAlign w:val="center"/>
          </w:tcPr>
          <w:p w14:paraId="481B668F" w14:textId="77777777" w:rsidR="00A350DE" w:rsidRDefault="004125FD" w:rsidP="00612CD2">
            <w:pPr>
              <w:spacing w:after="0" w:line="240" w:lineRule="auto"/>
              <w:jc w:val="center"/>
              <w:rPr>
                <w:rFonts w:ascii="Calibri" w:hAnsi="Calibri" w:cs="Calibri"/>
                <w:color w:val="000000"/>
              </w:rPr>
            </w:pPr>
            <w:r>
              <w:rPr>
                <w:rFonts w:ascii="Calibri" w:hAnsi="Calibri" w:cs="Calibri"/>
                <w:color w:val="000000"/>
              </w:rPr>
              <w:t>9</w:t>
            </w:r>
          </w:p>
        </w:tc>
      </w:tr>
      <w:tr w:rsidR="00A20B6A" w:rsidRPr="002C0645" w14:paraId="587DFD3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DCC25A1" w14:textId="3214192E" w:rsidR="00A20B6A" w:rsidRDefault="00187646" w:rsidP="00612CD2">
            <w:pPr>
              <w:spacing w:after="0" w:line="240" w:lineRule="auto"/>
              <w:jc w:val="center"/>
              <w:rPr>
                <w:rFonts w:ascii="Calibri" w:hAnsi="Calibri" w:cs="Calibri"/>
                <w:color w:val="000000"/>
              </w:rPr>
            </w:pPr>
            <w:r>
              <w:rPr>
                <w:rFonts w:ascii="Calibri" w:hAnsi="Calibri" w:cs="Calibri"/>
                <w:color w:val="000000"/>
              </w:rPr>
              <w:t>6.1.</w:t>
            </w:r>
            <w:r w:rsidR="005324F1">
              <w:rPr>
                <w:rFonts w:ascii="Calibri" w:hAnsi="Calibri" w:cs="Calibri"/>
                <w:color w:val="000000"/>
              </w:rPr>
              <w:t>2</w:t>
            </w:r>
          </w:p>
        </w:tc>
        <w:tc>
          <w:tcPr>
            <w:tcW w:w="4273" w:type="dxa"/>
            <w:tcBorders>
              <w:top w:val="single" w:sz="4" w:space="0" w:color="auto"/>
              <w:left w:val="nil"/>
              <w:bottom w:val="single" w:sz="4" w:space="0" w:color="auto"/>
              <w:right w:val="single" w:sz="4" w:space="0" w:color="auto"/>
            </w:tcBorders>
            <w:vAlign w:val="center"/>
          </w:tcPr>
          <w:p w14:paraId="1BCC9BF5" w14:textId="77777777" w:rsidR="00A20B6A" w:rsidRPr="004125FD" w:rsidRDefault="00A20B6A" w:rsidP="00612CD2">
            <w:pPr>
              <w:spacing w:after="0" w:line="240" w:lineRule="auto"/>
              <w:jc w:val="both"/>
              <w:rPr>
                <w:rFonts w:ascii="Calibri" w:hAnsi="Calibri" w:cs="Calibri"/>
                <w:color w:val="000000"/>
              </w:rPr>
            </w:pPr>
            <w:r>
              <w:t>Manter a utilização do Prontuário eletrônico em todas as unidades de saúde, para registrar e acompanhar o histórico clínico dos pacientes de forma integrada, evitando a duplicidade de exames e tratamentos.</w:t>
            </w:r>
          </w:p>
        </w:tc>
        <w:tc>
          <w:tcPr>
            <w:tcW w:w="4536" w:type="dxa"/>
            <w:tcBorders>
              <w:top w:val="single" w:sz="4" w:space="0" w:color="auto"/>
              <w:left w:val="nil"/>
              <w:bottom w:val="single" w:sz="4" w:space="0" w:color="auto"/>
              <w:right w:val="single" w:sz="4" w:space="0" w:color="auto"/>
            </w:tcBorders>
            <w:vAlign w:val="center"/>
          </w:tcPr>
          <w:p w14:paraId="1387D342" w14:textId="77777777" w:rsidR="00A20B6A" w:rsidRDefault="00A20B6A" w:rsidP="004125FD">
            <w:pPr>
              <w:spacing w:after="0" w:line="240" w:lineRule="auto"/>
              <w:jc w:val="both"/>
              <w:rPr>
                <w:rFonts w:ascii="Calibri" w:hAnsi="Calibri" w:cs="Calibri"/>
                <w:color w:val="000000"/>
              </w:rPr>
            </w:pPr>
            <w:r>
              <w:rPr>
                <w:rFonts w:ascii="Calibri" w:hAnsi="Calibri" w:cs="Calibri"/>
                <w:color w:val="000000"/>
              </w:rPr>
              <w:t>Número de unidades de saúde com prontuário eletrônico implantado e em utilização.</w:t>
            </w:r>
          </w:p>
        </w:tc>
        <w:tc>
          <w:tcPr>
            <w:tcW w:w="748" w:type="dxa"/>
            <w:tcBorders>
              <w:top w:val="single" w:sz="4" w:space="0" w:color="auto"/>
              <w:left w:val="nil"/>
              <w:bottom w:val="single" w:sz="4" w:space="0" w:color="auto"/>
              <w:right w:val="single" w:sz="4" w:space="0" w:color="auto"/>
            </w:tcBorders>
            <w:noWrap/>
            <w:vAlign w:val="center"/>
          </w:tcPr>
          <w:p w14:paraId="5CC048DE"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9</w:t>
            </w:r>
          </w:p>
        </w:tc>
        <w:tc>
          <w:tcPr>
            <w:tcW w:w="732" w:type="dxa"/>
            <w:tcBorders>
              <w:top w:val="single" w:sz="4" w:space="0" w:color="auto"/>
              <w:left w:val="nil"/>
              <w:bottom w:val="single" w:sz="4" w:space="0" w:color="auto"/>
              <w:right w:val="single" w:sz="4" w:space="0" w:color="auto"/>
            </w:tcBorders>
            <w:noWrap/>
            <w:vAlign w:val="center"/>
          </w:tcPr>
          <w:p w14:paraId="57B847D6"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3A8B8C1"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0AC4A00E"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343CE7B1"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9</w:t>
            </w:r>
          </w:p>
        </w:tc>
        <w:tc>
          <w:tcPr>
            <w:tcW w:w="797" w:type="dxa"/>
            <w:tcBorders>
              <w:top w:val="single" w:sz="4" w:space="0" w:color="auto"/>
              <w:left w:val="nil"/>
              <w:bottom w:val="single" w:sz="4" w:space="0" w:color="auto"/>
              <w:right w:val="single" w:sz="4" w:space="0" w:color="auto"/>
            </w:tcBorders>
            <w:noWrap/>
            <w:vAlign w:val="center"/>
          </w:tcPr>
          <w:p w14:paraId="1F914A65"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9</w:t>
            </w:r>
          </w:p>
        </w:tc>
        <w:tc>
          <w:tcPr>
            <w:tcW w:w="798" w:type="dxa"/>
            <w:tcBorders>
              <w:top w:val="single" w:sz="4" w:space="0" w:color="auto"/>
              <w:left w:val="nil"/>
              <w:bottom w:val="single" w:sz="4" w:space="0" w:color="auto"/>
              <w:right w:val="single" w:sz="4" w:space="0" w:color="auto"/>
            </w:tcBorders>
            <w:noWrap/>
            <w:vAlign w:val="center"/>
          </w:tcPr>
          <w:p w14:paraId="23DFB70C" w14:textId="77777777" w:rsidR="00A20B6A" w:rsidRDefault="00A20B6A" w:rsidP="00612CD2">
            <w:pPr>
              <w:spacing w:after="0" w:line="240" w:lineRule="auto"/>
              <w:jc w:val="center"/>
              <w:rPr>
                <w:rFonts w:ascii="Calibri" w:hAnsi="Calibri" w:cs="Calibri"/>
                <w:color w:val="000000"/>
              </w:rPr>
            </w:pPr>
            <w:r>
              <w:rPr>
                <w:rFonts w:ascii="Calibri" w:hAnsi="Calibri" w:cs="Calibri"/>
                <w:color w:val="000000"/>
              </w:rPr>
              <w:t>9</w:t>
            </w:r>
          </w:p>
        </w:tc>
      </w:tr>
      <w:tr w:rsidR="007B4933" w:rsidRPr="002C0645" w14:paraId="6F8B533A"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468B146" w14:textId="2CECEED9" w:rsidR="007B4933" w:rsidRDefault="00187646" w:rsidP="00612CD2">
            <w:pPr>
              <w:spacing w:after="0" w:line="240" w:lineRule="auto"/>
              <w:jc w:val="center"/>
              <w:rPr>
                <w:rFonts w:ascii="Calibri" w:hAnsi="Calibri" w:cs="Calibri"/>
                <w:color w:val="000000"/>
              </w:rPr>
            </w:pPr>
            <w:r>
              <w:rPr>
                <w:rFonts w:ascii="Calibri" w:hAnsi="Calibri" w:cs="Calibri"/>
                <w:color w:val="000000"/>
              </w:rPr>
              <w:t>6.1.</w:t>
            </w:r>
            <w:r w:rsidR="005324F1">
              <w:rPr>
                <w:rFonts w:ascii="Calibri" w:hAnsi="Calibri" w:cs="Calibri"/>
                <w:color w:val="000000"/>
              </w:rPr>
              <w:t>3</w:t>
            </w:r>
          </w:p>
        </w:tc>
        <w:tc>
          <w:tcPr>
            <w:tcW w:w="4273" w:type="dxa"/>
            <w:tcBorders>
              <w:top w:val="single" w:sz="4" w:space="0" w:color="auto"/>
              <w:left w:val="nil"/>
              <w:bottom w:val="single" w:sz="4" w:space="0" w:color="auto"/>
              <w:right w:val="single" w:sz="4" w:space="0" w:color="auto"/>
            </w:tcBorders>
            <w:vAlign w:val="center"/>
          </w:tcPr>
          <w:p w14:paraId="6F65B965" w14:textId="7B55A1D4" w:rsidR="007B4933" w:rsidRDefault="00B816E3" w:rsidP="00612CD2">
            <w:pPr>
              <w:spacing w:after="0" w:line="240" w:lineRule="auto"/>
              <w:jc w:val="both"/>
            </w:pPr>
            <w:r>
              <w:t>Manter</w:t>
            </w:r>
            <w:r w:rsidR="007B4933" w:rsidRPr="007B4933">
              <w:t xml:space="preserve"> o acesso a especialistas através da telessaúde, permitindo que profissionais de saúde de UBSs possam ter o apoio de médicos especialistas a distância, otimizando o fluxo de encaminhamentos.</w:t>
            </w:r>
          </w:p>
        </w:tc>
        <w:tc>
          <w:tcPr>
            <w:tcW w:w="4536" w:type="dxa"/>
            <w:tcBorders>
              <w:top w:val="single" w:sz="4" w:space="0" w:color="auto"/>
              <w:left w:val="nil"/>
              <w:bottom w:val="single" w:sz="4" w:space="0" w:color="auto"/>
              <w:right w:val="single" w:sz="4" w:space="0" w:color="auto"/>
            </w:tcBorders>
            <w:vAlign w:val="center"/>
          </w:tcPr>
          <w:p w14:paraId="2C865858" w14:textId="588181C5" w:rsidR="007B4933" w:rsidRDefault="007B4933" w:rsidP="004125FD">
            <w:pPr>
              <w:spacing w:after="0" w:line="240" w:lineRule="auto"/>
              <w:jc w:val="both"/>
              <w:rPr>
                <w:rFonts w:ascii="Calibri" w:hAnsi="Calibri" w:cs="Calibri"/>
                <w:color w:val="000000"/>
              </w:rPr>
            </w:pPr>
            <w:r>
              <w:rPr>
                <w:rFonts w:ascii="Calibri" w:hAnsi="Calibri" w:cs="Calibri"/>
                <w:color w:val="000000"/>
              </w:rPr>
              <w:t>Número de salas de tele</w:t>
            </w:r>
            <w:r w:rsidR="009810A1">
              <w:rPr>
                <w:rFonts w:ascii="Calibri" w:hAnsi="Calibri" w:cs="Calibri"/>
                <w:color w:val="000000"/>
              </w:rPr>
              <w:t>consulta</w:t>
            </w:r>
            <w:r>
              <w:rPr>
                <w:rFonts w:ascii="Calibri" w:hAnsi="Calibri" w:cs="Calibri"/>
                <w:color w:val="000000"/>
              </w:rPr>
              <w:t xml:space="preserve"> implantadas no município.</w:t>
            </w:r>
          </w:p>
        </w:tc>
        <w:tc>
          <w:tcPr>
            <w:tcW w:w="748" w:type="dxa"/>
            <w:tcBorders>
              <w:top w:val="single" w:sz="4" w:space="0" w:color="auto"/>
              <w:left w:val="nil"/>
              <w:bottom w:val="single" w:sz="4" w:space="0" w:color="auto"/>
              <w:right w:val="single" w:sz="4" w:space="0" w:color="auto"/>
            </w:tcBorders>
            <w:noWrap/>
            <w:vAlign w:val="center"/>
          </w:tcPr>
          <w:p w14:paraId="38F7FD2A" w14:textId="77777777" w:rsidR="007B4933" w:rsidRDefault="007B4933" w:rsidP="00612CD2">
            <w:pPr>
              <w:spacing w:after="0" w:line="240" w:lineRule="auto"/>
              <w:jc w:val="center"/>
              <w:rPr>
                <w:rFonts w:ascii="Calibri" w:hAnsi="Calibri" w:cs="Calibri"/>
                <w:color w:val="000000"/>
              </w:rPr>
            </w:pPr>
            <w:r>
              <w:rPr>
                <w:rFonts w:ascii="Calibri" w:hAnsi="Calibri" w:cs="Calibri"/>
                <w:color w:val="000000"/>
              </w:rPr>
              <w:t>1</w:t>
            </w:r>
          </w:p>
        </w:tc>
        <w:tc>
          <w:tcPr>
            <w:tcW w:w="732" w:type="dxa"/>
            <w:tcBorders>
              <w:top w:val="single" w:sz="4" w:space="0" w:color="auto"/>
              <w:left w:val="nil"/>
              <w:bottom w:val="single" w:sz="4" w:space="0" w:color="auto"/>
              <w:right w:val="single" w:sz="4" w:space="0" w:color="auto"/>
            </w:tcBorders>
            <w:noWrap/>
            <w:vAlign w:val="center"/>
          </w:tcPr>
          <w:p w14:paraId="1CB7FBE4" w14:textId="135BC8BE" w:rsidR="007B4933" w:rsidRDefault="007B4933" w:rsidP="00612CD2">
            <w:pPr>
              <w:spacing w:after="0" w:line="240" w:lineRule="auto"/>
              <w:jc w:val="center"/>
              <w:rPr>
                <w:rFonts w:ascii="Calibri" w:hAnsi="Calibri" w:cs="Calibri"/>
                <w:color w:val="000000"/>
              </w:rPr>
            </w:pPr>
            <w:r>
              <w:rPr>
                <w:rFonts w:ascii="Calibri" w:hAnsi="Calibri" w:cs="Calibri"/>
                <w:color w:val="000000"/>
              </w:rPr>
              <w:t>20</w:t>
            </w:r>
            <w:r w:rsidR="00B816E3">
              <w:rPr>
                <w:rFonts w:ascii="Calibri" w:hAnsi="Calibri" w:cs="Calibri"/>
                <w:color w:val="000000"/>
              </w:rPr>
              <w:t>25</w:t>
            </w:r>
          </w:p>
        </w:tc>
        <w:tc>
          <w:tcPr>
            <w:tcW w:w="1142" w:type="dxa"/>
            <w:tcBorders>
              <w:top w:val="single" w:sz="4" w:space="0" w:color="auto"/>
              <w:left w:val="nil"/>
              <w:bottom w:val="single" w:sz="4" w:space="0" w:color="auto"/>
              <w:right w:val="single" w:sz="4" w:space="0" w:color="auto"/>
            </w:tcBorders>
            <w:noWrap/>
            <w:vAlign w:val="center"/>
          </w:tcPr>
          <w:p w14:paraId="5947262E" w14:textId="77777777" w:rsidR="007B4933" w:rsidRDefault="007B4933" w:rsidP="00612CD2">
            <w:pPr>
              <w:spacing w:after="0" w:line="240" w:lineRule="auto"/>
              <w:jc w:val="center"/>
              <w:rPr>
                <w:rFonts w:ascii="Calibri" w:hAnsi="Calibri" w:cs="Calibri"/>
                <w:color w:val="000000"/>
              </w:rPr>
            </w:pPr>
            <w:r>
              <w:rPr>
                <w:rFonts w:ascii="Calibri" w:hAnsi="Calibri" w:cs="Calibri"/>
                <w:color w:val="000000"/>
              </w:rPr>
              <w:t>Número</w:t>
            </w:r>
          </w:p>
        </w:tc>
        <w:tc>
          <w:tcPr>
            <w:tcW w:w="733" w:type="dxa"/>
            <w:tcBorders>
              <w:top w:val="single" w:sz="4" w:space="0" w:color="auto"/>
              <w:left w:val="nil"/>
              <w:bottom w:val="single" w:sz="4" w:space="0" w:color="auto"/>
              <w:right w:val="single" w:sz="4" w:space="0" w:color="auto"/>
            </w:tcBorders>
            <w:noWrap/>
            <w:vAlign w:val="center"/>
          </w:tcPr>
          <w:p w14:paraId="19909013" w14:textId="77777777" w:rsidR="007B4933" w:rsidRDefault="007B4933"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59F3E8D1" w14:textId="77777777" w:rsidR="007B4933" w:rsidRDefault="007B4933"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7D377170" w14:textId="77777777" w:rsidR="007B4933" w:rsidRDefault="007B4933" w:rsidP="00612CD2">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5307DBE2" w14:textId="77777777" w:rsidR="007B4933" w:rsidRDefault="007B4933" w:rsidP="00612CD2">
            <w:pPr>
              <w:spacing w:after="0" w:line="240" w:lineRule="auto"/>
              <w:jc w:val="center"/>
              <w:rPr>
                <w:rFonts w:ascii="Calibri" w:hAnsi="Calibri" w:cs="Calibri"/>
                <w:color w:val="000000"/>
              </w:rPr>
            </w:pPr>
            <w:r>
              <w:rPr>
                <w:rFonts w:ascii="Calibri" w:hAnsi="Calibri" w:cs="Calibri"/>
                <w:color w:val="000000"/>
              </w:rPr>
              <w:t>1</w:t>
            </w:r>
          </w:p>
        </w:tc>
      </w:tr>
      <w:tr w:rsidR="00F6548F" w:rsidRPr="002C0645" w14:paraId="5FABAF2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F04C803" w14:textId="76D1C481" w:rsidR="00F6548F" w:rsidRDefault="00187646" w:rsidP="00612CD2">
            <w:pPr>
              <w:spacing w:after="0" w:line="240" w:lineRule="auto"/>
              <w:jc w:val="center"/>
              <w:rPr>
                <w:rFonts w:ascii="Calibri" w:hAnsi="Calibri" w:cs="Calibri"/>
                <w:color w:val="000000"/>
              </w:rPr>
            </w:pPr>
            <w:r>
              <w:rPr>
                <w:rFonts w:ascii="Calibri" w:hAnsi="Calibri" w:cs="Calibri"/>
                <w:color w:val="000000"/>
              </w:rPr>
              <w:t>6.1.</w:t>
            </w:r>
            <w:r w:rsidR="005324F1">
              <w:rPr>
                <w:rFonts w:ascii="Calibri" w:hAnsi="Calibri" w:cs="Calibri"/>
                <w:color w:val="000000"/>
              </w:rPr>
              <w:t>4</w:t>
            </w:r>
          </w:p>
        </w:tc>
        <w:tc>
          <w:tcPr>
            <w:tcW w:w="4273" w:type="dxa"/>
            <w:tcBorders>
              <w:top w:val="single" w:sz="4" w:space="0" w:color="auto"/>
              <w:left w:val="nil"/>
              <w:bottom w:val="single" w:sz="4" w:space="0" w:color="auto"/>
              <w:right w:val="single" w:sz="4" w:space="0" w:color="auto"/>
            </w:tcBorders>
            <w:vAlign w:val="center"/>
          </w:tcPr>
          <w:p w14:paraId="057A0352" w14:textId="1F2E4C69" w:rsidR="00F6548F" w:rsidRPr="007B4933" w:rsidRDefault="00F6548F" w:rsidP="00612CD2">
            <w:pPr>
              <w:spacing w:after="0" w:line="240" w:lineRule="auto"/>
              <w:jc w:val="both"/>
            </w:pPr>
            <w:r w:rsidRPr="00F6548F">
              <w:t>Oferecer treinamentos contínuos os profissionais de saúde sobre o uso de prontuários eletrônicos, telemedicina e outras ferramentas digitais, garantindo que a transição tecnológica seja eficaz.</w:t>
            </w:r>
          </w:p>
        </w:tc>
        <w:tc>
          <w:tcPr>
            <w:tcW w:w="4536" w:type="dxa"/>
            <w:tcBorders>
              <w:top w:val="single" w:sz="4" w:space="0" w:color="auto"/>
              <w:left w:val="nil"/>
              <w:bottom w:val="single" w:sz="4" w:space="0" w:color="auto"/>
              <w:right w:val="single" w:sz="4" w:space="0" w:color="auto"/>
            </w:tcBorders>
            <w:vAlign w:val="center"/>
          </w:tcPr>
          <w:p w14:paraId="34DE074E" w14:textId="77777777" w:rsidR="00F6548F" w:rsidRDefault="00F6548F" w:rsidP="004125FD">
            <w:pPr>
              <w:spacing w:after="0" w:line="240" w:lineRule="auto"/>
              <w:jc w:val="both"/>
              <w:rPr>
                <w:rFonts w:ascii="Calibri" w:hAnsi="Calibri" w:cs="Calibri"/>
                <w:color w:val="000000"/>
              </w:rPr>
            </w:pPr>
            <w:r>
              <w:rPr>
                <w:rFonts w:ascii="Calibri" w:hAnsi="Calibri" w:cs="Calibri"/>
                <w:color w:val="000000"/>
              </w:rPr>
              <w:t>Percentual de profissionais de saúde que tiveram capacitação sobre a utilização de prontuários eletrônicos.</w:t>
            </w:r>
          </w:p>
        </w:tc>
        <w:tc>
          <w:tcPr>
            <w:tcW w:w="748" w:type="dxa"/>
            <w:tcBorders>
              <w:top w:val="single" w:sz="4" w:space="0" w:color="auto"/>
              <w:left w:val="nil"/>
              <w:bottom w:val="single" w:sz="4" w:space="0" w:color="auto"/>
              <w:right w:val="single" w:sz="4" w:space="0" w:color="auto"/>
            </w:tcBorders>
            <w:noWrap/>
            <w:vAlign w:val="center"/>
          </w:tcPr>
          <w:p w14:paraId="44CAFCC0" w14:textId="7FA957A0" w:rsidR="00F6548F" w:rsidRDefault="00B816E3" w:rsidP="00612CD2">
            <w:pPr>
              <w:spacing w:after="0" w:line="240" w:lineRule="auto"/>
              <w:jc w:val="center"/>
              <w:rPr>
                <w:rFonts w:ascii="Calibri" w:hAnsi="Calibri" w:cs="Calibri"/>
                <w:color w:val="000000"/>
              </w:rPr>
            </w:pPr>
            <w:r>
              <w:rPr>
                <w:rFonts w:ascii="Calibri" w:hAnsi="Calibri" w:cs="Calibri"/>
                <w:color w:val="000000"/>
              </w:rPr>
              <w:t>8</w:t>
            </w:r>
            <w:r w:rsidR="00F6548F">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3A4F1B2E" w14:textId="77777777" w:rsidR="00F6548F" w:rsidRDefault="00F6548F"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7D28DDA" w14:textId="77777777" w:rsidR="00F6548F" w:rsidRDefault="00F6548F"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3398AB61" w14:textId="5B1F2420" w:rsidR="00F6548F" w:rsidRDefault="00B816E3" w:rsidP="00612CD2">
            <w:pPr>
              <w:spacing w:after="0" w:line="240" w:lineRule="auto"/>
              <w:jc w:val="center"/>
              <w:rPr>
                <w:rFonts w:ascii="Calibri" w:hAnsi="Calibri" w:cs="Calibri"/>
                <w:color w:val="000000"/>
              </w:rPr>
            </w:pPr>
            <w:r>
              <w:rPr>
                <w:rFonts w:ascii="Calibri" w:hAnsi="Calibri" w:cs="Calibri"/>
                <w:color w:val="000000"/>
              </w:rPr>
              <w:t>8</w:t>
            </w:r>
            <w:r w:rsidR="00F6548F">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02F37126" w14:textId="77777777" w:rsidR="00F6548F" w:rsidRDefault="00F6548F" w:rsidP="00612CD2">
            <w:pPr>
              <w:spacing w:after="0" w:line="240" w:lineRule="auto"/>
              <w:jc w:val="center"/>
              <w:rPr>
                <w:rFonts w:ascii="Calibri" w:hAnsi="Calibri" w:cs="Calibri"/>
                <w:color w:val="000000"/>
              </w:rPr>
            </w:pPr>
            <w:r>
              <w:rPr>
                <w:rFonts w:ascii="Calibri" w:hAnsi="Calibri" w:cs="Calibri"/>
                <w:color w:val="000000"/>
              </w:rPr>
              <w:t>80%</w:t>
            </w:r>
          </w:p>
        </w:tc>
        <w:tc>
          <w:tcPr>
            <w:tcW w:w="797" w:type="dxa"/>
            <w:tcBorders>
              <w:top w:val="single" w:sz="4" w:space="0" w:color="auto"/>
              <w:left w:val="nil"/>
              <w:bottom w:val="single" w:sz="4" w:space="0" w:color="auto"/>
              <w:right w:val="single" w:sz="4" w:space="0" w:color="auto"/>
            </w:tcBorders>
            <w:noWrap/>
            <w:vAlign w:val="center"/>
          </w:tcPr>
          <w:p w14:paraId="5048682A" w14:textId="74579889" w:rsidR="00F6548F" w:rsidRDefault="00B816E3" w:rsidP="00612CD2">
            <w:pPr>
              <w:spacing w:after="0" w:line="240" w:lineRule="auto"/>
              <w:jc w:val="center"/>
              <w:rPr>
                <w:rFonts w:ascii="Calibri" w:hAnsi="Calibri" w:cs="Calibri"/>
                <w:color w:val="000000"/>
              </w:rPr>
            </w:pPr>
            <w:r>
              <w:rPr>
                <w:rFonts w:ascii="Calibri" w:hAnsi="Calibri" w:cs="Calibri"/>
                <w:color w:val="000000"/>
              </w:rPr>
              <w:t>8</w:t>
            </w:r>
            <w:r w:rsidR="00F6548F">
              <w:rPr>
                <w:rFonts w:ascii="Calibri" w:hAnsi="Calibri" w:cs="Calibri"/>
                <w:color w:val="000000"/>
              </w:rPr>
              <w:t>0%</w:t>
            </w:r>
          </w:p>
        </w:tc>
        <w:tc>
          <w:tcPr>
            <w:tcW w:w="798" w:type="dxa"/>
            <w:tcBorders>
              <w:top w:val="single" w:sz="4" w:space="0" w:color="auto"/>
              <w:left w:val="nil"/>
              <w:bottom w:val="single" w:sz="4" w:space="0" w:color="auto"/>
              <w:right w:val="single" w:sz="4" w:space="0" w:color="auto"/>
            </w:tcBorders>
            <w:noWrap/>
            <w:vAlign w:val="center"/>
          </w:tcPr>
          <w:p w14:paraId="04D0F74B" w14:textId="444C5951" w:rsidR="00F6548F" w:rsidRDefault="00B816E3" w:rsidP="00612CD2">
            <w:pPr>
              <w:spacing w:after="0" w:line="240" w:lineRule="auto"/>
              <w:jc w:val="center"/>
              <w:rPr>
                <w:rFonts w:ascii="Calibri" w:hAnsi="Calibri" w:cs="Calibri"/>
                <w:color w:val="000000"/>
              </w:rPr>
            </w:pPr>
            <w:r>
              <w:rPr>
                <w:rFonts w:ascii="Calibri" w:hAnsi="Calibri" w:cs="Calibri"/>
                <w:color w:val="000000"/>
              </w:rPr>
              <w:t>8</w:t>
            </w:r>
            <w:r w:rsidR="00F6548F">
              <w:rPr>
                <w:rFonts w:ascii="Calibri" w:hAnsi="Calibri" w:cs="Calibri"/>
                <w:color w:val="000000"/>
              </w:rPr>
              <w:t>0%</w:t>
            </w:r>
          </w:p>
        </w:tc>
      </w:tr>
    </w:tbl>
    <w:p w14:paraId="586BE3EE" w14:textId="77777777" w:rsidR="00E952A9" w:rsidRDefault="00E952A9"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205846" w:rsidRPr="002C0645" w14:paraId="1FE1878B" w14:textId="77777777" w:rsidTr="00612CD2">
        <w:trPr>
          <w:trHeight w:val="470"/>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8497B0"/>
            <w:vAlign w:val="center"/>
            <w:hideMark/>
          </w:tcPr>
          <w:p w14:paraId="3E13FD19" w14:textId="77777777" w:rsidR="00205846" w:rsidRPr="002C0645" w:rsidRDefault="00205846" w:rsidP="003D584B">
            <w:pPr>
              <w:spacing w:after="0"/>
              <w:jc w:val="both"/>
              <w:rPr>
                <w:rFonts w:ascii="Calibri" w:hAnsi="Calibri" w:cs="Calibri"/>
                <w:b/>
                <w:bCs/>
                <w:color w:val="000000"/>
              </w:rPr>
            </w:pPr>
            <w:r>
              <w:rPr>
                <w:rFonts w:ascii="Calibri" w:hAnsi="Calibri" w:cs="Calibri"/>
                <w:b/>
                <w:bCs/>
                <w:color w:val="000000"/>
              </w:rPr>
              <w:t>DIRETRIZ Nº 7</w:t>
            </w:r>
            <w:r w:rsidRPr="002C0645">
              <w:rPr>
                <w:rFonts w:ascii="Calibri" w:hAnsi="Calibri" w:cs="Calibri"/>
                <w:b/>
                <w:bCs/>
                <w:color w:val="000000"/>
              </w:rPr>
              <w:t xml:space="preserve"> </w:t>
            </w:r>
            <w:r>
              <w:rPr>
                <w:rFonts w:ascii="Calibri" w:hAnsi="Calibri" w:cs="Calibri"/>
                <w:b/>
                <w:bCs/>
                <w:color w:val="000000"/>
              </w:rPr>
              <w:t>–</w:t>
            </w:r>
            <w:r w:rsidRPr="002C0645">
              <w:rPr>
                <w:rFonts w:ascii="Calibri" w:hAnsi="Calibri" w:cs="Calibri"/>
                <w:b/>
                <w:bCs/>
                <w:color w:val="000000"/>
              </w:rPr>
              <w:t xml:space="preserve"> </w:t>
            </w:r>
            <w:r w:rsidR="003D584B" w:rsidRPr="003D584B">
              <w:rPr>
                <w:rFonts w:ascii="Calibri" w:hAnsi="Calibri" w:cs="Calibri"/>
                <w:b/>
                <w:bCs/>
                <w:color w:val="000000"/>
              </w:rPr>
              <w:t>Qualificar a gestão do SUS no município, fortalecendo a capacidade gerencial, a eficiência administrativa e a articulação entre as diferentes esferas de governo e os pontos de atenção à saúde.</w:t>
            </w:r>
          </w:p>
        </w:tc>
      </w:tr>
      <w:tr w:rsidR="00205846" w:rsidRPr="002C0645" w14:paraId="3483D0F9"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19A2B5" w14:textId="77777777" w:rsidR="00205846" w:rsidRPr="002C0645" w:rsidRDefault="003D584B" w:rsidP="003D584B">
            <w:pPr>
              <w:spacing w:after="0"/>
              <w:jc w:val="both"/>
              <w:rPr>
                <w:rFonts w:ascii="Calibri" w:hAnsi="Calibri" w:cs="Calibri"/>
                <w:b/>
                <w:bCs/>
                <w:color w:val="000000"/>
              </w:rPr>
            </w:pPr>
            <w:r>
              <w:rPr>
                <w:rFonts w:ascii="Calibri" w:hAnsi="Calibri" w:cs="Calibri"/>
                <w:b/>
                <w:bCs/>
                <w:color w:val="000000"/>
              </w:rPr>
              <w:t>OBJETIVO Nº 7</w:t>
            </w:r>
            <w:r w:rsidR="00205846">
              <w:rPr>
                <w:rFonts w:ascii="Calibri" w:hAnsi="Calibri" w:cs="Calibri"/>
                <w:b/>
                <w:bCs/>
                <w:color w:val="000000"/>
              </w:rPr>
              <w:t xml:space="preserve">.1 – </w:t>
            </w:r>
            <w:r w:rsidRPr="003D584B">
              <w:rPr>
                <w:rFonts w:ascii="Calibri" w:hAnsi="Calibri" w:cs="Calibri"/>
                <w:b/>
                <w:bCs/>
                <w:color w:val="000000"/>
              </w:rPr>
              <w:t>Aprimorar a gestão do SUS, garantindo a aplicação eficiente dos recursos financeiros e humanos, a transparência nos processos e a tomada de decisões baseada em evidências, visando à melhoria contínua dos serviços de saúde oferecidos à população.</w:t>
            </w:r>
          </w:p>
        </w:tc>
      </w:tr>
      <w:tr w:rsidR="00205846" w:rsidRPr="002C0645" w14:paraId="22BFECAF"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3FF4A46B"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27546D0C"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6CE82678"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2118C3E1"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E1F52FF"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205846" w:rsidRPr="002C0645" w14:paraId="5B68BCC1"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37E7CC91" w14:textId="77777777" w:rsidR="00205846" w:rsidRPr="002C0645" w:rsidRDefault="00205846"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529FAC18" w14:textId="77777777" w:rsidR="00205846" w:rsidRPr="002C0645" w:rsidRDefault="00205846"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299F141" w14:textId="77777777" w:rsidR="00205846" w:rsidRPr="002C0645" w:rsidRDefault="00205846"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76C930F6"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1F685238"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0026E3C6" w14:textId="77777777" w:rsidR="00205846" w:rsidRPr="002C0645" w:rsidRDefault="00205846"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6EFCC399" w14:textId="77777777" w:rsidR="00205846" w:rsidRPr="002C0645" w:rsidRDefault="00205846"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71E8A5EA" w14:textId="77777777" w:rsidR="00205846" w:rsidRPr="002C0645" w:rsidRDefault="00205846"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0531E870" w14:textId="77777777" w:rsidR="00205846" w:rsidRPr="002C0645" w:rsidRDefault="00205846"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66AECFDA" w14:textId="77777777" w:rsidR="00205846" w:rsidRPr="002C0645" w:rsidRDefault="00205846" w:rsidP="00612CD2">
            <w:pPr>
              <w:spacing w:after="0"/>
              <w:jc w:val="right"/>
              <w:rPr>
                <w:rFonts w:ascii="Calibri" w:hAnsi="Calibri" w:cs="Calibri"/>
                <w:b/>
                <w:bCs/>
                <w:color w:val="000000"/>
              </w:rPr>
            </w:pPr>
            <w:r>
              <w:rPr>
                <w:rFonts w:ascii="Calibri" w:hAnsi="Calibri" w:cs="Calibri"/>
                <w:b/>
                <w:bCs/>
                <w:color w:val="000000"/>
              </w:rPr>
              <w:t>2029</w:t>
            </w:r>
          </w:p>
        </w:tc>
      </w:tr>
      <w:tr w:rsidR="00D86A5F" w:rsidRPr="002C0645" w14:paraId="01B4E708"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ED82B58" w14:textId="48C3AC68" w:rsidR="00D86A5F" w:rsidRPr="002C0645" w:rsidRDefault="00187646" w:rsidP="00612CD2">
            <w:pPr>
              <w:spacing w:after="0" w:line="240" w:lineRule="auto"/>
              <w:jc w:val="center"/>
              <w:rPr>
                <w:rFonts w:ascii="Calibri" w:hAnsi="Calibri" w:cs="Calibri"/>
                <w:color w:val="000000"/>
              </w:rPr>
            </w:pPr>
            <w:r>
              <w:rPr>
                <w:rFonts w:ascii="Calibri" w:hAnsi="Calibri" w:cs="Calibri"/>
                <w:color w:val="000000"/>
              </w:rPr>
              <w:lastRenderedPageBreak/>
              <w:t>7.1.</w:t>
            </w:r>
            <w:r w:rsidR="0007453A">
              <w:rPr>
                <w:rFonts w:ascii="Calibri" w:hAnsi="Calibri" w:cs="Calibri"/>
                <w:color w:val="000000"/>
              </w:rPr>
              <w:t>1</w:t>
            </w:r>
          </w:p>
        </w:tc>
        <w:tc>
          <w:tcPr>
            <w:tcW w:w="4273" w:type="dxa"/>
            <w:tcBorders>
              <w:top w:val="single" w:sz="4" w:space="0" w:color="auto"/>
              <w:left w:val="nil"/>
              <w:bottom w:val="single" w:sz="4" w:space="0" w:color="auto"/>
              <w:right w:val="single" w:sz="4" w:space="0" w:color="auto"/>
            </w:tcBorders>
            <w:vAlign w:val="center"/>
          </w:tcPr>
          <w:p w14:paraId="7603C31B" w14:textId="5DBC6489" w:rsidR="00D86A5F" w:rsidRDefault="00D86A5F" w:rsidP="00612CD2">
            <w:pPr>
              <w:spacing w:after="0" w:line="240" w:lineRule="auto"/>
              <w:jc w:val="both"/>
            </w:pPr>
            <w:r>
              <w:t xml:space="preserve">Publicar </w:t>
            </w:r>
            <w:r w:rsidR="00257F7E">
              <w:t>quadrimestralmente</w:t>
            </w:r>
            <w:r>
              <w:t>, em um portal de fácil acesso, relatórios detalhados sobre a execução orçamentária, incluindo receitas, despesas por área (</w:t>
            </w:r>
            <w:proofErr w:type="spellStart"/>
            <w:r>
              <w:t>ex</w:t>
            </w:r>
            <w:proofErr w:type="spellEnd"/>
            <w:r>
              <w:t>: medicamentos, folha de pagamento, obras) e o cumprimento das metas financeiras</w:t>
            </w:r>
            <w:r w:rsidR="00981785">
              <w:t>)</w:t>
            </w:r>
            <w:r>
              <w:t>.</w:t>
            </w:r>
          </w:p>
        </w:tc>
        <w:tc>
          <w:tcPr>
            <w:tcW w:w="4536" w:type="dxa"/>
            <w:tcBorders>
              <w:top w:val="single" w:sz="4" w:space="0" w:color="auto"/>
              <w:left w:val="nil"/>
              <w:bottom w:val="single" w:sz="4" w:space="0" w:color="auto"/>
              <w:right w:val="single" w:sz="4" w:space="0" w:color="auto"/>
            </w:tcBorders>
            <w:vAlign w:val="center"/>
          </w:tcPr>
          <w:p w14:paraId="0960D1A2" w14:textId="3F9BB80B" w:rsidR="00D86A5F" w:rsidRDefault="00257F7E" w:rsidP="00612CD2">
            <w:pPr>
              <w:spacing w:after="0" w:line="240" w:lineRule="auto"/>
              <w:jc w:val="both"/>
            </w:pPr>
            <w:r>
              <w:t>Número absoluto de 1 relatório</w:t>
            </w:r>
            <w:r w:rsidR="00D86A5F">
              <w:t xml:space="preserve"> de detalhamento dos relatórios financeiros divulgados</w:t>
            </w:r>
            <w:r>
              <w:t xml:space="preserve"> por quadrimestre.</w:t>
            </w:r>
          </w:p>
        </w:tc>
        <w:tc>
          <w:tcPr>
            <w:tcW w:w="748" w:type="dxa"/>
            <w:tcBorders>
              <w:top w:val="single" w:sz="4" w:space="0" w:color="auto"/>
              <w:left w:val="nil"/>
              <w:bottom w:val="single" w:sz="4" w:space="0" w:color="auto"/>
              <w:right w:val="single" w:sz="4" w:space="0" w:color="auto"/>
            </w:tcBorders>
            <w:noWrap/>
            <w:vAlign w:val="center"/>
          </w:tcPr>
          <w:p w14:paraId="6256D9D7" w14:textId="6EFFF90B"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03</w:t>
            </w:r>
          </w:p>
        </w:tc>
        <w:tc>
          <w:tcPr>
            <w:tcW w:w="732" w:type="dxa"/>
            <w:tcBorders>
              <w:top w:val="single" w:sz="4" w:space="0" w:color="auto"/>
              <w:left w:val="nil"/>
              <w:bottom w:val="single" w:sz="4" w:space="0" w:color="auto"/>
              <w:right w:val="single" w:sz="4" w:space="0" w:color="auto"/>
            </w:tcBorders>
            <w:noWrap/>
            <w:vAlign w:val="center"/>
          </w:tcPr>
          <w:p w14:paraId="38EFEA78" w14:textId="16D68065" w:rsidR="00D86A5F" w:rsidRPr="002C0645" w:rsidRDefault="00981785"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6702BD81" w14:textId="7937EA44"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6F2CFBBE" w14:textId="5D840E7C"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03</w:t>
            </w:r>
          </w:p>
        </w:tc>
        <w:tc>
          <w:tcPr>
            <w:tcW w:w="797" w:type="dxa"/>
            <w:tcBorders>
              <w:top w:val="single" w:sz="4" w:space="0" w:color="auto"/>
              <w:left w:val="nil"/>
              <w:bottom w:val="single" w:sz="4" w:space="0" w:color="auto"/>
              <w:right w:val="single" w:sz="4" w:space="0" w:color="auto"/>
            </w:tcBorders>
            <w:noWrap/>
            <w:vAlign w:val="center"/>
          </w:tcPr>
          <w:p w14:paraId="2BC287DC" w14:textId="7D51A5DE"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03</w:t>
            </w:r>
          </w:p>
        </w:tc>
        <w:tc>
          <w:tcPr>
            <w:tcW w:w="797" w:type="dxa"/>
            <w:tcBorders>
              <w:top w:val="single" w:sz="4" w:space="0" w:color="auto"/>
              <w:left w:val="nil"/>
              <w:bottom w:val="single" w:sz="4" w:space="0" w:color="auto"/>
              <w:right w:val="single" w:sz="4" w:space="0" w:color="auto"/>
            </w:tcBorders>
            <w:noWrap/>
            <w:vAlign w:val="center"/>
          </w:tcPr>
          <w:p w14:paraId="60E2C2AF" w14:textId="1CCC82E1"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03</w:t>
            </w:r>
          </w:p>
        </w:tc>
        <w:tc>
          <w:tcPr>
            <w:tcW w:w="798" w:type="dxa"/>
            <w:tcBorders>
              <w:top w:val="single" w:sz="4" w:space="0" w:color="auto"/>
              <w:left w:val="nil"/>
              <w:bottom w:val="single" w:sz="4" w:space="0" w:color="auto"/>
              <w:right w:val="single" w:sz="4" w:space="0" w:color="auto"/>
            </w:tcBorders>
            <w:noWrap/>
            <w:vAlign w:val="center"/>
          </w:tcPr>
          <w:p w14:paraId="7653A384" w14:textId="752F22D9"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03</w:t>
            </w:r>
          </w:p>
        </w:tc>
      </w:tr>
      <w:tr w:rsidR="00D86A5F" w:rsidRPr="002C0645" w14:paraId="4D082328"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6B7DE86" w14:textId="23584FDA" w:rsidR="00D86A5F" w:rsidRPr="002C0645" w:rsidRDefault="00187646" w:rsidP="00612CD2">
            <w:pPr>
              <w:spacing w:after="0" w:line="240" w:lineRule="auto"/>
              <w:jc w:val="center"/>
              <w:rPr>
                <w:rFonts w:ascii="Calibri" w:hAnsi="Calibri" w:cs="Calibri"/>
                <w:color w:val="000000"/>
              </w:rPr>
            </w:pPr>
            <w:r>
              <w:rPr>
                <w:rFonts w:ascii="Calibri" w:hAnsi="Calibri" w:cs="Calibri"/>
                <w:color w:val="000000"/>
              </w:rPr>
              <w:t>7.1.</w:t>
            </w:r>
            <w:r w:rsidR="00257F7E">
              <w:rPr>
                <w:rFonts w:ascii="Calibri" w:hAnsi="Calibri" w:cs="Calibri"/>
                <w:color w:val="000000"/>
              </w:rPr>
              <w:t>2</w:t>
            </w:r>
          </w:p>
        </w:tc>
        <w:tc>
          <w:tcPr>
            <w:tcW w:w="4273" w:type="dxa"/>
            <w:tcBorders>
              <w:top w:val="single" w:sz="4" w:space="0" w:color="auto"/>
              <w:left w:val="nil"/>
              <w:bottom w:val="single" w:sz="4" w:space="0" w:color="auto"/>
              <w:right w:val="single" w:sz="4" w:space="0" w:color="auto"/>
            </w:tcBorders>
            <w:vAlign w:val="center"/>
          </w:tcPr>
          <w:p w14:paraId="36E0A527" w14:textId="4AE18187" w:rsidR="00D86A5F" w:rsidRDefault="00D86A5F" w:rsidP="00612CD2">
            <w:pPr>
              <w:spacing w:after="0" w:line="240" w:lineRule="auto"/>
              <w:jc w:val="both"/>
            </w:pPr>
            <w:r>
              <w:t xml:space="preserve">Oferecer programas de capacitação continuada para </w:t>
            </w:r>
            <w:r w:rsidR="00257F7E">
              <w:t>8</w:t>
            </w:r>
            <w:r w:rsidRPr="00981785">
              <w:t>0%</w:t>
            </w:r>
            <w:r>
              <w:t xml:space="preserve"> dos profissionais de saúde, com foco em temas como acolhimento humanizado, atualização técnica e novas tecnologias em saúde.</w:t>
            </w:r>
          </w:p>
        </w:tc>
        <w:tc>
          <w:tcPr>
            <w:tcW w:w="4536" w:type="dxa"/>
            <w:tcBorders>
              <w:top w:val="single" w:sz="4" w:space="0" w:color="auto"/>
              <w:left w:val="nil"/>
              <w:bottom w:val="single" w:sz="4" w:space="0" w:color="auto"/>
              <w:right w:val="single" w:sz="4" w:space="0" w:color="auto"/>
            </w:tcBorders>
            <w:vAlign w:val="center"/>
          </w:tcPr>
          <w:p w14:paraId="7538D5FC" w14:textId="77777777" w:rsidR="00D86A5F" w:rsidRDefault="00D86A5F" w:rsidP="00612CD2">
            <w:pPr>
              <w:spacing w:after="0" w:line="240" w:lineRule="auto"/>
              <w:jc w:val="both"/>
            </w:pPr>
            <w:r>
              <w:t>Percentual de profissionais de saúde que participaram de programas de capacitação por ano.</w:t>
            </w:r>
          </w:p>
          <w:p w14:paraId="632CA747" w14:textId="4ADC01AB" w:rsidR="00D86A5F" w:rsidRDefault="00D86A5F" w:rsidP="00612CD2">
            <w:pPr>
              <w:spacing w:after="0" w:line="240" w:lineRule="auto"/>
              <w:jc w:val="both"/>
            </w:pPr>
          </w:p>
        </w:tc>
        <w:tc>
          <w:tcPr>
            <w:tcW w:w="748" w:type="dxa"/>
            <w:tcBorders>
              <w:top w:val="single" w:sz="4" w:space="0" w:color="auto"/>
              <w:left w:val="nil"/>
              <w:bottom w:val="single" w:sz="4" w:space="0" w:color="auto"/>
              <w:right w:val="single" w:sz="4" w:space="0" w:color="auto"/>
            </w:tcBorders>
            <w:noWrap/>
            <w:vAlign w:val="center"/>
          </w:tcPr>
          <w:p w14:paraId="431A2E07" w14:textId="6C3AB7B2"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8</w:t>
            </w:r>
            <w:r w:rsidR="00981785">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5E649736" w14:textId="752B2AC8" w:rsidR="00D86A5F" w:rsidRPr="002C0645" w:rsidRDefault="00981785"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409D632" w14:textId="165AC07B" w:rsidR="00D86A5F" w:rsidRPr="002C0645" w:rsidRDefault="00981785"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186B255E" w14:textId="4AEADAFF"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8</w:t>
            </w:r>
            <w:r w:rsidR="00981785">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61853B86" w14:textId="27AC91C5"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8</w:t>
            </w:r>
            <w:r w:rsidR="00981785">
              <w:rPr>
                <w:rFonts w:ascii="Calibri" w:hAnsi="Calibri" w:cs="Calibri"/>
                <w:color w:val="000000"/>
              </w:rPr>
              <w:t>0%</w:t>
            </w:r>
          </w:p>
        </w:tc>
        <w:tc>
          <w:tcPr>
            <w:tcW w:w="797" w:type="dxa"/>
            <w:tcBorders>
              <w:top w:val="single" w:sz="4" w:space="0" w:color="auto"/>
              <w:left w:val="nil"/>
              <w:bottom w:val="single" w:sz="4" w:space="0" w:color="auto"/>
              <w:right w:val="single" w:sz="4" w:space="0" w:color="auto"/>
            </w:tcBorders>
            <w:noWrap/>
            <w:vAlign w:val="center"/>
          </w:tcPr>
          <w:p w14:paraId="4F495C3F" w14:textId="1D41CCD4"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8</w:t>
            </w:r>
            <w:r w:rsidR="00981785">
              <w:rPr>
                <w:rFonts w:ascii="Calibri" w:hAnsi="Calibri" w:cs="Calibri"/>
                <w:color w:val="000000"/>
              </w:rPr>
              <w:t>0%</w:t>
            </w:r>
          </w:p>
        </w:tc>
        <w:tc>
          <w:tcPr>
            <w:tcW w:w="798" w:type="dxa"/>
            <w:tcBorders>
              <w:top w:val="single" w:sz="4" w:space="0" w:color="auto"/>
              <w:left w:val="nil"/>
              <w:bottom w:val="single" w:sz="4" w:space="0" w:color="auto"/>
              <w:right w:val="single" w:sz="4" w:space="0" w:color="auto"/>
            </w:tcBorders>
            <w:noWrap/>
            <w:vAlign w:val="center"/>
          </w:tcPr>
          <w:p w14:paraId="4C64AB30" w14:textId="23870238" w:rsidR="00D86A5F" w:rsidRPr="002C0645" w:rsidRDefault="00257F7E" w:rsidP="00612CD2">
            <w:pPr>
              <w:spacing w:after="0" w:line="240" w:lineRule="auto"/>
              <w:jc w:val="center"/>
              <w:rPr>
                <w:rFonts w:ascii="Calibri" w:hAnsi="Calibri" w:cs="Calibri"/>
                <w:color w:val="000000"/>
              </w:rPr>
            </w:pPr>
            <w:r>
              <w:rPr>
                <w:rFonts w:ascii="Calibri" w:hAnsi="Calibri" w:cs="Calibri"/>
                <w:color w:val="000000"/>
              </w:rPr>
              <w:t>8</w:t>
            </w:r>
            <w:r w:rsidR="00981785">
              <w:rPr>
                <w:rFonts w:ascii="Calibri" w:hAnsi="Calibri" w:cs="Calibri"/>
                <w:color w:val="000000"/>
              </w:rPr>
              <w:t>0%</w:t>
            </w:r>
          </w:p>
        </w:tc>
      </w:tr>
      <w:tr w:rsidR="007E22DE" w:rsidRPr="002C0645" w14:paraId="6D0CA87A"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BA2A2FD" w14:textId="41EC1FF5" w:rsidR="007E22DE" w:rsidRDefault="007E22DE" w:rsidP="007E22DE">
            <w:pPr>
              <w:spacing w:after="0" w:line="240" w:lineRule="auto"/>
              <w:jc w:val="center"/>
              <w:rPr>
                <w:rFonts w:ascii="Calibri" w:hAnsi="Calibri" w:cs="Calibri"/>
                <w:color w:val="000000"/>
              </w:rPr>
            </w:pPr>
            <w:r>
              <w:rPr>
                <w:rFonts w:ascii="Calibri" w:hAnsi="Calibri" w:cs="Calibri"/>
                <w:color w:val="000000"/>
              </w:rPr>
              <w:t>7.1.3</w:t>
            </w:r>
          </w:p>
        </w:tc>
        <w:tc>
          <w:tcPr>
            <w:tcW w:w="4273" w:type="dxa"/>
            <w:tcBorders>
              <w:top w:val="single" w:sz="4" w:space="0" w:color="auto"/>
              <w:left w:val="nil"/>
              <w:bottom w:val="single" w:sz="4" w:space="0" w:color="auto"/>
              <w:right w:val="single" w:sz="4" w:space="0" w:color="auto"/>
            </w:tcBorders>
            <w:vAlign w:val="center"/>
          </w:tcPr>
          <w:p w14:paraId="0953BC19" w14:textId="7DA68CAA" w:rsidR="007E22DE" w:rsidRDefault="007E22DE" w:rsidP="007E22DE">
            <w:pPr>
              <w:spacing w:after="0" w:line="240" w:lineRule="auto"/>
              <w:jc w:val="both"/>
            </w:pPr>
            <w:r>
              <w:t>Elaborar e divulgar em portal de transparência um relatório anual de gestão a emenda parlamentar na melhoria dos serviços de saúde do município.</w:t>
            </w:r>
          </w:p>
        </w:tc>
        <w:tc>
          <w:tcPr>
            <w:tcW w:w="4536" w:type="dxa"/>
            <w:tcBorders>
              <w:top w:val="single" w:sz="4" w:space="0" w:color="auto"/>
              <w:left w:val="nil"/>
              <w:bottom w:val="single" w:sz="4" w:space="0" w:color="auto"/>
              <w:right w:val="single" w:sz="4" w:space="0" w:color="auto"/>
            </w:tcBorders>
            <w:vAlign w:val="center"/>
          </w:tcPr>
          <w:p w14:paraId="6C63CC0B" w14:textId="796F622C" w:rsidR="007E22DE" w:rsidRDefault="007E22DE" w:rsidP="007E22DE">
            <w:pPr>
              <w:spacing w:after="0" w:line="240" w:lineRule="auto"/>
              <w:jc w:val="both"/>
            </w:pPr>
            <w:r>
              <w:t>Número de relatórios anuais de resultados publicados.</w:t>
            </w:r>
          </w:p>
        </w:tc>
        <w:tc>
          <w:tcPr>
            <w:tcW w:w="748" w:type="dxa"/>
            <w:tcBorders>
              <w:top w:val="single" w:sz="4" w:space="0" w:color="auto"/>
              <w:left w:val="nil"/>
              <w:bottom w:val="single" w:sz="4" w:space="0" w:color="auto"/>
              <w:right w:val="single" w:sz="4" w:space="0" w:color="auto"/>
            </w:tcBorders>
            <w:noWrap/>
            <w:vAlign w:val="center"/>
          </w:tcPr>
          <w:p w14:paraId="4B97AE58" w14:textId="41161B1C" w:rsidR="007E22DE" w:rsidRDefault="007E22DE" w:rsidP="007E22DE">
            <w:pPr>
              <w:spacing w:after="0" w:line="240" w:lineRule="auto"/>
              <w:jc w:val="center"/>
              <w:rPr>
                <w:rFonts w:ascii="Calibri" w:hAnsi="Calibri" w:cs="Calibri"/>
                <w:color w:val="000000"/>
              </w:rPr>
            </w:pPr>
            <w:r>
              <w:rPr>
                <w:rFonts w:ascii="Calibri" w:hAnsi="Calibri" w:cs="Calibri"/>
                <w:color w:val="000000"/>
              </w:rPr>
              <w:t>1</w:t>
            </w:r>
          </w:p>
        </w:tc>
        <w:tc>
          <w:tcPr>
            <w:tcW w:w="732" w:type="dxa"/>
            <w:tcBorders>
              <w:top w:val="single" w:sz="4" w:space="0" w:color="auto"/>
              <w:left w:val="nil"/>
              <w:bottom w:val="single" w:sz="4" w:space="0" w:color="auto"/>
              <w:right w:val="single" w:sz="4" w:space="0" w:color="auto"/>
            </w:tcBorders>
            <w:noWrap/>
            <w:vAlign w:val="center"/>
          </w:tcPr>
          <w:p w14:paraId="150832A0" w14:textId="081AD505" w:rsidR="007E22DE" w:rsidRDefault="007E22DE" w:rsidP="007E22DE">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768AD0A1" w14:textId="086ADE1D" w:rsidR="007E22DE" w:rsidRDefault="007E22DE" w:rsidP="007E22DE">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4672ACA5" w14:textId="06D7A1FB" w:rsidR="007E22DE" w:rsidRDefault="007E22DE" w:rsidP="007E22DE">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38560F08" w14:textId="196DCA71" w:rsidR="007E22DE" w:rsidRDefault="007E22DE" w:rsidP="007E22DE">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588B7E9F" w14:textId="23FC03A1" w:rsidR="007E22DE" w:rsidRDefault="007E22DE" w:rsidP="007E22DE">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7A8575FF" w14:textId="16240245" w:rsidR="007E22DE" w:rsidRDefault="007E22DE" w:rsidP="007E22DE">
            <w:pPr>
              <w:spacing w:after="0" w:line="240" w:lineRule="auto"/>
              <w:jc w:val="center"/>
              <w:rPr>
                <w:rFonts w:ascii="Calibri" w:hAnsi="Calibri" w:cs="Calibri"/>
                <w:color w:val="000000"/>
              </w:rPr>
            </w:pPr>
            <w:r>
              <w:rPr>
                <w:rFonts w:ascii="Calibri" w:hAnsi="Calibri" w:cs="Calibri"/>
                <w:color w:val="000000"/>
              </w:rPr>
              <w:t>1</w:t>
            </w:r>
          </w:p>
        </w:tc>
      </w:tr>
      <w:tr w:rsidR="007E22DE" w:rsidRPr="002C0645" w14:paraId="25C2B770"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7ACC0ADF" w14:textId="565E308B" w:rsidR="007E22DE" w:rsidRDefault="007E22DE" w:rsidP="007E22DE">
            <w:pPr>
              <w:spacing w:after="0" w:line="240" w:lineRule="auto"/>
              <w:jc w:val="center"/>
              <w:rPr>
                <w:rFonts w:ascii="Calibri" w:hAnsi="Calibri" w:cs="Calibri"/>
                <w:color w:val="000000"/>
              </w:rPr>
            </w:pPr>
            <w:r>
              <w:rPr>
                <w:rFonts w:ascii="Calibri" w:hAnsi="Calibri" w:cs="Calibri"/>
                <w:color w:val="000000"/>
              </w:rPr>
              <w:t>7.1.4</w:t>
            </w:r>
          </w:p>
        </w:tc>
        <w:tc>
          <w:tcPr>
            <w:tcW w:w="4273" w:type="dxa"/>
            <w:tcBorders>
              <w:top w:val="single" w:sz="4" w:space="0" w:color="auto"/>
              <w:left w:val="nil"/>
              <w:bottom w:val="single" w:sz="4" w:space="0" w:color="auto"/>
              <w:right w:val="single" w:sz="4" w:space="0" w:color="auto"/>
            </w:tcBorders>
            <w:vAlign w:val="center"/>
          </w:tcPr>
          <w:p w14:paraId="00C9F58A" w14:textId="555407CD" w:rsidR="007E22DE" w:rsidRDefault="007E22DE" w:rsidP="007E22DE">
            <w:pPr>
              <w:spacing w:after="0" w:line="240" w:lineRule="auto"/>
              <w:jc w:val="both"/>
            </w:pPr>
            <w:r>
              <w:t>Garantir maior transparência e rastreabilidade da aplicação dos recursos.</w:t>
            </w:r>
          </w:p>
        </w:tc>
        <w:tc>
          <w:tcPr>
            <w:tcW w:w="4536" w:type="dxa"/>
            <w:tcBorders>
              <w:top w:val="single" w:sz="4" w:space="0" w:color="auto"/>
              <w:left w:val="nil"/>
              <w:bottom w:val="single" w:sz="4" w:space="0" w:color="auto"/>
              <w:right w:val="single" w:sz="4" w:space="0" w:color="auto"/>
            </w:tcBorders>
            <w:vAlign w:val="center"/>
          </w:tcPr>
          <w:p w14:paraId="5EDD7198" w14:textId="13BC397D" w:rsidR="007E22DE" w:rsidRDefault="007E22DE" w:rsidP="007E22DE">
            <w:pPr>
              <w:spacing w:after="0" w:line="240" w:lineRule="auto"/>
              <w:jc w:val="both"/>
            </w:pPr>
            <w:r>
              <w:rPr>
                <w:rFonts w:ascii="Calibri" w:hAnsi="Calibri" w:cs="Calibri"/>
                <w:color w:val="000000"/>
              </w:rPr>
              <w:t>Número de lançamento quadrimestral no Portal de transparência da Prefeitura Municipal de Pancas</w:t>
            </w:r>
          </w:p>
        </w:tc>
        <w:tc>
          <w:tcPr>
            <w:tcW w:w="748" w:type="dxa"/>
            <w:tcBorders>
              <w:top w:val="single" w:sz="4" w:space="0" w:color="auto"/>
              <w:left w:val="nil"/>
              <w:bottom w:val="single" w:sz="4" w:space="0" w:color="auto"/>
              <w:right w:val="single" w:sz="4" w:space="0" w:color="auto"/>
            </w:tcBorders>
            <w:noWrap/>
            <w:vAlign w:val="center"/>
          </w:tcPr>
          <w:p w14:paraId="705BB27A" w14:textId="36F6271C" w:rsidR="007E22DE" w:rsidRDefault="007E22DE" w:rsidP="007E22DE">
            <w:pPr>
              <w:spacing w:after="0" w:line="240" w:lineRule="auto"/>
              <w:jc w:val="center"/>
              <w:rPr>
                <w:rFonts w:ascii="Calibri" w:hAnsi="Calibri" w:cs="Calibri"/>
                <w:color w:val="000000"/>
              </w:rPr>
            </w:pPr>
            <w:r>
              <w:rPr>
                <w:rFonts w:ascii="Calibri" w:hAnsi="Calibri" w:cs="Calibri"/>
                <w:color w:val="000000"/>
              </w:rPr>
              <w:t>3</w:t>
            </w:r>
          </w:p>
        </w:tc>
        <w:tc>
          <w:tcPr>
            <w:tcW w:w="732" w:type="dxa"/>
            <w:tcBorders>
              <w:top w:val="single" w:sz="4" w:space="0" w:color="auto"/>
              <w:left w:val="nil"/>
              <w:bottom w:val="single" w:sz="4" w:space="0" w:color="auto"/>
              <w:right w:val="single" w:sz="4" w:space="0" w:color="auto"/>
            </w:tcBorders>
            <w:noWrap/>
            <w:vAlign w:val="center"/>
          </w:tcPr>
          <w:p w14:paraId="08DAEAF5" w14:textId="1C472794" w:rsidR="007E22DE" w:rsidRDefault="007E22DE" w:rsidP="007E22DE">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1747D90" w14:textId="70C61A66" w:rsidR="007E22DE" w:rsidRDefault="007E22DE" w:rsidP="007E22DE">
            <w:pPr>
              <w:spacing w:after="0" w:line="240" w:lineRule="auto"/>
              <w:jc w:val="center"/>
              <w:rPr>
                <w:rFonts w:ascii="Calibri" w:hAnsi="Calibri" w:cs="Calibri"/>
                <w:color w:val="000000"/>
              </w:rPr>
            </w:pPr>
            <w:r>
              <w:rPr>
                <w:rFonts w:ascii="Calibri" w:hAnsi="Calibri" w:cs="Calibri"/>
                <w:color w:val="000000"/>
              </w:rPr>
              <w:t xml:space="preserve">Numero </w:t>
            </w:r>
          </w:p>
        </w:tc>
        <w:tc>
          <w:tcPr>
            <w:tcW w:w="733" w:type="dxa"/>
            <w:tcBorders>
              <w:top w:val="single" w:sz="4" w:space="0" w:color="auto"/>
              <w:left w:val="nil"/>
              <w:bottom w:val="single" w:sz="4" w:space="0" w:color="auto"/>
              <w:right w:val="single" w:sz="4" w:space="0" w:color="auto"/>
            </w:tcBorders>
            <w:noWrap/>
            <w:vAlign w:val="center"/>
          </w:tcPr>
          <w:p w14:paraId="7D01DEDE" w14:textId="7AEFBFC0" w:rsidR="007E22DE" w:rsidRDefault="007E22DE" w:rsidP="007E22DE">
            <w:pPr>
              <w:spacing w:after="0" w:line="240" w:lineRule="auto"/>
              <w:jc w:val="center"/>
              <w:rPr>
                <w:rFonts w:ascii="Calibri" w:hAnsi="Calibri" w:cs="Calibri"/>
                <w:color w:val="000000"/>
              </w:rPr>
            </w:pPr>
            <w:r>
              <w:rPr>
                <w:rFonts w:ascii="Calibri" w:hAnsi="Calibri" w:cs="Calibri"/>
                <w:color w:val="000000"/>
              </w:rPr>
              <w:t>3</w:t>
            </w:r>
          </w:p>
        </w:tc>
        <w:tc>
          <w:tcPr>
            <w:tcW w:w="797" w:type="dxa"/>
            <w:tcBorders>
              <w:top w:val="single" w:sz="4" w:space="0" w:color="auto"/>
              <w:left w:val="nil"/>
              <w:bottom w:val="single" w:sz="4" w:space="0" w:color="auto"/>
              <w:right w:val="single" w:sz="4" w:space="0" w:color="auto"/>
            </w:tcBorders>
            <w:noWrap/>
            <w:vAlign w:val="center"/>
          </w:tcPr>
          <w:p w14:paraId="4BCFD785" w14:textId="5A9C1CF6" w:rsidR="007E22DE" w:rsidRDefault="007E22DE" w:rsidP="007E22DE">
            <w:pPr>
              <w:spacing w:after="0" w:line="240" w:lineRule="auto"/>
              <w:jc w:val="center"/>
              <w:rPr>
                <w:rFonts w:ascii="Calibri" w:hAnsi="Calibri" w:cs="Calibri"/>
                <w:color w:val="000000"/>
              </w:rPr>
            </w:pPr>
            <w:r>
              <w:rPr>
                <w:rFonts w:ascii="Calibri" w:hAnsi="Calibri" w:cs="Calibri"/>
                <w:color w:val="000000"/>
              </w:rPr>
              <w:t>3</w:t>
            </w:r>
          </w:p>
        </w:tc>
        <w:tc>
          <w:tcPr>
            <w:tcW w:w="797" w:type="dxa"/>
            <w:tcBorders>
              <w:top w:val="single" w:sz="4" w:space="0" w:color="auto"/>
              <w:left w:val="nil"/>
              <w:bottom w:val="single" w:sz="4" w:space="0" w:color="auto"/>
              <w:right w:val="single" w:sz="4" w:space="0" w:color="auto"/>
            </w:tcBorders>
            <w:noWrap/>
            <w:vAlign w:val="center"/>
          </w:tcPr>
          <w:p w14:paraId="7F8BE04E" w14:textId="320FFF15" w:rsidR="007E22DE" w:rsidRDefault="007E22DE" w:rsidP="007E22DE">
            <w:pPr>
              <w:spacing w:after="0" w:line="240" w:lineRule="auto"/>
              <w:jc w:val="center"/>
              <w:rPr>
                <w:rFonts w:ascii="Calibri" w:hAnsi="Calibri" w:cs="Calibri"/>
                <w:color w:val="000000"/>
              </w:rPr>
            </w:pPr>
            <w:r>
              <w:rPr>
                <w:rFonts w:ascii="Calibri" w:hAnsi="Calibri" w:cs="Calibri"/>
                <w:color w:val="000000"/>
              </w:rPr>
              <w:t>3</w:t>
            </w:r>
          </w:p>
        </w:tc>
        <w:tc>
          <w:tcPr>
            <w:tcW w:w="798" w:type="dxa"/>
            <w:tcBorders>
              <w:top w:val="single" w:sz="4" w:space="0" w:color="auto"/>
              <w:left w:val="nil"/>
              <w:bottom w:val="single" w:sz="4" w:space="0" w:color="auto"/>
              <w:right w:val="single" w:sz="4" w:space="0" w:color="auto"/>
            </w:tcBorders>
            <w:noWrap/>
            <w:vAlign w:val="center"/>
          </w:tcPr>
          <w:p w14:paraId="34290C1E" w14:textId="2AB989D1" w:rsidR="007E22DE" w:rsidRDefault="007E22DE" w:rsidP="007E22DE">
            <w:pPr>
              <w:spacing w:after="0" w:line="240" w:lineRule="auto"/>
              <w:jc w:val="center"/>
              <w:rPr>
                <w:rFonts w:ascii="Calibri" w:hAnsi="Calibri" w:cs="Calibri"/>
                <w:color w:val="000000"/>
              </w:rPr>
            </w:pPr>
            <w:r>
              <w:rPr>
                <w:rFonts w:ascii="Calibri" w:hAnsi="Calibri" w:cs="Calibri"/>
                <w:color w:val="000000"/>
              </w:rPr>
              <w:t>3</w:t>
            </w:r>
          </w:p>
        </w:tc>
      </w:tr>
      <w:tr w:rsidR="007E22DE" w:rsidRPr="002C0645" w14:paraId="3B1918AF"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064593E" w14:textId="11E8964E" w:rsidR="007E22DE" w:rsidRDefault="007E22DE" w:rsidP="007E22DE">
            <w:pPr>
              <w:spacing w:after="0" w:line="240" w:lineRule="auto"/>
              <w:jc w:val="center"/>
              <w:rPr>
                <w:rFonts w:ascii="Calibri" w:hAnsi="Calibri" w:cs="Calibri"/>
                <w:color w:val="000000"/>
              </w:rPr>
            </w:pPr>
            <w:r>
              <w:rPr>
                <w:rFonts w:ascii="Calibri" w:hAnsi="Calibri" w:cs="Calibri"/>
                <w:color w:val="000000"/>
              </w:rPr>
              <w:t>7.1.5</w:t>
            </w:r>
          </w:p>
        </w:tc>
        <w:tc>
          <w:tcPr>
            <w:tcW w:w="4273" w:type="dxa"/>
            <w:tcBorders>
              <w:top w:val="single" w:sz="4" w:space="0" w:color="auto"/>
              <w:left w:val="nil"/>
              <w:bottom w:val="single" w:sz="4" w:space="0" w:color="auto"/>
              <w:right w:val="single" w:sz="4" w:space="0" w:color="auto"/>
            </w:tcBorders>
            <w:vAlign w:val="center"/>
          </w:tcPr>
          <w:p w14:paraId="64C08353" w14:textId="45919F10" w:rsidR="007E22DE" w:rsidRDefault="007E22DE" w:rsidP="007E22DE">
            <w:pPr>
              <w:spacing w:after="0" w:line="240" w:lineRule="auto"/>
              <w:jc w:val="both"/>
            </w:pPr>
            <w:r w:rsidRPr="0082109B">
              <w:t xml:space="preserve">Executar em 100% as emendas Parlamentares de custeio da Atenção Primária à Saúde, Atenção Especializada à Saúde e </w:t>
            </w:r>
            <w:r w:rsidRPr="0082109B">
              <w:rPr>
                <w:rFonts w:cstheme="minorHAnsi"/>
                <w:shd w:val="clear" w:color="auto" w:fill="FFFFFF"/>
              </w:rPr>
              <w:t>aquisição de equipamentos e materiais permanentes para estabelecimentos de saúde em tempo hábil.</w:t>
            </w:r>
          </w:p>
        </w:tc>
        <w:tc>
          <w:tcPr>
            <w:tcW w:w="4536" w:type="dxa"/>
            <w:tcBorders>
              <w:top w:val="single" w:sz="4" w:space="0" w:color="auto"/>
              <w:left w:val="nil"/>
              <w:bottom w:val="single" w:sz="4" w:space="0" w:color="auto"/>
              <w:right w:val="single" w:sz="4" w:space="0" w:color="auto"/>
            </w:tcBorders>
            <w:vAlign w:val="center"/>
          </w:tcPr>
          <w:p w14:paraId="487B0542" w14:textId="7E90153B" w:rsidR="007E22DE" w:rsidRDefault="007E22DE" w:rsidP="007E22DE">
            <w:pPr>
              <w:spacing w:after="0" w:line="240" w:lineRule="auto"/>
              <w:jc w:val="both"/>
            </w:pPr>
            <w:r>
              <w:t>Percentual de emendas aplicadas em áreas consideradas prioritárias no Plano Municipal de Saúde.</w:t>
            </w:r>
          </w:p>
        </w:tc>
        <w:tc>
          <w:tcPr>
            <w:tcW w:w="748" w:type="dxa"/>
            <w:tcBorders>
              <w:top w:val="single" w:sz="4" w:space="0" w:color="auto"/>
              <w:left w:val="nil"/>
              <w:bottom w:val="single" w:sz="4" w:space="0" w:color="auto"/>
              <w:right w:val="single" w:sz="4" w:space="0" w:color="auto"/>
            </w:tcBorders>
            <w:noWrap/>
            <w:vAlign w:val="center"/>
          </w:tcPr>
          <w:p w14:paraId="3285835A" w14:textId="788B7244" w:rsidR="007E22DE" w:rsidRDefault="007E22DE" w:rsidP="007E22DE">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470CED62" w14:textId="18AB8208" w:rsidR="007E22DE" w:rsidRDefault="007E22DE" w:rsidP="007E22DE">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55FBB2B3" w14:textId="06A832F8" w:rsidR="007E22DE" w:rsidRDefault="007E22DE" w:rsidP="007E22DE">
            <w:pPr>
              <w:spacing w:after="0" w:line="240" w:lineRule="auto"/>
              <w:jc w:val="center"/>
              <w:rPr>
                <w:rFonts w:ascii="Calibri" w:hAnsi="Calibri" w:cs="Calibri"/>
                <w:color w:val="000000"/>
              </w:rPr>
            </w:pPr>
            <w:r>
              <w:rPr>
                <w:rFonts w:ascii="Calibri" w:hAnsi="Calibri" w:cs="Calibri"/>
                <w:color w:val="000000"/>
              </w:rPr>
              <w:t xml:space="preserve">Percentual </w:t>
            </w:r>
          </w:p>
        </w:tc>
        <w:tc>
          <w:tcPr>
            <w:tcW w:w="733" w:type="dxa"/>
            <w:tcBorders>
              <w:top w:val="single" w:sz="4" w:space="0" w:color="auto"/>
              <w:left w:val="nil"/>
              <w:bottom w:val="single" w:sz="4" w:space="0" w:color="auto"/>
              <w:right w:val="single" w:sz="4" w:space="0" w:color="auto"/>
            </w:tcBorders>
            <w:noWrap/>
            <w:vAlign w:val="center"/>
          </w:tcPr>
          <w:p w14:paraId="34035EA9" w14:textId="7DB80132" w:rsidR="007E22DE" w:rsidRDefault="007E22DE" w:rsidP="007E22DE">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005346E0" w14:textId="1712E8B5" w:rsidR="007E22DE" w:rsidRDefault="007E22DE" w:rsidP="007E22DE">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15D2ABCF" w14:textId="4B761FE0" w:rsidR="007E22DE" w:rsidRDefault="007E22DE" w:rsidP="007E22DE">
            <w:pPr>
              <w:spacing w:after="0" w:line="240" w:lineRule="auto"/>
              <w:jc w:val="center"/>
              <w:rPr>
                <w:rFonts w:ascii="Calibri" w:hAnsi="Calibri" w:cs="Calibri"/>
                <w:color w:val="000000"/>
              </w:rPr>
            </w:pPr>
            <w:r>
              <w:rPr>
                <w:rFonts w:ascii="Calibri" w:hAnsi="Calibri" w:cs="Calibri"/>
                <w:color w:val="000000"/>
              </w:rPr>
              <w:t>100%</w:t>
            </w:r>
          </w:p>
        </w:tc>
        <w:tc>
          <w:tcPr>
            <w:tcW w:w="798" w:type="dxa"/>
            <w:tcBorders>
              <w:top w:val="single" w:sz="4" w:space="0" w:color="auto"/>
              <w:left w:val="nil"/>
              <w:bottom w:val="single" w:sz="4" w:space="0" w:color="auto"/>
              <w:right w:val="single" w:sz="4" w:space="0" w:color="auto"/>
            </w:tcBorders>
            <w:noWrap/>
            <w:vAlign w:val="center"/>
          </w:tcPr>
          <w:p w14:paraId="4E15F306" w14:textId="0DB1B017" w:rsidR="007E22DE" w:rsidRDefault="007E22DE" w:rsidP="007E22DE">
            <w:pPr>
              <w:spacing w:after="0" w:line="240" w:lineRule="auto"/>
              <w:jc w:val="center"/>
              <w:rPr>
                <w:rFonts w:ascii="Calibri" w:hAnsi="Calibri" w:cs="Calibri"/>
                <w:color w:val="000000"/>
              </w:rPr>
            </w:pPr>
            <w:r>
              <w:rPr>
                <w:rFonts w:ascii="Calibri" w:hAnsi="Calibri" w:cs="Calibri"/>
                <w:color w:val="000000"/>
              </w:rPr>
              <w:t>100%</w:t>
            </w:r>
          </w:p>
        </w:tc>
      </w:tr>
    </w:tbl>
    <w:p w14:paraId="2BD2430E" w14:textId="77777777" w:rsidR="00E952A9" w:rsidRDefault="00E952A9" w:rsidP="00E952A9">
      <w:pPr>
        <w:jc w:val="both"/>
        <w:rPr>
          <w:rFonts w:ascii="Arial" w:hAnsi="Arial" w:cs="Arial"/>
          <w:b/>
          <w:color w:val="FF0000"/>
          <w:sz w:val="24"/>
          <w:szCs w:val="24"/>
        </w:rPr>
      </w:pPr>
    </w:p>
    <w:p w14:paraId="45A4FD56" w14:textId="77777777" w:rsidR="003D584B" w:rsidRDefault="003D584B" w:rsidP="00E952A9">
      <w:pPr>
        <w:jc w:val="both"/>
        <w:rPr>
          <w:rFonts w:ascii="Arial" w:hAnsi="Arial" w:cs="Arial"/>
          <w:b/>
          <w:color w:val="FF0000"/>
          <w:sz w:val="24"/>
          <w:szCs w:val="24"/>
        </w:rPr>
      </w:pPr>
    </w:p>
    <w:tbl>
      <w:tblPr>
        <w:tblW w:w="15354" w:type="dxa"/>
        <w:jc w:val="center"/>
        <w:tblCellMar>
          <w:left w:w="70" w:type="dxa"/>
          <w:right w:w="70" w:type="dxa"/>
        </w:tblCellMar>
        <w:tblLook w:val="04A0" w:firstRow="1" w:lastRow="0" w:firstColumn="1" w:lastColumn="0" w:noHBand="0" w:noVBand="1"/>
      </w:tblPr>
      <w:tblGrid>
        <w:gridCol w:w="798"/>
        <w:gridCol w:w="4273"/>
        <w:gridCol w:w="4536"/>
        <w:gridCol w:w="748"/>
        <w:gridCol w:w="732"/>
        <w:gridCol w:w="1142"/>
        <w:gridCol w:w="733"/>
        <w:gridCol w:w="797"/>
        <w:gridCol w:w="797"/>
        <w:gridCol w:w="798"/>
      </w:tblGrid>
      <w:tr w:rsidR="003D584B" w:rsidRPr="002C0645" w14:paraId="06C55A0E" w14:textId="77777777" w:rsidTr="00612CD2">
        <w:trPr>
          <w:trHeight w:val="183"/>
          <w:jc w:val="center"/>
        </w:trPr>
        <w:tc>
          <w:tcPr>
            <w:tcW w:w="15354"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97AC99" w14:textId="429FB407" w:rsidR="003D584B" w:rsidRPr="002C0645" w:rsidRDefault="003D584B" w:rsidP="00612CD2">
            <w:pPr>
              <w:spacing w:after="0"/>
              <w:jc w:val="both"/>
              <w:rPr>
                <w:rFonts w:ascii="Calibri" w:hAnsi="Calibri" w:cs="Calibri"/>
                <w:b/>
                <w:bCs/>
                <w:color w:val="000000"/>
              </w:rPr>
            </w:pPr>
            <w:r>
              <w:rPr>
                <w:rFonts w:ascii="Calibri" w:hAnsi="Calibri" w:cs="Calibri"/>
                <w:b/>
                <w:bCs/>
                <w:color w:val="000000"/>
              </w:rPr>
              <w:t>OBJETIVO Nº 7.</w:t>
            </w:r>
            <w:r w:rsidR="007E22DE">
              <w:rPr>
                <w:rFonts w:ascii="Calibri" w:hAnsi="Calibri" w:cs="Calibri"/>
                <w:b/>
                <w:bCs/>
                <w:color w:val="000000"/>
              </w:rPr>
              <w:t>2</w:t>
            </w:r>
            <w:r>
              <w:rPr>
                <w:rFonts w:ascii="Calibri" w:hAnsi="Calibri" w:cs="Calibri"/>
                <w:b/>
                <w:bCs/>
                <w:color w:val="000000"/>
              </w:rPr>
              <w:t xml:space="preserve"> – </w:t>
            </w:r>
            <w:r w:rsidRPr="00205846">
              <w:rPr>
                <w:rFonts w:ascii="Calibri" w:hAnsi="Calibri" w:cs="Calibri"/>
                <w:b/>
                <w:bCs/>
                <w:color w:val="000000"/>
              </w:rPr>
              <w:t>Fortalecer e ampliar a participação social na gestão do Sistema Único de Saúde (SUS) no município, garantindo o controle social efetivo, a transparência e a corresponsabilidade nas decisões e na formulação das políticas públicas de saúde.</w:t>
            </w:r>
          </w:p>
        </w:tc>
      </w:tr>
      <w:tr w:rsidR="003D584B" w:rsidRPr="002C0645" w14:paraId="65750C70" w14:textId="77777777" w:rsidTr="00612CD2">
        <w:trPr>
          <w:trHeight w:val="183"/>
          <w:jc w:val="center"/>
        </w:trPr>
        <w:tc>
          <w:tcPr>
            <w:tcW w:w="798"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5C1C70D9"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 xml:space="preserve">Nº </w:t>
            </w:r>
          </w:p>
        </w:tc>
        <w:tc>
          <w:tcPr>
            <w:tcW w:w="4273"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4A2223A7"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 xml:space="preserve">Descrição da Meta </w:t>
            </w:r>
          </w:p>
        </w:tc>
        <w:tc>
          <w:tcPr>
            <w:tcW w:w="453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14:paraId="1ABE89F3"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 xml:space="preserve">Indicador para monitoramento e avaliação da meta </w:t>
            </w:r>
          </w:p>
        </w:tc>
        <w:tc>
          <w:tcPr>
            <w:tcW w:w="2622"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1ABEDF4F"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Indicador</w:t>
            </w:r>
            <w:r>
              <w:rPr>
                <w:rFonts w:ascii="Calibri" w:hAnsi="Calibri" w:cs="Calibri"/>
                <w:b/>
                <w:bCs/>
                <w:color w:val="000000"/>
              </w:rPr>
              <w:t xml:space="preserve"> </w:t>
            </w:r>
            <w:r w:rsidRPr="002C0645">
              <w:rPr>
                <w:rFonts w:ascii="Calibri" w:hAnsi="Calibri" w:cs="Calibri"/>
                <w:b/>
                <w:bCs/>
                <w:color w:val="000000"/>
              </w:rPr>
              <w:t>Linha de Base</w:t>
            </w:r>
          </w:p>
        </w:tc>
        <w:tc>
          <w:tcPr>
            <w:tcW w:w="3125"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27899DBC"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Meta Prevista</w:t>
            </w:r>
          </w:p>
        </w:tc>
      </w:tr>
      <w:tr w:rsidR="003D584B" w:rsidRPr="002C0645" w14:paraId="6CD5BD24" w14:textId="77777777" w:rsidTr="00612CD2">
        <w:trPr>
          <w:trHeight w:val="183"/>
          <w:jc w:val="center"/>
        </w:trPr>
        <w:tc>
          <w:tcPr>
            <w:tcW w:w="798" w:type="dxa"/>
            <w:vMerge/>
            <w:tcBorders>
              <w:top w:val="nil"/>
              <w:left w:val="single" w:sz="4" w:space="0" w:color="auto"/>
              <w:bottom w:val="single" w:sz="4" w:space="0" w:color="auto"/>
              <w:right w:val="single" w:sz="4" w:space="0" w:color="auto"/>
            </w:tcBorders>
            <w:vAlign w:val="center"/>
            <w:hideMark/>
          </w:tcPr>
          <w:p w14:paraId="566B080B" w14:textId="77777777" w:rsidR="003D584B" w:rsidRPr="002C0645" w:rsidRDefault="003D584B" w:rsidP="00612CD2">
            <w:pPr>
              <w:spacing w:after="0"/>
              <w:rPr>
                <w:rFonts w:ascii="Calibri" w:hAnsi="Calibri" w:cs="Calibri"/>
                <w:b/>
                <w:bCs/>
                <w:color w:val="000000"/>
              </w:rPr>
            </w:pPr>
          </w:p>
        </w:tc>
        <w:tc>
          <w:tcPr>
            <w:tcW w:w="4273" w:type="dxa"/>
            <w:vMerge/>
            <w:tcBorders>
              <w:top w:val="nil"/>
              <w:left w:val="single" w:sz="4" w:space="0" w:color="auto"/>
              <w:bottom w:val="single" w:sz="4" w:space="0" w:color="auto"/>
              <w:right w:val="single" w:sz="4" w:space="0" w:color="auto"/>
            </w:tcBorders>
            <w:vAlign w:val="center"/>
            <w:hideMark/>
          </w:tcPr>
          <w:p w14:paraId="6320624A" w14:textId="77777777" w:rsidR="003D584B" w:rsidRPr="002C0645" w:rsidRDefault="003D584B" w:rsidP="00612CD2">
            <w:pPr>
              <w:spacing w:after="0"/>
              <w:rPr>
                <w:rFonts w:ascii="Calibri" w:hAnsi="Calibri" w:cs="Calibri"/>
                <w:b/>
                <w:bCs/>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C6797FB" w14:textId="77777777" w:rsidR="003D584B" w:rsidRPr="002C0645" w:rsidRDefault="003D584B" w:rsidP="00612CD2">
            <w:pPr>
              <w:spacing w:after="0"/>
              <w:rPr>
                <w:rFonts w:ascii="Calibri" w:hAnsi="Calibri" w:cs="Calibri"/>
                <w:b/>
                <w:bCs/>
                <w:color w:val="000000"/>
              </w:rPr>
            </w:pPr>
          </w:p>
        </w:tc>
        <w:tc>
          <w:tcPr>
            <w:tcW w:w="748" w:type="dxa"/>
            <w:tcBorders>
              <w:top w:val="nil"/>
              <w:left w:val="nil"/>
              <w:bottom w:val="single" w:sz="4" w:space="0" w:color="auto"/>
              <w:right w:val="single" w:sz="4" w:space="0" w:color="auto"/>
            </w:tcBorders>
            <w:shd w:val="clear" w:color="000000" w:fill="BFBFBF"/>
            <w:noWrap/>
            <w:vAlign w:val="bottom"/>
            <w:hideMark/>
          </w:tcPr>
          <w:p w14:paraId="5D3E75FD"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Valor</w:t>
            </w:r>
          </w:p>
        </w:tc>
        <w:tc>
          <w:tcPr>
            <w:tcW w:w="732" w:type="dxa"/>
            <w:tcBorders>
              <w:top w:val="nil"/>
              <w:left w:val="nil"/>
              <w:bottom w:val="single" w:sz="4" w:space="0" w:color="auto"/>
              <w:right w:val="single" w:sz="4" w:space="0" w:color="auto"/>
            </w:tcBorders>
            <w:shd w:val="clear" w:color="000000" w:fill="BFBFBF"/>
            <w:noWrap/>
            <w:vAlign w:val="bottom"/>
            <w:hideMark/>
          </w:tcPr>
          <w:p w14:paraId="404143DA"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Ano</w:t>
            </w:r>
          </w:p>
        </w:tc>
        <w:tc>
          <w:tcPr>
            <w:tcW w:w="1142" w:type="dxa"/>
            <w:tcBorders>
              <w:top w:val="nil"/>
              <w:left w:val="nil"/>
              <w:bottom w:val="single" w:sz="4" w:space="0" w:color="auto"/>
              <w:right w:val="single" w:sz="4" w:space="0" w:color="auto"/>
            </w:tcBorders>
            <w:shd w:val="clear" w:color="000000" w:fill="BFBFBF"/>
            <w:noWrap/>
            <w:vAlign w:val="bottom"/>
            <w:hideMark/>
          </w:tcPr>
          <w:p w14:paraId="22D4CCFA" w14:textId="77777777" w:rsidR="003D584B" w:rsidRPr="002C0645" w:rsidRDefault="003D584B" w:rsidP="00612CD2">
            <w:pPr>
              <w:spacing w:after="0"/>
              <w:jc w:val="center"/>
              <w:rPr>
                <w:rFonts w:ascii="Calibri" w:hAnsi="Calibri" w:cs="Calibri"/>
                <w:b/>
                <w:bCs/>
                <w:color w:val="000000"/>
              </w:rPr>
            </w:pPr>
            <w:r w:rsidRPr="002C0645">
              <w:rPr>
                <w:rFonts w:ascii="Calibri" w:hAnsi="Calibri" w:cs="Calibri"/>
                <w:b/>
                <w:bCs/>
                <w:color w:val="000000"/>
              </w:rPr>
              <w:t>Unid. Med</w:t>
            </w:r>
          </w:p>
        </w:tc>
        <w:tc>
          <w:tcPr>
            <w:tcW w:w="733" w:type="dxa"/>
            <w:tcBorders>
              <w:top w:val="nil"/>
              <w:left w:val="nil"/>
              <w:bottom w:val="single" w:sz="4" w:space="0" w:color="auto"/>
              <w:right w:val="single" w:sz="4" w:space="0" w:color="auto"/>
            </w:tcBorders>
            <w:shd w:val="clear" w:color="000000" w:fill="BFBFBF"/>
            <w:noWrap/>
            <w:vAlign w:val="bottom"/>
            <w:hideMark/>
          </w:tcPr>
          <w:p w14:paraId="58C850EF" w14:textId="77777777" w:rsidR="003D584B" w:rsidRPr="002C0645" w:rsidRDefault="003D584B" w:rsidP="00612CD2">
            <w:pPr>
              <w:spacing w:after="0"/>
              <w:jc w:val="right"/>
              <w:rPr>
                <w:rFonts w:ascii="Calibri" w:hAnsi="Calibri" w:cs="Calibri"/>
                <w:b/>
                <w:bCs/>
                <w:color w:val="000000"/>
              </w:rPr>
            </w:pPr>
            <w:r>
              <w:rPr>
                <w:rFonts w:ascii="Calibri" w:hAnsi="Calibri" w:cs="Calibri"/>
                <w:b/>
                <w:bCs/>
                <w:color w:val="000000"/>
              </w:rPr>
              <w:t>2026</w:t>
            </w:r>
          </w:p>
        </w:tc>
        <w:tc>
          <w:tcPr>
            <w:tcW w:w="797" w:type="dxa"/>
            <w:tcBorders>
              <w:top w:val="nil"/>
              <w:left w:val="nil"/>
              <w:bottom w:val="single" w:sz="4" w:space="0" w:color="auto"/>
              <w:right w:val="single" w:sz="4" w:space="0" w:color="auto"/>
            </w:tcBorders>
            <w:shd w:val="clear" w:color="000000" w:fill="BFBFBF"/>
            <w:noWrap/>
            <w:vAlign w:val="bottom"/>
            <w:hideMark/>
          </w:tcPr>
          <w:p w14:paraId="17D5D0EB" w14:textId="77777777" w:rsidR="003D584B" w:rsidRPr="002C0645" w:rsidRDefault="003D584B" w:rsidP="00612CD2">
            <w:pPr>
              <w:spacing w:after="0"/>
              <w:jc w:val="right"/>
              <w:rPr>
                <w:rFonts w:ascii="Calibri" w:hAnsi="Calibri" w:cs="Calibri"/>
                <w:b/>
                <w:bCs/>
                <w:color w:val="000000"/>
              </w:rPr>
            </w:pPr>
            <w:r>
              <w:rPr>
                <w:rFonts w:ascii="Calibri" w:hAnsi="Calibri" w:cs="Calibri"/>
                <w:b/>
                <w:bCs/>
                <w:color w:val="000000"/>
              </w:rPr>
              <w:t>2027</w:t>
            </w:r>
          </w:p>
        </w:tc>
        <w:tc>
          <w:tcPr>
            <w:tcW w:w="797" w:type="dxa"/>
            <w:tcBorders>
              <w:top w:val="nil"/>
              <w:left w:val="nil"/>
              <w:bottom w:val="single" w:sz="4" w:space="0" w:color="auto"/>
              <w:right w:val="single" w:sz="4" w:space="0" w:color="auto"/>
            </w:tcBorders>
            <w:shd w:val="clear" w:color="000000" w:fill="BFBFBF"/>
            <w:noWrap/>
            <w:vAlign w:val="bottom"/>
            <w:hideMark/>
          </w:tcPr>
          <w:p w14:paraId="00BC9706" w14:textId="77777777" w:rsidR="003D584B" w:rsidRPr="002C0645" w:rsidRDefault="003D584B" w:rsidP="00612CD2">
            <w:pPr>
              <w:spacing w:after="0"/>
              <w:jc w:val="right"/>
              <w:rPr>
                <w:rFonts w:ascii="Calibri" w:hAnsi="Calibri" w:cs="Calibri"/>
                <w:b/>
                <w:bCs/>
                <w:color w:val="000000"/>
              </w:rPr>
            </w:pPr>
            <w:r>
              <w:rPr>
                <w:rFonts w:ascii="Calibri" w:hAnsi="Calibri" w:cs="Calibri"/>
                <w:b/>
                <w:bCs/>
                <w:color w:val="000000"/>
              </w:rPr>
              <w:t>2028</w:t>
            </w:r>
          </w:p>
        </w:tc>
        <w:tc>
          <w:tcPr>
            <w:tcW w:w="798" w:type="dxa"/>
            <w:tcBorders>
              <w:top w:val="nil"/>
              <w:left w:val="nil"/>
              <w:bottom w:val="single" w:sz="4" w:space="0" w:color="auto"/>
              <w:right w:val="single" w:sz="4" w:space="0" w:color="auto"/>
            </w:tcBorders>
            <w:shd w:val="clear" w:color="000000" w:fill="BFBFBF"/>
            <w:noWrap/>
            <w:vAlign w:val="bottom"/>
            <w:hideMark/>
          </w:tcPr>
          <w:p w14:paraId="5DFA77E0" w14:textId="77777777" w:rsidR="003D584B" w:rsidRPr="002C0645" w:rsidRDefault="003D584B" w:rsidP="00612CD2">
            <w:pPr>
              <w:spacing w:after="0"/>
              <w:jc w:val="right"/>
              <w:rPr>
                <w:rFonts w:ascii="Calibri" w:hAnsi="Calibri" w:cs="Calibri"/>
                <w:b/>
                <w:bCs/>
                <w:color w:val="000000"/>
              </w:rPr>
            </w:pPr>
            <w:r>
              <w:rPr>
                <w:rFonts w:ascii="Calibri" w:hAnsi="Calibri" w:cs="Calibri"/>
                <w:b/>
                <w:bCs/>
                <w:color w:val="000000"/>
              </w:rPr>
              <w:t>2029</w:t>
            </w:r>
          </w:p>
        </w:tc>
      </w:tr>
      <w:tr w:rsidR="003D584B" w:rsidRPr="002C0645" w14:paraId="53DD575F"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5EC6018B" w14:textId="019D2E66" w:rsidR="003D584B" w:rsidRPr="002C0645" w:rsidRDefault="00981785" w:rsidP="00612CD2">
            <w:pPr>
              <w:spacing w:after="0" w:line="240" w:lineRule="auto"/>
              <w:jc w:val="center"/>
              <w:rPr>
                <w:rFonts w:ascii="Calibri" w:hAnsi="Calibri" w:cs="Calibri"/>
                <w:color w:val="000000"/>
              </w:rPr>
            </w:pPr>
            <w:r>
              <w:rPr>
                <w:rFonts w:ascii="Calibri" w:hAnsi="Calibri" w:cs="Calibri"/>
                <w:color w:val="000000"/>
              </w:rPr>
              <w:t>7.</w:t>
            </w:r>
            <w:r w:rsidR="007E22DE">
              <w:rPr>
                <w:rFonts w:ascii="Calibri" w:hAnsi="Calibri" w:cs="Calibri"/>
                <w:color w:val="000000"/>
              </w:rPr>
              <w:t>2</w:t>
            </w:r>
            <w:r>
              <w:rPr>
                <w:rFonts w:ascii="Calibri" w:hAnsi="Calibri" w:cs="Calibri"/>
                <w:color w:val="000000"/>
              </w:rPr>
              <w:t>.1</w:t>
            </w:r>
          </w:p>
        </w:tc>
        <w:tc>
          <w:tcPr>
            <w:tcW w:w="4273" w:type="dxa"/>
            <w:tcBorders>
              <w:top w:val="single" w:sz="4" w:space="0" w:color="auto"/>
              <w:left w:val="nil"/>
              <w:bottom w:val="single" w:sz="4" w:space="0" w:color="auto"/>
              <w:right w:val="single" w:sz="4" w:space="0" w:color="auto"/>
            </w:tcBorders>
            <w:vAlign w:val="center"/>
          </w:tcPr>
          <w:p w14:paraId="6D3607E3" w14:textId="3C9B8B76" w:rsidR="003D584B" w:rsidRPr="00B41D48" w:rsidRDefault="007D67C8" w:rsidP="00612CD2">
            <w:pPr>
              <w:spacing w:after="0" w:line="240" w:lineRule="auto"/>
              <w:jc w:val="both"/>
              <w:rPr>
                <w:rFonts w:ascii="Calibri" w:hAnsi="Calibri" w:cs="Calibri"/>
                <w:color w:val="FF0000"/>
              </w:rPr>
            </w:pPr>
            <w:r>
              <w:t>Assegurar que 100% da composição do Conselho Municipal de Saúde represente de forma proporcional os segmentos de usuários, trabalhadores de saúde e gestores/prestadores, com especial atenção à representatividade de grupos vulneráveis (população negra, pessoas com deficiência, população LGBT, entre outros).</w:t>
            </w:r>
          </w:p>
        </w:tc>
        <w:tc>
          <w:tcPr>
            <w:tcW w:w="4536" w:type="dxa"/>
            <w:tcBorders>
              <w:top w:val="single" w:sz="4" w:space="0" w:color="auto"/>
              <w:left w:val="nil"/>
              <w:bottom w:val="single" w:sz="4" w:space="0" w:color="auto"/>
              <w:right w:val="single" w:sz="4" w:space="0" w:color="auto"/>
            </w:tcBorders>
            <w:vAlign w:val="center"/>
          </w:tcPr>
          <w:p w14:paraId="4CD979DD" w14:textId="5AFD8DF3" w:rsidR="003D584B" w:rsidRPr="002C0645" w:rsidRDefault="006D0353" w:rsidP="00612CD2">
            <w:pPr>
              <w:spacing w:after="0" w:line="240" w:lineRule="auto"/>
              <w:jc w:val="both"/>
              <w:rPr>
                <w:rFonts w:ascii="Calibri" w:hAnsi="Calibri" w:cs="Calibri"/>
                <w:color w:val="000000"/>
              </w:rPr>
            </w:pPr>
            <w:r>
              <w:t>Percentual de conselheiros dos diferentes segmentos e grupos minoritários.</w:t>
            </w:r>
          </w:p>
        </w:tc>
        <w:tc>
          <w:tcPr>
            <w:tcW w:w="748" w:type="dxa"/>
            <w:tcBorders>
              <w:top w:val="single" w:sz="4" w:space="0" w:color="auto"/>
              <w:left w:val="nil"/>
              <w:bottom w:val="single" w:sz="4" w:space="0" w:color="auto"/>
              <w:right w:val="single" w:sz="4" w:space="0" w:color="auto"/>
            </w:tcBorders>
            <w:noWrap/>
            <w:vAlign w:val="center"/>
          </w:tcPr>
          <w:p w14:paraId="4E24EA6D" w14:textId="7A1556C4"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100%</w:t>
            </w:r>
          </w:p>
        </w:tc>
        <w:tc>
          <w:tcPr>
            <w:tcW w:w="732" w:type="dxa"/>
            <w:tcBorders>
              <w:top w:val="single" w:sz="4" w:space="0" w:color="auto"/>
              <w:left w:val="nil"/>
              <w:bottom w:val="single" w:sz="4" w:space="0" w:color="auto"/>
              <w:right w:val="single" w:sz="4" w:space="0" w:color="auto"/>
            </w:tcBorders>
            <w:noWrap/>
            <w:vAlign w:val="center"/>
          </w:tcPr>
          <w:p w14:paraId="79423AF3" w14:textId="2199229B"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7CDC76EE" w14:textId="05DA50DB"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Percentual</w:t>
            </w:r>
          </w:p>
        </w:tc>
        <w:tc>
          <w:tcPr>
            <w:tcW w:w="733" w:type="dxa"/>
            <w:tcBorders>
              <w:top w:val="single" w:sz="4" w:space="0" w:color="auto"/>
              <w:left w:val="nil"/>
              <w:bottom w:val="single" w:sz="4" w:space="0" w:color="auto"/>
              <w:right w:val="single" w:sz="4" w:space="0" w:color="auto"/>
            </w:tcBorders>
            <w:noWrap/>
            <w:vAlign w:val="center"/>
          </w:tcPr>
          <w:p w14:paraId="30CB9600" w14:textId="7D5009FD"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0D465C7D" w14:textId="073ABAC9"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100%</w:t>
            </w:r>
          </w:p>
        </w:tc>
        <w:tc>
          <w:tcPr>
            <w:tcW w:w="797" w:type="dxa"/>
            <w:tcBorders>
              <w:top w:val="single" w:sz="4" w:space="0" w:color="auto"/>
              <w:left w:val="nil"/>
              <w:bottom w:val="single" w:sz="4" w:space="0" w:color="auto"/>
              <w:right w:val="single" w:sz="4" w:space="0" w:color="auto"/>
            </w:tcBorders>
            <w:noWrap/>
            <w:vAlign w:val="center"/>
          </w:tcPr>
          <w:p w14:paraId="5F56DCC2" w14:textId="35F094BC"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100%</w:t>
            </w:r>
          </w:p>
        </w:tc>
        <w:tc>
          <w:tcPr>
            <w:tcW w:w="798" w:type="dxa"/>
            <w:tcBorders>
              <w:top w:val="single" w:sz="4" w:space="0" w:color="auto"/>
              <w:left w:val="nil"/>
              <w:bottom w:val="single" w:sz="4" w:space="0" w:color="auto"/>
              <w:right w:val="single" w:sz="4" w:space="0" w:color="auto"/>
            </w:tcBorders>
            <w:noWrap/>
            <w:vAlign w:val="center"/>
          </w:tcPr>
          <w:p w14:paraId="225FE4E8" w14:textId="3735E2B6" w:rsidR="003D584B" w:rsidRPr="002C0645" w:rsidRDefault="0019323F" w:rsidP="00612CD2">
            <w:pPr>
              <w:spacing w:after="0" w:line="240" w:lineRule="auto"/>
              <w:jc w:val="center"/>
              <w:rPr>
                <w:rFonts w:ascii="Calibri" w:hAnsi="Calibri" w:cs="Calibri"/>
                <w:color w:val="000000"/>
              </w:rPr>
            </w:pPr>
            <w:r>
              <w:rPr>
                <w:rFonts w:ascii="Calibri" w:hAnsi="Calibri" w:cs="Calibri"/>
                <w:color w:val="000000"/>
              </w:rPr>
              <w:t>100%</w:t>
            </w:r>
          </w:p>
        </w:tc>
      </w:tr>
      <w:tr w:rsidR="005711B4" w:rsidRPr="002C0645" w14:paraId="47B0EBF8"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46FDE40E" w14:textId="3E604E14"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7.</w:t>
            </w:r>
            <w:r w:rsidR="007E22DE">
              <w:rPr>
                <w:rFonts w:ascii="Calibri" w:hAnsi="Calibri" w:cs="Calibri"/>
                <w:color w:val="000000"/>
              </w:rPr>
              <w:t>2</w:t>
            </w:r>
            <w:r>
              <w:rPr>
                <w:rFonts w:ascii="Calibri" w:hAnsi="Calibri" w:cs="Calibri"/>
                <w:color w:val="000000"/>
              </w:rPr>
              <w:t>.2</w:t>
            </w:r>
          </w:p>
        </w:tc>
        <w:tc>
          <w:tcPr>
            <w:tcW w:w="4273" w:type="dxa"/>
            <w:tcBorders>
              <w:top w:val="single" w:sz="4" w:space="0" w:color="auto"/>
              <w:left w:val="nil"/>
              <w:bottom w:val="single" w:sz="4" w:space="0" w:color="auto"/>
              <w:right w:val="single" w:sz="4" w:space="0" w:color="auto"/>
            </w:tcBorders>
            <w:vAlign w:val="center"/>
          </w:tcPr>
          <w:p w14:paraId="1522C49B" w14:textId="3EB261A5" w:rsidR="005711B4" w:rsidRPr="00B41D48" w:rsidRDefault="006D0353" w:rsidP="00612CD2">
            <w:pPr>
              <w:spacing w:after="0" w:line="240" w:lineRule="auto"/>
              <w:jc w:val="both"/>
              <w:rPr>
                <w:rFonts w:ascii="Calibri" w:hAnsi="Calibri" w:cs="Calibri"/>
                <w:color w:val="FF0000"/>
              </w:rPr>
            </w:pPr>
            <w:r>
              <w:t>Oferecer um programa de capacitação continuada para todos os conselheiros, com temas como o funcionamento do SUS, orçamento público e fiscalização de políticas de saúde.</w:t>
            </w:r>
          </w:p>
        </w:tc>
        <w:tc>
          <w:tcPr>
            <w:tcW w:w="4536" w:type="dxa"/>
            <w:tcBorders>
              <w:top w:val="single" w:sz="4" w:space="0" w:color="auto"/>
              <w:left w:val="nil"/>
              <w:bottom w:val="single" w:sz="4" w:space="0" w:color="auto"/>
              <w:right w:val="single" w:sz="4" w:space="0" w:color="auto"/>
            </w:tcBorders>
            <w:vAlign w:val="center"/>
          </w:tcPr>
          <w:p w14:paraId="71DD27C7" w14:textId="6DED210D" w:rsidR="005711B4" w:rsidRPr="002C0645" w:rsidRDefault="006D0353" w:rsidP="00612CD2">
            <w:pPr>
              <w:spacing w:after="0" w:line="240" w:lineRule="auto"/>
              <w:jc w:val="both"/>
              <w:rPr>
                <w:rFonts w:ascii="Calibri" w:hAnsi="Calibri" w:cs="Calibri"/>
                <w:color w:val="000000"/>
              </w:rPr>
            </w:pPr>
            <w:r>
              <w:t>Número de conselheiros com capacitação anual comprovada.</w:t>
            </w:r>
          </w:p>
        </w:tc>
        <w:tc>
          <w:tcPr>
            <w:tcW w:w="748" w:type="dxa"/>
            <w:tcBorders>
              <w:top w:val="single" w:sz="4" w:space="0" w:color="auto"/>
              <w:left w:val="nil"/>
              <w:bottom w:val="single" w:sz="4" w:space="0" w:color="auto"/>
              <w:right w:val="single" w:sz="4" w:space="0" w:color="auto"/>
            </w:tcBorders>
            <w:noWrap/>
            <w:vAlign w:val="center"/>
          </w:tcPr>
          <w:p w14:paraId="4C4BE358" w14:textId="5259928E"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165D9019" w14:textId="0FF72206"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1E6DBC7E" w14:textId="1455B61D"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 xml:space="preserve">Número </w:t>
            </w:r>
          </w:p>
        </w:tc>
        <w:tc>
          <w:tcPr>
            <w:tcW w:w="733" w:type="dxa"/>
            <w:tcBorders>
              <w:top w:val="single" w:sz="4" w:space="0" w:color="auto"/>
              <w:left w:val="nil"/>
              <w:bottom w:val="single" w:sz="4" w:space="0" w:color="auto"/>
              <w:right w:val="single" w:sz="4" w:space="0" w:color="auto"/>
            </w:tcBorders>
            <w:noWrap/>
            <w:vAlign w:val="center"/>
          </w:tcPr>
          <w:p w14:paraId="72E4E418" w14:textId="373835DA"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520F6102" w14:textId="0276B255"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1</w:t>
            </w:r>
          </w:p>
        </w:tc>
        <w:tc>
          <w:tcPr>
            <w:tcW w:w="797" w:type="dxa"/>
            <w:tcBorders>
              <w:top w:val="single" w:sz="4" w:space="0" w:color="auto"/>
              <w:left w:val="nil"/>
              <w:bottom w:val="single" w:sz="4" w:space="0" w:color="auto"/>
              <w:right w:val="single" w:sz="4" w:space="0" w:color="auto"/>
            </w:tcBorders>
            <w:noWrap/>
            <w:vAlign w:val="center"/>
          </w:tcPr>
          <w:p w14:paraId="33095FF8" w14:textId="1EA41AF5"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1</w:t>
            </w:r>
          </w:p>
        </w:tc>
        <w:tc>
          <w:tcPr>
            <w:tcW w:w="798" w:type="dxa"/>
            <w:tcBorders>
              <w:top w:val="single" w:sz="4" w:space="0" w:color="auto"/>
              <w:left w:val="nil"/>
              <w:bottom w:val="single" w:sz="4" w:space="0" w:color="auto"/>
              <w:right w:val="single" w:sz="4" w:space="0" w:color="auto"/>
            </w:tcBorders>
            <w:noWrap/>
            <w:vAlign w:val="center"/>
          </w:tcPr>
          <w:p w14:paraId="09B3898F" w14:textId="18AAE5B3" w:rsidR="005711B4" w:rsidRPr="002C0645" w:rsidRDefault="00695272" w:rsidP="00612CD2">
            <w:pPr>
              <w:spacing w:after="0" w:line="240" w:lineRule="auto"/>
              <w:jc w:val="center"/>
              <w:rPr>
                <w:rFonts w:ascii="Calibri" w:hAnsi="Calibri" w:cs="Calibri"/>
                <w:color w:val="000000"/>
              </w:rPr>
            </w:pPr>
            <w:r>
              <w:rPr>
                <w:rFonts w:ascii="Calibri" w:hAnsi="Calibri" w:cs="Calibri"/>
                <w:color w:val="000000"/>
              </w:rPr>
              <w:t>1</w:t>
            </w:r>
          </w:p>
        </w:tc>
      </w:tr>
      <w:tr w:rsidR="00CA53C8" w:rsidRPr="002C0645" w14:paraId="1D7163D5"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2B684E4D" w14:textId="0E3D5DF6"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7.</w:t>
            </w:r>
            <w:r w:rsidR="007E22DE">
              <w:rPr>
                <w:rFonts w:ascii="Calibri" w:hAnsi="Calibri" w:cs="Calibri"/>
                <w:color w:val="000000"/>
              </w:rPr>
              <w:t>2</w:t>
            </w:r>
            <w:r>
              <w:rPr>
                <w:rFonts w:ascii="Calibri" w:hAnsi="Calibri" w:cs="Calibri"/>
                <w:color w:val="000000"/>
              </w:rPr>
              <w:t>.3</w:t>
            </w:r>
          </w:p>
        </w:tc>
        <w:tc>
          <w:tcPr>
            <w:tcW w:w="4273" w:type="dxa"/>
            <w:tcBorders>
              <w:top w:val="single" w:sz="4" w:space="0" w:color="auto"/>
              <w:left w:val="nil"/>
              <w:bottom w:val="single" w:sz="4" w:space="0" w:color="auto"/>
              <w:right w:val="single" w:sz="4" w:space="0" w:color="auto"/>
            </w:tcBorders>
            <w:vAlign w:val="center"/>
          </w:tcPr>
          <w:p w14:paraId="5B90B803" w14:textId="226A7310" w:rsidR="00CA53C8" w:rsidRDefault="00CA53C8" w:rsidP="00612CD2">
            <w:pPr>
              <w:spacing w:after="0" w:line="240" w:lineRule="auto"/>
              <w:jc w:val="both"/>
            </w:pPr>
            <w:r>
              <w:t>Organizar, no mínimo, dois fóruns ou audiências públicas por ano, em diferentes regiões do município, para ouvir as demandas e propostas da população sobre temas específicos de saúde.</w:t>
            </w:r>
          </w:p>
        </w:tc>
        <w:tc>
          <w:tcPr>
            <w:tcW w:w="4536" w:type="dxa"/>
            <w:tcBorders>
              <w:top w:val="single" w:sz="4" w:space="0" w:color="auto"/>
              <w:left w:val="nil"/>
              <w:bottom w:val="single" w:sz="4" w:space="0" w:color="auto"/>
              <w:right w:val="single" w:sz="4" w:space="0" w:color="auto"/>
            </w:tcBorders>
            <w:vAlign w:val="center"/>
          </w:tcPr>
          <w:p w14:paraId="59F03556" w14:textId="07A6F89C" w:rsidR="00CA53C8" w:rsidRDefault="00CA53C8" w:rsidP="00612CD2">
            <w:pPr>
              <w:spacing w:after="0" w:line="240" w:lineRule="auto"/>
              <w:jc w:val="both"/>
            </w:pPr>
            <w:r>
              <w:t>Número de eventos realizados e de participantes.</w:t>
            </w:r>
          </w:p>
        </w:tc>
        <w:tc>
          <w:tcPr>
            <w:tcW w:w="748" w:type="dxa"/>
            <w:tcBorders>
              <w:top w:val="single" w:sz="4" w:space="0" w:color="auto"/>
              <w:left w:val="nil"/>
              <w:bottom w:val="single" w:sz="4" w:space="0" w:color="auto"/>
              <w:right w:val="single" w:sz="4" w:space="0" w:color="auto"/>
            </w:tcBorders>
            <w:noWrap/>
            <w:vAlign w:val="center"/>
          </w:tcPr>
          <w:p w14:paraId="6F3B13CF" w14:textId="6F3AD373"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4873D7CC" w14:textId="6E593C8A"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1F2A80A8" w14:textId="761BCD19"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 xml:space="preserve">Número </w:t>
            </w:r>
          </w:p>
        </w:tc>
        <w:tc>
          <w:tcPr>
            <w:tcW w:w="733" w:type="dxa"/>
            <w:tcBorders>
              <w:top w:val="single" w:sz="4" w:space="0" w:color="auto"/>
              <w:left w:val="nil"/>
              <w:bottom w:val="single" w:sz="4" w:space="0" w:color="auto"/>
              <w:right w:val="single" w:sz="4" w:space="0" w:color="auto"/>
            </w:tcBorders>
            <w:noWrap/>
            <w:vAlign w:val="center"/>
          </w:tcPr>
          <w:p w14:paraId="3C9674D0" w14:textId="23983CEF"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2</w:t>
            </w:r>
          </w:p>
        </w:tc>
        <w:tc>
          <w:tcPr>
            <w:tcW w:w="797" w:type="dxa"/>
            <w:tcBorders>
              <w:top w:val="single" w:sz="4" w:space="0" w:color="auto"/>
              <w:left w:val="nil"/>
              <w:bottom w:val="single" w:sz="4" w:space="0" w:color="auto"/>
              <w:right w:val="single" w:sz="4" w:space="0" w:color="auto"/>
            </w:tcBorders>
            <w:noWrap/>
            <w:vAlign w:val="center"/>
          </w:tcPr>
          <w:p w14:paraId="730C29D9" w14:textId="22665240"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2</w:t>
            </w:r>
          </w:p>
        </w:tc>
        <w:tc>
          <w:tcPr>
            <w:tcW w:w="797" w:type="dxa"/>
            <w:tcBorders>
              <w:top w:val="single" w:sz="4" w:space="0" w:color="auto"/>
              <w:left w:val="nil"/>
              <w:bottom w:val="single" w:sz="4" w:space="0" w:color="auto"/>
              <w:right w:val="single" w:sz="4" w:space="0" w:color="auto"/>
            </w:tcBorders>
            <w:noWrap/>
            <w:vAlign w:val="center"/>
          </w:tcPr>
          <w:p w14:paraId="34AE6551" w14:textId="4A6E2848"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2</w:t>
            </w:r>
          </w:p>
        </w:tc>
        <w:tc>
          <w:tcPr>
            <w:tcW w:w="798" w:type="dxa"/>
            <w:tcBorders>
              <w:top w:val="single" w:sz="4" w:space="0" w:color="auto"/>
              <w:left w:val="nil"/>
              <w:bottom w:val="single" w:sz="4" w:space="0" w:color="auto"/>
              <w:right w:val="single" w:sz="4" w:space="0" w:color="auto"/>
            </w:tcBorders>
            <w:noWrap/>
            <w:vAlign w:val="center"/>
          </w:tcPr>
          <w:p w14:paraId="21719517" w14:textId="7F0C337C"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2</w:t>
            </w:r>
          </w:p>
        </w:tc>
      </w:tr>
      <w:tr w:rsidR="00CA53C8" w:rsidRPr="002C0645" w14:paraId="1B1A878B" w14:textId="77777777" w:rsidTr="00612CD2">
        <w:trPr>
          <w:trHeight w:val="413"/>
          <w:jc w:val="center"/>
        </w:trPr>
        <w:tc>
          <w:tcPr>
            <w:tcW w:w="798" w:type="dxa"/>
            <w:tcBorders>
              <w:top w:val="single" w:sz="4" w:space="0" w:color="auto"/>
              <w:left w:val="single" w:sz="4" w:space="0" w:color="auto"/>
              <w:bottom w:val="single" w:sz="4" w:space="0" w:color="auto"/>
              <w:right w:val="single" w:sz="4" w:space="0" w:color="auto"/>
            </w:tcBorders>
            <w:noWrap/>
            <w:vAlign w:val="center"/>
          </w:tcPr>
          <w:p w14:paraId="66E5CA35" w14:textId="36BBC143" w:rsidR="00CA53C8" w:rsidRPr="002C0645" w:rsidRDefault="00695272" w:rsidP="00612CD2">
            <w:pPr>
              <w:spacing w:after="0" w:line="240" w:lineRule="auto"/>
              <w:jc w:val="center"/>
              <w:rPr>
                <w:rFonts w:ascii="Calibri" w:hAnsi="Calibri" w:cs="Calibri"/>
                <w:color w:val="000000"/>
              </w:rPr>
            </w:pPr>
            <w:r>
              <w:rPr>
                <w:rFonts w:ascii="Calibri" w:hAnsi="Calibri" w:cs="Calibri"/>
                <w:color w:val="000000"/>
              </w:rPr>
              <w:t>7.</w:t>
            </w:r>
            <w:r w:rsidR="007E22DE">
              <w:rPr>
                <w:rFonts w:ascii="Calibri" w:hAnsi="Calibri" w:cs="Calibri"/>
                <w:color w:val="000000"/>
              </w:rPr>
              <w:t>2</w:t>
            </w:r>
            <w:r>
              <w:rPr>
                <w:rFonts w:ascii="Calibri" w:hAnsi="Calibri" w:cs="Calibri"/>
                <w:color w:val="000000"/>
              </w:rPr>
              <w:t>.4</w:t>
            </w:r>
          </w:p>
        </w:tc>
        <w:tc>
          <w:tcPr>
            <w:tcW w:w="4273" w:type="dxa"/>
            <w:tcBorders>
              <w:top w:val="single" w:sz="4" w:space="0" w:color="auto"/>
              <w:left w:val="nil"/>
              <w:bottom w:val="single" w:sz="4" w:space="0" w:color="auto"/>
              <w:right w:val="single" w:sz="4" w:space="0" w:color="auto"/>
            </w:tcBorders>
            <w:vAlign w:val="center"/>
          </w:tcPr>
          <w:p w14:paraId="188B3137" w14:textId="438E1A64" w:rsidR="00CA53C8" w:rsidRDefault="00CA53C8" w:rsidP="00612CD2">
            <w:pPr>
              <w:spacing w:after="0" w:line="240" w:lineRule="auto"/>
              <w:jc w:val="both"/>
            </w:pPr>
            <w:r>
              <w:t>Adotar a prática de traduzir documentos técnicos e relatórios de gestão para uma linguagem clara e acessível, facilitando a compreensão de cidadãos leigos em assuntos de saúde e administração pública.</w:t>
            </w:r>
          </w:p>
        </w:tc>
        <w:tc>
          <w:tcPr>
            <w:tcW w:w="4536" w:type="dxa"/>
            <w:tcBorders>
              <w:top w:val="single" w:sz="4" w:space="0" w:color="auto"/>
              <w:left w:val="nil"/>
              <w:bottom w:val="single" w:sz="4" w:space="0" w:color="auto"/>
              <w:right w:val="single" w:sz="4" w:space="0" w:color="auto"/>
            </w:tcBorders>
            <w:vAlign w:val="center"/>
          </w:tcPr>
          <w:p w14:paraId="2EEBDC47" w14:textId="12B0B055" w:rsidR="00CA53C8" w:rsidRDefault="00CA53C8" w:rsidP="00612CD2">
            <w:pPr>
              <w:spacing w:after="0" w:line="240" w:lineRule="auto"/>
              <w:jc w:val="both"/>
            </w:pPr>
            <w:r>
              <w:t>Publicação de, no mínimo, quatro boletins ou resumos executivos anuais com dados de saúde em linguagem simples.</w:t>
            </w:r>
          </w:p>
        </w:tc>
        <w:tc>
          <w:tcPr>
            <w:tcW w:w="748" w:type="dxa"/>
            <w:tcBorders>
              <w:top w:val="single" w:sz="4" w:space="0" w:color="auto"/>
              <w:left w:val="nil"/>
              <w:bottom w:val="single" w:sz="4" w:space="0" w:color="auto"/>
              <w:right w:val="single" w:sz="4" w:space="0" w:color="auto"/>
            </w:tcBorders>
            <w:noWrap/>
            <w:vAlign w:val="center"/>
          </w:tcPr>
          <w:p w14:paraId="296E6CB5" w14:textId="2A81CEC6"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0</w:t>
            </w:r>
          </w:p>
        </w:tc>
        <w:tc>
          <w:tcPr>
            <w:tcW w:w="732" w:type="dxa"/>
            <w:tcBorders>
              <w:top w:val="single" w:sz="4" w:space="0" w:color="auto"/>
              <w:left w:val="nil"/>
              <w:bottom w:val="single" w:sz="4" w:space="0" w:color="auto"/>
              <w:right w:val="single" w:sz="4" w:space="0" w:color="auto"/>
            </w:tcBorders>
            <w:noWrap/>
            <w:vAlign w:val="center"/>
          </w:tcPr>
          <w:p w14:paraId="0C4D1839" w14:textId="1EB76404"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2024</w:t>
            </w:r>
          </w:p>
        </w:tc>
        <w:tc>
          <w:tcPr>
            <w:tcW w:w="1142" w:type="dxa"/>
            <w:tcBorders>
              <w:top w:val="single" w:sz="4" w:space="0" w:color="auto"/>
              <w:left w:val="nil"/>
              <w:bottom w:val="single" w:sz="4" w:space="0" w:color="auto"/>
              <w:right w:val="single" w:sz="4" w:space="0" w:color="auto"/>
            </w:tcBorders>
            <w:noWrap/>
            <w:vAlign w:val="center"/>
          </w:tcPr>
          <w:p w14:paraId="04A70C97" w14:textId="2E263BA7"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 xml:space="preserve">Número </w:t>
            </w:r>
          </w:p>
        </w:tc>
        <w:tc>
          <w:tcPr>
            <w:tcW w:w="733" w:type="dxa"/>
            <w:tcBorders>
              <w:top w:val="single" w:sz="4" w:space="0" w:color="auto"/>
              <w:left w:val="nil"/>
              <w:bottom w:val="single" w:sz="4" w:space="0" w:color="auto"/>
              <w:right w:val="single" w:sz="4" w:space="0" w:color="auto"/>
            </w:tcBorders>
            <w:noWrap/>
            <w:vAlign w:val="center"/>
          </w:tcPr>
          <w:p w14:paraId="179AB415" w14:textId="0BCB4B3D"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4</w:t>
            </w:r>
          </w:p>
        </w:tc>
        <w:tc>
          <w:tcPr>
            <w:tcW w:w="797" w:type="dxa"/>
            <w:tcBorders>
              <w:top w:val="single" w:sz="4" w:space="0" w:color="auto"/>
              <w:left w:val="nil"/>
              <w:bottom w:val="single" w:sz="4" w:space="0" w:color="auto"/>
              <w:right w:val="single" w:sz="4" w:space="0" w:color="auto"/>
            </w:tcBorders>
            <w:noWrap/>
            <w:vAlign w:val="center"/>
          </w:tcPr>
          <w:p w14:paraId="24FB3816" w14:textId="11122746"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4</w:t>
            </w:r>
          </w:p>
        </w:tc>
        <w:tc>
          <w:tcPr>
            <w:tcW w:w="797" w:type="dxa"/>
            <w:tcBorders>
              <w:top w:val="single" w:sz="4" w:space="0" w:color="auto"/>
              <w:left w:val="nil"/>
              <w:bottom w:val="single" w:sz="4" w:space="0" w:color="auto"/>
              <w:right w:val="single" w:sz="4" w:space="0" w:color="auto"/>
            </w:tcBorders>
            <w:noWrap/>
            <w:vAlign w:val="center"/>
          </w:tcPr>
          <w:p w14:paraId="54A36F25" w14:textId="0079602E"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4</w:t>
            </w:r>
          </w:p>
        </w:tc>
        <w:tc>
          <w:tcPr>
            <w:tcW w:w="798" w:type="dxa"/>
            <w:tcBorders>
              <w:top w:val="single" w:sz="4" w:space="0" w:color="auto"/>
              <w:left w:val="nil"/>
              <w:bottom w:val="single" w:sz="4" w:space="0" w:color="auto"/>
              <w:right w:val="single" w:sz="4" w:space="0" w:color="auto"/>
            </w:tcBorders>
            <w:noWrap/>
            <w:vAlign w:val="center"/>
          </w:tcPr>
          <w:p w14:paraId="1CEBBF67" w14:textId="4B6B7D95" w:rsidR="00CA53C8" w:rsidRPr="002C0645" w:rsidRDefault="00871098" w:rsidP="00612CD2">
            <w:pPr>
              <w:spacing w:after="0" w:line="240" w:lineRule="auto"/>
              <w:jc w:val="center"/>
              <w:rPr>
                <w:rFonts w:ascii="Calibri" w:hAnsi="Calibri" w:cs="Calibri"/>
                <w:color w:val="000000"/>
              </w:rPr>
            </w:pPr>
            <w:r>
              <w:rPr>
                <w:rFonts w:ascii="Calibri" w:hAnsi="Calibri" w:cs="Calibri"/>
                <w:color w:val="000000"/>
              </w:rPr>
              <w:t>4</w:t>
            </w:r>
          </w:p>
        </w:tc>
      </w:tr>
    </w:tbl>
    <w:p w14:paraId="6D6DAF1A" w14:textId="77777777" w:rsidR="003D584B" w:rsidRDefault="003D584B" w:rsidP="00E952A9">
      <w:pPr>
        <w:jc w:val="both"/>
        <w:rPr>
          <w:rFonts w:ascii="Arial" w:hAnsi="Arial" w:cs="Arial"/>
          <w:b/>
          <w:color w:val="FF0000"/>
          <w:sz w:val="24"/>
          <w:szCs w:val="24"/>
        </w:rPr>
      </w:pPr>
    </w:p>
    <w:p w14:paraId="23E35F40" w14:textId="77777777" w:rsidR="00E952A9" w:rsidRDefault="00E952A9" w:rsidP="005B0A2D">
      <w:pPr>
        <w:jc w:val="both"/>
        <w:rPr>
          <w:rFonts w:ascii="Arial" w:hAnsi="Arial" w:cs="Arial"/>
          <w:b/>
          <w:color w:val="FF0000"/>
          <w:sz w:val="24"/>
          <w:szCs w:val="24"/>
        </w:rPr>
      </w:pPr>
    </w:p>
    <w:p w14:paraId="31E70E14" w14:textId="77777777" w:rsidR="00695272" w:rsidRDefault="00695272" w:rsidP="007B3990">
      <w:pPr>
        <w:jc w:val="both"/>
        <w:rPr>
          <w:rFonts w:ascii="Arial" w:hAnsi="Arial" w:cs="Arial"/>
          <w:b/>
          <w:color w:val="000000" w:themeColor="text1"/>
          <w:sz w:val="24"/>
          <w:szCs w:val="24"/>
        </w:rPr>
        <w:sectPr w:rsidR="00695272" w:rsidSect="004A3689">
          <w:pgSz w:w="16838" w:h="11906" w:orient="landscape"/>
          <w:pgMar w:top="1701" w:right="1418" w:bottom="1701" w:left="1418" w:header="709" w:footer="709" w:gutter="0"/>
          <w:cols w:space="708"/>
          <w:docGrid w:linePitch="360"/>
        </w:sectPr>
      </w:pPr>
    </w:p>
    <w:p w14:paraId="6AF5F566" w14:textId="7FEF514D" w:rsidR="004E5F4D" w:rsidRDefault="00442ACA" w:rsidP="007E22DE">
      <w:pPr>
        <w:jc w:val="both"/>
        <w:rPr>
          <w:rFonts w:ascii="Arial" w:hAnsi="Arial" w:cs="Arial"/>
          <w:b/>
          <w:bCs/>
          <w:color w:val="000000" w:themeColor="text1"/>
          <w:sz w:val="24"/>
          <w:szCs w:val="24"/>
        </w:rPr>
      </w:pPr>
      <w:r w:rsidRPr="00442ACA">
        <w:rPr>
          <w:rFonts w:ascii="Arial" w:hAnsi="Arial" w:cs="Arial"/>
          <w:b/>
          <w:bCs/>
          <w:color w:val="000000" w:themeColor="text1"/>
          <w:sz w:val="24"/>
          <w:szCs w:val="24"/>
        </w:rPr>
        <w:lastRenderedPageBreak/>
        <w:t xml:space="preserve">REFERENCIAS </w:t>
      </w:r>
    </w:p>
    <w:p w14:paraId="54EDA2CB" w14:textId="1F033D92" w:rsidR="00EB08A3" w:rsidRPr="006F3CF9" w:rsidRDefault="00EB08A3" w:rsidP="00EB08A3">
      <w:pPr>
        <w:pStyle w:val="PargrafodaLista"/>
        <w:numPr>
          <w:ilvl w:val="0"/>
          <w:numId w:val="50"/>
        </w:numPr>
        <w:autoSpaceDE w:val="0"/>
        <w:autoSpaceDN w:val="0"/>
        <w:adjustRightInd w:val="0"/>
        <w:spacing w:before="120" w:after="0" w:line="360" w:lineRule="auto"/>
        <w:rPr>
          <w:rFonts w:cs="Arial"/>
          <w:szCs w:val="24"/>
        </w:rPr>
      </w:pPr>
      <w:r w:rsidRPr="006F3CF9">
        <w:rPr>
          <w:rFonts w:cs="Arial"/>
          <w:szCs w:val="24"/>
        </w:rPr>
        <w:t xml:space="preserve">IBGE – Instituto Brasileiro de Geografia e Estatísticas. </w:t>
      </w:r>
      <w:r w:rsidRPr="006F3CF9">
        <w:rPr>
          <w:rFonts w:cs="Arial"/>
          <w:b/>
          <w:bCs/>
          <w:szCs w:val="24"/>
        </w:rPr>
        <w:t xml:space="preserve">IBGE Cidades – Banco de Dados. </w:t>
      </w:r>
      <w:r w:rsidRPr="006F3CF9">
        <w:rPr>
          <w:rFonts w:cs="Arial"/>
          <w:szCs w:val="24"/>
        </w:rPr>
        <w:t>Disponível em www.ibge.gov.br. Acesso em ago. 20</w:t>
      </w:r>
      <w:r>
        <w:rPr>
          <w:rFonts w:cs="Arial"/>
          <w:szCs w:val="24"/>
        </w:rPr>
        <w:t>25</w:t>
      </w:r>
      <w:r w:rsidRPr="006F3CF9">
        <w:rPr>
          <w:rFonts w:cs="Arial"/>
          <w:szCs w:val="24"/>
        </w:rPr>
        <w:t>.</w:t>
      </w:r>
    </w:p>
    <w:p w14:paraId="3B8B304B" w14:textId="77777777" w:rsidR="00EB08A3" w:rsidRPr="006F3CF9" w:rsidRDefault="00EB08A3" w:rsidP="00EB08A3">
      <w:pPr>
        <w:pStyle w:val="PargrafodaLista"/>
        <w:numPr>
          <w:ilvl w:val="0"/>
          <w:numId w:val="50"/>
        </w:numPr>
        <w:autoSpaceDE w:val="0"/>
        <w:autoSpaceDN w:val="0"/>
        <w:adjustRightInd w:val="0"/>
        <w:spacing w:before="120" w:after="0" w:line="360" w:lineRule="auto"/>
        <w:rPr>
          <w:rFonts w:cs="Arial"/>
          <w:szCs w:val="24"/>
        </w:rPr>
      </w:pPr>
      <w:proofErr w:type="gramStart"/>
      <w:r w:rsidRPr="00855ED0">
        <w:rPr>
          <w:rFonts w:cs="Arial"/>
          <w:b/>
          <w:szCs w:val="24"/>
        </w:rPr>
        <w:t>INCAPER</w:t>
      </w:r>
      <w:r>
        <w:rPr>
          <w:rFonts w:cs="Arial"/>
          <w:szCs w:val="24"/>
        </w:rPr>
        <w:t xml:space="preserve">  -</w:t>
      </w:r>
      <w:proofErr w:type="gramEnd"/>
      <w:r>
        <w:rPr>
          <w:rFonts w:cs="Arial"/>
          <w:szCs w:val="24"/>
        </w:rPr>
        <w:t xml:space="preserve"> </w:t>
      </w:r>
      <w:r w:rsidRPr="00855ED0">
        <w:rPr>
          <w:rFonts w:cs="Arial"/>
          <w:szCs w:val="24"/>
        </w:rPr>
        <w:t>https://incaper.es.gov.br/media/incaper/proater/municipios/Pancas.pdf</w:t>
      </w:r>
    </w:p>
    <w:p w14:paraId="65C89253" w14:textId="77777777" w:rsidR="00EB08A3" w:rsidRPr="006F3CF9" w:rsidRDefault="00EB08A3" w:rsidP="00EB08A3">
      <w:pPr>
        <w:pStyle w:val="PargrafodaLista"/>
        <w:numPr>
          <w:ilvl w:val="0"/>
          <w:numId w:val="50"/>
        </w:numPr>
        <w:autoSpaceDE w:val="0"/>
        <w:autoSpaceDN w:val="0"/>
        <w:adjustRightInd w:val="0"/>
        <w:spacing w:before="120" w:after="0" w:line="360" w:lineRule="auto"/>
        <w:rPr>
          <w:rFonts w:cs="Arial"/>
          <w:szCs w:val="24"/>
        </w:rPr>
      </w:pPr>
      <w:r w:rsidRPr="006F3CF9">
        <w:rPr>
          <w:rFonts w:cs="Arial"/>
          <w:b/>
          <w:szCs w:val="24"/>
        </w:rPr>
        <w:t>MENDES, E. V.</w:t>
      </w:r>
      <w:r w:rsidRPr="006F3CF9">
        <w:rPr>
          <w:rFonts w:cs="Arial"/>
          <w:i/>
          <w:iCs/>
          <w:szCs w:val="24"/>
        </w:rPr>
        <w:t>A atenção primária à saúde no SUS</w:t>
      </w:r>
      <w:r w:rsidRPr="006F3CF9">
        <w:rPr>
          <w:rFonts w:cs="Arial"/>
          <w:szCs w:val="24"/>
        </w:rPr>
        <w:t xml:space="preserve">. Fortaleza, Escola de Saúde Pública do Ceará, 2002. </w:t>
      </w:r>
    </w:p>
    <w:p w14:paraId="5AA25544" w14:textId="77777777" w:rsidR="00EB08A3" w:rsidRPr="006F3CF9" w:rsidRDefault="00EB08A3" w:rsidP="00EB08A3">
      <w:pPr>
        <w:pStyle w:val="PargrafodaLista"/>
        <w:numPr>
          <w:ilvl w:val="0"/>
          <w:numId w:val="50"/>
        </w:numPr>
        <w:autoSpaceDE w:val="0"/>
        <w:autoSpaceDN w:val="0"/>
        <w:adjustRightInd w:val="0"/>
        <w:spacing w:before="120" w:after="0" w:line="360" w:lineRule="auto"/>
        <w:rPr>
          <w:rFonts w:cs="Arial"/>
          <w:szCs w:val="24"/>
        </w:rPr>
      </w:pPr>
      <w:r w:rsidRPr="006F3CF9">
        <w:rPr>
          <w:rFonts w:cs="Arial"/>
          <w:b/>
          <w:szCs w:val="24"/>
        </w:rPr>
        <w:t xml:space="preserve">MENDES, E. </w:t>
      </w:r>
      <w:proofErr w:type="spellStart"/>
      <w:proofErr w:type="gramStart"/>
      <w:r w:rsidRPr="006F3CF9">
        <w:rPr>
          <w:rFonts w:cs="Arial"/>
          <w:b/>
          <w:szCs w:val="24"/>
        </w:rPr>
        <w:t>V.</w:t>
      </w:r>
      <w:r w:rsidRPr="006F3CF9">
        <w:rPr>
          <w:rFonts w:cs="Arial"/>
          <w:i/>
          <w:iCs/>
          <w:szCs w:val="24"/>
        </w:rPr>
        <w:t>Revisão</w:t>
      </w:r>
      <w:proofErr w:type="spellEnd"/>
      <w:proofErr w:type="gramEnd"/>
      <w:r w:rsidRPr="006F3CF9">
        <w:rPr>
          <w:rFonts w:cs="Arial"/>
          <w:i/>
          <w:iCs/>
          <w:szCs w:val="24"/>
        </w:rPr>
        <w:t xml:space="preserve"> bibliográfica sobre redes de atenção à saúde</w:t>
      </w:r>
      <w:r w:rsidRPr="006F3CF9">
        <w:rPr>
          <w:rFonts w:cs="Arial"/>
          <w:szCs w:val="24"/>
        </w:rPr>
        <w:t xml:space="preserve">. Belo Horizonte, Secretaria de Estado de Saúde de Minas Gerais, 2007. </w:t>
      </w:r>
    </w:p>
    <w:p w14:paraId="20ADE6C0" w14:textId="77777777" w:rsidR="00EB08A3" w:rsidRPr="006F3CF9" w:rsidRDefault="00EB08A3" w:rsidP="00EB08A3">
      <w:pPr>
        <w:pStyle w:val="PargrafodaLista"/>
        <w:numPr>
          <w:ilvl w:val="0"/>
          <w:numId w:val="50"/>
        </w:numPr>
        <w:shd w:val="clear" w:color="auto" w:fill="FFFFFF"/>
        <w:spacing w:before="120" w:after="300" w:line="360" w:lineRule="auto"/>
        <w:jc w:val="both"/>
        <w:outlineLvl w:val="0"/>
        <w:rPr>
          <w:rFonts w:cs="Arial"/>
          <w:szCs w:val="24"/>
        </w:rPr>
      </w:pPr>
      <w:bookmarkStart w:id="1" w:name="_Toc77704782"/>
      <w:r w:rsidRPr="006F3CF9">
        <w:rPr>
          <w:rFonts w:cs="Arial"/>
          <w:b/>
          <w:szCs w:val="24"/>
        </w:rPr>
        <w:t xml:space="preserve">MENDES, E. </w:t>
      </w:r>
      <w:proofErr w:type="spellStart"/>
      <w:proofErr w:type="gramStart"/>
      <w:r w:rsidRPr="006F3CF9">
        <w:rPr>
          <w:rFonts w:cs="Arial"/>
          <w:b/>
          <w:szCs w:val="24"/>
        </w:rPr>
        <w:t>V.</w:t>
      </w:r>
      <w:r w:rsidRPr="006F3CF9">
        <w:rPr>
          <w:rFonts w:cs="Arial"/>
          <w:i/>
          <w:iCs/>
          <w:szCs w:val="24"/>
        </w:rPr>
        <w:t>As</w:t>
      </w:r>
      <w:proofErr w:type="spellEnd"/>
      <w:proofErr w:type="gramEnd"/>
      <w:r w:rsidRPr="006F3CF9">
        <w:rPr>
          <w:rFonts w:cs="Arial"/>
          <w:i/>
          <w:iCs/>
          <w:szCs w:val="24"/>
        </w:rPr>
        <w:t xml:space="preserve"> redes de atenção à saúde</w:t>
      </w:r>
      <w:r w:rsidRPr="006F3CF9">
        <w:rPr>
          <w:rFonts w:cs="Arial"/>
          <w:szCs w:val="24"/>
        </w:rPr>
        <w:t>. Brasília, Organização Pan-Americana da Saúde, 2011.</w:t>
      </w:r>
      <w:bookmarkEnd w:id="1"/>
    </w:p>
    <w:p w14:paraId="4A7A0D72" w14:textId="77777777" w:rsidR="00EB08A3" w:rsidRPr="006F3CF9" w:rsidRDefault="00EB08A3" w:rsidP="00EB08A3">
      <w:pPr>
        <w:pStyle w:val="PargrafodaLista"/>
        <w:numPr>
          <w:ilvl w:val="0"/>
          <w:numId w:val="50"/>
        </w:numPr>
        <w:shd w:val="clear" w:color="auto" w:fill="FFFFFF"/>
        <w:spacing w:before="120" w:after="300" w:line="360" w:lineRule="auto"/>
        <w:jc w:val="both"/>
        <w:outlineLvl w:val="0"/>
        <w:rPr>
          <w:rFonts w:cs="Arial"/>
          <w:szCs w:val="24"/>
        </w:rPr>
      </w:pPr>
      <w:bookmarkStart w:id="2" w:name="_Toc77704783"/>
      <w:r w:rsidRPr="006F3CF9">
        <w:rPr>
          <w:rFonts w:cs="Arial"/>
          <w:b/>
          <w:szCs w:val="24"/>
        </w:rPr>
        <w:t>LOPES, J. M. C.</w:t>
      </w:r>
      <w:r w:rsidRPr="006F3CF9">
        <w:rPr>
          <w:rFonts w:cs="Arial"/>
          <w:szCs w:val="24"/>
        </w:rPr>
        <w:t xml:space="preserve"> Princípios da medicina de família e comunidade. In: GUSSO G, LOPES, J. M. C. </w:t>
      </w:r>
      <w:r w:rsidRPr="006F3CF9">
        <w:rPr>
          <w:rFonts w:cs="Arial"/>
          <w:i/>
          <w:iCs/>
          <w:szCs w:val="24"/>
        </w:rPr>
        <w:t>Tratado de medicina de família e comunidade: princípios, formação e prática</w:t>
      </w:r>
      <w:r w:rsidRPr="006F3CF9">
        <w:rPr>
          <w:rFonts w:cs="Arial"/>
          <w:szCs w:val="24"/>
        </w:rPr>
        <w:t>. Porto Alegre, Artmed, 2012.</w:t>
      </w:r>
      <w:bookmarkEnd w:id="2"/>
    </w:p>
    <w:p w14:paraId="4762A302" w14:textId="77777777" w:rsidR="00EB08A3" w:rsidRPr="006F3CF9" w:rsidRDefault="00EB08A3" w:rsidP="00EB08A3">
      <w:pPr>
        <w:pStyle w:val="PargrafodaLista"/>
        <w:numPr>
          <w:ilvl w:val="0"/>
          <w:numId w:val="50"/>
        </w:numPr>
        <w:shd w:val="clear" w:color="auto" w:fill="FFFFFF"/>
        <w:spacing w:before="120" w:after="300" w:line="360" w:lineRule="auto"/>
        <w:jc w:val="both"/>
        <w:outlineLvl w:val="0"/>
        <w:rPr>
          <w:rFonts w:cs="Arial"/>
          <w:szCs w:val="24"/>
        </w:rPr>
      </w:pPr>
      <w:bookmarkStart w:id="3" w:name="_Toc77704784"/>
      <w:r w:rsidRPr="006F3CF9">
        <w:rPr>
          <w:rFonts w:cs="Arial"/>
          <w:b/>
          <w:szCs w:val="24"/>
        </w:rPr>
        <w:t>CHRISTENSEN, C. M.</w:t>
      </w:r>
      <w:r w:rsidRPr="006F3CF9">
        <w:rPr>
          <w:rFonts w:cs="Arial"/>
          <w:szCs w:val="24"/>
        </w:rPr>
        <w:t xml:space="preserve"> et al. </w:t>
      </w:r>
      <w:r w:rsidRPr="006F3CF9">
        <w:rPr>
          <w:rFonts w:cs="Arial"/>
          <w:iCs/>
          <w:szCs w:val="24"/>
        </w:rPr>
        <w:t>Inovação na gestão da saúde: a receita para reduzir custos e aumentar qualidade</w:t>
      </w:r>
      <w:r w:rsidRPr="006F3CF9">
        <w:rPr>
          <w:rFonts w:cs="Arial"/>
          <w:szCs w:val="24"/>
        </w:rPr>
        <w:t>. Porto Alegre, Bookman, 2009.</w:t>
      </w:r>
      <w:bookmarkEnd w:id="3"/>
    </w:p>
    <w:p w14:paraId="2E146057" w14:textId="77777777" w:rsidR="00EB08A3" w:rsidRPr="00EB08A3" w:rsidRDefault="00EB08A3" w:rsidP="00EB08A3">
      <w:pPr>
        <w:pStyle w:val="PargrafodaLista"/>
        <w:numPr>
          <w:ilvl w:val="0"/>
          <w:numId w:val="50"/>
        </w:numPr>
        <w:shd w:val="clear" w:color="auto" w:fill="FFFFFF"/>
        <w:spacing w:before="120" w:after="300" w:line="360" w:lineRule="auto"/>
        <w:jc w:val="both"/>
        <w:outlineLvl w:val="0"/>
        <w:rPr>
          <w:rFonts w:eastAsia="Times New Roman" w:cs="Arial"/>
          <w:b/>
          <w:bCs/>
          <w:caps/>
          <w:kern w:val="36"/>
          <w:szCs w:val="24"/>
        </w:rPr>
      </w:pPr>
      <w:bookmarkStart w:id="4" w:name="_Toc77704785"/>
      <w:r w:rsidRPr="006F3CF9">
        <w:rPr>
          <w:rFonts w:cs="Arial"/>
          <w:b/>
          <w:szCs w:val="24"/>
        </w:rPr>
        <w:t>CONSELHO NACIONAL DE SECRETÁRIOS DE SAÚDE</w:t>
      </w:r>
      <w:r w:rsidRPr="006F3CF9">
        <w:rPr>
          <w:rFonts w:cs="Arial"/>
          <w:szCs w:val="24"/>
        </w:rPr>
        <w:t xml:space="preserve">. </w:t>
      </w:r>
      <w:r w:rsidRPr="006F3CF9">
        <w:rPr>
          <w:rFonts w:cs="Arial"/>
          <w:iCs/>
          <w:szCs w:val="24"/>
        </w:rPr>
        <w:t xml:space="preserve">A atenção primária e as redes de atenção à </w:t>
      </w:r>
      <w:proofErr w:type="spellStart"/>
      <w:proofErr w:type="gramStart"/>
      <w:r w:rsidRPr="006F3CF9">
        <w:rPr>
          <w:rFonts w:cs="Arial"/>
          <w:iCs/>
          <w:szCs w:val="24"/>
        </w:rPr>
        <w:t>saúde</w:t>
      </w:r>
      <w:r w:rsidRPr="006F3CF9">
        <w:rPr>
          <w:rFonts w:cs="Arial"/>
          <w:szCs w:val="24"/>
        </w:rPr>
        <w:t>.Brasília</w:t>
      </w:r>
      <w:proofErr w:type="spellEnd"/>
      <w:proofErr w:type="gramEnd"/>
      <w:r w:rsidRPr="006F3CF9">
        <w:rPr>
          <w:rFonts w:cs="Arial"/>
          <w:szCs w:val="24"/>
        </w:rPr>
        <w:t>, CONASS, 2015.</w:t>
      </w:r>
      <w:bookmarkEnd w:id="4"/>
    </w:p>
    <w:p w14:paraId="5E4CA84C" w14:textId="7F6807F2" w:rsidR="00EB08A3" w:rsidRPr="006F3CF9" w:rsidRDefault="00EB08A3" w:rsidP="00EB08A3">
      <w:pPr>
        <w:pStyle w:val="PargrafodaLista"/>
        <w:numPr>
          <w:ilvl w:val="0"/>
          <w:numId w:val="50"/>
        </w:numPr>
        <w:shd w:val="clear" w:color="auto" w:fill="FFFFFF"/>
        <w:spacing w:before="120" w:after="300" w:line="360" w:lineRule="auto"/>
        <w:jc w:val="both"/>
        <w:outlineLvl w:val="0"/>
        <w:rPr>
          <w:rFonts w:eastAsia="Times New Roman" w:cs="Arial"/>
          <w:b/>
          <w:bCs/>
          <w:caps/>
          <w:kern w:val="36"/>
          <w:szCs w:val="24"/>
        </w:rPr>
      </w:pPr>
      <w:r w:rsidRPr="00EB08A3">
        <w:rPr>
          <w:rFonts w:eastAsia="Times New Roman" w:cs="Arial"/>
          <w:b/>
          <w:bCs/>
          <w:caps/>
          <w:kern w:val="36"/>
          <w:szCs w:val="24"/>
        </w:rPr>
        <w:t xml:space="preserve">BRASIL. Ministério da Saúde. </w:t>
      </w:r>
      <w:r w:rsidRPr="00EB08A3">
        <w:rPr>
          <w:rFonts w:eastAsia="Times New Roman" w:cs="Arial"/>
          <w:kern w:val="36"/>
          <w:szCs w:val="24"/>
        </w:rPr>
        <w:t>Departamento de informática do SUS</w:t>
      </w:r>
      <w:r w:rsidRPr="00EB08A3">
        <w:rPr>
          <w:rFonts w:eastAsia="Times New Roman" w:cs="Arial"/>
          <w:b/>
          <w:bCs/>
          <w:kern w:val="36"/>
          <w:szCs w:val="24"/>
        </w:rPr>
        <w:t xml:space="preserve"> </w:t>
      </w:r>
      <w:r w:rsidRPr="00EB08A3">
        <w:rPr>
          <w:rFonts w:eastAsia="Times New Roman" w:cs="Arial"/>
          <w:b/>
          <w:bCs/>
          <w:caps/>
          <w:kern w:val="36"/>
          <w:szCs w:val="24"/>
        </w:rPr>
        <w:t xml:space="preserve">– DATASUS. TABNET: </w:t>
      </w:r>
      <w:r>
        <w:rPr>
          <w:rFonts w:eastAsia="Times New Roman" w:cs="Arial"/>
          <w:kern w:val="36"/>
          <w:szCs w:val="24"/>
        </w:rPr>
        <w:t>I</w:t>
      </w:r>
      <w:r w:rsidRPr="00EB08A3">
        <w:rPr>
          <w:rFonts w:eastAsia="Times New Roman" w:cs="Arial"/>
          <w:kern w:val="36"/>
          <w:szCs w:val="24"/>
        </w:rPr>
        <w:t>nformações de saúde (</w:t>
      </w:r>
      <w:proofErr w:type="spellStart"/>
      <w:r w:rsidRPr="00EB08A3">
        <w:rPr>
          <w:rFonts w:eastAsia="Times New Roman" w:cs="Arial"/>
          <w:kern w:val="36"/>
          <w:szCs w:val="24"/>
        </w:rPr>
        <w:t>tabnet</w:t>
      </w:r>
      <w:proofErr w:type="spellEnd"/>
      <w:r w:rsidRPr="00EB08A3">
        <w:rPr>
          <w:rFonts w:eastAsia="Times New Roman" w:cs="Arial"/>
          <w:kern w:val="36"/>
          <w:szCs w:val="24"/>
        </w:rPr>
        <w:t>).</w:t>
      </w:r>
      <w:r w:rsidRPr="00EB08A3">
        <w:rPr>
          <w:rFonts w:eastAsia="Times New Roman" w:cs="Arial"/>
          <w:b/>
          <w:bCs/>
          <w:kern w:val="36"/>
          <w:szCs w:val="24"/>
        </w:rPr>
        <w:t xml:space="preserve"> Brasília,</w:t>
      </w:r>
      <w:r w:rsidRPr="00EB08A3">
        <w:rPr>
          <w:rFonts w:eastAsia="Times New Roman" w:cs="Arial"/>
          <w:b/>
          <w:bCs/>
          <w:caps/>
          <w:kern w:val="36"/>
          <w:szCs w:val="24"/>
        </w:rPr>
        <w:t xml:space="preserve"> DF: </w:t>
      </w:r>
      <w:r w:rsidRPr="00EB08A3">
        <w:rPr>
          <w:rFonts w:eastAsia="Times New Roman" w:cs="Arial"/>
          <w:b/>
          <w:bCs/>
          <w:kern w:val="36"/>
          <w:szCs w:val="24"/>
        </w:rPr>
        <w:t>ministério da saúde</w:t>
      </w:r>
      <w:r w:rsidRPr="00EB08A3">
        <w:rPr>
          <w:rFonts w:eastAsia="Times New Roman" w:cs="Arial"/>
          <w:b/>
          <w:bCs/>
          <w:caps/>
          <w:kern w:val="36"/>
          <w:szCs w:val="24"/>
        </w:rPr>
        <w:t xml:space="preserve">, [20--]. Disponível em: &lt;https://datasus.saude.gov.br/informacoes-de-saude-tabnet/&gt;. Acesso em: </w:t>
      </w:r>
      <w:r>
        <w:rPr>
          <w:rFonts w:eastAsia="Times New Roman" w:cs="Arial"/>
          <w:b/>
          <w:bCs/>
          <w:caps/>
          <w:kern w:val="36"/>
          <w:szCs w:val="24"/>
        </w:rPr>
        <w:t xml:space="preserve">08 </w:t>
      </w:r>
      <w:r w:rsidRPr="00EB08A3">
        <w:rPr>
          <w:rFonts w:eastAsia="Times New Roman" w:cs="Arial"/>
          <w:b/>
          <w:bCs/>
          <w:caps/>
          <w:kern w:val="36"/>
          <w:szCs w:val="24"/>
        </w:rPr>
        <w:t>ago. 2025.</w:t>
      </w:r>
    </w:p>
    <w:p w14:paraId="779868BD" w14:textId="77777777" w:rsidR="00EB08A3" w:rsidRPr="00442ACA" w:rsidRDefault="00EB08A3" w:rsidP="007E22DE">
      <w:pPr>
        <w:jc w:val="both"/>
        <w:rPr>
          <w:rFonts w:ascii="Arial" w:hAnsi="Arial" w:cs="Arial"/>
          <w:b/>
          <w:bCs/>
          <w:color w:val="000000" w:themeColor="text1"/>
          <w:sz w:val="24"/>
          <w:szCs w:val="24"/>
        </w:rPr>
      </w:pPr>
    </w:p>
    <w:sectPr w:rsidR="00EB08A3" w:rsidRPr="00442ACA" w:rsidSect="004A368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7A23E" w14:textId="77777777" w:rsidR="00445991" w:rsidRDefault="00445991" w:rsidP="005E3881">
      <w:pPr>
        <w:spacing w:after="0" w:line="240" w:lineRule="auto"/>
      </w:pPr>
      <w:r>
        <w:separator/>
      </w:r>
    </w:p>
  </w:endnote>
  <w:endnote w:type="continuationSeparator" w:id="0">
    <w:p w14:paraId="154D6E00" w14:textId="77777777" w:rsidR="00445991" w:rsidRDefault="00445991" w:rsidP="005E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035282"/>
      <w:docPartObj>
        <w:docPartGallery w:val="Page Numbers (Bottom of Page)"/>
        <w:docPartUnique/>
      </w:docPartObj>
    </w:sdtPr>
    <w:sdtContent>
      <w:p w14:paraId="08B299CB" w14:textId="72F1630B" w:rsidR="00B4555C" w:rsidRDefault="00B4555C">
        <w:pPr>
          <w:pStyle w:val="Rodap"/>
          <w:jc w:val="right"/>
        </w:pPr>
        <w:r>
          <w:fldChar w:fldCharType="begin"/>
        </w:r>
        <w:r>
          <w:instrText>PAGE   \* MERGEFORMAT</w:instrText>
        </w:r>
        <w:r>
          <w:fldChar w:fldCharType="separate"/>
        </w:r>
        <w:r>
          <w:t>2</w:t>
        </w:r>
        <w:r>
          <w:fldChar w:fldCharType="end"/>
        </w:r>
      </w:p>
    </w:sdtContent>
  </w:sdt>
  <w:p w14:paraId="17E0DD1A" w14:textId="58B59104" w:rsidR="00B4555C" w:rsidRDefault="00B4555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9BD2F" w14:textId="77777777" w:rsidR="00445991" w:rsidRDefault="00445991" w:rsidP="005E3881">
      <w:pPr>
        <w:spacing w:after="0" w:line="240" w:lineRule="auto"/>
      </w:pPr>
      <w:r>
        <w:separator/>
      </w:r>
    </w:p>
  </w:footnote>
  <w:footnote w:type="continuationSeparator" w:id="0">
    <w:p w14:paraId="4957BC62" w14:textId="77777777" w:rsidR="00445991" w:rsidRDefault="00445991" w:rsidP="005E3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9EDA" w14:textId="4F53FECA" w:rsidR="00550E33" w:rsidRDefault="00550E33" w:rsidP="00B0657E">
    <w:pPr>
      <w:pStyle w:val="Cabealho"/>
      <w:tabs>
        <w:tab w:val="clear" w:pos="4252"/>
        <w:tab w:val="clear" w:pos="8504"/>
        <w:tab w:val="left" w:pos="73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7C6"/>
    <w:multiLevelType w:val="hybridMultilevel"/>
    <w:tmpl w:val="C2723F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6011F0"/>
    <w:multiLevelType w:val="hybridMultilevel"/>
    <w:tmpl w:val="BC6C0C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DF6E27"/>
    <w:multiLevelType w:val="hybridMultilevel"/>
    <w:tmpl w:val="54FE2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56558E"/>
    <w:multiLevelType w:val="multilevel"/>
    <w:tmpl w:val="DA7E93B8"/>
    <w:styleLink w:val="WWNum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EC130C4"/>
    <w:multiLevelType w:val="hybridMultilevel"/>
    <w:tmpl w:val="34668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FE90BD2"/>
    <w:multiLevelType w:val="hybridMultilevel"/>
    <w:tmpl w:val="60DE8D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DD2CD6"/>
    <w:multiLevelType w:val="hybridMultilevel"/>
    <w:tmpl w:val="91143F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378256D"/>
    <w:multiLevelType w:val="hybridMultilevel"/>
    <w:tmpl w:val="938CCC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3B22E2"/>
    <w:multiLevelType w:val="hybridMultilevel"/>
    <w:tmpl w:val="00482C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F6F2BB2"/>
    <w:multiLevelType w:val="hybridMultilevel"/>
    <w:tmpl w:val="012AF4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312633"/>
    <w:multiLevelType w:val="hybridMultilevel"/>
    <w:tmpl w:val="09508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0E951F5"/>
    <w:multiLevelType w:val="hybridMultilevel"/>
    <w:tmpl w:val="FADE98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72E40C5"/>
    <w:multiLevelType w:val="hybridMultilevel"/>
    <w:tmpl w:val="EB222D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83A7342"/>
    <w:multiLevelType w:val="hybridMultilevel"/>
    <w:tmpl w:val="F9F27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DD0253"/>
    <w:multiLevelType w:val="hybridMultilevel"/>
    <w:tmpl w:val="EEA039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F935F52"/>
    <w:multiLevelType w:val="hybridMultilevel"/>
    <w:tmpl w:val="268C2F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0463066"/>
    <w:multiLevelType w:val="multilevel"/>
    <w:tmpl w:val="F664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63997"/>
    <w:multiLevelType w:val="hybridMultilevel"/>
    <w:tmpl w:val="59F68A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9A82834"/>
    <w:multiLevelType w:val="hybridMultilevel"/>
    <w:tmpl w:val="3C9C96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FD477A0"/>
    <w:multiLevelType w:val="multilevel"/>
    <w:tmpl w:val="17C0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FF51A2"/>
    <w:multiLevelType w:val="multilevel"/>
    <w:tmpl w:val="1832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A09E1"/>
    <w:multiLevelType w:val="hybridMultilevel"/>
    <w:tmpl w:val="55F85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43C6C10"/>
    <w:multiLevelType w:val="hybridMultilevel"/>
    <w:tmpl w:val="F8C8C9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6F433C2"/>
    <w:multiLevelType w:val="hybridMultilevel"/>
    <w:tmpl w:val="B7024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7140501"/>
    <w:multiLevelType w:val="multilevel"/>
    <w:tmpl w:val="3D00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F791E"/>
    <w:multiLevelType w:val="hybridMultilevel"/>
    <w:tmpl w:val="7916C6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96B49AB"/>
    <w:multiLevelType w:val="hybridMultilevel"/>
    <w:tmpl w:val="C2BAE2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E1739C"/>
    <w:multiLevelType w:val="multilevel"/>
    <w:tmpl w:val="EC44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49156D"/>
    <w:multiLevelType w:val="hybridMultilevel"/>
    <w:tmpl w:val="68E695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AE32510"/>
    <w:multiLevelType w:val="hybridMultilevel"/>
    <w:tmpl w:val="48A8B4A4"/>
    <w:lvl w:ilvl="0" w:tplc="8A38FB30">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4BD56658"/>
    <w:multiLevelType w:val="hybridMultilevel"/>
    <w:tmpl w:val="373452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52A3715D"/>
    <w:multiLevelType w:val="hybridMultilevel"/>
    <w:tmpl w:val="A96E7E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8D34B1"/>
    <w:multiLevelType w:val="hybridMultilevel"/>
    <w:tmpl w:val="5A803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A286D53"/>
    <w:multiLevelType w:val="multilevel"/>
    <w:tmpl w:val="C792A3B4"/>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34" w15:restartNumberingAfterBreak="0">
    <w:nsid w:val="5F90692D"/>
    <w:multiLevelType w:val="multilevel"/>
    <w:tmpl w:val="445AA6F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62F3597F"/>
    <w:multiLevelType w:val="hybridMultilevel"/>
    <w:tmpl w:val="4FA62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6FF174B"/>
    <w:multiLevelType w:val="hybridMultilevel"/>
    <w:tmpl w:val="881055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70F77AF"/>
    <w:multiLevelType w:val="hybridMultilevel"/>
    <w:tmpl w:val="20FCC3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79056F8"/>
    <w:multiLevelType w:val="hybridMultilevel"/>
    <w:tmpl w:val="64E651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C1775A2"/>
    <w:multiLevelType w:val="multilevel"/>
    <w:tmpl w:val="36A8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73354E"/>
    <w:multiLevelType w:val="hybridMultilevel"/>
    <w:tmpl w:val="4C98E79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F2C3785"/>
    <w:multiLevelType w:val="hybridMultilevel"/>
    <w:tmpl w:val="8F02BD2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3C5239"/>
    <w:multiLevelType w:val="hybridMultilevel"/>
    <w:tmpl w:val="126AD5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6F761D"/>
    <w:multiLevelType w:val="hybridMultilevel"/>
    <w:tmpl w:val="4BBCFF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8851D7"/>
    <w:multiLevelType w:val="hybridMultilevel"/>
    <w:tmpl w:val="E44E44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3542F39"/>
    <w:multiLevelType w:val="hybridMultilevel"/>
    <w:tmpl w:val="BBECCA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385060E"/>
    <w:multiLevelType w:val="hybridMultilevel"/>
    <w:tmpl w:val="D0E680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BA7959"/>
    <w:multiLevelType w:val="multilevel"/>
    <w:tmpl w:val="51742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CCA37D7"/>
    <w:multiLevelType w:val="hybridMultilevel"/>
    <w:tmpl w:val="D3DAE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81148212">
    <w:abstractNumId w:val="1"/>
  </w:num>
  <w:num w:numId="2" w16cid:durableId="815224972">
    <w:abstractNumId w:val="8"/>
  </w:num>
  <w:num w:numId="3" w16cid:durableId="1814105762">
    <w:abstractNumId w:val="10"/>
  </w:num>
  <w:num w:numId="4" w16cid:durableId="1439523238">
    <w:abstractNumId w:val="28"/>
  </w:num>
  <w:num w:numId="5" w16cid:durableId="21445917">
    <w:abstractNumId w:val="11"/>
  </w:num>
  <w:num w:numId="6" w16cid:durableId="629869185">
    <w:abstractNumId w:val="29"/>
  </w:num>
  <w:num w:numId="7" w16cid:durableId="882404815">
    <w:abstractNumId w:val="26"/>
  </w:num>
  <w:num w:numId="8" w16cid:durableId="804079434">
    <w:abstractNumId w:val="40"/>
  </w:num>
  <w:num w:numId="9" w16cid:durableId="461582390">
    <w:abstractNumId w:val="22"/>
  </w:num>
  <w:num w:numId="10" w16cid:durableId="1229727245">
    <w:abstractNumId w:val="37"/>
  </w:num>
  <w:num w:numId="11" w16cid:durableId="910693892">
    <w:abstractNumId w:val="15"/>
  </w:num>
  <w:num w:numId="12" w16cid:durableId="1897162391">
    <w:abstractNumId w:val="32"/>
  </w:num>
  <w:num w:numId="13" w16cid:durableId="360395095">
    <w:abstractNumId w:val="23"/>
  </w:num>
  <w:num w:numId="14" w16cid:durableId="1413430393">
    <w:abstractNumId w:val="9"/>
  </w:num>
  <w:num w:numId="15" w16cid:durableId="1605653802">
    <w:abstractNumId w:val="6"/>
  </w:num>
  <w:num w:numId="16" w16cid:durableId="1239364727">
    <w:abstractNumId w:val="18"/>
  </w:num>
  <w:num w:numId="17" w16cid:durableId="515075613">
    <w:abstractNumId w:val="13"/>
  </w:num>
  <w:num w:numId="18" w16cid:durableId="1547765360">
    <w:abstractNumId w:val="42"/>
  </w:num>
  <w:num w:numId="19" w16cid:durableId="1443839782">
    <w:abstractNumId w:val="31"/>
  </w:num>
  <w:num w:numId="20" w16cid:durableId="947355055">
    <w:abstractNumId w:val="5"/>
  </w:num>
  <w:num w:numId="21" w16cid:durableId="2081365206">
    <w:abstractNumId w:val="2"/>
  </w:num>
  <w:num w:numId="22" w16cid:durableId="318388984">
    <w:abstractNumId w:val="7"/>
  </w:num>
  <w:num w:numId="23" w16cid:durableId="1546335230">
    <w:abstractNumId w:val="35"/>
  </w:num>
  <w:num w:numId="24" w16cid:durableId="1578979152">
    <w:abstractNumId w:val="17"/>
  </w:num>
  <w:num w:numId="25" w16cid:durableId="269509218">
    <w:abstractNumId w:val="41"/>
  </w:num>
  <w:num w:numId="26" w16cid:durableId="1748065103">
    <w:abstractNumId w:val="12"/>
  </w:num>
  <w:num w:numId="27" w16cid:durableId="1069159975">
    <w:abstractNumId w:val="43"/>
  </w:num>
  <w:num w:numId="28" w16cid:durableId="228005443">
    <w:abstractNumId w:val="46"/>
  </w:num>
  <w:num w:numId="29" w16cid:durableId="190725226">
    <w:abstractNumId w:val="30"/>
  </w:num>
  <w:num w:numId="30" w16cid:durableId="1885822133">
    <w:abstractNumId w:val="38"/>
  </w:num>
  <w:num w:numId="31" w16cid:durableId="1176840626">
    <w:abstractNumId w:val="44"/>
  </w:num>
  <w:num w:numId="32" w16cid:durableId="660086922">
    <w:abstractNumId w:val="0"/>
  </w:num>
  <w:num w:numId="33" w16cid:durableId="1148788065">
    <w:abstractNumId w:val="45"/>
  </w:num>
  <w:num w:numId="34" w16cid:durableId="610168526">
    <w:abstractNumId w:val="36"/>
  </w:num>
  <w:num w:numId="35" w16cid:durableId="1039084921">
    <w:abstractNumId w:val="14"/>
  </w:num>
  <w:num w:numId="36" w16cid:durableId="1317760915">
    <w:abstractNumId w:val="39"/>
  </w:num>
  <w:num w:numId="37" w16cid:durableId="1022050434">
    <w:abstractNumId w:val="20"/>
  </w:num>
  <w:num w:numId="38" w16cid:durableId="155725190">
    <w:abstractNumId w:val="19"/>
  </w:num>
  <w:num w:numId="39" w16cid:durableId="693069133">
    <w:abstractNumId w:val="24"/>
  </w:num>
  <w:num w:numId="40" w16cid:durableId="361324966">
    <w:abstractNumId w:val="16"/>
  </w:num>
  <w:num w:numId="41" w16cid:durableId="1048870183">
    <w:abstractNumId w:val="27"/>
  </w:num>
  <w:num w:numId="42" w16cid:durableId="2026982055">
    <w:abstractNumId w:val="33"/>
  </w:num>
  <w:num w:numId="43" w16cid:durableId="227807353">
    <w:abstractNumId w:val="47"/>
  </w:num>
  <w:num w:numId="44" w16cid:durableId="1292790041">
    <w:abstractNumId w:val="21"/>
  </w:num>
  <w:num w:numId="45" w16cid:durableId="936909359">
    <w:abstractNumId w:val="48"/>
  </w:num>
  <w:num w:numId="46" w16cid:durableId="1583371070">
    <w:abstractNumId w:val="4"/>
  </w:num>
  <w:num w:numId="47" w16cid:durableId="1339384679">
    <w:abstractNumId w:val="3"/>
  </w:num>
  <w:num w:numId="48" w16cid:durableId="3292979">
    <w:abstractNumId w:val="3"/>
    <w:lvlOverride w:ilvl="0">
      <w:startOverride w:val="1"/>
    </w:lvlOverride>
  </w:num>
  <w:num w:numId="49" w16cid:durableId="2147236042">
    <w:abstractNumId w:val="34"/>
  </w:num>
  <w:num w:numId="50" w16cid:durableId="464187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81"/>
    <w:rsid w:val="00002D3A"/>
    <w:rsid w:val="000071A8"/>
    <w:rsid w:val="00010B86"/>
    <w:rsid w:val="0001102D"/>
    <w:rsid w:val="0001227E"/>
    <w:rsid w:val="00016B03"/>
    <w:rsid w:val="000210A9"/>
    <w:rsid w:val="00021EE6"/>
    <w:rsid w:val="000271B5"/>
    <w:rsid w:val="00030760"/>
    <w:rsid w:val="0003555F"/>
    <w:rsid w:val="00041307"/>
    <w:rsid w:val="000413A4"/>
    <w:rsid w:val="00044D89"/>
    <w:rsid w:val="00047BA7"/>
    <w:rsid w:val="000509F9"/>
    <w:rsid w:val="00051ECD"/>
    <w:rsid w:val="00054BEC"/>
    <w:rsid w:val="00055D9E"/>
    <w:rsid w:val="00060C50"/>
    <w:rsid w:val="00063B5B"/>
    <w:rsid w:val="00073530"/>
    <w:rsid w:val="0007453A"/>
    <w:rsid w:val="000745E7"/>
    <w:rsid w:val="000769F8"/>
    <w:rsid w:val="000849C4"/>
    <w:rsid w:val="00090438"/>
    <w:rsid w:val="000926BB"/>
    <w:rsid w:val="000962E8"/>
    <w:rsid w:val="00097D97"/>
    <w:rsid w:val="00097DAD"/>
    <w:rsid w:val="000A04B1"/>
    <w:rsid w:val="000A5C16"/>
    <w:rsid w:val="000A7DA6"/>
    <w:rsid w:val="000B5437"/>
    <w:rsid w:val="000C59A0"/>
    <w:rsid w:val="000C6BFA"/>
    <w:rsid w:val="000E119A"/>
    <w:rsid w:val="000E265C"/>
    <w:rsid w:val="000E3BD9"/>
    <w:rsid w:val="000E7993"/>
    <w:rsid w:val="000E7F79"/>
    <w:rsid w:val="000F06E6"/>
    <w:rsid w:val="000F37A1"/>
    <w:rsid w:val="000F5788"/>
    <w:rsid w:val="00101C79"/>
    <w:rsid w:val="00110ED5"/>
    <w:rsid w:val="00112447"/>
    <w:rsid w:val="00115738"/>
    <w:rsid w:val="00117B54"/>
    <w:rsid w:val="0012000F"/>
    <w:rsid w:val="001226A2"/>
    <w:rsid w:val="00127115"/>
    <w:rsid w:val="00131DC6"/>
    <w:rsid w:val="00135AAE"/>
    <w:rsid w:val="00136CCE"/>
    <w:rsid w:val="001403FF"/>
    <w:rsid w:val="00142FDF"/>
    <w:rsid w:val="00143FE1"/>
    <w:rsid w:val="001452AA"/>
    <w:rsid w:val="00154C84"/>
    <w:rsid w:val="0015754B"/>
    <w:rsid w:val="00161C45"/>
    <w:rsid w:val="0016234F"/>
    <w:rsid w:val="001648DA"/>
    <w:rsid w:val="00164926"/>
    <w:rsid w:val="001653CB"/>
    <w:rsid w:val="00171405"/>
    <w:rsid w:val="001765FF"/>
    <w:rsid w:val="0018106E"/>
    <w:rsid w:val="00184A74"/>
    <w:rsid w:val="00187646"/>
    <w:rsid w:val="0019323F"/>
    <w:rsid w:val="00193C01"/>
    <w:rsid w:val="001943A7"/>
    <w:rsid w:val="00194A51"/>
    <w:rsid w:val="00197629"/>
    <w:rsid w:val="001977C0"/>
    <w:rsid w:val="0019797F"/>
    <w:rsid w:val="001A2691"/>
    <w:rsid w:val="001A3498"/>
    <w:rsid w:val="001A4D8D"/>
    <w:rsid w:val="001B14D8"/>
    <w:rsid w:val="001B1F61"/>
    <w:rsid w:val="001B4C9C"/>
    <w:rsid w:val="001C01A3"/>
    <w:rsid w:val="001C079B"/>
    <w:rsid w:val="001C09B9"/>
    <w:rsid w:val="001C0AB9"/>
    <w:rsid w:val="001C2646"/>
    <w:rsid w:val="001D3FA3"/>
    <w:rsid w:val="001E4266"/>
    <w:rsid w:val="001F1040"/>
    <w:rsid w:val="001F1D28"/>
    <w:rsid w:val="001F33BE"/>
    <w:rsid w:val="001F4FC1"/>
    <w:rsid w:val="002005C8"/>
    <w:rsid w:val="002027DF"/>
    <w:rsid w:val="00205846"/>
    <w:rsid w:val="00207CD0"/>
    <w:rsid w:val="0021176E"/>
    <w:rsid w:val="00222B28"/>
    <w:rsid w:val="00227275"/>
    <w:rsid w:val="002307BE"/>
    <w:rsid w:val="0023269D"/>
    <w:rsid w:val="00233106"/>
    <w:rsid w:val="00235211"/>
    <w:rsid w:val="0024043B"/>
    <w:rsid w:val="002526D9"/>
    <w:rsid w:val="00256F93"/>
    <w:rsid w:val="00257F7E"/>
    <w:rsid w:val="002604C7"/>
    <w:rsid w:val="00262E4F"/>
    <w:rsid w:val="002647C3"/>
    <w:rsid w:val="00270E7F"/>
    <w:rsid w:val="00273213"/>
    <w:rsid w:val="002736F6"/>
    <w:rsid w:val="00273A48"/>
    <w:rsid w:val="00275911"/>
    <w:rsid w:val="00283BEA"/>
    <w:rsid w:val="00283C3D"/>
    <w:rsid w:val="00285BDE"/>
    <w:rsid w:val="002868EC"/>
    <w:rsid w:val="00286ED7"/>
    <w:rsid w:val="00287B51"/>
    <w:rsid w:val="00290E6C"/>
    <w:rsid w:val="002A3BAE"/>
    <w:rsid w:val="002A3F16"/>
    <w:rsid w:val="002B4C12"/>
    <w:rsid w:val="002C4EFD"/>
    <w:rsid w:val="002D537A"/>
    <w:rsid w:val="002D70AF"/>
    <w:rsid w:val="002E0DF3"/>
    <w:rsid w:val="002E2E6B"/>
    <w:rsid w:val="002F27B0"/>
    <w:rsid w:val="002F2CD2"/>
    <w:rsid w:val="002F5BF9"/>
    <w:rsid w:val="002F7CB1"/>
    <w:rsid w:val="00301EFB"/>
    <w:rsid w:val="00312909"/>
    <w:rsid w:val="00321A0B"/>
    <w:rsid w:val="00324AE2"/>
    <w:rsid w:val="003252B9"/>
    <w:rsid w:val="003439EB"/>
    <w:rsid w:val="00346092"/>
    <w:rsid w:val="003462F8"/>
    <w:rsid w:val="00350186"/>
    <w:rsid w:val="00351819"/>
    <w:rsid w:val="0036162A"/>
    <w:rsid w:val="0036669A"/>
    <w:rsid w:val="00370AB1"/>
    <w:rsid w:val="0037138E"/>
    <w:rsid w:val="0037461C"/>
    <w:rsid w:val="003764D8"/>
    <w:rsid w:val="00381639"/>
    <w:rsid w:val="003920A6"/>
    <w:rsid w:val="003979B9"/>
    <w:rsid w:val="003A29BA"/>
    <w:rsid w:val="003A3B08"/>
    <w:rsid w:val="003A3F05"/>
    <w:rsid w:val="003B279C"/>
    <w:rsid w:val="003B5A6A"/>
    <w:rsid w:val="003C43C5"/>
    <w:rsid w:val="003D3CC5"/>
    <w:rsid w:val="003D5781"/>
    <w:rsid w:val="003D584B"/>
    <w:rsid w:val="003E0DE1"/>
    <w:rsid w:val="003E224E"/>
    <w:rsid w:val="003F5A67"/>
    <w:rsid w:val="00400507"/>
    <w:rsid w:val="00400851"/>
    <w:rsid w:val="004125FD"/>
    <w:rsid w:val="00412B84"/>
    <w:rsid w:val="004206F4"/>
    <w:rsid w:val="00431EA9"/>
    <w:rsid w:val="00432F96"/>
    <w:rsid w:val="00435434"/>
    <w:rsid w:val="00442ACA"/>
    <w:rsid w:val="0044366D"/>
    <w:rsid w:val="00445991"/>
    <w:rsid w:val="00445B95"/>
    <w:rsid w:val="004568B2"/>
    <w:rsid w:val="00456C3E"/>
    <w:rsid w:val="0046165A"/>
    <w:rsid w:val="00466456"/>
    <w:rsid w:val="004723DA"/>
    <w:rsid w:val="0047657B"/>
    <w:rsid w:val="00477AE0"/>
    <w:rsid w:val="00482571"/>
    <w:rsid w:val="00483157"/>
    <w:rsid w:val="00485A80"/>
    <w:rsid w:val="00485A83"/>
    <w:rsid w:val="00494CF8"/>
    <w:rsid w:val="004A3689"/>
    <w:rsid w:val="004A4B30"/>
    <w:rsid w:val="004A57F3"/>
    <w:rsid w:val="004B0CB3"/>
    <w:rsid w:val="004B559B"/>
    <w:rsid w:val="004B5FFB"/>
    <w:rsid w:val="004B67F9"/>
    <w:rsid w:val="004B69D3"/>
    <w:rsid w:val="004C63E0"/>
    <w:rsid w:val="004D35E8"/>
    <w:rsid w:val="004E18B9"/>
    <w:rsid w:val="004E5F4D"/>
    <w:rsid w:val="00501341"/>
    <w:rsid w:val="005019C7"/>
    <w:rsid w:val="00507B67"/>
    <w:rsid w:val="00513B45"/>
    <w:rsid w:val="0052003F"/>
    <w:rsid w:val="0052273C"/>
    <w:rsid w:val="0052290C"/>
    <w:rsid w:val="005308D2"/>
    <w:rsid w:val="005324F1"/>
    <w:rsid w:val="00533330"/>
    <w:rsid w:val="00536F52"/>
    <w:rsid w:val="005452CC"/>
    <w:rsid w:val="00546192"/>
    <w:rsid w:val="00546579"/>
    <w:rsid w:val="00550E33"/>
    <w:rsid w:val="005542F6"/>
    <w:rsid w:val="00554586"/>
    <w:rsid w:val="00555AFE"/>
    <w:rsid w:val="00557EDE"/>
    <w:rsid w:val="00561BFC"/>
    <w:rsid w:val="00561D93"/>
    <w:rsid w:val="0056292E"/>
    <w:rsid w:val="005711B4"/>
    <w:rsid w:val="0057432A"/>
    <w:rsid w:val="00580406"/>
    <w:rsid w:val="00580A11"/>
    <w:rsid w:val="00582B9B"/>
    <w:rsid w:val="00586ED6"/>
    <w:rsid w:val="00591B8E"/>
    <w:rsid w:val="00592297"/>
    <w:rsid w:val="00594EC8"/>
    <w:rsid w:val="0059616B"/>
    <w:rsid w:val="005A0DBD"/>
    <w:rsid w:val="005A5513"/>
    <w:rsid w:val="005B03E0"/>
    <w:rsid w:val="005B0A2D"/>
    <w:rsid w:val="005C74DF"/>
    <w:rsid w:val="005D7711"/>
    <w:rsid w:val="005E18E7"/>
    <w:rsid w:val="005E3881"/>
    <w:rsid w:val="005F1C92"/>
    <w:rsid w:val="005F47E2"/>
    <w:rsid w:val="005F4FE6"/>
    <w:rsid w:val="00601941"/>
    <w:rsid w:val="00605F93"/>
    <w:rsid w:val="0061016B"/>
    <w:rsid w:val="0061236E"/>
    <w:rsid w:val="00612CD2"/>
    <w:rsid w:val="00617B6C"/>
    <w:rsid w:val="00620D77"/>
    <w:rsid w:val="006222A7"/>
    <w:rsid w:val="0062509A"/>
    <w:rsid w:val="00627A23"/>
    <w:rsid w:val="00630AD6"/>
    <w:rsid w:val="006324DB"/>
    <w:rsid w:val="00632AE9"/>
    <w:rsid w:val="00634A8E"/>
    <w:rsid w:val="00635683"/>
    <w:rsid w:val="00640459"/>
    <w:rsid w:val="00641303"/>
    <w:rsid w:val="00646CAF"/>
    <w:rsid w:val="00656A19"/>
    <w:rsid w:val="006578D7"/>
    <w:rsid w:val="006623B5"/>
    <w:rsid w:val="00666FF0"/>
    <w:rsid w:val="00667A40"/>
    <w:rsid w:val="00667B6A"/>
    <w:rsid w:val="006744C0"/>
    <w:rsid w:val="006759CC"/>
    <w:rsid w:val="00682559"/>
    <w:rsid w:val="0068501A"/>
    <w:rsid w:val="006863B4"/>
    <w:rsid w:val="0068691F"/>
    <w:rsid w:val="00693B80"/>
    <w:rsid w:val="00695272"/>
    <w:rsid w:val="00696988"/>
    <w:rsid w:val="006A5CA9"/>
    <w:rsid w:val="006B1C85"/>
    <w:rsid w:val="006B2A13"/>
    <w:rsid w:val="006B7DA3"/>
    <w:rsid w:val="006C47E8"/>
    <w:rsid w:val="006D0353"/>
    <w:rsid w:val="006D2A69"/>
    <w:rsid w:val="006D582E"/>
    <w:rsid w:val="006D6C9F"/>
    <w:rsid w:val="006E5365"/>
    <w:rsid w:val="006F158F"/>
    <w:rsid w:val="0070447B"/>
    <w:rsid w:val="007118DD"/>
    <w:rsid w:val="0071540E"/>
    <w:rsid w:val="00715AC4"/>
    <w:rsid w:val="007165A3"/>
    <w:rsid w:val="00726EF2"/>
    <w:rsid w:val="00727905"/>
    <w:rsid w:val="00727A72"/>
    <w:rsid w:val="00731F92"/>
    <w:rsid w:val="0073598B"/>
    <w:rsid w:val="00735A34"/>
    <w:rsid w:val="00737D62"/>
    <w:rsid w:val="007671E7"/>
    <w:rsid w:val="00771051"/>
    <w:rsid w:val="0077221D"/>
    <w:rsid w:val="00774950"/>
    <w:rsid w:val="0077687F"/>
    <w:rsid w:val="0078037E"/>
    <w:rsid w:val="007828D7"/>
    <w:rsid w:val="00785ED0"/>
    <w:rsid w:val="007871C2"/>
    <w:rsid w:val="00790438"/>
    <w:rsid w:val="00794353"/>
    <w:rsid w:val="007944B0"/>
    <w:rsid w:val="0079651F"/>
    <w:rsid w:val="007A72C0"/>
    <w:rsid w:val="007A75B1"/>
    <w:rsid w:val="007B3990"/>
    <w:rsid w:val="007B4933"/>
    <w:rsid w:val="007B5BAD"/>
    <w:rsid w:val="007B7945"/>
    <w:rsid w:val="007C23CD"/>
    <w:rsid w:val="007C2C2E"/>
    <w:rsid w:val="007C5741"/>
    <w:rsid w:val="007C68BB"/>
    <w:rsid w:val="007D43AC"/>
    <w:rsid w:val="007D44A9"/>
    <w:rsid w:val="007D4820"/>
    <w:rsid w:val="007D53DF"/>
    <w:rsid w:val="007D67C8"/>
    <w:rsid w:val="007E0E90"/>
    <w:rsid w:val="007E22DE"/>
    <w:rsid w:val="007F28EE"/>
    <w:rsid w:val="007F4C4F"/>
    <w:rsid w:val="007F6FED"/>
    <w:rsid w:val="007F7F7D"/>
    <w:rsid w:val="0080251F"/>
    <w:rsid w:val="00811660"/>
    <w:rsid w:val="0082109B"/>
    <w:rsid w:val="00831FDE"/>
    <w:rsid w:val="0084089D"/>
    <w:rsid w:val="00841219"/>
    <w:rsid w:val="00845374"/>
    <w:rsid w:val="00850AAE"/>
    <w:rsid w:val="00855289"/>
    <w:rsid w:val="00863EDA"/>
    <w:rsid w:val="008642ED"/>
    <w:rsid w:val="00864FDB"/>
    <w:rsid w:val="00871098"/>
    <w:rsid w:val="00871802"/>
    <w:rsid w:val="00875816"/>
    <w:rsid w:val="00876691"/>
    <w:rsid w:val="00885A6A"/>
    <w:rsid w:val="008875B5"/>
    <w:rsid w:val="008A161A"/>
    <w:rsid w:val="008B03CC"/>
    <w:rsid w:val="008B5741"/>
    <w:rsid w:val="008B5CF2"/>
    <w:rsid w:val="008B61E3"/>
    <w:rsid w:val="008B79BD"/>
    <w:rsid w:val="008C65DD"/>
    <w:rsid w:val="008C7AE5"/>
    <w:rsid w:val="008D26B0"/>
    <w:rsid w:val="008E4B6F"/>
    <w:rsid w:val="008F0127"/>
    <w:rsid w:val="008F2776"/>
    <w:rsid w:val="008F6C35"/>
    <w:rsid w:val="00902354"/>
    <w:rsid w:val="00904B19"/>
    <w:rsid w:val="009120BA"/>
    <w:rsid w:val="0091280F"/>
    <w:rsid w:val="0091304D"/>
    <w:rsid w:val="00914548"/>
    <w:rsid w:val="00927388"/>
    <w:rsid w:val="009442DD"/>
    <w:rsid w:val="00946F25"/>
    <w:rsid w:val="009513E3"/>
    <w:rsid w:val="00955F52"/>
    <w:rsid w:val="0096036D"/>
    <w:rsid w:val="009619FC"/>
    <w:rsid w:val="00962DA5"/>
    <w:rsid w:val="009635B8"/>
    <w:rsid w:val="00964558"/>
    <w:rsid w:val="00966272"/>
    <w:rsid w:val="00970AED"/>
    <w:rsid w:val="009743DC"/>
    <w:rsid w:val="009745B1"/>
    <w:rsid w:val="009810A1"/>
    <w:rsid w:val="00981785"/>
    <w:rsid w:val="009926E3"/>
    <w:rsid w:val="009952E9"/>
    <w:rsid w:val="00995E60"/>
    <w:rsid w:val="00996FAC"/>
    <w:rsid w:val="00997815"/>
    <w:rsid w:val="00997B0D"/>
    <w:rsid w:val="00997C68"/>
    <w:rsid w:val="009A3D5C"/>
    <w:rsid w:val="009A7225"/>
    <w:rsid w:val="009B7A9E"/>
    <w:rsid w:val="009C0128"/>
    <w:rsid w:val="009C65D6"/>
    <w:rsid w:val="009C6753"/>
    <w:rsid w:val="009C6C4F"/>
    <w:rsid w:val="009D1D1C"/>
    <w:rsid w:val="009D503B"/>
    <w:rsid w:val="009D5C7B"/>
    <w:rsid w:val="009E2A4E"/>
    <w:rsid w:val="009F1D0D"/>
    <w:rsid w:val="009F4D99"/>
    <w:rsid w:val="009F6B02"/>
    <w:rsid w:val="00A03D9C"/>
    <w:rsid w:val="00A06603"/>
    <w:rsid w:val="00A12A39"/>
    <w:rsid w:val="00A20B6A"/>
    <w:rsid w:val="00A26677"/>
    <w:rsid w:val="00A26DB6"/>
    <w:rsid w:val="00A33974"/>
    <w:rsid w:val="00A350DE"/>
    <w:rsid w:val="00A37D28"/>
    <w:rsid w:val="00A42BA0"/>
    <w:rsid w:val="00A4354B"/>
    <w:rsid w:val="00A529F3"/>
    <w:rsid w:val="00A55D7E"/>
    <w:rsid w:val="00A5768B"/>
    <w:rsid w:val="00A607CB"/>
    <w:rsid w:val="00A72143"/>
    <w:rsid w:val="00A734AA"/>
    <w:rsid w:val="00A74BE9"/>
    <w:rsid w:val="00A7728B"/>
    <w:rsid w:val="00A82FED"/>
    <w:rsid w:val="00A86EA8"/>
    <w:rsid w:val="00A907DF"/>
    <w:rsid w:val="00A95A17"/>
    <w:rsid w:val="00A96E70"/>
    <w:rsid w:val="00AA3896"/>
    <w:rsid w:val="00AA3DE3"/>
    <w:rsid w:val="00AA49D8"/>
    <w:rsid w:val="00AA49ED"/>
    <w:rsid w:val="00AA6E7C"/>
    <w:rsid w:val="00AC28D0"/>
    <w:rsid w:val="00AC3002"/>
    <w:rsid w:val="00AC641B"/>
    <w:rsid w:val="00AD179F"/>
    <w:rsid w:val="00AD62EA"/>
    <w:rsid w:val="00AD6991"/>
    <w:rsid w:val="00AE6396"/>
    <w:rsid w:val="00AF1C08"/>
    <w:rsid w:val="00AF49DA"/>
    <w:rsid w:val="00B00B4F"/>
    <w:rsid w:val="00B0264A"/>
    <w:rsid w:val="00B02BB9"/>
    <w:rsid w:val="00B0657E"/>
    <w:rsid w:val="00B07F01"/>
    <w:rsid w:val="00B14DD7"/>
    <w:rsid w:val="00B15D3A"/>
    <w:rsid w:val="00B17561"/>
    <w:rsid w:val="00B247F3"/>
    <w:rsid w:val="00B2615C"/>
    <w:rsid w:val="00B326F9"/>
    <w:rsid w:val="00B3508B"/>
    <w:rsid w:val="00B36CFE"/>
    <w:rsid w:val="00B37734"/>
    <w:rsid w:val="00B400E9"/>
    <w:rsid w:val="00B41D48"/>
    <w:rsid w:val="00B438ED"/>
    <w:rsid w:val="00B4555C"/>
    <w:rsid w:val="00B47033"/>
    <w:rsid w:val="00B51E90"/>
    <w:rsid w:val="00B55384"/>
    <w:rsid w:val="00B64020"/>
    <w:rsid w:val="00B65530"/>
    <w:rsid w:val="00B728DC"/>
    <w:rsid w:val="00B75310"/>
    <w:rsid w:val="00B813B9"/>
    <w:rsid w:val="00B816E3"/>
    <w:rsid w:val="00B944A6"/>
    <w:rsid w:val="00B94982"/>
    <w:rsid w:val="00B97A8B"/>
    <w:rsid w:val="00BA482E"/>
    <w:rsid w:val="00BA4E11"/>
    <w:rsid w:val="00BA6D94"/>
    <w:rsid w:val="00BB0B59"/>
    <w:rsid w:val="00BB4470"/>
    <w:rsid w:val="00BB78AB"/>
    <w:rsid w:val="00BC38C5"/>
    <w:rsid w:val="00BC7972"/>
    <w:rsid w:val="00BD3CA5"/>
    <w:rsid w:val="00BD4B5B"/>
    <w:rsid w:val="00BD55DC"/>
    <w:rsid w:val="00BE2161"/>
    <w:rsid w:val="00BE37E1"/>
    <w:rsid w:val="00BF20CD"/>
    <w:rsid w:val="00BF483F"/>
    <w:rsid w:val="00C018CA"/>
    <w:rsid w:val="00C150AE"/>
    <w:rsid w:val="00C154DA"/>
    <w:rsid w:val="00C167AD"/>
    <w:rsid w:val="00C17332"/>
    <w:rsid w:val="00C20711"/>
    <w:rsid w:val="00C2088D"/>
    <w:rsid w:val="00C22973"/>
    <w:rsid w:val="00C23BD6"/>
    <w:rsid w:val="00C24E44"/>
    <w:rsid w:val="00C25D9F"/>
    <w:rsid w:val="00C27B8B"/>
    <w:rsid w:val="00C356D0"/>
    <w:rsid w:val="00C411C4"/>
    <w:rsid w:val="00C41A6D"/>
    <w:rsid w:val="00C4446C"/>
    <w:rsid w:val="00C46790"/>
    <w:rsid w:val="00C50EC8"/>
    <w:rsid w:val="00C52817"/>
    <w:rsid w:val="00C55249"/>
    <w:rsid w:val="00C64073"/>
    <w:rsid w:val="00C676DD"/>
    <w:rsid w:val="00C70060"/>
    <w:rsid w:val="00C74BB5"/>
    <w:rsid w:val="00C8568A"/>
    <w:rsid w:val="00C865F7"/>
    <w:rsid w:val="00C912E9"/>
    <w:rsid w:val="00C95E3B"/>
    <w:rsid w:val="00C97D6E"/>
    <w:rsid w:val="00C97FA8"/>
    <w:rsid w:val="00CA1035"/>
    <w:rsid w:val="00CA53C8"/>
    <w:rsid w:val="00CA678D"/>
    <w:rsid w:val="00CA6B7F"/>
    <w:rsid w:val="00CB0CCE"/>
    <w:rsid w:val="00CB6058"/>
    <w:rsid w:val="00CB7974"/>
    <w:rsid w:val="00CC6E1C"/>
    <w:rsid w:val="00CD22F0"/>
    <w:rsid w:val="00CD427F"/>
    <w:rsid w:val="00CE1C9C"/>
    <w:rsid w:val="00CE709C"/>
    <w:rsid w:val="00CF2372"/>
    <w:rsid w:val="00CF4440"/>
    <w:rsid w:val="00D02A2B"/>
    <w:rsid w:val="00D03459"/>
    <w:rsid w:val="00D15AC3"/>
    <w:rsid w:val="00D174F1"/>
    <w:rsid w:val="00D23012"/>
    <w:rsid w:val="00D30FB6"/>
    <w:rsid w:val="00D316AB"/>
    <w:rsid w:val="00D36BA9"/>
    <w:rsid w:val="00D370A8"/>
    <w:rsid w:val="00D41384"/>
    <w:rsid w:val="00D46162"/>
    <w:rsid w:val="00D4706F"/>
    <w:rsid w:val="00D52AA2"/>
    <w:rsid w:val="00D66DD8"/>
    <w:rsid w:val="00D70FC7"/>
    <w:rsid w:val="00D73532"/>
    <w:rsid w:val="00D764B6"/>
    <w:rsid w:val="00D85DC1"/>
    <w:rsid w:val="00D86A5F"/>
    <w:rsid w:val="00DA0041"/>
    <w:rsid w:val="00DA1AC6"/>
    <w:rsid w:val="00DA36A7"/>
    <w:rsid w:val="00DA68C2"/>
    <w:rsid w:val="00DA7E00"/>
    <w:rsid w:val="00DB0CE9"/>
    <w:rsid w:val="00DB29B6"/>
    <w:rsid w:val="00DB42CD"/>
    <w:rsid w:val="00DB5743"/>
    <w:rsid w:val="00DB78EF"/>
    <w:rsid w:val="00DC4220"/>
    <w:rsid w:val="00DC4770"/>
    <w:rsid w:val="00DD6BEA"/>
    <w:rsid w:val="00DD7EC1"/>
    <w:rsid w:val="00DE1BD1"/>
    <w:rsid w:val="00DE22A8"/>
    <w:rsid w:val="00DF124B"/>
    <w:rsid w:val="00DF6F73"/>
    <w:rsid w:val="00DF7E1E"/>
    <w:rsid w:val="00E00D60"/>
    <w:rsid w:val="00E017E3"/>
    <w:rsid w:val="00E30DE4"/>
    <w:rsid w:val="00E31979"/>
    <w:rsid w:val="00E327BF"/>
    <w:rsid w:val="00E3294F"/>
    <w:rsid w:val="00E358F4"/>
    <w:rsid w:val="00E4120D"/>
    <w:rsid w:val="00E4319E"/>
    <w:rsid w:val="00E451C4"/>
    <w:rsid w:val="00E538C6"/>
    <w:rsid w:val="00E5673A"/>
    <w:rsid w:val="00E70AD0"/>
    <w:rsid w:val="00E71D61"/>
    <w:rsid w:val="00E72730"/>
    <w:rsid w:val="00E74901"/>
    <w:rsid w:val="00E75086"/>
    <w:rsid w:val="00E76391"/>
    <w:rsid w:val="00E80A0C"/>
    <w:rsid w:val="00E81332"/>
    <w:rsid w:val="00E846E9"/>
    <w:rsid w:val="00E909F7"/>
    <w:rsid w:val="00E92037"/>
    <w:rsid w:val="00E952A9"/>
    <w:rsid w:val="00E97CBF"/>
    <w:rsid w:val="00EA0BED"/>
    <w:rsid w:val="00EA741B"/>
    <w:rsid w:val="00EB06AF"/>
    <w:rsid w:val="00EB08A3"/>
    <w:rsid w:val="00EB0A43"/>
    <w:rsid w:val="00EB597C"/>
    <w:rsid w:val="00EB7854"/>
    <w:rsid w:val="00EC369D"/>
    <w:rsid w:val="00ED3008"/>
    <w:rsid w:val="00ED55B5"/>
    <w:rsid w:val="00EF5193"/>
    <w:rsid w:val="00EF54F3"/>
    <w:rsid w:val="00EF6ADD"/>
    <w:rsid w:val="00F0290D"/>
    <w:rsid w:val="00F07C6E"/>
    <w:rsid w:val="00F1032B"/>
    <w:rsid w:val="00F1658F"/>
    <w:rsid w:val="00F203AC"/>
    <w:rsid w:val="00F26AA3"/>
    <w:rsid w:val="00F36B70"/>
    <w:rsid w:val="00F40E32"/>
    <w:rsid w:val="00F41BE8"/>
    <w:rsid w:val="00F430AB"/>
    <w:rsid w:val="00F441E5"/>
    <w:rsid w:val="00F444C8"/>
    <w:rsid w:val="00F52512"/>
    <w:rsid w:val="00F57F49"/>
    <w:rsid w:val="00F609AD"/>
    <w:rsid w:val="00F6548F"/>
    <w:rsid w:val="00F66220"/>
    <w:rsid w:val="00F66594"/>
    <w:rsid w:val="00F714DA"/>
    <w:rsid w:val="00F828F4"/>
    <w:rsid w:val="00F82A0F"/>
    <w:rsid w:val="00F82BE9"/>
    <w:rsid w:val="00F904AC"/>
    <w:rsid w:val="00F9060E"/>
    <w:rsid w:val="00F90745"/>
    <w:rsid w:val="00FA4CE6"/>
    <w:rsid w:val="00FB1DCD"/>
    <w:rsid w:val="00FB3B17"/>
    <w:rsid w:val="00FC048A"/>
    <w:rsid w:val="00FD143D"/>
    <w:rsid w:val="00FD6343"/>
    <w:rsid w:val="00FE4E9A"/>
    <w:rsid w:val="00FF0303"/>
    <w:rsid w:val="00FF14C0"/>
    <w:rsid w:val="00FF2632"/>
    <w:rsid w:val="00FF49A0"/>
    <w:rsid w:val="00FF61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727E2BD"/>
  <w15:docId w15:val="{5391189D-19B6-4434-A49D-DFB40970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AAE"/>
  </w:style>
  <w:style w:type="paragraph" w:styleId="Ttulo1">
    <w:name w:val="heading 1"/>
    <w:basedOn w:val="Normal"/>
    <w:next w:val="Normal"/>
    <w:link w:val="Ttulo1Char"/>
    <w:qFormat/>
    <w:rsid w:val="005E3881"/>
    <w:pPr>
      <w:keepNext/>
      <w:spacing w:after="0" w:line="240" w:lineRule="auto"/>
      <w:jc w:val="center"/>
      <w:outlineLvl w:val="0"/>
    </w:pPr>
    <w:rPr>
      <w:rFonts w:ascii="Times New Roman" w:eastAsia="Times New Roman" w:hAnsi="Times New Roman" w:cs="Times New Roman"/>
      <w:b/>
      <w:sz w:val="36"/>
      <w:szCs w:val="20"/>
      <w:u w:val="single"/>
      <w:lang w:eastAsia="pt-BR"/>
    </w:rPr>
  </w:style>
  <w:style w:type="paragraph" w:styleId="Ttulo2">
    <w:name w:val="heading 2"/>
    <w:basedOn w:val="Normal"/>
    <w:next w:val="Normal"/>
    <w:link w:val="Ttulo2Char"/>
    <w:uiPriority w:val="9"/>
    <w:semiHidden/>
    <w:unhideWhenUsed/>
    <w:qFormat/>
    <w:rsid w:val="00283BEA"/>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Ttulo3">
    <w:name w:val="heading 3"/>
    <w:basedOn w:val="Normal"/>
    <w:next w:val="Normal"/>
    <w:link w:val="Ttulo3Char"/>
    <w:uiPriority w:val="9"/>
    <w:semiHidden/>
    <w:unhideWhenUsed/>
    <w:qFormat/>
    <w:rsid w:val="00285BDE"/>
    <w:pPr>
      <w:keepNext/>
      <w:keepLines/>
      <w:spacing w:before="200" w:after="0"/>
      <w:outlineLvl w:val="2"/>
    </w:pPr>
    <w:rPr>
      <w:rFonts w:asciiTheme="majorHAnsi" w:eastAsiaTheme="majorEastAsia" w:hAnsiTheme="majorHAnsi" w:cstheme="majorBidi"/>
      <w:b/>
      <w:bCs/>
      <w:color w:val="4A66AC"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E38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3881"/>
  </w:style>
  <w:style w:type="paragraph" w:styleId="Rodap">
    <w:name w:val="footer"/>
    <w:basedOn w:val="Normal"/>
    <w:link w:val="RodapChar"/>
    <w:uiPriority w:val="99"/>
    <w:unhideWhenUsed/>
    <w:rsid w:val="005E3881"/>
    <w:pPr>
      <w:tabs>
        <w:tab w:val="center" w:pos="4252"/>
        <w:tab w:val="right" w:pos="8504"/>
      </w:tabs>
      <w:spacing w:after="0" w:line="240" w:lineRule="auto"/>
    </w:pPr>
  </w:style>
  <w:style w:type="character" w:customStyle="1" w:styleId="RodapChar">
    <w:name w:val="Rodapé Char"/>
    <w:basedOn w:val="Fontepargpadro"/>
    <w:link w:val="Rodap"/>
    <w:uiPriority w:val="99"/>
    <w:rsid w:val="005E3881"/>
  </w:style>
  <w:style w:type="character" w:customStyle="1" w:styleId="Ttulo1Char">
    <w:name w:val="Título 1 Char"/>
    <w:basedOn w:val="Fontepargpadro"/>
    <w:link w:val="Ttulo1"/>
    <w:rsid w:val="005E3881"/>
    <w:rPr>
      <w:rFonts w:ascii="Times New Roman" w:eastAsia="Times New Roman" w:hAnsi="Times New Roman" w:cs="Times New Roman"/>
      <w:b/>
      <w:sz w:val="36"/>
      <w:szCs w:val="20"/>
      <w:u w:val="single"/>
      <w:lang w:eastAsia="pt-BR"/>
    </w:rPr>
  </w:style>
  <w:style w:type="paragraph" w:styleId="PargrafodaLista">
    <w:name w:val="List Paragraph"/>
    <w:basedOn w:val="Normal"/>
    <w:qFormat/>
    <w:rsid w:val="00097D97"/>
    <w:pPr>
      <w:ind w:left="720"/>
      <w:contextualSpacing/>
    </w:pPr>
  </w:style>
  <w:style w:type="character" w:customStyle="1" w:styleId="Ttulo3Char">
    <w:name w:val="Título 3 Char"/>
    <w:basedOn w:val="Fontepargpadro"/>
    <w:link w:val="Ttulo3"/>
    <w:uiPriority w:val="9"/>
    <w:semiHidden/>
    <w:rsid w:val="00285BDE"/>
    <w:rPr>
      <w:rFonts w:asciiTheme="majorHAnsi" w:eastAsiaTheme="majorEastAsia" w:hAnsiTheme="majorHAnsi" w:cstheme="majorBidi"/>
      <w:b/>
      <w:bCs/>
      <w:color w:val="4A66AC" w:themeColor="accent1"/>
    </w:rPr>
  </w:style>
  <w:style w:type="table" w:styleId="Tabelacomgrade">
    <w:name w:val="Table Grid"/>
    <w:basedOn w:val="Tabelanormal"/>
    <w:uiPriority w:val="39"/>
    <w:rsid w:val="00962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616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165A"/>
    <w:rPr>
      <w:rFonts w:ascii="Tahoma" w:hAnsi="Tahoma" w:cs="Tahoma"/>
      <w:sz w:val="16"/>
      <w:szCs w:val="16"/>
    </w:rPr>
  </w:style>
  <w:style w:type="paragraph" w:customStyle="1" w:styleId="Default">
    <w:name w:val="Default"/>
    <w:rsid w:val="00E538C6"/>
    <w:pPr>
      <w:autoSpaceDE w:val="0"/>
      <w:autoSpaceDN w:val="0"/>
      <w:adjustRightInd w:val="0"/>
      <w:spacing w:after="0" w:line="240" w:lineRule="auto"/>
    </w:pPr>
    <w:rPr>
      <w:rFonts w:ascii="Arial" w:hAnsi="Arial" w:cs="Arial"/>
      <w:color w:val="000000"/>
      <w:sz w:val="24"/>
      <w:szCs w:val="24"/>
    </w:rPr>
  </w:style>
  <w:style w:type="character" w:customStyle="1" w:styleId="Ttulo2Char">
    <w:name w:val="Título 2 Char"/>
    <w:basedOn w:val="Fontepargpadro"/>
    <w:link w:val="Ttulo2"/>
    <w:uiPriority w:val="9"/>
    <w:semiHidden/>
    <w:rsid w:val="00283BEA"/>
    <w:rPr>
      <w:rFonts w:asciiTheme="majorHAnsi" w:eastAsiaTheme="majorEastAsia" w:hAnsiTheme="majorHAnsi" w:cstheme="majorBidi"/>
      <w:color w:val="374C80" w:themeColor="accent1" w:themeShade="BF"/>
      <w:sz w:val="26"/>
      <w:szCs w:val="26"/>
    </w:rPr>
  </w:style>
  <w:style w:type="paragraph" w:styleId="NormalWeb">
    <w:name w:val="Normal (Web)"/>
    <w:basedOn w:val="Normal"/>
    <w:uiPriority w:val="99"/>
    <w:unhideWhenUsed/>
    <w:rsid w:val="000210A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 body"/>
    <w:basedOn w:val="Normal"/>
    <w:rsid w:val="00DD7EC1"/>
    <w:pPr>
      <w:widowControl w:val="0"/>
      <w:suppressAutoHyphens/>
      <w:autoSpaceDN w:val="0"/>
      <w:spacing w:after="0" w:line="240" w:lineRule="auto"/>
      <w:textAlignment w:val="baseline"/>
    </w:pPr>
    <w:rPr>
      <w:rFonts w:ascii="Times New Roman" w:eastAsia="Times New Roman" w:hAnsi="Times New Roman" w:cs="Times New Roman"/>
      <w:sz w:val="24"/>
      <w:szCs w:val="24"/>
      <w:lang w:val="pt-PT"/>
    </w:rPr>
  </w:style>
  <w:style w:type="paragraph" w:customStyle="1" w:styleId="Ttulo11">
    <w:name w:val="Título 11"/>
    <w:basedOn w:val="Normal"/>
    <w:uiPriority w:val="1"/>
    <w:qFormat/>
    <w:rsid w:val="00DD7EC1"/>
    <w:pPr>
      <w:widowControl w:val="0"/>
      <w:autoSpaceDE w:val="0"/>
      <w:autoSpaceDN w:val="0"/>
      <w:spacing w:before="89" w:after="0" w:line="240" w:lineRule="auto"/>
      <w:ind w:left="588" w:hanging="250"/>
      <w:outlineLvl w:val="1"/>
    </w:pPr>
    <w:rPr>
      <w:rFonts w:ascii="Arial" w:eastAsia="Arial" w:hAnsi="Arial" w:cs="Arial"/>
      <w:b/>
      <w:bCs/>
      <w:lang w:val="pt-PT"/>
    </w:rPr>
  </w:style>
  <w:style w:type="character" w:styleId="nfase">
    <w:name w:val="Emphasis"/>
    <w:basedOn w:val="Fontepargpadro"/>
    <w:uiPriority w:val="20"/>
    <w:qFormat/>
    <w:rsid w:val="00DD7EC1"/>
    <w:rPr>
      <w:i/>
      <w:iCs/>
    </w:rPr>
  </w:style>
  <w:style w:type="numbering" w:customStyle="1" w:styleId="WWNum4">
    <w:name w:val="WWNum4"/>
    <w:basedOn w:val="Semlista"/>
    <w:rsid w:val="00B0657E"/>
    <w:pPr>
      <w:numPr>
        <w:numId w:val="47"/>
      </w:numPr>
    </w:pPr>
  </w:style>
  <w:style w:type="paragraph" w:styleId="Recuodecorpodetexto2">
    <w:name w:val="Body Text Indent 2"/>
    <w:basedOn w:val="Normal"/>
    <w:link w:val="Recuodecorpodetexto2Char"/>
    <w:uiPriority w:val="99"/>
    <w:rsid w:val="00442ACA"/>
    <w:pPr>
      <w:spacing w:after="0" w:line="240" w:lineRule="auto"/>
      <w:ind w:firstLine="1418"/>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uiPriority w:val="99"/>
    <w:rsid w:val="00442ACA"/>
    <w:rPr>
      <w:rFonts w:ascii="Times New Roman" w:eastAsia="Times New Roman" w:hAnsi="Times New Roman" w:cs="Times New Roman"/>
      <w:sz w:val="24"/>
      <w:szCs w:val="24"/>
    </w:rPr>
  </w:style>
  <w:style w:type="paragraph" w:customStyle="1" w:styleId="Standard">
    <w:name w:val="Standard"/>
    <w:rsid w:val="00442ACA"/>
    <w:pPr>
      <w:widowControl w:val="0"/>
      <w:suppressAutoHyphens/>
      <w:autoSpaceDN w:val="0"/>
      <w:spacing w:after="0" w:line="240" w:lineRule="auto"/>
      <w:textAlignment w:val="baseline"/>
    </w:pPr>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53244">
      <w:bodyDiv w:val="1"/>
      <w:marLeft w:val="0"/>
      <w:marRight w:val="0"/>
      <w:marTop w:val="0"/>
      <w:marBottom w:val="0"/>
      <w:divBdr>
        <w:top w:val="none" w:sz="0" w:space="0" w:color="auto"/>
        <w:left w:val="none" w:sz="0" w:space="0" w:color="auto"/>
        <w:bottom w:val="none" w:sz="0" w:space="0" w:color="auto"/>
        <w:right w:val="none" w:sz="0" w:space="0" w:color="auto"/>
      </w:divBdr>
    </w:div>
    <w:div w:id="101654507">
      <w:bodyDiv w:val="1"/>
      <w:marLeft w:val="0"/>
      <w:marRight w:val="0"/>
      <w:marTop w:val="0"/>
      <w:marBottom w:val="0"/>
      <w:divBdr>
        <w:top w:val="none" w:sz="0" w:space="0" w:color="auto"/>
        <w:left w:val="none" w:sz="0" w:space="0" w:color="auto"/>
        <w:bottom w:val="none" w:sz="0" w:space="0" w:color="auto"/>
        <w:right w:val="none" w:sz="0" w:space="0" w:color="auto"/>
      </w:divBdr>
    </w:div>
    <w:div w:id="109983773">
      <w:bodyDiv w:val="1"/>
      <w:marLeft w:val="0"/>
      <w:marRight w:val="0"/>
      <w:marTop w:val="0"/>
      <w:marBottom w:val="0"/>
      <w:divBdr>
        <w:top w:val="none" w:sz="0" w:space="0" w:color="auto"/>
        <w:left w:val="none" w:sz="0" w:space="0" w:color="auto"/>
        <w:bottom w:val="none" w:sz="0" w:space="0" w:color="auto"/>
        <w:right w:val="none" w:sz="0" w:space="0" w:color="auto"/>
      </w:divBdr>
    </w:div>
    <w:div w:id="171339289">
      <w:bodyDiv w:val="1"/>
      <w:marLeft w:val="0"/>
      <w:marRight w:val="0"/>
      <w:marTop w:val="0"/>
      <w:marBottom w:val="0"/>
      <w:divBdr>
        <w:top w:val="none" w:sz="0" w:space="0" w:color="auto"/>
        <w:left w:val="none" w:sz="0" w:space="0" w:color="auto"/>
        <w:bottom w:val="none" w:sz="0" w:space="0" w:color="auto"/>
        <w:right w:val="none" w:sz="0" w:space="0" w:color="auto"/>
      </w:divBdr>
    </w:div>
    <w:div w:id="177696145">
      <w:bodyDiv w:val="1"/>
      <w:marLeft w:val="0"/>
      <w:marRight w:val="0"/>
      <w:marTop w:val="0"/>
      <w:marBottom w:val="0"/>
      <w:divBdr>
        <w:top w:val="none" w:sz="0" w:space="0" w:color="auto"/>
        <w:left w:val="none" w:sz="0" w:space="0" w:color="auto"/>
        <w:bottom w:val="none" w:sz="0" w:space="0" w:color="auto"/>
        <w:right w:val="none" w:sz="0" w:space="0" w:color="auto"/>
      </w:divBdr>
    </w:div>
    <w:div w:id="180825886">
      <w:bodyDiv w:val="1"/>
      <w:marLeft w:val="0"/>
      <w:marRight w:val="0"/>
      <w:marTop w:val="0"/>
      <w:marBottom w:val="0"/>
      <w:divBdr>
        <w:top w:val="none" w:sz="0" w:space="0" w:color="auto"/>
        <w:left w:val="none" w:sz="0" w:space="0" w:color="auto"/>
        <w:bottom w:val="none" w:sz="0" w:space="0" w:color="auto"/>
        <w:right w:val="none" w:sz="0" w:space="0" w:color="auto"/>
      </w:divBdr>
    </w:div>
    <w:div w:id="189340866">
      <w:bodyDiv w:val="1"/>
      <w:marLeft w:val="0"/>
      <w:marRight w:val="0"/>
      <w:marTop w:val="0"/>
      <w:marBottom w:val="0"/>
      <w:divBdr>
        <w:top w:val="none" w:sz="0" w:space="0" w:color="auto"/>
        <w:left w:val="none" w:sz="0" w:space="0" w:color="auto"/>
        <w:bottom w:val="none" w:sz="0" w:space="0" w:color="auto"/>
        <w:right w:val="none" w:sz="0" w:space="0" w:color="auto"/>
      </w:divBdr>
    </w:div>
    <w:div w:id="190071982">
      <w:bodyDiv w:val="1"/>
      <w:marLeft w:val="0"/>
      <w:marRight w:val="0"/>
      <w:marTop w:val="0"/>
      <w:marBottom w:val="0"/>
      <w:divBdr>
        <w:top w:val="none" w:sz="0" w:space="0" w:color="auto"/>
        <w:left w:val="none" w:sz="0" w:space="0" w:color="auto"/>
        <w:bottom w:val="none" w:sz="0" w:space="0" w:color="auto"/>
        <w:right w:val="none" w:sz="0" w:space="0" w:color="auto"/>
      </w:divBdr>
    </w:div>
    <w:div w:id="206453218">
      <w:bodyDiv w:val="1"/>
      <w:marLeft w:val="0"/>
      <w:marRight w:val="0"/>
      <w:marTop w:val="0"/>
      <w:marBottom w:val="0"/>
      <w:divBdr>
        <w:top w:val="none" w:sz="0" w:space="0" w:color="auto"/>
        <w:left w:val="none" w:sz="0" w:space="0" w:color="auto"/>
        <w:bottom w:val="none" w:sz="0" w:space="0" w:color="auto"/>
        <w:right w:val="none" w:sz="0" w:space="0" w:color="auto"/>
      </w:divBdr>
    </w:div>
    <w:div w:id="213009436">
      <w:bodyDiv w:val="1"/>
      <w:marLeft w:val="0"/>
      <w:marRight w:val="0"/>
      <w:marTop w:val="0"/>
      <w:marBottom w:val="0"/>
      <w:divBdr>
        <w:top w:val="none" w:sz="0" w:space="0" w:color="auto"/>
        <w:left w:val="none" w:sz="0" w:space="0" w:color="auto"/>
        <w:bottom w:val="none" w:sz="0" w:space="0" w:color="auto"/>
        <w:right w:val="none" w:sz="0" w:space="0" w:color="auto"/>
      </w:divBdr>
    </w:div>
    <w:div w:id="218396886">
      <w:bodyDiv w:val="1"/>
      <w:marLeft w:val="0"/>
      <w:marRight w:val="0"/>
      <w:marTop w:val="0"/>
      <w:marBottom w:val="0"/>
      <w:divBdr>
        <w:top w:val="none" w:sz="0" w:space="0" w:color="auto"/>
        <w:left w:val="none" w:sz="0" w:space="0" w:color="auto"/>
        <w:bottom w:val="none" w:sz="0" w:space="0" w:color="auto"/>
        <w:right w:val="none" w:sz="0" w:space="0" w:color="auto"/>
      </w:divBdr>
    </w:div>
    <w:div w:id="259997092">
      <w:bodyDiv w:val="1"/>
      <w:marLeft w:val="0"/>
      <w:marRight w:val="0"/>
      <w:marTop w:val="0"/>
      <w:marBottom w:val="0"/>
      <w:divBdr>
        <w:top w:val="none" w:sz="0" w:space="0" w:color="auto"/>
        <w:left w:val="none" w:sz="0" w:space="0" w:color="auto"/>
        <w:bottom w:val="none" w:sz="0" w:space="0" w:color="auto"/>
        <w:right w:val="none" w:sz="0" w:space="0" w:color="auto"/>
      </w:divBdr>
    </w:div>
    <w:div w:id="341861191">
      <w:bodyDiv w:val="1"/>
      <w:marLeft w:val="0"/>
      <w:marRight w:val="0"/>
      <w:marTop w:val="0"/>
      <w:marBottom w:val="0"/>
      <w:divBdr>
        <w:top w:val="none" w:sz="0" w:space="0" w:color="auto"/>
        <w:left w:val="none" w:sz="0" w:space="0" w:color="auto"/>
        <w:bottom w:val="none" w:sz="0" w:space="0" w:color="auto"/>
        <w:right w:val="none" w:sz="0" w:space="0" w:color="auto"/>
      </w:divBdr>
    </w:div>
    <w:div w:id="368189660">
      <w:bodyDiv w:val="1"/>
      <w:marLeft w:val="0"/>
      <w:marRight w:val="0"/>
      <w:marTop w:val="0"/>
      <w:marBottom w:val="0"/>
      <w:divBdr>
        <w:top w:val="none" w:sz="0" w:space="0" w:color="auto"/>
        <w:left w:val="none" w:sz="0" w:space="0" w:color="auto"/>
        <w:bottom w:val="none" w:sz="0" w:space="0" w:color="auto"/>
        <w:right w:val="none" w:sz="0" w:space="0" w:color="auto"/>
      </w:divBdr>
    </w:div>
    <w:div w:id="462501152">
      <w:bodyDiv w:val="1"/>
      <w:marLeft w:val="0"/>
      <w:marRight w:val="0"/>
      <w:marTop w:val="0"/>
      <w:marBottom w:val="0"/>
      <w:divBdr>
        <w:top w:val="none" w:sz="0" w:space="0" w:color="auto"/>
        <w:left w:val="none" w:sz="0" w:space="0" w:color="auto"/>
        <w:bottom w:val="none" w:sz="0" w:space="0" w:color="auto"/>
        <w:right w:val="none" w:sz="0" w:space="0" w:color="auto"/>
      </w:divBdr>
    </w:div>
    <w:div w:id="531768923">
      <w:bodyDiv w:val="1"/>
      <w:marLeft w:val="0"/>
      <w:marRight w:val="0"/>
      <w:marTop w:val="0"/>
      <w:marBottom w:val="0"/>
      <w:divBdr>
        <w:top w:val="none" w:sz="0" w:space="0" w:color="auto"/>
        <w:left w:val="none" w:sz="0" w:space="0" w:color="auto"/>
        <w:bottom w:val="none" w:sz="0" w:space="0" w:color="auto"/>
        <w:right w:val="none" w:sz="0" w:space="0" w:color="auto"/>
      </w:divBdr>
    </w:div>
    <w:div w:id="545024582">
      <w:bodyDiv w:val="1"/>
      <w:marLeft w:val="0"/>
      <w:marRight w:val="0"/>
      <w:marTop w:val="0"/>
      <w:marBottom w:val="0"/>
      <w:divBdr>
        <w:top w:val="none" w:sz="0" w:space="0" w:color="auto"/>
        <w:left w:val="none" w:sz="0" w:space="0" w:color="auto"/>
        <w:bottom w:val="none" w:sz="0" w:space="0" w:color="auto"/>
        <w:right w:val="none" w:sz="0" w:space="0" w:color="auto"/>
      </w:divBdr>
    </w:div>
    <w:div w:id="548688060">
      <w:bodyDiv w:val="1"/>
      <w:marLeft w:val="0"/>
      <w:marRight w:val="0"/>
      <w:marTop w:val="0"/>
      <w:marBottom w:val="0"/>
      <w:divBdr>
        <w:top w:val="none" w:sz="0" w:space="0" w:color="auto"/>
        <w:left w:val="none" w:sz="0" w:space="0" w:color="auto"/>
        <w:bottom w:val="none" w:sz="0" w:space="0" w:color="auto"/>
        <w:right w:val="none" w:sz="0" w:space="0" w:color="auto"/>
      </w:divBdr>
    </w:div>
    <w:div w:id="559169803">
      <w:bodyDiv w:val="1"/>
      <w:marLeft w:val="0"/>
      <w:marRight w:val="0"/>
      <w:marTop w:val="0"/>
      <w:marBottom w:val="0"/>
      <w:divBdr>
        <w:top w:val="none" w:sz="0" w:space="0" w:color="auto"/>
        <w:left w:val="none" w:sz="0" w:space="0" w:color="auto"/>
        <w:bottom w:val="none" w:sz="0" w:space="0" w:color="auto"/>
        <w:right w:val="none" w:sz="0" w:space="0" w:color="auto"/>
      </w:divBdr>
    </w:div>
    <w:div w:id="581991788">
      <w:bodyDiv w:val="1"/>
      <w:marLeft w:val="0"/>
      <w:marRight w:val="0"/>
      <w:marTop w:val="0"/>
      <w:marBottom w:val="0"/>
      <w:divBdr>
        <w:top w:val="none" w:sz="0" w:space="0" w:color="auto"/>
        <w:left w:val="none" w:sz="0" w:space="0" w:color="auto"/>
        <w:bottom w:val="none" w:sz="0" w:space="0" w:color="auto"/>
        <w:right w:val="none" w:sz="0" w:space="0" w:color="auto"/>
      </w:divBdr>
    </w:div>
    <w:div w:id="598224763">
      <w:bodyDiv w:val="1"/>
      <w:marLeft w:val="0"/>
      <w:marRight w:val="0"/>
      <w:marTop w:val="0"/>
      <w:marBottom w:val="0"/>
      <w:divBdr>
        <w:top w:val="none" w:sz="0" w:space="0" w:color="auto"/>
        <w:left w:val="none" w:sz="0" w:space="0" w:color="auto"/>
        <w:bottom w:val="none" w:sz="0" w:space="0" w:color="auto"/>
        <w:right w:val="none" w:sz="0" w:space="0" w:color="auto"/>
      </w:divBdr>
    </w:div>
    <w:div w:id="601645436">
      <w:bodyDiv w:val="1"/>
      <w:marLeft w:val="0"/>
      <w:marRight w:val="0"/>
      <w:marTop w:val="0"/>
      <w:marBottom w:val="0"/>
      <w:divBdr>
        <w:top w:val="none" w:sz="0" w:space="0" w:color="auto"/>
        <w:left w:val="none" w:sz="0" w:space="0" w:color="auto"/>
        <w:bottom w:val="none" w:sz="0" w:space="0" w:color="auto"/>
        <w:right w:val="none" w:sz="0" w:space="0" w:color="auto"/>
      </w:divBdr>
    </w:div>
    <w:div w:id="602960553">
      <w:bodyDiv w:val="1"/>
      <w:marLeft w:val="0"/>
      <w:marRight w:val="0"/>
      <w:marTop w:val="0"/>
      <w:marBottom w:val="0"/>
      <w:divBdr>
        <w:top w:val="none" w:sz="0" w:space="0" w:color="auto"/>
        <w:left w:val="none" w:sz="0" w:space="0" w:color="auto"/>
        <w:bottom w:val="none" w:sz="0" w:space="0" w:color="auto"/>
        <w:right w:val="none" w:sz="0" w:space="0" w:color="auto"/>
      </w:divBdr>
    </w:div>
    <w:div w:id="655770127">
      <w:bodyDiv w:val="1"/>
      <w:marLeft w:val="0"/>
      <w:marRight w:val="0"/>
      <w:marTop w:val="0"/>
      <w:marBottom w:val="0"/>
      <w:divBdr>
        <w:top w:val="none" w:sz="0" w:space="0" w:color="auto"/>
        <w:left w:val="none" w:sz="0" w:space="0" w:color="auto"/>
        <w:bottom w:val="none" w:sz="0" w:space="0" w:color="auto"/>
        <w:right w:val="none" w:sz="0" w:space="0" w:color="auto"/>
      </w:divBdr>
    </w:div>
    <w:div w:id="733049142">
      <w:bodyDiv w:val="1"/>
      <w:marLeft w:val="0"/>
      <w:marRight w:val="0"/>
      <w:marTop w:val="0"/>
      <w:marBottom w:val="0"/>
      <w:divBdr>
        <w:top w:val="none" w:sz="0" w:space="0" w:color="auto"/>
        <w:left w:val="none" w:sz="0" w:space="0" w:color="auto"/>
        <w:bottom w:val="none" w:sz="0" w:space="0" w:color="auto"/>
        <w:right w:val="none" w:sz="0" w:space="0" w:color="auto"/>
      </w:divBdr>
    </w:div>
    <w:div w:id="763190522">
      <w:bodyDiv w:val="1"/>
      <w:marLeft w:val="0"/>
      <w:marRight w:val="0"/>
      <w:marTop w:val="0"/>
      <w:marBottom w:val="0"/>
      <w:divBdr>
        <w:top w:val="none" w:sz="0" w:space="0" w:color="auto"/>
        <w:left w:val="none" w:sz="0" w:space="0" w:color="auto"/>
        <w:bottom w:val="none" w:sz="0" w:space="0" w:color="auto"/>
        <w:right w:val="none" w:sz="0" w:space="0" w:color="auto"/>
      </w:divBdr>
    </w:div>
    <w:div w:id="782111651">
      <w:bodyDiv w:val="1"/>
      <w:marLeft w:val="0"/>
      <w:marRight w:val="0"/>
      <w:marTop w:val="0"/>
      <w:marBottom w:val="0"/>
      <w:divBdr>
        <w:top w:val="none" w:sz="0" w:space="0" w:color="auto"/>
        <w:left w:val="none" w:sz="0" w:space="0" w:color="auto"/>
        <w:bottom w:val="none" w:sz="0" w:space="0" w:color="auto"/>
        <w:right w:val="none" w:sz="0" w:space="0" w:color="auto"/>
      </w:divBdr>
    </w:div>
    <w:div w:id="891577620">
      <w:bodyDiv w:val="1"/>
      <w:marLeft w:val="0"/>
      <w:marRight w:val="0"/>
      <w:marTop w:val="0"/>
      <w:marBottom w:val="0"/>
      <w:divBdr>
        <w:top w:val="none" w:sz="0" w:space="0" w:color="auto"/>
        <w:left w:val="none" w:sz="0" w:space="0" w:color="auto"/>
        <w:bottom w:val="none" w:sz="0" w:space="0" w:color="auto"/>
        <w:right w:val="none" w:sz="0" w:space="0" w:color="auto"/>
      </w:divBdr>
    </w:div>
    <w:div w:id="894926290">
      <w:bodyDiv w:val="1"/>
      <w:marLeft w:val="0"/>
      <w:marRight w:val="0"/>
      <w:marTop w:val="0"/>
      <w:marBottom w:val="0"/>
      <w:divBdr>
        <w:top w:val="none" w:sz="0" w:space="0" w:color="auto"/>
        <w:left w:val="none" w:sz="0" w:space="0" w:color="auto"/>
        <w:bottom w:val="none" w:sz="0" w:space="0" w:color="auto"/>
        <w:right w:val="none" w:sz="0" w:space="0" w:color="auto"/>
      </w:divBdr>
    </w:div>
    <w:div w:id="901252111">
      <w:bodyDiv w:val="1"/>
      <w:marLeft w:val="0"/>
      <w:marRight w:val="0"/>
      <w:marTop w:val="0"/>
      <w:marBottom w:val="0"/>
      <w:divBdr>
        <w:top w:val="none" w:sz="0" w:space="0" w:color="auto"/>
        <w:left w:val="none" w:sz="0" w:space="0" w:color="auto"/>
        <w:bottom w:val="none" w:sz="0" w:space="0" w:color="auto"/>
        <w:right w:val="none" w:sz="0" w:space="0" w:color="auto"/>
      </w:divBdr>
    </w:div>
    <w:div w:id="907808414">
      <w:bodyDiv w:val="1"/>
      <w:marLeft w:val="0"/>
      <w:marRight w:val="0"/>
      <w:marTop w:val="0"/>
      <w:marBottom w:val="0"/>
      <w:divBdr>
        <w:top w:val="none" w:sz="0" w:space="0" w:color="auto"/>
        <w:left w:val="none" w:sz="0" w:space="0" w:color="auto"/>
        <w:bottom w:val="none" w:sz="0" w:space="0" w:color="auto"/>
        <w:right w:val="none" w:sz="0" w:space="0" w:color="auto"/>
      </w:divBdr>
    </w:div>
    <w:div w:id="924456308">
      <w:bodyDiv w:val="1"/>
      <w:marLeft w:val="0"/>
      <w:marRight w:val="0"/>
      <w:marTop w:val="0"/>
      <w:marBottom w:val="0"/>
      <w:divBdr>
        <w:top w:val="none" w:sz="0" w:space="0" w:color="auto"/>
        <w:left w:val="none" w:sz="0" w:space="0" w:color="auto"/>
        <w:bottom w:val="none" w:sz="0" w:space="0" w:color="auto"/>
        <w:right w:val="none" w:sz="0" w:space="0" w:color="auto"/>
      </w:divBdr>
    </w:div>
    <w:div w:id="947662877">
      <w:bodyDiv w:val="1"/>
      <w:marLeft w:val="0"/>
      <w:marRight w:val="0"/>
      <w:marTop w:val="0"/>
      <w:marBottom w:val="0"/>
      <w:divBdr>
        <w:top w:val="none" w:sz="0" w:space="0" w:color="auto"/>
        <w:left w:val="none" w:sz="0" w:space="0" w:color="auto"/>
        <w:bottom w:val="none" w:sz="0" w:space="0" w:color="auto"/>
        <w:right w:val="none" w:sz="0" w:space="0" w:color="auto"/>
      </w:divBdr>
    </w:div>
    <w:div w:id="952328062">
      <w:bodyDiv w:val="1"/>
      <w:marLeft w:val="0"/>
      <w:marRight w:val="0"/>
      <w:marTop w:val="0"/>
      <w:marBottom w:val="0"/>
      <w:divBdr>
        <w:top w:val="none" w:sz="0" w:space="0" w:color="auto"/>
        <w:left w:val="none" w:sz="0" w:space="0" w:color="auto"/>
        <w:bottom w:val="none" w:sz="0" w:space="0" w:color="auto"/>
        <w:right w:val="none" w:sz="0" w:space="0" w:color="auto"/>
      </w:divBdr>
    </w:div>
    <w:div w:id="1120152460">
      <w:bodyDiv w:val="1"/>
      <w:marLeft w:val="0"/>
      <w:marRight w:val="0"/>
      <w:marTop w:val="0"/>
      <w:marBottom w:val="0"/>
      <w:divBdr>
        <w:top w:val="none" w:sz="0" w:space="0" w:color="auto"/>
        <w:left w:val="none" w:sz="0" w:space="0" w:color="auto"/>
        <w:bottom w:val="none" w:sz="0" w:space="0" w:color="auto"/>
        <w:right w:val="none" w:sz="0" w:space="0" w:color="auto"/>
      </w:divBdr>
    </w:div>
    <w:div w:id="1182087401">
      <w:bodyDiv w:val="1"/>
      <w:marLeft w:val="0"/>
      <w:marRight w:val="0"/>
      <w:marTop w:val="0"/>
      <w:marBottom w:val="0"/>
      <w:divBdr>
        <w:top w:val="none" w:sz="0" w:space="0" w:color="auto"/>
        <w:left w:val="none" w:sz="0" w:space="0" w:color="auto"/>
        <w:bottom w:val="none" w:sz="0" w:space="0" w:color="auto"/>
        <w:right w:val="none" w:sz="0" w:space="0" w:color="auto"/>
      </w:divBdr>
    </w:div>
    <w:div w:id="1204512637">
      <w:bodyDiv w:val="1"/>
      <w:marLeft w:val="0"/>
      <w:marRight w:val="0"/>
      <w:marTop w:val="0"/>
      <w:marBottom w:val="0"/>
      <w:divBdr>
        <w:top w:val="none" w:sz="0" w:space="0" w:color="auto"/>
        <w:left w:val="none" w:sz="0" w:space="0" w:color="auto"/>
        <w:bottom w:val="none" w:sz="0" w:space="0" w:color="auto"/>
        <w:right w:val="none" w:sz="0" w:space="0" w:color="auto"/>
      </w:divBdr>
    </w:div>
    <w:div w:id="1214120612">
      <w:bodyDiv w:val="1"/>
      <w:marLeft w:val="0"/>
      <w:marRight w:val="0"/>
      <w:marTop w:val="0"/>
      <w:marBottom w:val="0"/>
      <w:divBdr>
        <w:top w:val="none" w:sz="0" w:space="0" w:color="auto"/>
        <w:left w:val="none" w:sz="0" w:space="0" w:color="auto"/>
        <w:bottom w:val="none" w:sz="0" w:space="0" w:color="auto"/>
        <w:right w:val="none" w:sz="0" w:space="0" w:color="auto"/>
      </w:divBdr>
    </w:div>
    <w:div w:id="1220045850">
      <w:bodyDiv w:val="1"/>
      <w:marLeft w:val="0"/>
      <w:marRight w:val="0"/>
      <w:marTop w:val="0"/>
      <w:marBottom w:val="0"/>
      <w:divBdr>
        <w:top w:val="none" w:sz="0" w:space="0" w:color="auto"/>
        <w:left w:val="none" w:sz="0" w:space="0" w:color="auto"/>
        <w:bottom w:val="none" w:sz="0" w:space="0" w:color="auto"/>
        <w:right w:val="none" w:sz="0" w:space="0" w:color="auto"/>
      </w:divBdr>
    </w:div>
    <w:div w:id="1287275772">
      <w:bodyDiv w:val="1"/>
      <w:marLeft w:val="0"/>
      <w:marRight w:val="0"/>
      <w:marTop w:val="0"/>
      <w:marBottom w:val="0"/>
      <w:divBdr>
        <w:top w:val="none" w:sz="0" w:space="0" w:color="auto"/>
        <w:left w:val="none" w:sz="0" w:space="0" w:color="auto"/>
        <w:bottom w:val="none" w:sz="0" w:space="0" w:color="auto"/>
        <w:right w:val="none" w:sz="0" w:space="0" w:color="auto"/>
      </w:divBdr>
    </w:div>
    <w:div w:id="1303972004">
      <w:bodyDiv w:val="1"/>
      <w:marLeft w:val="0"/>
      <w:marRight w:val="0"/>
      <w:marTop w:val="0"/>
      <w:marBottom w:val="0"/>
      <w:divBdr>
        <w:top w:val="none" w:sz="0" w:space="0" w:color="auto"/>
        <w:left w:val="none" w:sz="0" w:space="0" w:color="auto"/>
        <w:bottom w:val="none" w:sz="0" w:space="0" w:color="auto"/>
        <w:right w:val="none" w:sz="0" w:space="0" w:color="auto"/>
      </w:divBdr>
    </w:div>
    <w:div w:id="1347555561">
      <w:bodyDiv w:val="1"/>
      <w:marLeft w:val="0"/>
      <w:marRight w:val="0"/>
      <w:marTop w:val="0"/>
      <w:marBottom w:val="0"/>
      <w:divBdr>
        <w:top w:val="none" w:sz="0" w:space="0" w:color="auto"/>
        <w:left w:val="none" w:sz="0" w:space="0" w:color="auto"/>
        <w:bottom w:val="none" w:sz="0" w:space="0" w:color="auto"/>
        <w:right w:val="none" w:sz="0" w:space="0" w:color="auto"/>
      </w:divBdr>
    </w:div>
    <w:div w:id="1361512430">
      <w:bodyDiv w:val="1"/>
      <w:marLeft w:val="0"/>
      <w:marRight w:val="0"/>
      <w:marTop w:val="0"/>
      <w:marBottom w:val="0"/>
      <w:divBdr>
        <w:top w:val="none" w:sz="0" w:space="0" w:color="auto"/>
        <w:left w:val="none" w:sz="0" w:space="0" w:color="auto"/>
        <w:bottom w:val="none" w:sz="0" w:space="0" w:color="auto"/>
        <w:right w:val="none" w:sz="0" w:space="0" w:color="auto"/>
      </w:divBdr>
    </w:div>
    <w:div w:id="1369917360">
      <w:bodyDiv w:val="1"/>
      <w:marLeft w:val="0"/>
      <w:marRight w:val="0"/>
      <w:marTop w:val="0"/>
      <w:marBottom w:val="0"/>
      <w:divBdr>
        <w:top w:val="none" w:sz="0" w:space="0" w:color="auto"/>
        <w:left w:val="none" w:sz="0" w:space="0" w:color="auto"/>
        <w:bottom w:val="none" w:sz="0" w:space="0" w:color="auto"/>
        <w:right w:val="none" w:sz="0" w:space="0" w:color="auto"/>
      </w:divBdr>
    </w:div>
    <w:div w:id="1380013196">
      <w:bodyDiv w:val="1"/>
      <w:marLeft w:val="0"/>
      <w:marRight w:val="0"/>
      <w:marTop w:val="0"/>
      <w:marBottom w:val="0"/>
      <w:divBdr>
        <w:top w:val="none" w:sz="0" w:space="0" w:color="auto"/>
        <w:left w:val="none" w:sz="0" w:space="0" w:color="auto"/>
        <w:bottom w:val="none" w:sz="0" w:space="0" w:color="auto"/>
        <w:right w:val="none" w:sz="0" w:space="0" w:color="auto"/>
      </w:divBdr>
    </w:div>
    <w:div w:id="1424957517">
      <w:bodyDiv w:val="1"/>
      <w:marLeft w:val="0"/>
      <w:marRight w:val="0"/>
      <w:marTop w:val="0"/>
      <w:marBottom w:val="0"/>
      <w:divBdr>
        <w:top w:val="none" w:sz="0" w:space="0" w:color="auto"/>
        <w:left w:val="none" w:sz="0" w:space="0" w:color="auto"/>
        <w:bottom w:val="none" w:sz="0" w:space="0" w:color="auto"/>
        <w:right w:val="none" w:sz="0" w:space="0" w:color="auto"/>
      </w:divBdr>
    </w:div>
    <w:div w:id="1700204100">
      <w:bodyDiv w:val="1"/>
      <w:marLeft w:val="0"/>
      <w:marRight w:val="0"/>
      <w:marTop w:val="0"/>
      <w:marBottom w:val="0"/>
      <w:divBdr>
        <w:top w:val="none" w:sz="0" w:space="0" w:color="auto"/>
        <w:left w:val="none" w:sz="0" w:space="0" w:color="auto"/>
        <w:bottom w:val="none" w:sz="0" w:space="0" w:color="auto"/>
        <w:right w:val="none" w:sz="0" w:space="0" w:color="auto"/>
      </w:divBdr>
    </w:div>
    <w:div w:id="1725568271">
      <w:bodyDiv w:val="1"/>
      <w:marLeft w:val="0"/>
      <w:marRight w:val="0"/>
      <w:marTop w:val="0"/>
      <w:marBottom w:val="0"/>
      <w:divBdr>
        <w:top w:val="none" w:sz="0" w:space="0" w:color="auto"/>
        <w:left w:val="none" w:sz="0" w:space="0" w:color="auto"/>
        <w:bottom w:val="none" w:sz="0" w:space="0" w:color="auto"/>
        <w:right w:val="none" w:sz="0" w:space="0" w:color="auto"/>
      </w:divBdr>
    </w:div>
    <w:div w:id="1731687543">
      <w:bodyDiv w:val="1"/>
      <w:marLeft w:val="0"/>
      <w:marRight w:val="0"/>
      <w:marTop w:val="0"/>
      <w:marBottom w:val="0"/>
      <w:divBdr>
        <w:top w:val="none" w:sz="0" w:space="0" w:color="auto"/>
        <w:left w:val="none" w:sz="0" w:space="0" w:color="auto"/>
        <w:bottom w:val="none" w:sz="0" w:space="0" w:color="auto"/>
        <w:right w:val="none" w:sz="0" w:space="0" w:color="auto"/>
      </w:divBdr>
    </w:div>
    <w:div w:id="1736466767">
      <w:bodyDiv w:val="1"/>
      <w:marLeft w:val="0"/>
      <w:marRight w:val="0"/>
      <w:marTop w:val="0"/>
      <w:marBottom w:val="0"/>
      <w:divBdr>
        <w:top w:val="none" w:sz="0" w:space="0" w:color="auto"/>
        <w:left w:val="none" w:sz="0" w:space="0" w:color="auto"/>
        <w:bottom w:val="none" w:sz="0" w:space="0" w:color="auto"/>
        <w:right w:val="none" w:sz="0" w:space="0" w:color="auto"/>
      </w:divBdr>
    </w:div>
    <w:div w:id="1879926165">
      <w:bodyDiv w:val="1"/>
      <w:marLeft w:val="0"/>
      <w:marRight w:val="0"/>
      <w:marTop w:val="0"/>
      <w:marBottom w:val="0"/>
      <w:divBdr>
        <w:top w:val="none" w:sz="0" w:space="0" w:color="auto"/>
        <w:left w:val="none" w:sz="0" w:space="0" w:color="auto"/>
        <w:bottom w:val="none" w:sz="0" w:space="0" w:color="auto"/>
        <w:right w:val="none" w:sz="0" w:space="0" w:color="auto"/>
      </w:divBdr>
    </w:div>
    <w:div w:id="1891962174">
      <w:bodyDiv w:val="1"/>
      <w:marLeft w:val="0"/>
      <w:marRight w:val="0"/>
      <w:marTop w:val="0"/>
      <w:marBottom w:val="0"/>
      <w:divBdr>
        <w:top w:val="none" w:sz="0" w:space="0" w:color="auto"/>
        <w:left w:val="none" w:sz="0" w:space="0" w:color="auto"/>
        <w:bottom w:val="none" w:sz="0" w:space="0" w:color="auto"/>
        <w:right w:val="none" w:sz="0" w:space="0" w:color="auto"/>
      </w:divBdr>
    </w:div>
    <w:div w:id="208787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049980-9A48-4453-90EF-91E09E687915}"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pt-BR"/>
        </a:p>
      </dgm:t>
    </dgm:pt>
    <dgm:pt modelId="{F2A9DCEF-38BD-444D-A740-6E343394A106}">
      <dgm:prSet phldrT="[Texto]"/>
      <dgm:spPr/>
      <dgm:t>
        <a:bodyPr/>
        <a:lstStyle/>
        <a:p>
          <a:r>
            <a:rPr lang="pt-BR" b="1"/>
            <a:t>SECRETARIA MUNICIPAL DE SAÚDE </a:t>
          </a:r>
        </a:p>
      </dgm:t>
    </dgm:pt>
    <dgm:pt modelId="{879389E6-BA7B-447F-A01D-8E2F648BEB29}" type="parTrans" cxnId="{090B19CB-1C51-4159-AD90-922A9A104746}">
      <dgm:prSet/>
      <dgm:spPr/>
      <dgm:t>
        <a:bodyPr/>
        <a:lstStyle/>
        <a:p>
          <a:endParaRPr lang="pt-BR"/>
        </a:p>
      </dgm:t>
    </dgm:pt>
    <dgm:pt modelId="{F50559CF-9F10-4356-A244-6F7210802A43}" type="sibTrans" cxnId="{090B19CB-1C51-4159-AD90-922A9A104746}">
      <dgm:prSet/>
      <dgm:spPr/>
      <dgm:t>
        <a:bodyPr/>
        <a:lstStyle/>
        <a:p>
          <a:endParaRPr lang="pt-BR"/>
        </a:p>
      </dgm:t>
    </dgm:pt>
    <dgm:pt modelId="{8EE42151-8AF4-4BD8-96FE-866DAF4E1C2A}">
      <dgm:prSet phldrT="[Texto]"/>
      <dgm:spPr/>
      <dgm:t>
        <a:bodyPr/>
        <a:lstStyle/>
        <a:p>
          <a:r>
            <a:rPr lang="pt-BR"/>
            <a:t>CONSELHO MUNICIPAL </a:t>
          </a:r>
        </a:p>
      </dgm:t>
    </dgm:pt>
    <dgm:pt modelId="{B9E36CD3-191D-43D6-A613-B85D55764566}" type="parTrans" cxnId="{270EEC60-E58B-45B1-932E-EB34E5106D98}">
      <dgm:prSet/>
      <dgm:spPr/>
      <dgm:t>
        <a:bodyPr/>
        <a:lstStyle/>
        <a:p>
          <a:endParaRPr lang="pt-BR"/>
        </a:p>
      </dgm:t>
    </dgm:pt>
    <dgm:pt modelId="{AD0B1FC8-6F31-451B-A2F7-58A87714BCF5}" type="sibTrans" cxnId="{270EEC60-E58B-45B1-932E-EB34E5106D98}">
      <dgm:prSet/>
      <dgm:spPr/>
      <dgm:t>
        <a:bodyPr/>
        <a:lstStyle/>
        <a:p>
          <a:endParaRPr lang="pt-BR"/>
        </a:p>
      </dgm:t>
    </dgm:pt>
    <dgm:pt modelId="{C1E0DAAE-E3AE-4AA8-8C22-099B2B46F946}">
      <dgm:prSet phldrT="[Texto]"/>
      <dgm:spPr/>
      <dgm:t>
        <a:bodyPr/>
        <a:lstStyle/>
        <a:p>
          <a:r>
            <a:rPr lang="pt-BR"/>
            <a:t>DEPARTAMENTO ADMINISTRATIVO</a:t>
          </a:r>
        </a:p>
      </dgm:t>
    </dgm:pt>
    <dgm:pt modelId="{ADC3AF71-C219-48AE-B1AD-97B55EE16D81}" type="parTrans" cxnId="{D6AE89FA-9B39-4490-81E5-4300628C4983}">
      <dgm:prSet/>
      <dgm:spPr/>
      <dgm:t>
        <a:bodyPr/>
        <a:lstStyle/>
        <a:p>
          <a:endParaRPr lang="pt-BR"/>
        </a:p>
      </dgm:t>
    </dgm:pt>
    <dgm:pt modelId="{B8FF4E16-763C-4D90-AC9E-92B1803DF87F}" type="sibTrans" cxnId="{D6AE89FA-9B39-4490-81E5-4300628C4983}">
      <dgm:prSet/>
      <dgm:spPr/>
      <dgm:t>
        <a:bodyPr/>
        <a:lstStyle/>
        <a:p>
          <a:endParaRPr lang="pt-BR"/>
        </a:p>
      </dgm:t>
    </dgm:pt>
    <dgm:pt modelId="{3C4E8903-D155-4984-BA4D-D3F097CB14CB}">
      <dgm:prSet phldrT="[Texto]"/>
      <dgm:spPr/>
      <dgm:t>
        <a:bodyPr/>
        <a:lstStyle/>
        <a:p>
          <a:r>
            <a:rPr lang="pt-BR" b="1"/>
            <a:t>SECRETÁRIO DE SAÚDE</a:t>
          </a:r>
        </a:p>
      </dgm:t>
    </dgm:pt>
    <dgm:pt modelId="{F67B5C93-C1F9-409E-AF7C-E88052493BA0}" type="parTrans" cxnId="{449126DF-7C6D-40AC-92C4-EA4D417C2221}">
      <dgm:prSet/>
      <dgm:spPr/>
      <dgm:t>
        <a:bodyPr/>
        <a:lstStyle/>
        <a:p>
          <a:endParaRPr lang="pt-BR"/>
        </a:p>
      </dgm:t>
    </dgm:pt>
    <dgm:pt modelId="{5695CB3C-035E-4374-966D-C27FD1A58965}" type="sibTrans" cxnId="{449126DF-7C6D-40AC-92C4-EA4D417C2221}">
      <dgm:prSet/>
      <dgm:spPr/>
      <dgm:t>
        <a:bodyPr/>
        <a:lstStyle/>
        <a:p>
          <a:endParaRPr lang="pt-BR"/>
        </a:p>
      </dgm:t>
    </dgm:pt>
    <dgm:pt modelId="{01ADE438-D19F-43B9-AAC5-0083675FABE6}">
      <dgm:prSet phldrT="[Texto]"/>
      <dgm:spPr/>
      <dgm:t>
        <a:bodyPr/>
        <a:lstStyle/>
        <a:p>
          <a:r>
            <a:rPr lang="pt-BR"/>
            <a:t>DEPARTAMENTO ATENÇÃO PRIMARIA EM SAUDE</a:t>
          </a:r>
        </a:p>
      </dgm:t>
    </dgm:pt>
    <dgm:pt modelId="{EA683949-449E-43A7-AC2B-022082ED1E9C}" type="parTrans" cxnId="{6BF8C2F8-9D60-4CE8-A082-E0A1C917D84E}">
      <dgm:prSet/>
      <dgm:spPr/>
      <dgm:t>
        <a:bodyPr/>
        <a:lstStyle/>
        <a:p>
          <a:endParaRPr lang="pt-BR"/>
        </a:p>
      </dgm:t>
    </dgm:pt>
    <dgm:pt modelId="{AF35A94A-EA8E-4FC7-A075-3145ACFF55FD}" type="sibTrans" cxnId="{6BF8C2F8-9D60-4CE8-A082-E0A1C917D84E}">
      <dgm:prSet/>
      <dgm:spPr/>
      <dgm:t>
        <a:bodyPr/>
        <a:lstStyle/>
        <a:p>
          <a:endParaRPr lang="pt-BR"/>
        </a:p>
      </dgm:t>
    </dgm:pt>
    <dgm:pt modelId="{C2A2A8EA-2421-4856-97EE-13FD59A403FD}">
      <dgm:prSet/>
      <dgm:spPr/>
      <dgm:t>
        <a:bodyPr/>
        <a:lstStyle/>
        <a:p>
          <a:r>
            <a:rPr lang="pt-BR"/>
            <a:t>DEPARTAMENTO VIGILÂNCIA EM SAUDE </a:t>
          </a:r>
        </a:p>
      </dgm:t>
    </dgm:pt>
    <dgm:pt modelId="{900114C5-42D3-40F2-B311-66C6E99EDE6E}" type="parTrans" cxnId="{14ECFDB9-78AE-48B4-803F-A238DCE8913B}">
      <dgm:prSet/>
      <dgm:spPr/>
      <dgm:t>
        <a:bodyPr/>
        <a:lstStyle/>
        <a:p>
          <a:endParaRPr lang="pt-BR"/>
        </a:p>
      </dgm:t>
    </dgm:pt>
    <dgm:pt modelId="{4C0B2182-E2DB-438D-93C5-2233166F7BC5}" type="sibTrans" cxnId="{14ECFDB9-78AE-48B4-803F-A238DCE8913B}">
      <dgm:prSet/>
      <dgm:spPr/>
      <dgm:t>
        <a:bodyPr/>
        <a:lstStyle/>
        <a:p>
          <a:endParaRPr lang="pt-BR"/>
        </a:p>
      </dgm:t>
    </dgm:pt>
    <dgm:pt modelId="{96BA8732-E189-4ABB-815D-66C315B5DE40}">
      <dgm:prSet/>
      <dgm:spPr/>
      <dgm:t>
        <a:bodyPr/>
        <a:lstStyle/>
        <a:p>
          <a:r>
            <a:rPr lang="pt-BR"/>
            <a:t>DEPARTAMENTO GESTÃO E DESENVOLVIMENTO</a:t>
          </a:r>
        </a:p>
      </dgm:t>
    </dgm:pt>
    <dgm:pt modelId="{8D4616D5-80C2-4BE4-AA8B-18C34769D742}" type="parTrans" cxnId="{BE9DD24E-5319-4231-ACCC-144942F91978}">
      <dgm:prSet/>
      <dgm:spPr/>
      <dgm:t>
        <a:bodyPr/>
        <a:lstStyle/>
        <a:p>
          <a:endParaRPr lang="pt-BR"/>
        </a:p>
      </dgm:t>
    </dgm:pt>
    <dgm:pt modelId="{BA3BA239-495F-4439-906A-65F788CF9AB5}" type="sibTrans" cxnId="{BE9DD24E-5319-4231-ACCC-144942F91978}">
      <dgm:prSet/>
      <dgm:spPr/>
      <dgm:t>
        <a:bodyPr/>
        <a:lstStyle/>
        <a:p>
          <a:endParaRPr lang="pt-BR"/>
        </a:p>
      </dgm:t>
    </dgm:pt>
    <dgm:pt modelId="{7BFE6E26-378E-434E-A352-A7E5FD98A32D}">
      <dgm:prSet/>
      <dgm:spPr/>
      <dgm:t>
        <a:bodyPr/>
        <a:lstStyle/>
        <a:p>
          <a:r>
            <a:rPr lang="pt-BR"/>
            <a:t>RECEPÇÃO + LIBERAÇÃO DE EXAMES</a:t>
          </a:r>
        </a:p>
      </dgm:t>
    </dgm:pt>
    <dgm:pt modelId="{88D54D26-5514-4A92-9797-E4CF7C0B76C7}" type="parTrans" cxnId="{950EB3B5-C6CB-49B7-B301-2B129B3F222F}">
      <dgm:prSet/>
      <dgm:spPr/>
      <dgm:t>
        <a:bodyPr/>
        <a:lstStyle/>
        <a:p>
          <a:endParaRPr lang="pt-BR"/>
        </a:p>
      </dgm:t>
    </dgm:pt>
    <dgm:pt modelId="{6282FF8F-A3E1-4492-AE59-F8238B444E11}" type="sibTrans" cxnId="{950EB3B5-C6CB-49B7-B301-2B129B3F222F}">
      <dgm:prSet/>
      <dgm:spPr/>
      <dgm:t>
        <a:bodyPr/>
        <a:lstStyle/>
        <a:p>
          <a:endParaRPr lang="pt-BR"/>
        </a:p>
      </dgm:t>
    </dgm:pt>
    <dgm:pt modelId="{AFE537BF-3C99-4234-9E96-13F28F780282}">
      <dgm:prSet/>
      <dgm:spPr/>
      <dgm:t>
        <a:bodyPr/>
        <a:lstStyle/>
        <a:p>
          <a:r>
            <a:rPr lang="pt-BR"/>
            <a:t>RECURSOS HUMANOS + DEMANDA JUDICIAL </a:t>
          </a:r>
        </a:p>
      </dgm:t>
    </dgm:pt>
    <dgm:pt modelId="{278413C5-38C4-48C7-8B60-0EFFEFE954DC}" type="parTrans" cxnId="{F997E528-18DE-464D-B9AA-3F02FE9C6A1C}">
      <dgm:prSet/>
      <dgm:spPr/>
      <dgm:t>
        <a:bodyPr/>
        <a:lstStyle/>
        <a:p>
          <a:endParaRPr lang="pt-BR"/>
        </a:p>
      </dgm:t>
    </dgm:pt>
    <dgm:pt modelId="{1FAADE42-0762-4B05-B106-815F5026B940}" type="sibTrans" cxnId="{F997E528-18DE-464D-B9AA-3F02FE9C6A1C}">
      <dgm:prSet/>
      <dgm:spPr/>
      <dgm:t>
        <a:bodyPr/>
        <a:lstStyle/>
        <a:p>
          <a:endParaRPr lang="pt-BR"/>
        </a:p>
      </dgm:t>
    </dgm:pt>
    <dgm:pt modelId="{530B98E1-3886-45F4-A852-0CA48288992D}">
      <dgm:prSet/>
      <dgm:spPr/>
      <dgm:t>
        <a:bodyPr/>
        <a:lstStyle/>
        <a:p>
          <a:r>
            <a:rPr lang="pt-BR"/>
            <a:t>SETOR DE COMPRAS </a:t>
          </a:r>
        </a:p>
      </dgm:t>
    </dgm:pt>
    <dgm:pt modelId="{A46FDAF3-EB1A-403E-8C11-C2B7F84DB2F7}" type="parTrans" cxnId="{2C7BB802-7BDA-44F1-9482-10685A851D81}">
      <dgm:prSet/>
      <dgm:spPr/>
      <dgm:t>
        <a:bodyPr/>
        <a:lstStyle/>
        <a:p>
          <a:endParaRPr lang="pt-BR"/>
        </a:p>
      </dgm:t>
    </dgm:pt>
    <dgm:pt modelId="{DF1A757F-7393-4938-A18F-EAC0B964817A}" type="sibTrans" cxnId="{2C7BB802-7BDA-44F1-9482-10685A851D81}">
      <dgm:prSet/>
      <dgm:spPr/>
      <dgm:t>
        <a:bodyPr/>
        <a:lstStyle/>
        <a:p>
          <a:endParaRPr lang="pt-BR"/>
        </a:p>
      </dgm:t>
    </dgm:pt>
    <dgm:pt modelId="{BE85822F-7F2D-49D2-A12B-DE5C545F55F8}">
      <dgm:prSet/>
      <dgm:spPr/>
      <dgm:t>
        <a:bodyPr/>
        <a:lstStyle/>
        <a:p>
          <a:r>
            <a:rPr lang="pt-BR"/>
            <a:t>DIRETOR DE  DEPARTAMENTO DE SAUDE </a:t>
          </a:r>
        </a:p>
      </dgm:t>
    </dgm:pt>
    <dgm:pt modelId="{97496A27-54D4-45F5-A413-0E5E7ED7F8E0}" type="parTrans" cxnId="{3C150DD7-474A-4B99-BCCA-13C35579EBE0}">
      <dgm:prSet/>
      <dgm:spPr/>
      <dgm:t>
        <a:bodyPr/>
        <a:lstStyle/>
        <a:p>
          <a:endParaRPr lang="pt-BR"/>
        </a:p>
      </dgm:t>
    </dgm:pt>
    <dgm:pt modelId="{9089682F-AC53-4553-9559-15D91CF0F1BC}" type="sibTrans" cxnId="{3C150DD7-474A-4B99-BCCA-13C35579EBE0}">
      <dgm:prSet/>
      <dgm:spPr/>
      <dgm:t>
        <a:bodyPr/>
        <a:lstStyle/>
        <a:p>
          <a:endParaRPr lang="pt-BR"/>
        </a:p>
      </dgm:t>
    </dgm:pt>
    <dgm:pt modelId="{764087CC-65EF-4C83-99F4-45042BF35CF4}">
      <dgm:prSet/>
      <dgm:spPr/>
      <dgm:t>
        <a:bodyPr/>
        <a:lstStyle/>
        <a:p>
          <a:r>
            <a:rPr lang="pt-BR"/>
            <a:t>COORDENADOR APS E INCADORES NOVO FINANCIAMENTO REFERENCIA RCPD</a:t>
          </a:r>
        </a:p>
      </dgm:t>
    </dgm:pt>
    <dgm:pt modelId="{C8E250E3-3A2B-432D-AF92-8636D06E66FE}" type="parTrans" cxnId="{549310C5-B7B1-40EF-9B33-C5C04FC918C3}">
      <dgm:prSet/>
      <dgm:spPr/>
      <dgm:t>
        <a:bodyPr/>
        <a:lstStyle/>
        <a:p>
          <a:endParaRPr lang="pt-BR"/>
        </a:p>
      </dgm:t>
    </dgm:pt>
    <dgm:pt modelId="{D987633D-8689-4675-A8B6-879BA1CF70B7}" type="sibTrans" cxnId="{549310C5-B7B1-40EF-9B33-C5C04FC918C3}">
      <dgm:prSet/>
      <dgm:spPr/>
      <dgm:t>
        <a:bodyPr/>
        <a:lstStyle/>
        <a:p>
          <a:endParaRPr lang="pt-BR"/>
        </a:p>
      </dgm:t>
    </dgm:pt>
    <dgm:pt modelId="{07D7FD65-F10B-4BD7-B542-19FB6104169D}">
      <dgm:prSet/>
      <dgm:spPr/>
      <dgm:t>
        <a:bodyPr/>
        <a:lstStyle/>
        <a:p>
          <a:r>
            <a:rPr lang="pt-BR"/>
            <a:t>COORDENADOR DOS AGENTES COMJNITÁRIOS DE SAÚDE</a:t>
          </a:r>
        </a:p>
      </dgm:t>
    </dgm:pt>
    <dgm:pt modelId="{DD6DFD54-C72D-43D8-AAF6-D43D5081D7D1}" type="parTrans" cxnId="{C13B53B6-3C6F-4409-9F2D-D7F91B4A7226}">
      <dgm:prSet/>
      <dgm:spPr/>
      <dgm:t>
        <a:bodyPr/>
        <a:lstStyle/>
        <a:p>
          <a:endParaRPr lang="pt-BR"/>
        </a:p>
      </dgm:t>
    </dgm:pt>
    <dgm:pt modelId="{E5E9E073-D053-4205-8701-059FB69802BE}" type="sibTrans" cxnId="{C13B53B6-3C6F-4409-9F2D-D7F91B4A7226}">
      <dgm:prSet/>
      <dgm:spPr/>
      <dgm:t>
        <a:bodyPr/>
        <a:lstStyle/>
        <a:p>
          <a:endParaRPr lang="pt-BR"/>
        </a:p>
      </dgm:t>
    </dgm:pt>
    <dgm:pt modelId="{B3FAF470-D72D-4B7C-86E7-88A77D18F339}">
      <dgm:prSet/>
      <dgm:spPr/>
      <dgm:t>
        <a:bodyPr/>
        <a:lstStyle/>
        <a:p>
          <a:r>
            <a:rPr lang="pt-BR"/>
            <a:t>COORDENAÇÃO DA SAUDE BUCAL </a:t>
          </a:r>
        </a:p>
      </dgm:t>
    </dgm:pt>
    <dgm:pt modelId="{217D7EBC-AD48-426A-96F7-D24F3F3D61FD}" type="parTrans" cxnId="{989FCBD9-C113-4368-A219-FDC35F70AE17}">
      <dgm:prSet/>
      <dgm:spPr/>
      <dgm:t>
        <a:bodyPr/>
        <a:lstStyle/>
        <a:p>
          <a:endParaRPr lang="pt-BR"/>
        </a:p>
      </dgm:t>
    </dgm:pt>
    <dgm:pt modelId="{088911CE-99CA-464E-BECD-1392B60005DC}" type="sibTrans" cxnId="{989FCBD9-C113-4368-A219-FDC35F70AE17}">
      <dgm:prSet/>
      <dgm:spPr/>
      <dgm:t>
        <a:bodyPr/>
        <a:lstStyle/>
        <a:p>
          <a:endParaRPr lang="pt-BR"/>
        </a:p>
      </dgm:t>
    </dgm:pt>
    <dgm:pt modelId="{F6D773DB-3777-4D9B-A702-B03642577C2E}">
      <dgm:prSet/>
      <dgm:spPr/>
      <dgm:t>
        <a:bodyPr/>
        <a:lstStyle/>
        <a:p>
          <a:r>
            <a:rPr lang="pt-BR"/>
            <a:t>PSE </a:t>
          </a:r>
        </a:p>
      </dgm:t>
    </dgm:pt>
    <dgm:pt modelId="{D39A02DB-EC09-4353-982F-F629F5C20BEB}" type="parTrans" cxnId="{AA37BF8B-C901-4E98-B6B9-470E80BABB88}">
      <dgm:prSet/>
      <dgm:spPr/>
      <dgm:t>
        <a:bodyPr/>
        <a:lstStyle/>
        <a:p>
          <a:endParaRPr lang="pt-BR"/>
        </a:p>
      </dgm:t>
    </dgm:pt>
    <dgm:pt modelId="{7FA6C963-C750-4C5A-AB23-15FC66396EFC}" type="sibTrans" cxnId="{AA37BF8B-C901-4E98-B6B9-470E80BABB88}">
      <dgm:prSet/>
      <dgm:spPr/>
      <dgm:t>
        <a:bodyPr/>
        <a:lstStyle/>
        <a:p>
          <a:endParaRPr lang="pt-BR"/>
        </a:p>
      </dgm:t>
    </dgm:pt>
    <dgm:pt modelId="{40E3E53D-C264-426D-9573-BC11A6E504DF}">
      <dgm:prSet/>
      <dgm:spPr/>
      <dgm:t>
        <a:bodyPr/>
        <a:lstStyle/>
        <a:p>
          <a:r>
            <a:rPr lang="pt-BR"/>
            <a:t>REFERÊNCIA SAUDE DA MULHER , REDE DE CRONICAS , PROGRAMA DE TABAGISMO </a:t>
          </a:r>
        </a:p>
      </dgm:t>
    </dgm:pt>
    <dgm:pt modelId="{93821854-BFD8-4129-965B-0C7FD086AD72}" type="parTrans" cxnId="{C0B687D4-B744-4D4A-AB3A-3736A62A5923}">
      <dgm:prSet/>
      <dgm:spPr/>
      <dgm:t>
        <a:bodyPr/>
        <a:lstStyle/>
        <a:p>
          <a:endParaRPr lang="pt-BR"/>
        </a:p>
      </dgm:t>
    </dgm:pt>
    <dgm:pt modelId="{1DAC3D38-E7F1-4D3B-ABA8-56EC8239F2F5}" type="sibTrans" cxnId="{C0B687D4-B744-4D4A-AB3A-3736A62A5923}">
      <dgm:prSet/>
      <dgm:spPr/>
      <dgm:t>
        <a:bodyPr/>
        <a:lstStyle/>
        <a:p>
          <a:endParaRPr lang="pt-BR"/>
        </a:p>
      </dgm:t>
    </dgm:pt>
    <dgm:pt modelId="{D890C9FA-1843-424B-9B6E-DFD52C7444BC}">
      <dgm:prSet/>
      <dgm:spPr/>
      <dgm:t>
        <a:bodyPr/>
        <a:lstStyle/>
        <a:p>
          <a:r>
            <a:rPr lang="pt-BR"/>
            <a:t>DEPARTAMENTO OGANIZACIONAL</a:t>
          </a:r>
        </a:p>
      </dgm:t>
    </dgm:pt>
    <dgm:pt modelId="{3C60470B-DCC2-40B9-B500-1486CA0E1F1F}" type="parTrans" cxnId="{37FC5257-26E4-47F2-8553-5EC8357CC589}">
      <dgm:prSet/>
      <dgm:spPr/>
      <dgm:t>
        <a:bodyPr/>
        <a:lstStyle/>
        <a:p>
          <a:endParaRPr lang="pt-BR"/>
        </a:p>
      </dgm:t>
    </dgm:pt>
    <dgm:pt modelId="{0D43C16E-5C10-4358-8E4C-39440E45856C}" type="sibTrans" cxnId="{37FC5257-26E4-47F2-8553-5EC8357CC589}">
      <dgm:prSet/>
      <dgm:spPr/>
      <dgm:t>
        <a:bodyPr/>
        <a:lstStyle/>
        <a:p>
          <a:endParaRPr lang="pt-BR"/>
        </a:p>
      </dgm:t>
    </dgm:pt>
    <dgm:pt modelId="{37921CB1-1350-4ADD-B4D1-891B511EB324}">
      <dgm:prSet/>
      <dgm:spPr/>
      <dgm:t>
        <a:bodyPr/>
        <a:lstStyle/>
        <a:p>
          <a:r>
            <a:rPr lang="pt-BR"/>
            <a:t>REFERÊNCIA DA REGULAÇÃO E TELESSAÚDE- </a:t>
          </a:r>
        </a:p>
      </dgm:t>
    </dgm:pt>
    <dgm:pt modelId="{8A692E3A-9E71-4BD4-8113-605AD82AB7B2}" type="parTrans" cxnId="{30049C34-7853-4604-9099-6C46D09D4359}">
      <dgm:prSet/>
      <dgm:spPr/>
      <dgm:t>
        <a:bodyPr/>
        <a:lstStyle/>
        <a:p>
          <a:endParaRPr lang="pt-BR"/>
        </a:p>
      </dgm:t>
    </dgm:pt>
    <dgm:pt modelId="{7E7B6177-C346-494F-856F-FE9966D587D3}" type="sibTrans" cxnId="{30049C34-7853-4604-9099-6C46D09D4359}">
      <dgm:prSet/>
      <dgm:spPr/>
      <dgm:t>
        <a:bodyPr/>
        <a:lstStyle/>
        <a:p>
          <a:endParaRPr lang="pt-BR"/>
        </a:p>
      </dgm:t>
    </dgm:pt>
    <dgm:pt modelId="{47466292-BCD0-43E4-821A-9432647DFE20}">
      <dgm:prSet/>
      <dgm:spPr/>
      <dgm:t>
        <a:bodyPr/>
        <a:lstStyle/>
        <a:p>
          <a:r>
            <a:rPr lang="pt-BR"/>
            <a:t>DIRETORA DE PROGRAMAS DE SAUDE  </a:t>
          </a:r>
        </a:p>
      </dgm:t>
    </dgm:pt>
    <dgm:pt modelId="{04531E03-82A1-49C4-94FD-F46F548C71C4}" type="parTrans" cxnId="{45191D55-ACB4-4E3F-87B6-6AA09FFCCD7C}">
      <dgm:prSet/>
      <dgm:spPr/>
      <dgm:t>
        <a:bodyPr/>
        <a:lstStyle/>
        <a:p>
          <a:endParaRPr lang="pt-BR"/>
        </a:p>
      </dgm:t>
    </dgm:pt>
    <dgm:pt modelId="{2B38C681-3226-4322-B6A6-5D3119791BE4}" type="sibTrans" cxnId="{45191D55-ACB4-4E3F-87B6-6AA09FFCCD7C}">
      <dgm:prSet/>
      <dgm:spPr/>
      <dgm:t>
        <a:bodyPr/>
        <a:lstStyle/>
        <a:p>
          <a:endParaRPr lang="pt-BR"/>
        </a:p>
      </dgm:t>
    </dgm:pt>
    <dgm:pt modelId="{97AF813E-161C-42BD-B5DC-036DD592238D}">
      <dgm:prSet/>
      <dgm:spPr/>
      <dgm:t>
        <a:bodyPr/>
        <a:lstStyle/>
        <a:p>
          <a:r>
            <a:rPr lang="pt-BR"/>
            <a:t>VIGILANCIA EPIDEMIOLOGICA E AMBIENTAL </a:t>
          </a:r>
        </a:p>
      </dgm:t>
    </dgm:pt>
    <dgm:pt modelId="{A6A8FAC6-4990-4C02-9902-6082B8C98FC5}" type="parTrans" cxnId="{4234CFDF-F4A0-43BD-BA0C-23140D1E5F5F}">
      <dgm:prSet/>
      <dgm:spPr/>
      <dgm:t>
        <a:bodyPr/>
        <a:lstStyle/>
        <a:p>
          <a:endParaRPr lang="pt-BR"/>
        </a:p>
      </dgm:t>
    </dgm:pt>
    <dgm:pt modelId="{424025B5-9A88-40D8-A5E7-D5154BF130F4}" type="sibTrans" cxnId="{4234CFDF-F4A0-43BD-BA0C-23140D1E5F5F}">
      <dgm:prSet/>
      <dgm:spPr/>
      <dgm:t>
        <a:bodyPr/>
        <a:lstStyle/>
        <a:p>
          <a:endParaRPr lang="pt-BR"/>
        </a:p>
      </dgm:t>
    </dgm:pt>
    <dgm:pt modelId="{39B8F6EF-113A-476B-B49C-CE4852B002CC}">
      <dgm:prSet/>
      <dgm:spPr/>
      <dgm:t>
        <a:bodyPr/>
        <a:lstStyle/>
        <a:p>
          <a:r>
            <a:rPr lang="pt-BR"/>
            <a:t>VIGILÂNCIA SANITARIA- SONIA VERDAN</a:t>
          </a:r>
        </a:p>
      </dgm:t>
    </dgm:pt>
    <dgm:pt modelId="{6FD2264C-0F1A-4DF6-9718-63351413D303}" type="parTrans" cxnId="{FAB59DA8-177F-491C-A062-0507D54261EB}">
      <dgm:prSet/>
      <dgm:spPr/>
      <dgm:t>
        <a:bodyPr/>
        <a:lstStyle/>
        <a:p>
          <a:endParaRPr lang="pt-BR"/>
        </a:p>
      </dgm:t>
    </dgm:pt>
    <dgm:pt modelId="{E5FA5E0E-D673-4A12-A023-6EF198F540EF}" type="sibTrans" cxnId="{FAB59DA8-177F-491C-A062-0507D54261EB}">
      <dgm:prSet/>
      <dgm:spPr/>
      <dgm:t>
        <a:bodyPr/>
        <a:lstStyle/>
        <a:p>
          <a:endParaRPr lang="pt-BR"/>
        </a:p>
      </dgm:t>
    </dgm:pt>
    <dgm:pt modelId="{B5F6A3C5-65B0-4AD4-AE14-49C186133C3A}">
      <dgm:prSet/>
      <dgm:spPr/>
      <dgm:t>
        <a:bodyPr/>
        <a:lstStyle/>
        <a:p>
          <a:r>
            <a:rPr lang="pt-BR"/>
            <a:t>IMUNIZAÇÃO - SILVANA</a:t>
          </a:r>
        </a:p>
      </dgm:t>
    </dgm:pt>
    <dgm:pt modelId="{659E6C0D-4B32-4461-A630-FA902445480E}" type="parTrans" cxnId="{7CA78214-9444-4184-82AC-5F6455588DDD}">
      <dgm:prSet/>
      <dgm:spPr/>
      <dgm:t>
        <a:bodyPr/>
        <a:lstStyle/>
        <a:p>
          <a:endParaRPr lang="pt-BR"/>
        </a:p>
      </dgm:t>
    </dgm:pt>
    <dgm:pt modelId="{868F08EA-31BF-4A65-839B-5D2BB0565899}" type="sibTrans" cxnId="{7CA78214-9444-4184-82AC-5F6455588DDD}">
      <dgm:prSet/>
      <dgm:spPr/>
      <dgm:t>
        <a:bodyPr/>
        <a:lstStyle/>
        <a:p>
          <a:endParaRPr lang="pt-BR"/>
        </a:p>
      </dgm:t>
    </dgm:pt>
    <dgm:pt modelId="{40946D4E-0056-49AB-9BD9-2A1C471DC6B7}">
      <dgm:prSet phldrT="[Texto]"/>
      <dgm:spPr/>
      <dgm:t>
        <a:bodyPr/>
        <a:lstStyle/>
        <a:p>
          <a:r>
            <a:rPr lang="pt-BR"/>
            <a:t>DEPARTAMENTO GERÊNCIA DE RECURSOS FINANCEIROS E MATERIAIS</a:t>
          </a:r>
        </a:p>
      </dgm:t>
    </dgm:pt>
    <dgm:pt modelId="{E2901BED-3786-4A27-AD68-36B445915ABF}" type="sibTrans" cxnId="{6185232F-E82F-4522-9722-E6006EB1446F}">
      <dgm:prSet/>
      <dgm:spPr/>
      <dgm:t>
        <a:bodyPr/>
        <a:lstStyle/>
        <a:p>
          <a:endParaRPr lang="pt-BR"/>
        </a:p>
      </dgm:t>
    </dgm:pt>
    <dgm:pt modelId="{02C2A741-63A5-4CE3-9DDA-4AC8CFECF318}" type="parTrans" cxnId="{6185232F-E82F-4522-9722-E6006EB1446F}">
      <dgm:prSet/>
      <dgm:spPr/>
      <dgm:t>
        <a:bodyPr/>
        <a:lstStyle/>
        <a:p>
          <a:endParaRPr lang="pt-BR"/>
        </a:p>
      </dgm:t>
    </dgm:pt>
    <dgm:pt modelId="{EB3274F8-E2AF-4FAE-ACA2-8E5D658B968B}">
      <dgm:prSet/>
      <dgm:spPr/>
      <dgm:t>
        <a:bodyPr/>
        <a:lstStyle/>
        <a:p>
          <a:r>
            <a:rPr lang="pt-BR"/>
            <a:t>PLANO MUNICIPAL, PROGRAMAÇÃO ANUAL, DIGISUS - </a:t>
          </a:r>
        </a:p>
        <a:p>
          <a:r>
            <a:rPr lang="pt-BR"/>
            <a:t>PPI </a:t>
          </a:r>
        </a:p>
      </dgm:t>
    </dgm:pt>
    <dgm:pt modelId="{1281EBA7-D4CC-47FC-BB8E-F755E9478907}" type="parTrans" cxnId="{7FA8122D-9FAB-41A4-9E91-4DD6F296D181}">
      <dgm:prSet/>
      <dgm:spPr/>
      <dgm:t>
        <a:bodyPr/>
        <a:lstStyle/>
        <a:p>
          <a:endParaRPr lang="pt-BR"/>
        </a:p>
      </dgm:t>
    </dgm:pt>
    <dgm:pt modelId="{4934D3F7-B181-40A8-805D-2F99FF4510D5}" type="sibTrans" cxnId="{7FA8122D-9FAB-41A4-9E91-4DD6F296D181}">
      <dgm:prSet/>
      <dgm:spPr/>
      <dgm:t>
        <a:bodyPr/>
        <a:lstStyle/>
        <a:p>
          <a:endParaRPr lang="pt-BR"/>
        </a:p>
      </dgm:t>
    </dgm:pt>
    <dgm:pt modelId="{4D2BD498-29A7-4E73-98BC-20C73F6212B2}">
      <dgm:prSet/>
      <dgm:spPr/>
      <dgm:t>
        <a:bodyPr/>
        <a:lstStyle/>
        <a:p>
          <a:r>
            <a:rPr lang="pt-BR"/>
            <a:t>CNES, SIHD, SIASUS, RG SYSTEM, SPO, BPA, PRODUÇÃO ESUS </a:t>
          </a:r>
        </a:p>
      </dgm:t>
    </dgm:pt>
    <dgm:pt modelId="{0565E188-FA8E-4398-940E-AC0A4F57797E}" type="parTrans" cxnId="{3F23CF0C-B8B4-4906-BB3D-D7FADF9B9772}">
      <dgm:prSet/>
      <dgm:spPr/>
      <dgm:t>
        <a:bodyPr/>
        <a:lstStyle/>
        <a:p>
          <a:endParaRPr lang="pt-BR"/>
        </a:p>
      </dgm:t>
    </dgm:pt>
    <dgm:pt modelId="{EA5733B1-4A29-4C01-8F0D-FF1D61C49BC9}" type="sibTrans" cxnId="{3F23CF0C-B8B4-4906-BB3D-D7FADF9B9772}">
      <dgm:prSet/>
      <dgm:spPr/>
      <dgm:t>
        <a:bodyPr/>
        <a:lstStyle/>
        <a:p>
          <a:endParaRPr lang="pt-BR"/>
        </a:p>
      </dgm:t>
    </dgm:pt>
    <dgm:pt modelId="{47CC69E5-BCDF-4C9A-BF3C-920DAF9BC22E}">
      <dgm:prSet/>
      <dgm:spPr/>
      <dgm:t>
        <a:bodyPr/>
        <a:lstStyle/>
        <a:p>
          <a:r>
            <a:rPr lang="pt-BR"/>
            <a:t>ICEP, BOLSA FAMILIA   </a:t>
          </a:r>
        </a:p>
      </dgm:t>
    </dgm:pt>
    <dgm:pt modelId="{73C5B2AC-5CEF-4D22-A127-546F952A501F}" type="parTrans" cxnId="{B5A6570F-3C74-4A6D-A901-581650B35DED}">
      <dgm:prSet/>
      <dgm:spPr/>
      <dgm:t>
        <a:bodyPr/>
        <a:lstStyle/>
        <a:p>
          <a:endParaRPr lang="pt-BR"/>
        </a:p>
      </dgm:t>
    </dgm:pt>
    <dgm:pt modelId="{DCAFD49B-F9E8-413E-8FCB-28A2FB29B8C7}" type="sibTrans" cxnId="{B5A6570F-3C74-4A6D-A901-581650B35DED}">
      <dgm:prSet/>
      <dgm:spPr/>
      <dgm:t>
        <a:bodyPr/>
        <a:lstStyle/>
        <a:p>
          <a:endParaRPr lang="pt-BR"/>
        </a:p>
      </dgm:t>
    </dgm:pt>
    <dgm:pt modelId="{EAF366BC-ABE1-416E-826C-7D0F649DF087}">
      <dgm:prSet/>
      <dgm:spPr/>
      <dgm:t>
        <a:bodyPr/>
        <a:lstStyle/>
        <a:p>
          <a:r>
            <a:rPr lang="pt-BR"/>
            <a:t>PISO ENFERMAGEM MAIS MEDICO, ADAPS </a:t>
          </a:r>
        </a:p>
      </dgm:t>
    </dgm:pt>
    <dgm:pt modelId="{8330670E-9D06-4783-A424-F89F9D4091C8}" type="parTrans" cxnId="{A468C8D9-CB03-4944-B5A0-766B9E2221B0}">
      <dgm:prSet/>
      <dgm:spPr/>
      <dgm:t>
        <a:bodyPr/>
        <a:lstStyle/>
        <a:p>
          <a:endParaRPr lang="pt-BR"/>
        </a:p>
      </dgm:t>
    </dgm:pt>
    <dgm:pt modelId="{28EEFE77-1E58-4714-8A85-53DAE1BADD40}" type="sibTrans" cxnId="{A468C8D9-CB03-4944-B5A0-766B9E2221B0}">
      <dgm:prSet/>
      <dgm:spPr/>
      <dgm:t>
        <a:bodyPr/>
        <a:lstStyle/>
        <a:p>
          <a:endParaRPr lang="pt-BR"/>
        </a:p>
      </dgm:t>
    </dgm:pt>
    <dgm:pt modelId="{5700C9A7-91A1-4A42-8BAE-7F2C17615317}">
      <dgm:prSet/>
      <dgm:spPr/>
      <dgm:t>
        <a:bodyPr/>
        <a:lstStyle/>
        <a:p>
          <a:r>
            <a:rPr lang="pt-BR"/>
            <a:t>ESPECIALISTAS </a:t>
          </a:r>
        </a:p>
      </dgm:t>
    </dgm:pt>
    <dgm:pt modelId="{44ADB4D6-6CB4-4F04-93E1-46021950D0D0}" type="parTrans" cxnId="{CF09A07D-E972-47D5-BF74-B4A1340303FB}">
      <dgm:prSet/>
      <dgm:spPr/>
      <dgm:t>
        <a:bodyPr/>
        <a:lstStyle/>
        <a:p>
          <a:endParaRPr lang="pt-BR"/>
        </a:p>
      </dgm:t>
    </dgm:pt>
    <dgm:pt modelId="{ADC0A764-FE41-4907-97B8-CE967E1B2414}" type="sibTrans" cxnId="{CF09A07D-E972-47D5-BF74-B4A1340303FB}">
      <dgm:prSet/>
      <dgm:spPr/>
      <dgm:t>
        <a:bodyPr/>
        <a:lstStyle/>
        <a:p>
          <a:endParaRPr lang="pt-BR"/>
        </a:p>
      </dgm:t>
    </dgm:pt>
    <dgm:pt modelId="{C81A543B-0799-4082-BEE8-CDFC65C71868}">
      <dgm:prSet/>
      <dgm:spPr/>
      <dgm:t>
        <a:bodyPr/>
        <a:lstStyle/>
        <a:p>
          <a:r>
            <a:rPr lang="pt-BR"/>
            <a:t>ULTRASSOM, RAIO X E CONSORCIO </a:t>
          </a:r>
        </a:p>
      </dgm:t>
    </dgm:pt>
    <dgm:pt modelId="{D4C3F0E4-2497-4CED-806E-32111848A88D}" type="parTrans" cxnId="{851FC487-5470-42C4-B18C-B1F669C3C8D9}">
      <dgm:prSet/>
      <dgm:spPr/>
      <dgm:t>
        <a:bodyPr/>
        <a:lstStyle/>
        <a:p>
          <a:endParaRPr lang="pt-BR"/>
        </a:p>
      </dgm:t>
    </dgm:pt>
    <dgm:pt modelId="{C3D144F9-092A-4A54-9858-F81C1BC9065F}" type="sibTrans" cxnId="{851FC487-5470-42C4-B18C-B1F669C3C8D9}">
      <dgm:prSet/>
      <dgm:spPr/>
      <dgm:t>
        <a:bodyPr/>
        <a:lstStyle/>
        <a:p>
          <a:endParaRPr lang="pt-BR"/>
        </a:p>
      </dgm:t>
    </dgm:pt>
    <dgm:pt modelId="{42C96DD7-B514-4E57-82B5-2C8CA68916CB}">
      <dgm:prSet/>
      <dgm:spPr/>
      <dgm:t>
        <a:bodyPr/>
        <a:lstStyle/>
        <a:p>
          <a:r>
            <a:rPr lang="pt-BR"/>
            <a:t>SUBSECRETÁRIA DE SAUDE</a:t>
          </a:r>
        </a:p>
      </dgm:t>
    </dgm:pt>
    <dgm:pt modelId="{3D017805-28B2-409A-9C07-1FC49BEC6C66}" type="parTrans" cxnId="{7D9C8DD4-A927-4670-9A4D-B26B1943D71E}">
      <dgm:prSet/>
      <dgm:spPr/>
      <dgm:t>
        <a:bodyPr/>
        <a:lstStyle/>
        <a:p>
          <a:endParaRPr lang="pt-BR"/>
        </a:p>
      </dgm:t>
    </dgm:pt>
    <dgm:pt modelId="{6423BA30-3272-410B-8B7A-AA99E9A78EAF}" type="sibTrans" cxnId="{7D9C8DD4-A927-4670-9A4D-B26B1943D71E}">
      <dgm:prSet/>
      <dgm:spPr/>
      <dgm:t>
        <a:bodyPr/>
        <a:lstStyle/>
        <a:p>
          <a:endParaRPr lang="pt-BR"/>
        </a:p>
      </dgm:t>
    </dgm:pt>
    <dgm:pt modelId="{2D32EF2C-A47E-42BA-98AD-9A1986C32D71}">
      <dgm:prSet/>
      <dgm:spPr/>
      <dgm:t>
        <a:bodyPr/>
        <a:lstStyle/>
        <a:p>
          <a:r>
            <a:rPr lang="pt-BR"/>
            <a:t>CONTROLE DE ALMOXARIFADO  </a:t>
          </a:r>
        </a:p>
      </dgm:t>
    </dgm:pt>
    <dgm:pt modelId="{60DAC673-45ED-4FDD-B8D5-6C3BDDC8BAB0}" type="parTrans" cxnId="{8C6B1EE8-5254-4EF6-B35D-E2F05BC568B3}">
      <dgm:prSet/>
      <dgm:spPr/>
      <dgm:t>
        <a:bodyPr/>
        <a:lstStyle/>
        <a:p>
          <a:endParaRPr lang="pt-BR"/>
        </a:p>
      </dgm:t>
    </dgm:pt>
    <dgm:pt modelId="{376C8572-23C5-43F6-9483-BE97FAE483E6}" type="sibTrans" cxnId="{8C6B1EE8-5254-4EF6-B35D-E2F05BC568B3}">
      <dgm:prSet/>
      <dgm:spPr/>
      <dgm:t>
        <a:bodyPr/>
        <a:lstStyle/>
        <a:p>
          <a:endParaRPr lang="pt-BR"/>
        </a:p>
      </dgm:t>
    </dgm:pt>
    <dgm:pt modelId="{F6C2D860-5540-47E5-A0D6-C1B436068DCF}" type="pres">
      <dgm:prSet presAssocID="{24049980-9A48-4453-90EF-91E09E687915}" presName="hierChild1" presStyleCnt="0">
        <dgm:presLayoutVars>
          <dgm:orgChart val="1"/>
          <dgm:chPref val="1"/>
          <dgm:dir/>
          <dgm:animOne val="branch"/>
          <dgm:animLvl val="lvl"/>
          <dgm:resizeHandles/>
        </dgm:presLayoutVars>
      </dgm:prSet>
      <dgm:spPr/>
    </dgm:pt>
    <dgm:pt modelId="{4E5FDEB8-6D2F-4D0C-B498-5D8BCBF869D0}" type="pres">
      <dgm:prSet presAssocID="{F2A9DCEF-38BD-444D-A740-6E343394A106}" presName="hierRoot1" presStyleCnt="0">
        <dgm:presLayoutVars>
          <dgm:hierBranch val="init"/>
        </dgm:presLayoutVars>
      </dgm:prSet>
      <dgm:spPr/>
    </dgm:pt>
    <dgm:pt modelId="{EED2A175-53E3-4364-9ED8-FFD3273C0A38}" type="pres">
      <dgm:prSet presAssocID="{F2A9DCEF-38BD-444D-A740-6E343394A106}" presName="rootComposite1" presStyleCnt="0"/>
      <dgm:spPr/>
    </dgm:pt>
    <dgm:pt modelId="{921E9659-1643-462F-9B2A-B7258472D0E4}" type="pres">
      <dgm:prSet presAssocID="{F2A9DCEF-38BD-444D-A740-6E343394A106}" presName="rootText1" presStyleLbl="node0" presStyleIdx="0" presStyleCnt="1">
        <dgm:presLayoutVars>
          <dgm:chPref val="3"/>
        </dgm:presLayoutVars>
      </dgm:prSet>
      <dgm:spPr/>
    </dgm:pt>
    <dgm:pt modelId="{54D5A483-09F2-42FB-A19E-2D1507616ECE}" type="pres">
      <dgm:prSet presAssocID="{F2A9DCEF-38BD-444D-A740-6E343394A106}" presName="rootConnector1" presStyleLbl="node1" presStyleIdx="0" presStyleCnt="0"/>
      <dgm:spPr/>
    </dgm:pt>
    <dgm:pt modelId="{6F37D2A3-8436-4D92-9027-A4230B183B61}" type="pres">
      <dgm:prSet presAssocID="{F2A9DCEF-38BD-444D-A740-6E343394A106}" presName="hierChild2" presStyleCnt="0"/>
      <dgm:spPr/>
    </dgm:pt>
    <dgm:pt modelId="{19461DAA-AC57-4D9D-A8A6-4A813D90BC1A}" type="pres">
      <dgm:prSet presAssocID="{B9E36CD3-191D-43D6-A613-B85D55764566}" presName="Name37" presStyleLbl="parChTrans1D2" presStyleIdx="0" presStyleCnt="3"/>
      <dgm:spPr/>
    </dgm:pt>
    <dgm:pt modelId="{972CB63F-CA29-4755-8CA1-B00CC396C4E7}" type="pres">
      <dgm:prSet presAssocID="{8EE42151-8AF4-4BD8-96FE-866DAF4E1C2A}" presName="hierRoot2" presStyleCnt="0">
        <dgm:presLayoutVars>
          <dgm:hierBranch val="init"/>
        </dgm:presLayoutVars>
      </dgm:prSet>
      <dgm:spPr/>
    </dgm:pt>
    <dgm:pt modelId="{869EC095-ECC6-48B2-B2EE-85B1A1433A7C}" type="pres">
      <dgm:prSet presAssocID="{8EE42151-8AF4-4BD8-96FE-866DAF4E1C2A}" presName="rootComposite" presStyleCnt="0"/>
      <dgm:spPr/>
    </dgm:pt>
    <dgm:pt modelId="{F19E9954-A28E-4169-BCE5-2BA881069098}" type="pres">
      <dgm:prSet presAssocID="{8EE42151-8AF4-4BD8-96FE-866DAF4E1C2A}" presName="rootText" presStyleLbl="node2" presStyleIdx="0" presStyleCnt="3">
        <dgm:presLayoutVars>
          <dgm:chPref val="3"/>
        </dgm:presLayoutVars>
      </dgm:prSet>
      <dgm:spPr/>
    </dgm:pt>
    <dgm:pt modelId="{51321340-33E9-442C-B940-C173EDE5974A}" type="pres">
      <dgm:prSet presAssocID="{8EE42151-8AF4-4BD8-96FE-866DAF4E1C2A}" presName="rootConnector" presStyleLbl="node2" presStyleIdx="0" presStyleCnt="3"/>
      <dgm:spPr/>
    </dgm:pt>
    <dgm:pt modelId="{1656E72D-09BC-4E8E-A2E3-D0B361E0922D}" type="pres">
      <dgm:prSet presAssocID="{8EE42151-8AF4-4BD8-96FE-866DAF4E1C2A}" presName="hierChild4" presStyleCnt="0"/>
      <dgm:spPr/>
    </dgm:pt>
    <dgm:pt modelId="{B5045497-EEF6-4690-8643-221AD900F748}" type="pres">
      <dgm:prSet presAssocID="{ADC3AF71-C219-48AE-B1AD-97B55EE16D81}" presName="Name37" presStyleLbl="parChTrans1D3" presStyleIdx="0" presStyleCnt="6"/>
      <dgm:spPr/>
    </dgm:pt>
    <dgm:pt modelId="{C6F765BB-0672-4E5D-BF81-70705FDEA5C8}" type="pres">
      <dgm:prSet presAssocID="{C1E0DAAE-E3AE-4AA8-8C22-099B2B46F946}" presName="hierRoot2" presStyleCnt="0">
        <dgm:presLayoutVars>
          <dgm:hierBranch val="init"/>
        </dgm:presLayoutVars>
      </dgm:prSet>
      <dgm:spPr/>
    </dgm:pt>
    <dgm:pt modelId="{4F1501EB-DE5B-41AE-9C98-09AB28828942}" type="pres">
      <dgm:prSet presAssocID="{C1E0DAAE-E3AE-4AA8-8C22-099B2B46F946}" presName="rootComposite" presStyleCnt="0"/>
      <dgm:spPr/>
    </dgm:pt>
    <dgm:pt modelId="{0DCB288E-6389-4528-ABFC-CBA738295393}" type="pres">
      <dgm:prSet presAssocID="{C1E0DAAE-E3AE-4AA8-8C22-099B2B46F946}" presName="rootText" presStyleLbl="node3" presStyleIdx="0" presStyleCnt="6">
        <dgm:presLayoutVars>
          <dgm:chPref val="3"/>
        </dgm:presLayoutVars>
      </dgm:prSet>
      <dgm:spPr/>
    </dgm:pt>
    <dgm:pt modelId="{49461C1B-9708-4A88-BC7C-EB928A638E08}" type="pres">
      <dgm:prSet presAssocID="{C1E0DAAE-E3AE-4AA8-8C22-099B2B46F946}" presName="rootConnector" presStyleLbl="node3" presStyleIdx="0" presStyleCnt="6"/>
      <dgm:spPr/>
    </dgm:pt>
    <dgm:pt modelId="{77733A97-2D8B-466E-BA10-0FB6F6AD6670}" type="pres">
      <dgm:prSet presAssocID="{C1E0DAAE-E3AE-4AA8-8C22-099B2B46F946}" presName="hierChild4" presStyleCnt="0"/>
      <dgm:spPr/>
    </dgm:pt>
    <dgm:pt modelId="{37B9A838-CC44-45E5-B30D-DADED048272C}" type="pres">
      <dgm:prSet presAssocID="{88D54D26-5514-4A92-9797-E4CF7C0B76C7}" presName="Name37" presStyleLbl="parChTrans1D4" presStyleIdx="0" presStyleCnt="21"/>
      <dgm:spPr/>
    </dgm:pt>
    <dgm:pt modelId="{B5464A0C-A685-4875-BB70-7D07609E926C}" type="pres">
      <dgm:prSet presAssocID="{7BFE6E26-378E-434E-A352-A7E5FD98A32D}" presName="hierRoot2" presStyleCnt="0">
        <dgm:presLayoutVars>
          <dgm:hierBranch val="init"/>
        </dgm:presLayoutVars>
      </dgm:prSet>
      <dgm:spPr/>
    </dgm:pt>
    <dgm:pt modelId="{65736A3D-8E4C-4A6B-A267-0E02B756FEBD}" type="pres">
      <dgm:prSet presAssocID="{7BFE6E26-378E-434E-A352-A7E5FD98A32D}" presName="rootComposite" presStyleCnt="0"/>
      <dgm:spPr/>
    </dgm:pt>
    <dgm:pt modelId="{C1367E15-D443-4189-A433-4E1BC7A0A3D4}" type="pres">
      <dgm:prSet presAssocID="{7BFE6E26-378E-434E-A352-A7E5FD98A32D}" presName="rootText" presStyleLbl="node4" presStyleIdx="0" presStyleCnt="21">
        <dgm:presLayoutVars>
          <dgm:chPref val="3"/>
        </dgm:presLayoutVars>
      </dgm:prSet>
      <dgm:spPr/>
    </dgm:pt>
    <dgm:pt modelId="{8AC17557-00FE-4B45-80C3-AC7920C9A1DE}" type="pres">
      <dgm:prSet presAssocID="{7BFE6E26-378E-434E-A352-A7E5FD98A32D}" presName="rootConnector" presStyleLbl="node4" presStyleIdx="0" presStyleCnt="21"/>
      <dgm:spPr/>
    </dgm:pt>
    <dgm:pt modelId="{0AECA9A9-E345-4A00-8BFB-30A979F1AC92}" type="pres">
      <dgm:prSet presAssocID="{7BFE6E26-378E-434E-A352-A7E5FD98A32D}" presName="hierChild4" presStyleCnt="0"/>
      <dgm:spPr/>
    </dgm:pt>
    <dgm:pt modelId="{2C57881C-3EBE-44C9-A977-8D707E6837F0}" type="pres">
      <dgm:prSet presAssocID="{278413C5-38C4-48C7-8B60-0EFFEFE954DC}" presName="Name37" presStyleLbl="parChTrans1D4" presStyleIdx="1" presStyleCnt="21"/>
      <dgm:spPr/>
    </dgm:pt>
    <dgm:pt modelId="{1549FBAD-77B8-431D-B0E9-9312160281FE}" type="pres">
      <dgm:prSet presAssocID="{AFE537BF-3C99-4234-9E96-13F28F780282}" presName="hierRoot2" presStyleCnt="0">
        <dgm:presLayoutVars>
          <dgm:hierBranch val="init"/>
        </dgm:presLayoutVars>
      </dgm:prSet>
      <dgm:spPr/>
    </dgm:pt>
    <dgm:pt modelId="{112ECA71-4F58-4041-ACD0-750E548210CD}" type="pres">
      <dgm:prSet presAssocID="{AFE537BF-3C99-4234-9E96-13F28F780282}" presName="rootComposite" presStyleCnt="0"/>
      <dgm:spPr/>
    </dgm:pt>
    <dgm:pt modelId="{49D38A62-F65F-49F2-A3BB-6FDAA8659FE9}" type="pres">
      <dgm:prSet presAssocID="{AFE537BF-3C99-4234-9E96-13F28F780282}" presName="rootText" presStyleLbl="node4" presStyleIdx="1" presStyleCnt="21">
        <dgm:presLayoutVars>
          <dgm:chPref val="3"/>
        </dgm:presLayoutVars>
      </dgm:prSet>
      <dgm:spPr/>
    </dgm:pt>
    <dgm:pt modelId="{E6A411AF-8EBD-4164-94F7-F1E3DC570007}" type="pres">
      <dgm:prSet presAssocID="{AFE537BF-3C99-4234-9E96-13F28F780282}" presName="rootConnector" presStyleLbl="node4" presStyleIdx="1" presStyleCnt="21"/>
      <dgm:spPr/>
    </dgm:pt>
    <dgm:pt modelId="{9E69A107-98B7-4FE3-A5DA-101CB4FAEC0F}" type="pres">
      <dgm:prSet presAssocID="{AFE537BF-3C99-4234-9E96-13F28F780282}" presName="hierChild4" presStyleCnt="0"/>
      <dgm:spPr/>
    </dgm:pt>
    <dgm:pt modelId="{7BF1397D-1881-4983-814C-1E66A8B5142F}" type="pres">
      <dgm:prSet presAssocID="{AFE537BF-3C99-4234-9E96-13F28F780282}" presName="hierChild5" presStyleCnt="0"/>
      <dgm:spPr/>
    </dgm:pt>
    <dgm:pt modelId="{1DA2428D-251C-411F-8B6D-EB2BF035379D}" type="pres">
      <dgm:prSet presAssocID="{7BFE6E26-378E-434E-A352-A7E5FD98A32D}" presName="hierChild5" presStyleCnt="0"/>
      <dgm:spPr/>
    </dgm:pt>
    <dgm:pt modelId="{5C5FA1DE-5FB6-4649-85F6-71C44E155EE3}" type="pres">
      <dgm:prSet presAssocID="{C1E0DAAE-E3AE-4AA8-8C22-099B2B46F946}" presName="hierChild5" presStyleCnt="0"/>
      <dgm:spPr/>
    </dgm:pt>
    <dgm:pt modelId="{60E0318E-4B3F-459E-84AC-02489DC0B6FC}" type="pres">
      <dgm:prSet presAssocID="{02C2A741-63A5-4CE3-9DDA-4AC8CFECF318}" presName="Name37" presStyleLbl="parChTrans1D3" presStyleIdx="1" presStyleCnt="6"/>
      <dgm:spPr/>
    </dgm:pt>
    <dgm:pt modelId="{865018EF-B19E-4328-9428-3FE305DB9654}" type="pres">
      <dgm:prSet presAssocID="{40946D4E-0056-49AB-9BD9-2A1C471DC6B7}" presName="hierRoot2" presStyleCnt="0">
        <dgm:presLayoutVars>
          <dgm:hierBranch val="init"/>
        </dgm:presLayoutVars>
      </dgm:prSet>
      <dgm:spPr/>
    </dgm:pt>
    <dgm:pt modelId="{1C879F4D-7D3A-437C-BD16-27D3719901A3}" type="pres">
      <dgm:prSet presAssocID="{40946D4E-0056-49AB-9BD9-2A1C471DC6B7}" presName="rootComposite" presStyleCnt="0"/>
      <dgm:spPr/>
    </dgm:pt>
    <dgm:pt modelId="{32250F70-3AC6-413E-9366-E947F262D6FC}" type="pres">
      <dgm:prSet presAssocID="{40946D4E-0056-49AB-9BD9-2A1C471DC6B7}" presName="rootText" presStyleLbl="node3" presStyleIdx="1" presStyleCnt="6">
        <dgm:presLayoutVars>
          <dgm:chPref val="3"/>
        </dgm:presLayoutVars>
      </dgm:prSet>
      <dgm:spPr/>
    </dgm:pt>
    <dgm:pt modelId="{9C37F7BE-FE08-4B91-A11A-0F1C03DBEAD2}" type="pres">
      <dgm:prSet presAssocID="{40946D4E-0056-49AB-9BD9-2A1C471DC6B7}" presName="rootConnector" presStyleLbl="node3" presStyleIdx="1" presStyleCnt="6"/>
      <dgm:spPr/>
    </dgm:pt>
    <dgm:pt modelId="{22453300-C40A-4412-8F3F-343C9B57EC27}" type="pres">
      <dgm:prSet presAssocID="{40946D4E-0056-49AB-9BD9-2A1C471DC6B7}" presName="hierChild4" presStyleCnt="0"/>
      <dgm:spPr/>
    </dgm:pt>
    <dgm:pt modelId="{814ECEF9-0380-48E3-9AB6-D7E953D55242}" type="pres">
      <dgm:prSet presAssocID="{A46FDAF3-EB1A-403E-8C11-C2B7F84DB2F7}" presName="Name37" presStyleLbl="parChTrans1D4" presStyleIdx="2" presStyleCnt="21"/>
      <dgm:spPr/>
    </dgm:pt>
    <dgm:pt modelId="{71AFCCA6-A044-49AD-A3FB-C37F22DF4E8C}" type="pres">
      <dgm:prSet presAssocID="{530B98E1-3886-45F4-A852-0CA48288992D}" presName="hierRoot2" presStyleCnt="0">
        <dgm:presLayoutVars>
          <dgm:hierBranch val="init"/>
        </dgm:presLayoutVars>
      </dgm:prSet>
      <dgm:spPr/>
    </dgm:pt>
    <dgm:pt modelId="{DD6E78CC-750E-4580-88AB-DC2526655502}" type="pres">
      <dgm:prSet presAssocID="{530B98E1-3886-45F4-A852-0CA48288992D}" presName="rootComposite" presStyleCnt="0"/>
      <dgm:spPr/>
    </dgm:pt>
    <dgm:pt modelId="{628EEF97-42B2-445D-A303-9F627FBCCC9F}" type="pres">
      <dgm:prSet presAssocID="{530B98E1-3886-45F4-A852-0CA48288992D}" presName="rootText" presStyleLbl="node4" presStyleIdx="2" presStyleCnt="21">
        <dgm:presLayoutVars>
          <dgm:chPref val="3"/>
        </dgm:presLayoutVars>
      </dgm:prSet>
      <dgm:spPr/>
    </dgm:pt>
    <dgm:pt modelId="{98B6D94D-FD74-4665-BB9C-3546F479F7D7}" type="pres">
      <dgm:prSet presAssocID="{530B98E1-3886-45F4-A852-0CA48288992D}" presName="rootConnector" presStyleLbl="node4" presStyleIdx="2" presStyleCnt="21"/>
      <dgm:spPr/>
    </dgm:pt>
    <dgm:pt modelId="{AE38869B-ED39-46AD-B51F-DF9E5E3492DF}" type="pres">
      <dgm:prSet presAssocID="{530B98E1-3886-45F4-A852-0CA48288992D}" presName="hierChild4" presStyleCnt="0"/>
      <dgm:spPr/>
    </dgm:pt>
    <dgm:pt modelId="{9F5C01F6-DE43-47F8-B73E-6186D3E85ADD}" type="pres">
      <dgm:prSet presAssocID="{97496A27-54D4-45F5-A413-0E5E7ED7F8E0}" presName="Name37" presStyleLbl="parChTrans1D4" presStyleIdx="3" presStyleCnt="21"/>
      <dgm:spPr/>
    </dgm:pt>
    <dgm:pt modelId="{7AA43DC5-3644-46DD-931F-FA0FCDDC4FF1}" type="pres">
      <dgm:prSet presAssocID="{BE85822F-7F2D-49D2-A12B-DE5C545F55F8}" presName="hierRoot2" presStyleCnt="0">
        <dgm:presLayoutVars>
          <dgm:hierBranch val="init"/>
        </dgm:presLayoutVars>
      </dgm:prSet>
      <dgm:spPr/>
    </dgm:pt>
    <dgm:pt modelId="{EF2E2AEE-3521-4FF1-BE7C-1CE01B93134F}" type="pres">
      <dgm:prSet presAssocID="{BE85822F-7F2D-49D2-A12B-DE5C545F55F8}" presName="rootComposite" presStyleCnt="0"/>
      <dgm:spPr/>
    </dgm:pt>
    <dgm:pt modelId="{F60EB0E7-FC8B-4B20-8EC1-C204646AA23D}" type="pres">
      <dgm:prSet presAssocID="{BE85822F-7F2D-49D2-A12B-DE5C545F55F8}" presName="rootText" presStyleLbl="node4" presStyleIdx="3" presStyleCnt="21">
        <dgm:presLayoutVars>
          <dgm:chPref val="3"/>
        </dgm:presLayoutVars>
      </dgm:prSet>
      <dgm:spPr/>
    </dgm:pt>
    <dgm:pt modelId="{A0AA4D9D-B678-4200-BD96-0A272AF1DEDD}" type="pres">
      <dgm:prSet presAssocID="{BE85822F-7F2D-49D2-A12B-DE5C545F55F8}" presName="rootConnector" presStyleLbl="node4" presStyleIdx="3" presStyleCnt="21"/>
      <dgm:spPr/>
    </dgm:pt>
    <dgm:pt modelId="{BAAD1B0D-76BD-4078-B817-9CC87333B776}" type="pres">
      <dgm:prSet presAssocID="{BE85822F-7F2D-49D2-A12B-DE5C545F55F8}" presName="hierChild4" presStyleCnt="0"/>
      <dgm:spPr/>
    </dgm:pt>
    <dgm:pt modelId="{BF45A28B-CE98-40DA-A2E2-907D6CE804DB}" type="pres">
      <dgm:prSet presAssocID="{60DAC673-45ED-4FDD-B8D5-6C3BDDC8BAB0}" presName="Name37" presStyleLbl="parChTrans1D4" presStyleIdx="4" presStyleCnt="21"/>
      <dgm:spPr/>
    </dgm:pt>
    <dgm:pt modelId="{BA23B1F1-98B7-4D2A-9008-308AFE5C73CB}" type="pres">
      <dgm:prSet presAssocID="{2D32EF2C-A47E-42BA-98AD-9A1986C32D71}" presName="hierRoot2" presStyleCnt="0">
        <dgm:presLayoutVars>
          <dgm:hierBranch val="init"/>
        </dgm:presLayoutVars>
      </dgm:prSet>
      <dgm:spPr/>
    </dgm:pt>
    <dgm:pt modelId="{5FCB3D9B-4C53-4079-B90B-5E2A72CE8AAE}" type="pres">
      <dgm:prSet presAssocID="{2D32EF2C-A47E-42BA-98AD-9A1986C32D71}" presName="rootComposite" presStyleCnt="0"/>
      <dgm:spPr/>
    </dgm:pt>
    <dgm:pt modelId="{77BFF808-28D7-4513-B7A5-137AF3DD1FE6}" type="pres">
      <dgm:prSet presAssocID="{2D32EF2C-A47E-42BA-98AD-9A1986C32D71}" presName="rootText" presStyleLbl="node4" presStyleIdx="4" presStyleCnt="21">
        <dgm:presLayoutVars>
          <dgm:chPref val="3"/>
        </dgm:presLayoutVars>
      </dgm:prSet>
      <dgm:spPr/>
    </dgm:pt>
    <dgm:pt modelId="{32643248-367A-47A5-85AA-A263F3F021FB}" type="pres">
      <dgm:prSet presAssocID="{2D32EF2C-A47E-42BA-98AD-9A1986C32D71}" presName="rootConnector" presStyleLbl="node4" presStyleIdx="4" presStyleCnt="21"/>
      <dgm:spPr/>
    </dgm:pt>
    <dgm:pt modelId="{4A8A5062-3FCE-4140-98CE-21D44F22548A}" type="pres">
      <dgm:prSet presAssocID="{2D32EF2C-A47E-42BA-98AD-9A1986C32D71}" presName="hierChild4" presStyleCnt="0"/>
      <dgm:spPr/>
    </dgm:pt>
    <dgm:pt modelId="{09D48BC4-043D-4500-ACFE-35C49B0DC033}" type="pres">
      <dgm:prSet presAssocID="{2D32EF2C-A47E-42BA-98AD-9A1986C32D71}" presName="hierChild5" presStyleCnt="0"/>
      <dgm:spPr/>
    </dgm:pt>
    <dgm:pt modelId="{E9DCF2E1-4414-4DEB-ADB1-EB6CC123F62D}" type="pres">
      <dgm:prSet presAssocID="{BE85822F-7F2D-49D2-A12B-DE5C545F55F8}" presName="hierChild5" presStyleCnt="0"/>
      <dgm:spPr/>
    </dgm:pt>
    <dgm:pt modelId="{D5A72FFF-22BE-493F-BBDB-B2DABB972444}" type="pres">
      <dgm:prSet presAssocID="{530B98E1-3886-45F4-A852-0CA48288992D}" presName="hierChild5" presStyleCnt="0"/>
      <dgm:spPr/>
    </dgm:pt>
    <dgm:pt modelId="{D7CB09A3-B393-4E93-9507-3F2E7A8408B4}" type="pres">
      <dgm:prSet presAssocID="{40946D4E-0056-49AB-9BD9-2A1C471DC6B7}" presName="hierChild5" presStyleCnt="0"/>
      <dgm:spPr/>
    </dgm:pt>
    <dgm:pt modelId="{1A85E44A-0363-4FF5-896B-404A49CD92E2}" type="pres">
      <dgm:prSet presAssocID="{8EE42151-8AF4-4BD8-96FE-866DAF4E1C2A}" presName="hierChild5" presStyleCnt="0"/>
      <dgm:spPr/>
    </dgm:pt>
    <dgm:pt modelId="{47936971-7485-4C0F-AEF9-EA343D2ADA0B}" type="pres">
      <dgm:prSet presAssocID="{F67B5C93-C1F9-409E-AF7C-E88052493BA0}" presName="Name37" presStyleLbl="parChTrans1D2" presStyleIdx="1" presStyleCnt="3"/>
      <dgm:spPr/>
    </dgm:pt>
    <dgm:pt modelId="{E178607D-C282-44DA-BC87-A724E918B40F}" type="pres">
      <dgm:prSet presAssocID="{3C4E8903-D155-4984-BA4D-D3F097CB14CB}" presName="hierRoot2" presStyleCnt="0">
        <dgm:presLayoutVars>
          <dgm:hierBranch val="init"/>
        </dgm:presLayoutVars>
      </dgm:prSet>
      <dgm:spPr/>
    </dgm:pt>
    <dgm:pt modelId="{11B48593-B15F-4F05-9697-0352679E7520}" type="pres">
      <dgm:prSet presAssocID="{3C4E8903-D155-4984-BA4D-D3F097CB14CB}" presName="rootComposite" presStyleCnt="0"/>
      <dgm:spPr/>
    </dgm:pt>
    <dgm:pt modelId="{65B5D20C-36D1-4C23-BADA-F0B0CA642B40}" type="pres">
      <dgm:prSet presAssocID="{3C4E8903-D155-4984-BA4D-D3F097CB14CB}" presName="rootText" presStyleLbl="node2" presStyleIdx="1" presStyleCnt="3">
        <dgm:presLayoutVars>
          <dgm:chPref val="3"/>
        </dgm:presLayoutVars>
      </dgm:prSet>
      <dgm:spPr/>
    </dgm:pt>
    <dgm:pt modelId="{25FE2AC7-1AB6-4849-BD39-14D3A5298257}" type="pres">
      <dgm:prSet presAssocID="{3C4E8903-D155-4984-BA4D-D3F097CB14CB}" presName="rootConnector" presStyleLbl="node2" presStyleIdx="1" presStyleCnt="3"/>
      <dgm:spPr/>
    </dgm:pt>
    <dgm:pt modelId="{32477065-C251-4585-A5BD-B9A4F96FBDCB}" type="pres">
      <dgm:prSet presAssocID="{3C4E8903-D155-4984-BA4D-D3F097CB14CB}" presName="hierChild4" presStyleCnt="0"/>
      <dgm:spPr/>
    </dgm:pt>
    <dgm:pt modelId="{B6A870DA-E228-4126-AD44-2C274514455A}" type="pres">
      <dgm:prSet presAssocID="{EA683949-449E-43A7-AC2B-022082ED1E9C}" presName="Name37" presStyleLbl="parChTrans1D3" presStyleIdx="2" presStyleCnt="6"/>
      <dgm:spPr/>
    </dgm:pt>
    <dgm:pt modelId="{CD86B962-E0C4-4768-AB17-1D7E1E072957}" type="pres">
      <dgm:prSet presAssocID="{01ADE438-D19F-43B9-AAC5-0083675FABE6}" presName="hierRoot2" presStyleCnt="0">
        <dgm:presLayoutVars>
          <dgm:hierBranch val="init"/>
        </dgm:presLayoutVars>
      </dgm:prSet>
      <dgm:spPr/>
    </dgm:pt>
    <dgm:pt modelId="{6902A966-6186-49A9-A2F7-EAB2F05DE6CD}" type="pres">
      <dgm:prSet presAssocID="{01ADE438-D19F-43B9-AAC5-0083675FABE6}" presName="rootComposite" presStyleCnt="0"/>
      <dgm:spPr/>
    </dgm:pt>
    <dgm:pt modelId="{F9F87347-A477-4CAE-A341-58245EB0F6A8}" type="pres">
      <dgm:prSet presAssocID="{01ADE438-D19F-43B9-AAC5-0083675FABE6}" presName="rootText" presStyleLbl="node3" presStyleIdx="2" presStyleCnt="6">
        <dgm:presLayoutVars>
          <dgm:chPref val="3"/>
        </dgm:presLayoutVars>
      </dgm:prSet>
      <dgm:spPr/>
    </dgm:pt>
    <dgm:pt modelId="{8E2ED072-74DC-4035-94D8-A1DCFFF9B63B}" type="pres">
      <dgm:prSet presAssocID="{01ADE438-D19F-43B9-AAC5-0083675FABE6}" presName="rootConnector" presStyleLbl="node3" presStyleIdx="2" presStyleCnt="6"/>
      <dgm:spPr/>
    </dgm:pt>
    <dgm:pt modelId="{7CEDD88C-45B6-40BB-8464-E316EA10869F}" type="pres">
      <dgm:prSet presAssocID="{01ADE438-D19F-43B9-AAC5-0083675FABE6}" presName="hierChild4" presStyleCnt="0"/>
      <dgm:spPr/>
    </dgm:pt>
    <dgm:pt modelId="{8CE0DE21-464A-4783-9EC4-CF2EF4C29073}" type="pres">
      <dgm:prSet presAssocID="{C8E250E3-3A2B-432D-AF92-8636D06E66FE}" presName="Name37" presStyleLbl="parChTrans1D4" presStyleIdx="5" presStyleCnt="21"/>
      <dgm:spPr/>
    </dgm:pt>
    <dgm:pt modelId="{2B830C76-1AC9-4024-9C67-EA2379C3F925}" type="pres">
      <dgm:prSet presAssocID="{764087CC-65EF-4C83-99F4-45042BF35CF4}" presName="hierRoot2" presStyleCnt="0">
        <dgm:presLayoutVars>
          <dgm:hierBranch val="init"/>
        </dgm:presLayoutVars>
      </dgm:prSet>
      <dgm:spPr/>
    </dgm:pt>
    <dgm:pt modelId="{10D24849-9668-4B21-8CB4-BDF64667C987}" type="pres">
      <dgm:prSet presAssocID="{764087CC-65EF-4C83-99F4-45042BF35CF4}" presName="rootComposite" presStyleCnt="0"/>
      <dgm:spPr/>
    </dgm:pt>
    <dgm:pt modelId="{DDE803BC-83BF-422F-A11D-1E771D4C46E3}" type="pres">
      <dgm:prSet presAssocID="{764087CC-65EF-4C83-99F4-45042BF35CF4}" presName="rootText" presStyleLbl="node4" presStyleIdx="5" presStyleCnt="21">
        <dgm:presLayoutVars>
          <dgm:chPref val="3"/>
        </dgm:presLayoutVars>
      </dgm:prSet>
      <dgm:spPr/>
    </dgm:pt>
    <dgm:pt modelId="{D44E9AF4-73A4-478E-B511-7B2269748F9E}" type="pres">
      <dgm:prSet presAssocID="{764087CC-65EF-4C83-99F4-45042BF35CF4}" presName="rootConnector" presStyleLbl="node4" presStyleIdx="5" presStyleCnt="21"/>
      <dgm:spPr/>
    </dgm:pt>
    <dgm:pt modelId="{50260CD6-4976-4A47-8FA9-75C097B30602}" type="pres">
      <dgm:prSet presAssocID="{764087CC-65EF-4C83-99F4-45042BF35CF4}" presName="hierChild4" presStyleCnt="0"/>
      <dgm:spPr/>
    </dgm:pt>
    <dgm:pt modelId="{E83D2357-7929-4063-A707-7291C6936AB2}" type="pres">
      <dgm:prSet presAssocID="{DD6DFD54-C72D-43D8-AAF6-D43D5081D7D1}" presName="Name37" presStyleLbl="parChTrans1D4" presStyleIdx="6" presStyleCnt="21"/>
      <dgm:spPr/>
    </dgm:pt>
    <dgm:pt modelId="{600A91C1-1C73-4984-836A-64FD06D85F1F}" type="pres">
      <dgm:prSet presAssocID="{07D7FD65-F10B-4BD7-B542-19FB6104169D}" presName="hierRoot2" presStyleCnt="0">
        <dgm:presLayoutVars>
          <dgm:hierBranch val="init"/>
        </dgm:presLayoutVars>
      </dgm:prSet>
      <dgm:spPr/>
    </dgm:pt>
    <dgm:pt modelId="{0E620364-89E4-4E13-BE1D-9C4E7FA50348}" type="pres">
      <dgm:prSet presAssocID="{07D7FD65-F10B-4BD7-B542-19FB6104169D}" presName="rootComposite" presStyleCnt="0"/>
      <dgm:spPr/>
    </dgm:pt>
    <dgm:pt modelId="{BEC4B78C-FC36-43DB-846C-5563340BF425}" type="pres">
      <dgm:prSet presAssocID="{07D7FD65-F10B-4BD7-B542-19FB6104169D}" presName="rootText" presStyleLbl="node4" presStyleIdx="6" presStyleCnt="21" custScaleX="119012">
        <dgm:presLayoutVars>
          <dgm:chPref val="3"/>
        </dgm:presLayoutVars>
      </dgm:prSet>
      <dgm:spPr/>
    </dgm:pt>
    <dgm:pt modelId="{45BE6D12-A4B1-4985-8BC7-004F8FA56F35}" type="pres">
      <dgm:prSet presAssocID="{07D7FD65-F10B-4BD7-B542-19FB6104169D}" presName="rootConnector" presStyleLbl="node4" presStyleIdx="6" presStyleCnt="21"/>
      <dgm:spPr/>
    </dgm:pt>
    <dgm:pt modelId="{CEC5258B-4CFA-48D2-AF7B-AD99AB9309F9}" type="pres">
      <dgm:prSet presAssocID="{07D7FD65-F10B-4BD7-B542-19FB6104169D}" presName="hierChild4" presStyleCnt="0"/>
      <dgm:spPr/>
    </dgm:pt>
    <dgm:pt modelId="{64BF6A11-67F7-4C66-9E72-6EC06F52DFCF}" type="pres">
      <dgm:prSet presAssocID="{217D7EBC-AD48-426A-96F7-D24F3F3D61FD}" presName="Name37" presStyleLbl="parChTrans1D4" presStyleIdx="7" presStyleCnt="21"/>
      <dgm:spPr/>
    </dgm:pt>
    <dgm:pt modelId="{B7C2ADDA-3F92-4D36-BBCF-7A73158C463D}" type="pres">
      <dgm:prSet presAssocID="{B3FAF470-D72D-4B7C-86E7-88A77D18F339}" presName="hierRoot2" presStyleCnt="0">
        <dgm:presLayoutVars>
          <dgm:hierBranch val="init"/>
        </dgm:presLayoutVars>
      </dgm:prSet>
      <dgm:spPr/>
    </dgm:pt>
    <dgm:pt modelId="{B2D14988-E08E-418C-AA7A-DCFF9A99BC37}" type="pres">
      <dgm:prSet presAssocID="{B3FAF470-D72D-4B7C-86E7-88A77D18F339}" presName="rootComposite" presStyleCnt="0"/>
      <dgm:spPr/>
    </dgm:pt>
    <dgm:pt modelId="{8DA66A4E-C280-4EA5-ABF7-81F3575529AD}" type="pres">
      <dgm:prSet presAssocID="{B3FAF470-D72D-4B7C-86E7-88A77D18F339}" presName="rootText" presStyleLbl="node4" presStyleIdx="7" presStyleCnt="21">
        <dgm:presLayoutVars>
          <dgm:chPref val="3"/>
        </dgm:presLayoutVars>
      </dgm:prSet>
      <dgm:spPr/>
    </dgm:pt>
    <dgm:pt modelId="{B8A2991E-2183-444B-850A-3E0F89BE4968}" type="pres">
      <dgm:prSet presAssocID="{B3FAF470-D72D-4B7C-86E7-88A77D18F339}" presName="rootConnector" presStyleLbl="node4" presStyleIdx="7" presStyleCnt="21"/>
      <dgm:spPr/>
    </dgm:pt>
    <dgm:pt modelId="{67757BA7-F6F5-481B-9B96-3D72AD95FAC3}" type="pres">
      <dgm:prSet presAssocID="{B3FAF470-D72D-4B7C-86E7-88A77D18F339}" presName="hierChild4" presStyleCnt="0"/>
      <dgm:spPr/>
    </dgm:pt>
    <dgm:pt modelId="{5482C148-43DF-4FD0-B465-64FE57FBE9E6}" type="pres">
      <dgm:prSet presAssocID="{D39A02DB-EC09-4353-982F-F629F5C20BEB}" presName="Name37" presStyleLbl="parChTrans1D4" presStyleIdx="8" presStyleCnt="21"/>
      <dgm:spPr/>
    </dgm:pt>
    <dgm:pt modelId="{98884C5B-7E5B-4B1B-9123-7C8ECC8DAC84}" type="pres">
      <dgm:prSet presAssocID="{F6D773DB-3777-4D9B-A702-B03642577C2E}" presName="hierRoot2" presStyleCnt="0">
        <dgm:presLayoutVars>
          <dgm:hierBranch val="init"/>
        </dgm:presLayoutVars>
      </dgm:prSet>
      <dgm:spPr/>
    </dgm:pt>
    <dgm:pt modelId="{BEFE836D-75AF-4857-ADE4-B9F23D7324A3}" type="pres">
      <dgm:prSet presAssocID="{F6D773DB-3777-4D9B-A702-B03642577C2E}" presName="rootComposite" presStyleCnt="0"/>
      <dgm:spPr/>
    </dgm:pt>
    <dgm:pt modelId="{7F1FE03C-FE3C-463F-8F7A-E84381BF1238}" type="pres">
      <dgm:prSet presAssocID="{F6D773DB-3777-4D9B-A702-B03642577C2E}" presName="rootText" presStyleLbl="node4" presStyleIdx="8" presStyleCnt="21">
        <dgm:presLayoutVars>
          <dgm:chPref val="3"/>
        </dgm:presLayoutVars>
      </dgm:prSet>
      <dgm:spPr/>
    </dgm:pt>
    <dgm:pt modelId="{39E7E82C-7AE2-47BC-876C-9DCF0D025FC5}" type="pres">
      <dgm:prSet presAssocID="{F6D773DB-3777-4D9B-A702-B03642577C2E}" presName="rootConnector" presStyleLbl="node4" presStyleIdx="8" presStyleCnt="21"/>
      <dgm:spPr/>
    </dgm:pt>
    <dgm:pt modelId="{ABA0075B-E818-4B06-8737-E87196AC22FE}" type="pres">
      <dgm:prSet presAssocID="{F6D773DB-3777-4D9B-A702-B03642577C2E}" presName="hierChild4" presStyleCnt="0"/>
      <dgm:spPr/>
    </dgm:pt>
    <dgm:pt modelId="{513F3BA0-D7F1-418B-A059-03FD39B2AF74}" type="pres">
      <dgm:prSet presAssocID="{93821854-BFD8-4129-965B-0C7FD086AD72}" presName="Name37" presStyleLbl="parChTrans1D4" presStyleIdx="9" presStyleCnt="21"/>
      <dgm:spPr/>
    </dgm:pt>
    <dgm:pt modelId="{26154795-659F-4CE7-9D2F-86C2935E072A}" type="pres">
      <dgm:prSet presAssocID="{40E3E53D-C264-426D-9573-BC11A6E504DF}" presName="hierRoot2" presStyleCnt="0">
        <dgm:presLayoutVars>
          <dgm:hierBranch val="init"/>
        </dgm:presLayoutVars>
      </dgm:prSet>
      <dgm:spPr/>
    </dgm:pt>
    <dgm:pt modelId="{004401D1-84C3-46E8-81D1-311CFD32950E}" type="pres">
      <dgm:prSet presAssocID="{40E3E53D-C264-426D-9573-BC11A6E504DF}" presName="rootComposite" presStyleCnt="0"/>
      <dgm:spPr/>
    </dgm:pt>
    <dgm:pt modelId="{CFF8098A-BFDB-4B61-B49A-DA18F43BAD56}" type="pres">
      <dgm:prSet presAssocID="{40E3E53D-C264-426D-9573-BC11A6E504DF}" presName="rootText" presStyleLbl="node4" presStyleIdx="9" presStyleCnt="21">
        <dgm:presLayoutVars>
          <dgm:chPref val="3"/>
        </dgm:presLayoutVars>
      </dgm:prSet>
      <dgm:spPr/>
    </dgm:pt>
    <dgm:pt modelId="{22FDB8F7-F2CF-4E7A-A9AD-C2943234D950}" type="pres">
      <dgm:prSet presAssocID="{40E3E53D-C264-426D-9573-BC11A6E504DF}" presName="rootConnector" presStyleLbl="node4" presStyleIdx="9" presStyleCnt="21"/>
      <dgm:spPr/>
    </dgm:pt>
    <dgm:pt modelId="{43401956-A8CB-4DCD-A9C6-BCD172502772}" type="pres">
      <dgm:prSet presAssocID="{40E3E53D-C264-426D-9573-BC11A6E504DF}" presName="hierChild4" presStyleCnt="0"/>
      <dgm:spPr/>
    </dgm:pt>
    <dgm:pt modelId="{B577FA7D-4EC7-4BBB-AF22-CF39E62A23A6}" type="pres">
      <dgm:prSet presAssocID="{40E3E53D-C264-426D-9573-BC11A6E504DF}" presName="hierChild5" presStyleCnt="0"/>
      <dgm:spPr/>
    </dgm:pt>
    <dgm:pt modelId="{E484F04E-D28F-4BBE-ADBD-CEA76D1E3F70}" type="pres">
      <dgm:prSet presAssocID="{F6D773DB-3777-4D9B-A702-B03642577C2E}" presName="hierChild5" presStyleCnt="0"/>
      <dgm:spPr/>
    </dgm:pt>
    <dgm:pt modelId="{60215870-D083-4D03-8FF5-03D643EAC257}" type="pres">
      <dgm:prSet presAssocID="{B3FAF470-D72D-4B7C-86E7-88A77D18F339}" presName="hierChild5" presStyleCnt="0"/>
      <dgm:spPr/>
    </dgm:pt>
    <dgm:pt modelId="{FFAA91C0-1A88-4238-B208-4B935AE60054}" type="pres">
      <dgm:prSet presAssocID="{07D7FD65-F10B-4BD7-B542-19FB6104169D}" presName="hierChild5" presStyleCnt="0"/>
      <dgm:spPr/>
    </dgm:pt>
    <dgm:pt modelId="{30804BA9-46B1-45A7-9054-6BD8E7FBB83E}" type="pres">
      <dgm:prSet presAssocID="{764087CC-65EF-4C83-99F4-45042BF35CF4}" presName="hierChild5" presStyleCnt="0"/>
      <dgm:spPr/>
    </dgm:pt>
    <dgm:pt modelId="{6CC0843F-BF89-47A2-8A98-0AE8179B7D1B}" type="pres">
      <dgm:prSet presAssocID="{01ADE438-D19F-43B9-AAC5-0083675FABE6}" presName="hierChild5" presStyleCnt="0"/>
      <dgm:spPr/>
    </dgm:pt>
    <dgm:pt modelId="{D36D326D-76A3-48F7-91DF-E819E606A8FC}" type="pres">
      <dgm:prSet presAssocID="{3C60470B-DCC2-40B9-B500-1486CA0E1F1F}" presName="Name37" presStyleLbl="parChTrans1D3" presStyleIdx="3" presStyleCnt="6"/>
      <dgm:spPr/>
    </dgm:pt>
    <dgm:pt modelId="{057140C2-5E74-4CDF-A0B8-A6F58885F313}" type="pres">
      <dgm:prSet presAssocID="{D890C9FA-1843-424B-9B6E-DFD52C7444BC}" presName="hierRoot2" presStyleCnt="0">
        <dgm:presLayoutVars>
          <dgm:hierBranch val="init"/>
        </dgm:presLayoutVars>
      </dgm:prSet>
      <dgm:spPr/>
    </dgm:pt>
    <dgm:pt modelId="{52D857EB-A842-474F-A723-27C2E7812E78}" type="pres">
      <dgm:prSet presAssocID="{D890C9FA-1843-424B-9B6E-DFD52C7444BC}" presName="rootComposite" presStyleCnt="0"/>
      <dgm:spPr/>
    </dgm:pt>
    <dgm:pt modelId="{FD41C611-D06F-42B3-99FD-D412E21AADB6}" type="pres">
      <dgm:prSet presAssocID="{D890C9FA-1843-424B-9B6E-DFD52C7444BC}" presName="rootText" presStyleLbl="node3" presStyleIdx="3" presStyleCnt="6">
        <dgm:presLayoutVars>
          <dgm:chPref val="3"/>
        </dgm:presLayoutVars>
      </dgm:prSet>
      <dgm:spPr/>
    </dgm:pt>
    <dgm:pt modelId="{7B1E4493-9E11-4F42-BE3B-93029A8CC7C0}" type="pres">
      <dgm:prSet presAssocID="{D890C9FA-1843-424B-9B6E-DFD52C7444BC}" presName="rootConnector" presStyleLbl="node3" presStyleIdx="3" presStyleCnt="6"/>
      <dgm:spPr/>
    </dgm:pt>
    <dgm:pt modelId="{DE272749-1708-43A9-8B37-85CF25A9A81D}" type="pres">
      <dgm:prSet presAssocID="{D890C9FA-1843-424B-9B6E-DFD52C7444BC}" presName="hierChild4" presStyleCnt="0"/>
      <dgm:spPr/>
    </dgm:pt>
    <dgm:pt modelId="{7A23618E-FB38-4496-90F8-A23E2D1FA5B0}" type="pres">
      <dgm:prSet presAssocID="{8A692E3A-9E71-4BD4-8113-605AD82AB7B2}" presName="Name37" presStyleLbl="parChTrans1D4" presStyleIdx="10" presStyleCnt="21"/>
      <dgm:spPr/>
    </dgm:pt>
    <dgm:pt modelId="{C27A6081-F92F-4864-8AFF-CD484E423732}" type="pres">
      <dgm:prSet presAssocID="{37921CB1-1350-4ADD-B4D1-891B511EB324}" presName="hierRoot2" presStyleCnt="0">
        <dgm:presLayoutVars>
          <dgm:hierBranch val="init"/>
        </dgm:presLayoutVars>
      </dgm:prSet>
      <dgm:spPr/>
    </dgm:pt>
    <dgm:pt modelId="{BD6A8CAF-7333-484D-B004-C0264C81DE0D}" type="pres">
      <dgm:prSet presAssocID="{37921CB1-1350-4ADD-B4D1-891B511EB324}" presName="rootComposite" presStyleCnt="0"/>
      <dgm:spPr/>
    </dgm:pt>
    <dgm:pt modelId="{2AF469E1-766B-40B0-8B7B-6D8F3E7732DF}" type="pres">
      <dgm:prSet presAssocID="{37921CB1-1350-4ADD-B4D1-891B511EB324}" presName="rootText" presStyleLbl="node4" presStyleIdx="10" presStyleCnt="21">
        <dgm:presLayoutVars>
          <dgm:chPref val="3"/>
        </dgm:presLayoutVars>
      </dgm:prSet>
      <dgm:spPr/>
    </dgm:pt>
    <dgm:pt modelId="{F9E73F1B-C38D-4840-BD4A-08551774B042}" type="pres">
      <dgm:prSet presAssocID="{37921CB1-1350-4ADD-B4D1-891B511EB324}" presName="rootConnector" presStyleLbl="node4" presStyleIdx="10" presStyleCnt="21"/>
      <dgm:spPr/>
    </dgm:pt>
    <dgm:pt modelId="{F0FF7B1F-3315-43AF-8F59-C6E96C83408A}" type="pres">
      <dgm:prSet presAssocID="{37921CB1-1350-4ADD-B4D1-891B511EB324}" presName="hierChild4" presStyleCnt="0"/>
      <dgm:spPr/>
    </dgm:pt>
    <dgm:pt modelId="{06DBBB1B-D9B2-49EF-A23C-14A3E344575D}" type="pres">
      <dgm:prSet presAssocID="{04531E03-82A1-49C4-94FD-F46F548C71C4}" presName="Name37" presStyleLbl="parChTrans1D4" presStyleIdx="11" presStyleCnt="21"/>
      <dgm:spPr/>
    </dgm:pt>
    <dgm:pt modelId="{68B4A443-9A1C-497A-859C-FC7B3FA09848}" type="pres">
      <dgm:prSet presAssocID="{47466292-BCD0-43E4-821A-9432647DFE20}" presName="hierRoot2" presStyleCnt="0">
        <dgm:presLayoutVars>
          <dgm:hierBranch val="init"/>
        </dgm:presLayoutVars>
      </dgm:prSet>
      <dgm:spPr/>
    </dgm:pt>
    <dgm:pt modelId="{06ACDE7C-F772-4FC3-BB01-5346B7E7B45A}" type="pres">
      <dgm:prSet presAssocID="{47466292-BCD0-43E4-821A-9432647DFE20}" presName="rootComposite" presStyleCnt="0"/>
      <dgm:spPr/>
    </dgm:pt>
    <dgm:pt modelId="{2EAFF42A-A481-4792-9EAD-ECA502BFC66B}" type="pres">
      <dgm:prSet presAssocID="{47466292-BCD0-43E4-821A-9432647DFE20}" presName="rootText" presStyleLbl="node4" presStyleIdx="11" presStyleCnt="21">
        <dgm:presLayoutVars>
          <dgm:chPref val="3"/>
        </dgm:presLayoutVars>
      </dgm:prSet>
      <dgm:spPr/>
    </dgm:pt>
    <dgm:pt modelId="{62D20DF7-52D2-4002-B45E-FBE5CBF2569F}" type="pres">
      <dgm:prSet presAssocID="{47466292-BCD0-43E4-821A-9432647DFE20}" presName="rootConnector" presStyleLbl="node4" presStyleIdx="11" presStyleCnt="21"/>
      <dgm:spPr/>
    </dgm:pt>
    <dgm:pt modelId="{0835CD4A-9113-4E43-9557-235A56F6A705}" type="pres">
      <dgm:prSet presAssocID="{47466292-BCD0-43E4-821A-9432647DFE20}" presName="hierChild4" presStyleCnt="0"/>
      <dgm:spPr/>
    </dgm:pt>
    <dgm:pt modelId="{537DC6E9-577E-4D83-A6FA-B09E97B2D083}" type="pres">
      <dgm:prSet presAssocID="{47466292-BCD0-43E4-821A-9432647DFE20}" presName="hierChild5" presStyleCnt="0"/>
      <dgm:spPr/>
    </dgm:pt>
    <dgm:pt modelId="{D03E0F71-F3FD-49BC-BE2D-0CE444A8B88B}" type="pres">
      <dgm:prSet presAssocID="{44ADB4D6-6CB4-4F04-93E1-46021950D0D0}" presName="Name37" presStyleLbl="parChTrans1D4" presStyleIdx="12" presStyleCnt="21"/>
      <dgm:spPr/>
    </dgm:pt>
    <dgm:pt modelId="{DA2524F1-3FC8-4E51-A940-8DF8EEA7905B}" type="pres">
      <dgm:prSet presAssocID="{5700C9A7-91A1-4A42-8BAE-7F2C17615317}" presName="hierRoot2" presStyleCnt="0">
        <dgm:presLayoutVars>
          <dgm:hierBranch val="init"/>
        </dgm:presLayoutVars>
      </dgm:prSet>
      <dgm:spPr/>
    </dgm:pt>
    <dgm:pt modelId="{6F3354B0-13B6-4672-8372-CAC2CC6A33A6}" type="pres">
      <dgm:prSet presAssocID="{5700C9A7-91A1-4A42-8BAE-7F2C17615317}" presName="rootComposite" presStyleCnt="0"/>
      <dgm:spPr/>
    </dgm:pt>
    <dgm:pt modelId="{27344D78-BA12-4549-843C-EC8EFBA1ADCB}" type="pres">
      <dgm:prSet presAssocID="{5700C9A7-91A1-4A42-8BAE-7F2C17615317}" presName="rootText" presStyleLbl="node4" presStyleIdx="12" presStyleCnt="21">
        <dgm:presLayoutVars>
          <dgm:chPref val="3"/>
        </dgm:presLayoutVars>
      </dgm:prSet>
      <dgm:spPr/>
    </dgm:pt>
    <dgm:pt modelId="{A9F03693-E028-403F-A730-271816AE64BD}" type="pres">
      <dgm:prSet presAssocID="{5700C9A7-91A1-4A42-8BAE-7F2C17615317}" presName="rootConnector" presStyleLbl="node4" presStyleIdx="12" presStyleCnt="21"/>
      <dgm:spPr/>
    </dgm:pt>
    <dgm:pt modelId="{FFDCDA52-1C77-4F3D-BF6E-6A2D14C9F0CB}" type="pres">
      <dgm:prSet presAssocID="{5700C9A7-91A1-4A42-8BAE-7F2C17615317}" presName="hierChild4" presStyleCnt="0"/>
      <dgm:spPr/>
    </dgm:pt>
    <dgm:pt modelId="{7ACEA5C0-1C31-494A-AD16-FCA7E4D9AF48}" type="pres">
      <dgm:prSet presAssocID="{5700C9A7-91A1-4A42-8BAE-7F2C17615317}" presName="hierChild5" presStyleCnt="0"/>
      <dgm:spPr/>
    </dgm:pt>
    <dgm:pt modelId="{ACD9828F-46E0-42E2-9E66-7D0BF467FFDA}" type="pres">
      <dgm:prSet presAssocID="{D4C3F0E4-2497-4CED-806E-32111848A88D}" presName="Name37" presStyleLbl="parChTrans1D4" presStyleIdx="13" presStyleCnt="21"/>
      <dgm:spPr/>
    </dgm:pt>
    <dgm:pt modelId="{E10E3994-334B-4089-BD5F-16124253DC38}" type="pres">
      <dgm:prSet presAssocID="{C81A543B-0799-4082-BEE8-CDFC65C71868}" presName="hierRoot2" presStyleCnt="0">
        <dgm:presLayoutVars>
          <dgm:hierBranch val="init"/>
        </dgm:presLayoutVars>
      </dgm:prSet>
      <dgm:spPr/>
    </dgm:pt>
    <dgm:pt modelId="{F3A01318-9860-453B-AC54-EEFA655AEF61}" type="pres">
      <dgm:prSet presAssocID="{C81A543B-0799-4082-BEE8-CDFC65C71868}" presName="rootComposite" presStyleCnt="0"/>
      <dgm:spPr/>
    </dgm:pt>
    <dgm:pt modelId="{96F0C9F2-8CA4-457B-BDD5-878E2DB63FA4}" type="pres">
      <dgm:prSet presAssocID="{C81A543B-0799-4082-BEE8-CDFC65C71868}" presName="rootText" presStyleLbl="node4" presStyleIdx="13" presStyleCnt="21">
        <dgm:presLayoutVars>
          <dgm:chPref val="3"/>
        </dgm:presLayoutVars>
      </dgm:prSet>
      <dgm:spPr/>
    </dgm:pt>
    <dgm:pt modelId="{C5E1B95D-4742-493B-9BBE-F2AAB88B442A}" type="pres">
      <dgm:prSet presAssocID="{C81A543B-0799-4082-BEE8-CDFC65C71868}" presName="rootConnector" presStyleLbl="node4" presStyleIdx="13" presStyleCnt="21"/>
      <dgm:spPr/>
    </dgm:pt>
    <dgm:pt modelId="{660B3B82-BBB5-46E8-9F08-FBBF7B5B5666}" type="pres">
      <dgm:prSet presAssocID="{C81A543B-0799-4082-BEE8-CDFC65C71868}" presName="hierChild4" presStyleCnt="0"/>
      <dgm:spPr/>
    </dgm:pt>
    <dgm:pt modelId="{6408BC1B-F8BF-434C-A820-7D273DB5D10A}" type="pres">
      <dgm:prSet presAssocID="{C81A543B-0799-4082-BEE8-CDFC65C71868}" presName="hierChild5" presStyleCnt="0"/>
      <dgm:spPr/>
    </dgm:pt>
    <dgm:pt modelId="{21E661DD-31C2-4B4E-B522-3C1B0B68D0B3}" type="pres">
      <dgm:prSet presAssocID="{37921CB1-1350-4ADD-B4D1-891B511EB324}" presName="hierChild5" presStyleCnt="0"/>
      <dgm:spPr/>
    </dgm:pt>
    <dgm:pt modelId="{C0B79655-C468-477F-8F9A-10D74C51BD5E}" type="pres">
      <dgm:prSet presAssocID="{D890C9FA-1843-424B-9B6E-DFD52C7444BC}" presName="hierChild5" presStyleCnt="0"/>
      <dgm:spPr/>
    </dgm:pt>
    <dgm:pt modelId="{DCDB3AB5-863F-476C-A9E2-AE0316E1622A}" type="pres">
      <dgm:prSet presAssocID="{900114C5-42D3-40F2-B311-66C6E99EDE6E}" presName="Name37" presStyleLbl="parChTrans1D3" presStyleIdx="4" presStyleCnt="6"/>
      <dgm:spPr/>
    </dgm:pt>
    <dgm:pt modelId="{5FAD240C-D9EF-4F54-A727-5E08111CCB58}" type="pres">
      <dgm:prSet presAssocID="{C2A2A8EA-2421-4856-97EE-13FD59A403FD}" presName="hierRoot2" presStyleCnt="0">
        <dgm:presLayoutVars>
          <dgm:hierBranch val="init"/>
        </dgm:presLayoutVars>
      </dgm:prSet>
      <dgm:spPr/>
    </dgm:pt>
    <dgm:pt modelId="{3415D364-87F7-4764-B652-12BA593CD1F3}" type="pres">
      <dgm:prSet presAssocID="{C2A2A8EA-2421-4856-97EE-13FD59A403FD}" presName="rootComposite" presStyleCnt="0"/>
      <dgm:spPr/>
    </dgm:pt>
    <dgm:pt modelId="{CB46AECB-45FF-4AB4-95B7-58D50932F040}" type="pres">
      <dgm:prSet presAssocID="{C2A2A8EA-2421-4856-97EE-13FD59A403FD}" presName="rootText" presStyleLbl="node3" presStyleIdx="4" presStyleCnt="6">
        <dgm:presLayoutVars>
          <dgm:chPref val="3"/>
        </dgm:presLayoutVars>
      </dgm:prSet>
      <dgm:spPr/>
    </dgm:pt>
    <dgm:pt modelId="{A9DB13B0-0939-4EA9-A2EE-89890215008A}" type="pres">
      <dgm:prSet presAssocID="{C2A2A8EA-2421-4856-97EE-13FD59A403FD}" presName="rootConnector" presStyleLbl="node3" presStyleIdx="4" presStyleCnt="6"/>
      <dgm:spPr/>
    </dgm:pt>
    <dgm:pt modelId="{6FE67BC9-3340-47E2-8BCC-B52FE5207F7C}" type="pres">
      <dgm:prSet presAssocID="{C2A2A8EA-2421-4856-97EE-13FD59A403FD}" presName="hierChild4" presStyleCnt="0"/>
      <dgm:spPr/>
    </dgm:pt>
    <dgm:pt modelId="{36E9B0C9-37AA-46AA-B4FC-B3060EC65895}" type="pres">
      <dgm:prSet presAssocID="{A6A8FAC6-4990-4C02-9902-6082B8C98FC5}" presName="Name37" presStyleLbl="parChTrans1D4" presStyleIdx="14" presStyleCnt="21"/>
      <dgm:spPr/>
    </dgm:pt>
    <dgm:pt modelId="{0605236A-9488-4950-AAE0-6AEDD13ADCE5}" type="pres">
      <dgm:prSet presAssocID="{97AF813E-161C-42BD-B5DC-036DD592238D}" presName="hierRoot2" presStyleCnt="0">
        <dgm:presLayoutVars>
          <dgm:hierBranch val="init"/>
        </dgm:presLayoutVars>
      </dgm:prSet>
      <dgm:spPr/>
    </dgm:pt>
    <dgm:pt modelId="{030D62AC-FB6D-4330-BE2F-20692FFC4E36}" type="pres">
      <dgm:prSet presAssocID="{97AF813E-161C-42BD-B5DC-036DD592238D}" presName="rootComposite" presStyleCnt="0"/>
      <dgm:spPr/>
    </dgm:pt>
    <dgm:pt modelId="{48A5A756-FA54-4963-9DEA-59FD85862718}" type="pres">
      <dgm:prSet presAssocID="{97AF813E-161C-42BD-B5DC-036DD592238D}" presName="rootText" presStyleLbl="node4" presStyleIdx="14" presStyleCnt="21">
        <dgm:presLayoutVars>
          <dgm:chPref val="3"/>
        </dgm:presLayoutVars>
      </dgm:prSet>
      <dgm:spPr/>
    </dgm:pt>
    <dgm:pt modelId="{163180CC-A4B7-4E63-87DE-43EFB83C6A7B}" type="pres">
      <dgm:prSet presAssocID="{97AF813E-161C-42BD-B5DC-036DD592238D}" presName="rootConnector" presStyleLbl="node4" presStyleIdx="14" presStyleCnt="21"/>
      <dgm:spPr/>
    </dgm:pt>
    <dgm:pt modelId="{745B5106-49BC-44D9-87BF-36F32C0D064A}" type="pres">
      <dgm:prSet presAssocID="{97AF813E-161C-42BD-B5DC-036DD592238D}" presName="hierChild4" presStyleCnt="0"/>
      <dgm:spPr/>
    </dgm:pt>
    <dgm:pt modelId="{ADDCAD6E-489A-4F13-AFEE-D442C25C0123}" type="pres">
      <dgm:prSet presAssocID="{6FD2264C-0F1A-4DF6-9718-63351413D303}" presName="Name37" presStyleLbl="parChTrans1D4" presStyleIdx="15" presStyleCnt="21"/>
      <dgm:spPr/>
    </dgm:pt>
    <dgm:pt modelId="{510D1B5A-6079-4EA4-999B-EEDA5DC24E0F}" type="pres">
      <dgm:prSet presAssocID="{39B8F6EF-113A-476B-B49C-CE4852B002CC}" presName="hierRoot2" presStyleCnt="0">
        <dgm:presLayoutVars>
          <dgm:hierBranch val="init"/>
        </dgm:presLayoutVars>
      </dgm:prSet>
      <dgm:spPr/>
    </dgm:pt>
    <dgm:pt modelId="{2F3EECDA-6122-418B-A642-4A4650AB5F78}" type="pres">
      <dgm:prSet presAssocID="{39B8F6EF-113A-476B-B49C-CE4852B002CC}" presName="rootComposite" presStyleCnt="0"/>
      <dgm:spPr/>
    </dgm:pt>
    <dgm:pt modelId="{DCE7E049-A5F3-4CD9-AE18-AE0D4AA80FA8}" type="pres">
      <dgm:prSet presAssocID="{39B8F6EF-113A-476B-B49C-CE4852B002CC}" presName="rootText" presStyleLbl="node4" presStyleIdx="15" presStyleCnt="21">
        <dgm:presLayoutVars>
          <dgm:chPref val="3"/>
        </dgm:presLayoutVars>
      </dgm:prSet>
      <dgm:spPr/>
    </dgm:pt>
    <dgm:pt modelId="{380C28E4-37B6-4A9A-BC49-82D2966DDEAA}" type="pres">
      <dgm:prSet presAssocID="{39B8F6EF-113A-476B-B49C-CE4852B002CC}" presName="rootConnector" presStyleLbl="node4" presStyleIdx="15" presStyleCnt="21"/>
      <dgm:spPr/>
    </dgm:pt>
    <dgm:pt modelId="{1A8EAB6C-783B-4DF8-815F-BAFF89F8E4B8}" type="pres">
      <dgm:prSet presAssocID="{39B8F6EF-113A-476B-B49C-CE4852B002CC}" presName="hierChild4" presStyleCnt="0"/>
      <dgm:spPr/>
    </dgm:pt>
    <dgm:pt modelId="{7C81F60A-8DAB-49AE-B59F-DA0ECFF14EBE}" type="pres">
      <dgm:prSet presAssocID="{659E6C0D-4B32-4461-A630-FA902445480E}" presName="Name37" presStyleLbl="parChTrans1D4" presStyleIdx="16" presStyleCnt="21"/>
      <dgm:spPr/>
    </dgm:pt>
    <dgm:pt modelId="{0662EAE7-90F1-4B4D-A4F7-1BCDBC31F0B7}" type="pres">
      <dgm:prSet presAssocID="{B5F6A3C5-65B0-4AD4-AE14-49C186133C3A}" presName="hierRoot2" presStyleCnt="0">
        <dgm:presLayoutVars>
          <dgm:hierBranch val="init"/>
        </dgm:presLayoutVars>
      </dgm:prSet>
      <dgm:spPr/>
    </dgm:pt>
    <dgm:pt modelId="{0F8713CB-60BD-4B43-9973-5FF6C6B7E7CB}" type="pres">
      <dgm:prSet presAssocID="{B5F6A3C5-65B0-4AD4-AE14-49C186133C3A}" presName="rootComposite" presStyleCnt="0"/>
      <dgm:spPr/>
    </dgm:pt>
    <dgm:pt modelId="{AF9AE024-4C3C-49AC-846E-A6DAFC77045D}" type="pres">
      <dgm:prSet presAssocID="{B5F6A3C5-65B0-4AD4-AE14-49C186133C3A}" presName="rootText" presStyleLbl="node4" presStyleIdx="16" presStyleCnt="21">
        <dgm:presLayoutVars>
          <dgm:chPref val="3"/>
        </dgm:presLayoutVars>
      </dgm:prSet>
      <dgm:spPr/>
    </dgm:pt>
    <dgm:pt modelId="{4C2BCB15-6015-40A5-B717-7EC3A1E41AE1}" type="pres">
      <dgm:prSet presAssocID="{B5F6A3C5-65B0-4AD4-AE14-49C186133C3A}" presName="rootConnector" presStyleLbl="node4" presStyleIdx="16" presStyleCnt="21"/>
      <dgm:spPr/>
    </dgm:pt>
    <dgm:pt modelId="{D3F34A46-450E-41FD-9888-8A4459AEB661}" type="pres">
      <dgm:prSet presAssocID="{B5F6A3C5-65B0-4AD4-AE14-49C186133C3A}" presName="hierChild4" presStyleCnt="0"/>
      <dgm:spPr/>
    </dgm:pt>
    <dgm:pt modelId="{F393228B-75A7-4C0A-9D93-B423F2E8890E}" type="pres">
      <dgm:prSet presAssocID="{B5F6A3C5-65B0-4AD4-AE14-49C186133C3A}" presName="hierChild5" presStyleCnt="0"/>
      <dgm:spPr/>
    </dgm:pt>
    <dgm:pt modelId="{963FCD64-6BBB-4D80-AC4A-0BD6D6DCA99B}" type="pres">
      <dgm:prSet presAssocID="{39B8F6EF-113A-476B-B49C-CE4852B002CC}" presName="hierChild5" presStyleCnt="0"/>
      <dgm:spPr/>
    </dgm:pt>
    <dgm:pt modelId="{E951E73F-922A-45B7-A89F-A407FCB5F46D}" type="pres">
      <dgm:prSet presAssocID="{97AF813E-161C-42BD-B5DC-036DD592238D}" presName="hierChild5" presStyleCnt="0"/>
      <dgm:spPr/>
    </dgm:pt>
    <dgm:pt modelId="{26578E0B-A893-47B4-8589-940FDD4FE0B5}" type="pres">
      <dgm:prSet presAssocID="{C2A2A8EA-2421-4856-97EE-13FD59A403FD}" presName="hierChild5" presStyleCnt="0"/>
      <dgm:spPr/>
    </dgm:pt>
    <dgm:pt modelId="{D470FE30-5814-41F8-AED9-D5C285E5B4AA}" type="pres">
      <dgm:prSet presAssocID="{8D4616D5-80C2-4BE4-AA8B-18C34769D742}" presName="Name37" presStyleLbl="parChTrans1D3" presStyleIdx="5" presStyleCnt="6"/>
      <dgm:spPr/>
    </dgm:pt>
    <dgm:pt modelId="{672A9032-4A7C-4DA0-88CE-6CC5CC5C219F}" type="pres">
      <dgm:prSet presAssocID="{96BA8732-E189-4ABB-815D-66C315B5DE40}" presName="hierRoot2" presStyleCnt="0">
        <dgm:presLayoutVars>
          <dgm:hierBranch val="init"/>
        </dgm:presLayoutVars>
      </dgm:prSet>
      <dgm:spPr/>
    </dgm:pt>
    <dgm:pt modelId="{AC83A7AC-3A28-4F0B-90DC-C2EE85E8F344}" type="pres">
      <dgm:prSet presAssocID="{96BA8732-E189-4ABB-815D-66C315B5DE40}" presName="rootComposite" presStyleCnt="0"/>
      <dgm:spPr/>
    </dgm:pt>
    <dgm:pt modelId="{A1EE2E97-7191-428E-8842-27C3E0D42F16}" type="pres">
      <dgm:prSet presAssocID="{96BA8732-E189-4ABB-815D-66C315B5DE40}" presName="rootText" presStyleLbl="node3" presStyleIdx="5" presStyleCnt="6">
        <dgm:presLayoutVars>
          <dgm:chPref val="3"/>
        </dgm:presLayoutVars>
      </dgm:prSet>
      <dgm:spPr/>
    </dgm:pt>
    <dgm:pt modelId="{559EB2DC-6A0C-430E-B105-F237CF2B9647}" type="pres">
      <dgm:prSet presAssocID="{96BA8732-E189-4ABB-815D-66C315B5DE40}" presName="rootConnector" presStyleLbl="node3" presStyleIdx="5" presStyleCnt="6"/>
      <dgm:spPr/>
    </dgm:pt>
    <dgm:pt modelId="{91EF7992-F9B4-4052-B21C-78331AB8C921}" type="pres">
      <dgm:prSet presAssocID="{96BA8732-E189-4ABB-815D-66C315B5DE40}" presName="hierChild4" presStyleCnt="0"/>
      <dgm:spPr/>
    </dgm:pt>
    <dgm:pt modelId="{818A2294-08CA-4979-9164-93E563F8336A}" type="pres">
      <dgm:prSet presAssocID="{1281EBA7-D4CC-47FC-BB8E-F755E9478907}" presName="Name37" presStyleLbl="parChTrans1D4" presStyleIdx="17" presStyleCnt="21"/>
      <dgm:spPr/>
    </dgm:pt>
    <dgm:pt modelId="{58A52B7C-9991-424D-932A-A5880DA3FC81}" type="pres">
      <dgm:prSet presAssocID="{EB3274F8-E2AF-4FAE-ACA2-8E5D658B968B}" presName="hierRoot2" presStyleCnt="0">
        <dgm:presLayoutVars>
          <dgm:hierBranch val="init"/>
        </dgm:presLayoutVars>
      </dgm:prSet>
      <dgm:spPr/>
    </dgm:pt>
    <dgm:pt modelId="{45FC8D52-1F30-44B4-8C9C-DBE6E85F969B}" type="pres">
      <dgm:prSet presAssocID="{EB3274F8-E2AF-4FAE-ACA2-8E5D658B968B}" presName="rootComposite" presStyleCnt="0"/>
      <dgm:spPr/>
    </dgm:pt>
    <dgm:pt modelId="{64A23D87-74EA-4DD9-91E0-94F17E569BA3}" type="pres">
      <dgm:prSet presAssocID="{EB3274F8-E2AF-4FAE-ACA2-8E5D658B968B}" presName="rootText" presStyleLbl="node4" presStyleIdx="17" presStyleCnt="21">
        <dgm:presLayoutVars>
          <dgm:chPref val="3"/>
        </dgm:presLayoutVars>
      </dgm:prSet>
      <dgm:spPr/>
    </dgm:pt>
    <dgm:pt modelId="{6ABA25FA-D547-4F1E-9E4E-F869AE01CFED}" type="pres">
      <dgm:prSet presAssocID="{EB3274F8-E2AF-4FAE-ACA2-8E5D658B968B}" presName="rootConnector" presStyleLbl="node4" presStyleIdx="17" presStyleCnt="21"/>
      <dgm:spPr/>
    </dgm:pt>
    <dgm:pt modelId="{C3E79458-C107-40DF-B724-E3749F232994}" type="pres">
      <dgm:prSet presAssocID="{EB3274F8-E2AF-4FAE-ACA2-8E5D658B968B}" presName="hierChild4" presStyleCnt="0"/>
      <dgm:spPr/>
    </dgm:pt>
    <dgm:pt modelId="{33F06B77-A93E-4F51-AC36-41CC0AB125EA}" type="pres">
      <dgm:prSet presAssocID="{0565E188-FA8E-4398-940E-AC0A4F57797E}" presName="Name37" presStyleLbl="parChTrans1D4" presStyleIdx="18" presStyleCnt="21"/>
      <dgm:spPr/>
    </dgm:pt>
    <dgm:pt modelId="{F7B4DE19-C867-4CB4-A321-FCC881CAD7B1}" type="pres">
      <dgm:prSet presAssocID="{4D2BD498-29A7-4E73-98BC-20C73F6212B2}" presName="hierRoot2" presStyleCnt="0">
        <dgm:presLayoutVars>
          <dgm:hierBranch val="init"/>
        </dgm:presLayoutVars>
      </dgm:prSet>
      <dgm:spPr/>
    </dgm:pt>
    <dgm:pt modelId="{32706280-04AE-46CC-A13E-36C56119F5C9}" type="pres">
      <dgm:prSet presAssocID="{4D2BD498-29A7-4E73-98BC-20C73F6212B2}" presName="rootComposite" presStyleCnt="0"/>
      <dgm:spPr/>
    </dgm:pt>
    <dgm:pt modelId="{3296EBB8-37D5-46E6-B1AD-BB7854A4A306}" type="pres">
      <dgm:prSet presAssocID="{4D2BD498-29A7-4E73-98BC-20C73F6212B2}" presName="rootText" presStyleLbl="node4" presStyleIdx="18" presStyleCnt="21">
        <dgm:presLayoutVars>
          <dgm:chPref val="3"/>
        </dgm:presLayoutVars>
      </dgm:prSet>
      <dgm:spPr/>
    </dgm:pt>
    <dgm:pt modelId="{97E4BCB9-7F0F-4FF7-8C1D-ED88CB261952}" type="pres">
      <dgm:prSet presAssocID="{4D2BD498-29A7-4E73-98BC-20C73F6212B2}" presName="rootConnector" presStyleLbl="node4" presStyleIdx="18" presStyleCnt="21"/>
      <dgm:spPr/>
    </dgm:pt>
    <dgm:pt modelId="{D50EF3AE-2226-4A00-8707-0B3668E03B6E}" type="pres">
      <dgm:prSet presAssocID="{4D2BD498-29A7-4E73-98BC-20C73F6212B2}" presName="hierChild4" presStyleCnt="0"/>
      <dgm:spPr/>
    </dgm:pt>
    <dgm:pt modelId="{681FD9EA-AFEC-427E-8D65-CFFF1565EF9C}" type="pres">
      <dgm:prSet presAssocID="{73C5B2AC-5CEF-4D22-A127-546F952A501F}" presName="Name37" presStyleLbl="parChTrans1D4" presStyleIdx="19" presStyleCnt="21"/>
      <dgm:spPr/>
    </dgm:pt>
    <dgm:pt modelId="{5DD90DA2-FC6B-4032-933F-E3800BBC0A4F}" type="pres">
      <dgm:prSet presAssocID="{47CC69E5-BCDF-4C9A-BF3C-920DAF9BC22E}" presName="hierRoot2" presStyleCnt="0">
        <dgm:presLayoutVars>
          <dgm:hierBranch val="init"/>
        </dgm:presLayoutVars>
      </dgm:prSet>
      <dgm:spPr/>
    </dgm:pt>
    <dgm:pt modelId="{569587FE-1465-4BD3-AFAC-A19FC26C433C}" type="pres">
      <dgm:prSet presAssocID="{47CC69E5-BCDF-4C9A-BF3C-920DAF9BC22E}" presName="rootComposite" presStyleCnt="0"/>
      <dgm:spPr/>
    </dgm:pt>
    <dgm:pt modelId="{6B91044A-4E76-41E1-AF88-9D1E2C0DD349}" type="pres">
      <dgm:prSet presAssocID="{47CC69E5-BCDF-4C9A-BF3C-920DAF9BC22E}" presName="rootText" presStyleLbl="node4" presStyleIdx="19" presStyleCnt="21">
        <dgm:presLayoutVars>
          <dgm:chPref val="3"/>
        </dgm:presLayoutVars>
      </dgm:prSet>
      <dgm:spPr/>
    </dgm:pt>
    <dgm:pt modelId="{59C8138A-E688-4AF1-A33E-0E8F984A8F85}" type="pres">
      <dgm:prSet presAssocID="{47CC69E5-BCDF-4C9A-BF3C-920DAF9BC22E}" presName="rootConnector" presStyleLbl="node4" presStyleIdx="19" presStyleCnt="21"/>
      <dgm:spPr/>
    </dgm:pt>
    <dgm:pt modelId="{F59BAC67-144A-44D9-919D-06BCD6D34842}" type="pres">
      <dgm:prSet presAssocID="{47CC69E5-BCDF-4C9A-BF3C-920DAF9BC22E}" presName="hierChild4" presStyleCnt="0"/>
      <dgm:spPr/>
    </dgm:pt>
    <dgm:pt modelId="{95A9EEE1-B8F9-4D11-B512-E77A34DFF59F}" type="pres">
      <dgm:prSet presAssocID="{8330670E-9D06-4783-A424-F89F9D4091C8}" presName="Name37" presStyleLbl="parChTrans1D4" presStyleIdx="20" presStyleCnt="21"/>
      <dgm:spPr/>
    </dgm:pt>
    <dgm:pt modelId="{BA5E3364-339E-4E85-9F3E-C61B7BC5AE65}" type="pres">
      <dgm:prSet presAssocID="{EAF366BC-ABE1-416E-826C-7D0F649DF087}" presName="hierRoot2" presStyleCnt="0">
        <dgm:presLayoutVars>
          <dgm:hierBranch val="init"/>
        </dgm:presLayoutVars>
      </dgm:prSet>
      <dgm:spPr/>
    </dgm:pt>
    <dgm:pt modelId="{29E92FCA-4CEC-4623-8F75-E7FC173D582C}" type="pres">
      <dgm:prSet presAssocID="{EAF366BC-ABE1-416E-826C-7D0F649DF087}" presName="rootComposite" presStyleCnt="0"/>
      <dgm:spPr/>
    </dgm:pt>
    <dgm:pt modelId="{8E9BD5A4-7754-4EE7-9156-1CE2D0E553F1}" type="pres">
      <dgm:prSet presAssocID="{EAF366BC-ABE1-416E-826C-7D0F649DF087}" presName="rootText" presStyleLbl="node4" presStyleIdx="20" presStyleCnt="21">
        <dgm:presLayoutVars>
          <dgm:chPref val="3"/>
        </dgm:presLayoutVars>
      </dgm:prSet>
      <dgm:spPr/>
    </dgm:pt>
    <dgm:pt modelId="{8E18D405-DC19-4B46-A03C-74D1FDDCDA13}" type="pres">
      <dgm:prSet presAssocID="{EAF366BC-ABE1-416E-826C-7D0F649DF087}" presName="rootConnector" presStyleLbl="node4" presStyleIdx="20" presStyleCnt="21"/>
      <dgm:spPr/>
    </dgm:pt>
    <dgm:pt modelId="{898EAE22-BD87-46F0-8F7E-7C1BA5B00E34}" type="pres">
      <dgm:prSet presAssocID="{EAF366BC-ABE1-416E-826C-7D0F649DF087}" presName="hierChild4" presStyleCnt="0"/>
      <dgm:spPr/>
    </dgm:pt>
    <dgm:pt modelId="{0AF2B5D5-A456-4A10-8CD2-93E0F40DE5DB}" type="pres">
      <dgm:prSet presAssocID="{EAF366BC-ABE1-416E-826C-7D0F649DF087}" presName="hierChild5" presStyleCnt="0"/>
      <dgm:spPr/>
    </dgm:pt>
    <dgm:pt modelId="{2FE12722-E57E-4384-9565-926FF6E8A423}" type="pres">
      <dgm:prSet presAssocID="{47CC69E5-BCDF-4C9A-BF3C-920DAF9BC22E}" presName="hierChild5" presStyleCnt="0"/>
      <dgm:spPr/>
    </dgm:pt>
    <dgm:pt modelId="{ED2A32DB-E82F-4E14-94F3-8A1C28DE67BE}" type="pres">
      <dgm:prSet presAssocID="{4D2BD498-29A7-4E73-98BC-20C73F6212B2}" presName="hierChild5" presStyleCnt="0"/>
      <dgm:spPr/>
    </dgm:pt>
    <dgm:pt modelId="{DA38083B-CEE1-49ED-8BB8-09BC21EDF116}" type="pres">
      <dgm:prSet presAssocID="{EB3274F8-E2AF-4FAE-ACA2-8E5D658B968B}" presName="hierChild5" presStyleCnt="0"/>
      <dgm:spPr/>
    </dgm:pt>
    <dgm:pt modelId="{FFFDF722-D602-429C-85B1-AE2641F05335}" type="pres">
      <dgm:prSet presAssocID="{96BA8732-E189-4ABB-815D-66C315B5DE40}" presName="hierChild5" presStyleCnt="0"/>
      <dgm:spPr/>
    </dgm:pt>
    <dgm:pt modelId="{3DD518E2-C47E-49CE-A923-A9FC1CBB575D}" type="pres">
      <dgm:prSet presAssocID="{3C4E8903-D155-4984-BA4D-D3F097CB14CB}" presName="hierChild5" presStyleCnt="0"/>
      <dgm:spPr/>
    </dgm:pt>
    <dgm:pt modelId="{7771AF92-101E-4218-BC6F-7B6D86D092A0}" type="pres">
      <dgm:prSet presAssocID="{3D017805-28B2-409A-9C07-1FC49BEC6C66}" presName="Name37" presStyleLbl="parChTrans1D2" presStyleIdx="2" presStyleCnt="3"/>
      <dgm:spPr/>
    </dgm:pt>
    <dgm:pt modelId="{C3BF0282-99EE-4F87-9F8B-41C869FC05D1}" type="pres">
      <dgm:prSet presAssocID="{42C96DD7-B514-4E57-82B5-2C8CA68916CB}" presName="hierRoot2" presStyleCnt="0">
        <dgm:presLayoutVars>
          <dgm:hierBranch val="init"/>
        </dgm:presLayoutVars>
      </dgm:prSet>
      <dgm:spPr/>
    </dgm:pt>
    <dgm:pt modelId="{4206EAE0-5608-4810-868A-3107923C4F66}" type="pres">
      <dgm:prSet presAssocID="{42C96DD7-B514-4E57-82B5-2C8CA68916CB}" presName="rootComposite" presStyleCnt="0"/>
      <dgm:spPr/>
    </dgm:pt>
    <dgm:pt modelId="{44A1927B-F534-44A7-9B14-165386214F67}" type="pres">
      <dgm:prSet presAssocID="{42C96DD7-B514-4E57-82B5-2C8CA68916CB}" presName="rootText" presStyleLbl="node2" presStyleIdx="2" presStyleCnt="3">
        <dgm:presLayoutVars>
          <dgm:chPref val="3"/>
        </dgm:presLayoutVars>
      </dgm:prSet>
      <dgm:spPr/>
    </dgm:pt>
    <dgm:pt modelId="{157D6275-1378-45DA-BC77-D204F5B7E041}" type="pres">
      <dgm:prSet presAssocID="{42C96DD7-B514-4E57-82B5-2C8CA68916CB}" presName="rootConnector" presStyleLbl="node2" presStyleIdx="2" presStyleCnt="3"/>
      <dgm:spPr/>
    </dgm:pt>
    <dgm:pt modelId="{D6741FC9-BFFA-413B-A16C-735D2C47AA55}" type="pres">
      <dgm:prSet presAssocID="{42C96DD7-B514-4E57-82B5-2C8CA68916CB}" presName="hierChild4" presStyleCnt="0"/>
      <dgm:spPr/>
    </dgm:pt>
    <dgm:pt modelId="{E334B0CC-C29C-42AA-AD70-725AF7C69CC7}" type="pres">
      <dgm:prSet presAssocID="{42C96DD7-B514-4E57-82B5-2C8CA68916CB}" presName="hierChild5" presStyleCnt="0"/>
      <dgm:spPr/>
    </dgm:pt>
    <dgm:pt modelId="{ED957662-7A10-44FA-9278-B4E599880F0B}" type="pres">
      <dgm:prSet presAssocID="{F2A9DCEF-38BD-444D-A740-6E343394A106}" presName="hierChild3" presStyleCnt="0"/>
      <dgm:spPr/>
    </dgm:pt>
  </dgm:ptLst>
  <dgm:cxnLst>
    <dgm:cxn modelId="{863EF400-6C1B-4506-999A-929A661BB32D}" type="presOf" srcId="{04531E03-82A1-49C4-94FD-F46F548C71C4}" destId="{06DBBB1B-D9B2-49EF-A23C-14A3E344575D}" srcOrd="0" destOrd="0" presId="urn:microsoft.com/office/officeart/2005/8/layout/orgChart1"/>
    <dgm:cxn modelId="{2C7BB802-7BDA-44F1-9482-10685A851D81}" srcId="{40946D4E-0056-49AB-9BD9-2A1C471DC6B7}" destId="{530B98E1-3886-45F4-A852-0CA48288992D}" srcOrd="0" destOrd="0" parTransId="{A46FDAF3-EB1A-403E-8C11-C2B7F84DB2F7}" sibTransId="{DF1A757F-7393-4938-A18F-EAC0B964817A}"/>
    <dgm:cxn modelId="{BEBD4703-9354-4A2F-9E63-6F4235FF62FA}" type="presOf" srcId="{B5F6A3C5-65B0-4AD4-AE14-49C186133C3A}" destId="{4C2BCB15-6015-40A5-B717-7EC3A1E41AE1}" srcOrd="1" destOrd="0" presId="urn:microsoft.com/office/officeart/2005/8/layout/orgChart1"/>
    <dgm:cxn modelId="{EB405A04-CEFE-411D-A93C-E3434C800384}" type="presOf" srcId="{47466292-BCD0-43E4-821A-9432647DFE20}" destId="{62D20DF7-52D2-4002-B45E-FBE5CBF2569F}" srcOrd="1" destOrd="0" presId="urn:microsoft.com/office/officeart/2005/8/layout/orgChart1"/>
    <dgm:cxn modelId="{26DAC708-B0F0-4E58-A730-A49F4420DBE2}" type="presOf" srcId="{EB3274F8-E2AF-4FAE-ACA2-8E5D658B968B}" destId="{6ABA25FA-D547-4F1E-9E4E-F869AE01CFED}" srcOrd="1" destOrd="0" presId="urn:microsoft.com/office/officeart/2005/8/layout/orgChart1"/>
    <dgm:cxn modelId="{32063F0A-5DEE-4469-B260-8FFDCBF68C0F}" type="presOf" srcId="{217D7EBC-AD48-426A-96F7-D24F3F3D61FD}" destId="{64BF6A11-67F7-4C66-9E72-6EC06F52DFCF}" srcOrd="0" destOrd="0" presId="urn:microsoft.com/office/officeart/2005/8/layout/orgChart1"/>
    <dgm:cxn modelId="{3F23CF0C-B8B4-4906-BB3D-D7FADF9B9772}" srcId="{EB3274F8-E2AF-4FAE-ACA2-8E5D658B968B}" destId="{4D2BD498-29A7-4E73-98BC-20C73F6212B2}" srcOrd="0" destOrd="0" parTransId="{0565E188-FA8E-4398-940E-AC0A4F57797E}" sibTransId="{EA5733B1-4A29-4C01-8F0D-FF1D61C49BC9}"/>
    <dgm:cxn modelId="{A4B8950E-9C4B-43C0-9039-C40A6B6FD18E}" type="presOf" srcId="{47CC69E5-BCDF-4C9A-BF3C-920DAF9BC22E}" destId="{59C8138A-E688-4AF1-A33E-0E8F984A8F85}" srcOrd="1" destOrd="0" presId="urn:microsoft.com/office/officeart/2005/8/layout/orgChart1"/>
    <dgm:cxn modelId="{B5A6570F-3C74-4A6D-A901-581650B35DED}" srcId="{4D2BD498-29A7-4E73-98BC-20C73F6212B2}" destId="{47CC69E5-BCDF-4C9A-BF3C-920DAF9BC22E}" srcOrd="0" destOrd="0" parTransId="{73C5B2AC-5CEF-4D22-A127-546F952A501F}" sibTransId="{DCAFD49B-F9E8-413E-8FCB-28A2FB29B8C7}"/>
    <dgm:cxn modelId="{8E537411-2E6E-4E4A-B98D-B77A06B08792}" type="presOf" srcId="{47CC69E5-BCDF-4C9A-BF3C-920DAF9BC22E}" destId="{6B91044A-4E76-41E1-AF88-9D1E2C0DD349}" srcOrd="0" destOrd="0" presId="urn:microsoft.com/office/officeart/2005/8/layout/orgChart1"/>
    <dgm:cxn modelId="{43619C13-1152-44D6-A0A2-36DFAEA47510}" type="presOf" srcId="{40946D4E-0056-49AB-9BD9-2A1C471DC6B7}" destId="{9C37F7BE-FE08-4B91-A11A-0F1C03DBEAD2}" srcOrd="1" destOrd="0" presId="urn:microsoft.com/office/officeart/2005/8/layout/orgChart1"/>
    <dgm:cxn modelId="{7CA78214-9444-4184-82AC-5F6455588DDD}" srcId="{39B8F6EF-113A-476B-B49C-CE4852B002CC}" destId="{B5F6A3C5-65B0-4AD4-AE14-49C186133C3A}" srcOrd="0" destOrd="0" parTransId="{659E6C0D-4B32-4461-A630-FA902445480E}" sibTransId="{868F08EA-31BF-4A65-839B-5D2BB0565899}"/>
    <dgm:cxn modelId="{B9821915-575C-410B-82F3-A65C9B026BDF}" type="presOf" srcId="{37921CB1-1350-4ADD-B4D1-891B511EB324}" destId="{F9E73F1B-C38D-4840-BD4A-08551774B042}" srcOrd="1" destOrd="0" presId="urn:microsoft.com/office/officeart/2005/8/layout/orgChart1"/>
    <dgm:cxn modelId="{BD81C117-D96C-4BBA-A47F-566211C68AE1}" type="presOf" srcId="{3C4E8903-D155-4984-BA4D-D3F097CB14CB}" destId="{65B5D20C-36D1-4C23-BADA-F0B0CA642B40}" srcOrd="0" destOrd="0" presId="urn:microsoft.com/office/officeart/2005/8/layout/orgChart1"/>
    <dgm:cxn modelId="{9F139019-8A1E-4888-965F-8B4F30221911}" type="presOf" srcId="{530B98E1-3886-45F4-A852-0CA48288992D}" destId="{628EEF97-42B2-445D-A303-9F627FBCCC9F}" srcOrd="0" destOrd="0" presId="urn:microsoft.com/office/officeart/2005/8/layout/orgChart1"/>
    <dgm:cxn modelId="{684DC51A-D66D-4A5E-9329-2F2303492A13}" type="presOf" srcId="{42C96DD7-B514-4E57-82B5-2C8CA68916CB}" destId="{44A1927B-F534-44A7-9B14-165386214F67}" srcOrd="0" destOrd="0" presId="urn:microsoft.com/office/officeart/2005/8/layout/orgChart1"/>
    <dgm:cxn modelId="{67FBD41D-60F5-4F88-85A9-A8BD1EB4631D}" type="presOf" srcId="{D39A02DB-EC09-4353-982F-F629F5C20BEB}" destId="{5482C148-43DF-4FD0-B465-64FE57FBE9E6}" srcOrd="0" destOrd="0" presId="urn:microsoft.com/office/officeart/2005/8/layout/orgChart1"/>
    <dgm:cxn modelId="{CBB3A41E-F3C5-4624-85F4-01532A1607E8}" type="presOf" srcId="{B5F6A3C5-65B0-4AD4-AE14-49C186133C3A}" destId="{AF9AE024-4C3C-49AC-846E-A6DAFC77045D}" srcOrd="0" destOrd="0" presId="urn:microsoft.com/office/officeart/2005/8/layout/orgChart1"/>
    <dgm:cxn modelId="{F997E528-18DE-464D-B9AA-3F02FE9C6A1C}" srcId="{7BFE6E26-378E-434E-A352-A7E5FD98A32D}" destId="{AFE537BF-3C99-4234-9E96-13F28F780282}" srcOrd="0" destOrd="0" parTransId="{278413C5-38C4-48C7-8B60-0EFFEFE954DC}" sibTransId="{1FAADE42-0762-4B05-B106-815F5026B940}"/>
    <dgm:cxn modelId="{0B64832A-540B-47F3-BCAB-5349D68D6649}" type="presOf" srcId="{8EE42151-8AF4-4BD8-96FE-866DAF4E1C2A}" destId="{51321340-33E9-442C-B940-C173EDE5974A}" srcOrd="1" destOrd="0" presId="urn:microsoft.com/office/officeart/2005/8/layout/orgChart1"/>
    <dgm:cxn modelId="{6C98172B-9EB0-4189-862B-EF0C7DB9A05B}" type="presOf" srcId="{4D2BD498-29A7-4E73-98BC-20C73F6212B2}" destId="{3296EBB8-37D5-46E6-B1AD-BB7854A4A306}" srcOrd="0" destOrd="0" presId="urn:microsoft.com/office/officeart/2005/8/layout/orgChart1"/>
    <dgm:cxn modelId="{678AF22B-57AD-4749-89F0-C6EF4AF38D43}" type="presOf" srcId="{EAF366BC-ABE1-416E-826C-7D0F649DF087}" destId="{8E9BD5A4-7754-4EE7-9156-1CE2D0E553F1}" srcOrd="0" destOrd="0" presId="urn:microsoft.com/office/officeart/2005/8/layout/orgChart1"/>
    <dgm:cxn modelId="{793D4D2C-3377-4E2C-B726-3159FA222DB1}" type="presOf" srcId="{F2A9DCEF-38BD-444D-A740-6E343394A106}" destId="{54D5A483-09F2-42FB-A19E-2D1507616ECE}" srcOrd="1" destOrd="0" presId="urn:microsoft.com/office/officeart/2005/8/layout/orgChart1"/>
    <dgm:cxn modelId="{7FA8122D-9FAB-41A4-9E91-4DD6F296D181}" srcId="{96BA8732-E189-4ABB-815D-66C315B5DE40}" destId="{EB3274F8-E2AF-4FAE-ACA2-8E5D658B968B}" srcOrd="0" destOrd="0" parTransId="{1281EBA7-D4CC-47FC-BB8E-F755E9478907}" sibTransId="{4934D3F7-B181-40A8-805D-2F99FF4510D5}"/>
    <dgm:cxn modelId="{F5CDD52E-736B-481F-895D-D291ED403DA6}" type="presOf" srcId="{AFE537BF-3C99-4234-9E96-13F28F780282}" destId="{E6A411AF-8EBD-4164-94F7-F1E3DC570007}" srcOrd="1" destOrd="0" presId="urn:microsoft.com/office/officeart/2005/8/layout/orgChart1"/>
    <dgm:cxn modelId="{6185232F-E82F-4522-9722-E6006EB1446F}" srcId="{8EE42151-8AF4-4BD8-96FE-866DAF4E1C2A}" destId="{40946D4E-0056-49AB-9BD9-2A1C471DC6B7}" srcOrd="1" destOrd="0" parTransId="{02C2A741-63A5-4CE3-9DDA-4AC8CFECF318}" sibTransId="{E2901BED-3786-4A27-AD68-36B445915ABF}"/>
    <dgm:cxn modelId="{06E78B31-3281-403A-9D0C-9F0402C11207}" type="presOf" srcId="{4D2BD498-29A7-4E73-98BC-20C73F6212B2}" destId="{97E4BCB9-7F0F-4FF7-8C1D-ED88CB261952}" srcOrd="1" destOrd="0" presId="urn:microsoft.com/office/officeart/2005/8/layout/orgChart1"/>
    <dgm:cxn modelId="{1F910134-A4F3-4736-8540-04138DB1045E}" type="presOf" srcId="{5700C9A7-91A1-4A42-8BAE-7F2C17615317}" destId="{A9F03693-E028-403F-A730-271816AE64BD}" srcOrd="1" destOrd="0" presId="urn:microsoft.com/office/officeart/2005/8/layout/orgChart1"/>
    <dgm:cxn modelId="{30049C34-7853-4604-9099-6C46D09D4359}" srcId="{D890C9FA-1843-424B-9B6E-DFD52C7444BC}" destId="{37921CB1-1350-4ADD-B4D1-891B511EB324}" srcOrd="0" destOrd="0" parTransId="{8A692E3A-9E71-4BD4-8113-605AD82AB7B2}" sibTransId="{7E7B6177-C346-494F-856F-FE9966D587D3}"/>
    <dgm:cxn modelId="{708A1B39-0A87-47F2-AE10-4189269A3C1D}" type="presOf" srcId="{39B8F6EF-113A-476B-B49C-CE4852B002CC}" destId="{380C28E4-37B6-4A9A-BC49-82D2966DDEAA}" srcOrd="1" destOrd="0" presId="urn:microsoft.com/office/officeart/2005/8/layout/orgChart1"/>
    <dgm:cxn modelId="{44576A39-CAD6-46F2-95C8-CC8B94610F10}" type="presOf" srcId="{2D32EF2C-A47E-42BA-98AD-9A1986C32D71}" destId="{32643248-367A-47A5-85AA-A263F3F021FB}" srcOrd="1" destOrd="0" presId="urn:microsoft.com/office/officeart/2005/8/layout/orgChart1"/>
    <dgm:cxn modelId="{0083A839-996B-48F7-B742-06632C8922FC}" type="presOf" srcId="{02C2A741-63A5-4CE3-9DDA-4AC8CFECF318}" destId="{60E0318E-4B3F-459E-84AC-02489DC0B6FC}" srcOrd="0" destOrd="0" presId="urn:microsoft.com/office/officeart/2005/8/layout/orgChart1"/>
    <dgm:cxn modelId="{2E8F773B-12DB-4C29-ACC4-FCE88564F564}" type="presOf" srcId="{1281EBA7-D4CC-47FC-BB8E-F755E9478907}" destId="{818A2294-08CA-4979-9164-93E563F8336A}" srcOrd="0" destOrd="0" presId="urn:microsoft.com/office/officeart/2005/8/layout/orgChart1"/>
    <dgm:cxn modelId="{C775E03B-22FC-416E-BD01-D513552D71C7}" type="presOf" srcId="{EB3274F8-E2AF-4FAE-ACA2-8E5D658B968B}" destId="{64A23D87-74EA-4DD9-91E0-94F17E569BA3}" srcOrd="0" destOrd="0" presId="urn:microsoft.com/office/officeart/2005/8/layout/orgChart1"/>
    <dgm:cxn modelId="{277DC03C-D79C-4457-B741-570415F07A4F}" type="presOf" srcId="{07D7FD65-F10B-4BD7-B542-19FB6104169D}" destId="{45BE6D12-A4B1-4985-8BC7-004F8FA56F35}" srcOrd="1" destOrd="0" presId="urn:microsoft.com/office/officeart/2005/8/layout/orgChart1"/>
    <dgm:cxn modelId="{FD05263D-0FC6-48F1-AA34-7AC0FB9429B4}" type="presOf" srcId="{40E3E53D-C264-426D-9573-BC11A6E504DF}" destId="{CFF8098A-BFDB-4B61-B49A-DA18F43BAD56}" srcOrd="0" destOrd="0" presId="urn:microsoft.com/office/officeart/2005/8/layout/orgChart1"/>
    <dgm:cxn modelId="{13CC673D-2C77-4FEE-B6F3-40A3C1619B20}" type="presOf" srcId="{C1E0DAAE-E3AE-4AA8-8C22-099B2B46F946}" destId="{0DCB288E-6389-4528-ABFC-CBA738295393}" srcOrd="0" destOrd="0" presId="urn:microsoft.com/office/officeart/2005/8/layout/orgChart1"/>
    <dgm:cxn modelId="{5177305F-0F45-427B-BA4E-B43251875DB1}" type="presOf" srcId="{73C5B2AC-5CEF-4D22-A127-546F952A501F}" destId="{681FD9EA-AFEC-427E-8D65-CFFF1565EF9C}" srcOrd="0" destOrd="0" presId="urn:microsoft.com/office/officeart/2005/8/layout/orgChart1"/>
    <dgm:cxn modelId="{270EEC60-E58B-45B1-932E-EB34E5106D98}" srcId="{F2A9DCEF-38BD-444D-A740-6E343394A106}" destId="{8EE42151-8AF4-4BD8-96FE-866DAF4E1C2A}" srcOrd="0" destOrd="0" parTransId="{B9E36CD3-191D-43D6-A613-B85D55764566}" sibTransId="{AD0B1FC8-6F31-451B-A2F7-58A87714BCF5}"/>
    <dgm:cxn modelId="{57985D61-D339-4081-8358-3C21B93CD4DF}" type="presOf" srcId="{01ADE438-D19F-43B9-AAC5-0083675FABE6}" destId="{F9F87347-A477-4CAE-A341-58245EB0F6A8}" srcOrd="0" destOrd="0" presId="urn:microsoft.com/office/officeart/2005/8/layout/orgChart1"/>
    <dgm:cxn modelId="{EA31FA68-7266-428D-82DA-32CA97AE2241}" type="presOf" srcId="{39B8F6EF-113A-476B-B49C-CE4852B002CC}" destId="{DCE7E049-A5F3-4CD9-AE18-AE0D4AA80FA8}" srcOrd="0" destOrd="0" presId="urn:microsoft.com/office/officeart/2005/8/layout/orgChart1"/>
    <dgm:cxn modelId="{8073566B-2A55-4968-9A02-AF127CCB1DBA}" type="presOf" srcId="{07D7FD65-F10B-4BD7-B542-19FB6104169D}" destId="{BEC4B78C-FC36-43DB-846C-5563340BF425}" srcOrd="0" destOrd="0" presId="urn:microsoft.com/office/officeart/2005/8/layout/orgChart1"/>
    <dgm:cxn modelId="{2911084C-3A1D-47E2-97DB-B9C0C68D7578}" type="presOf" srcId="{F6D773DB-3777-4D9B-A702-B03642577C2E}" destId="{7F1FE03C-FE3C-463F-8F7A-E84381BF1238}" srcOrd="0" destOrd="0" presId="urn:microsoft.com/office/officeart/2005/8/layout/orgChart1"/>
    <dgm:cxn modelId="{EBCC5E4C-BFF0-4C53-A551-D2358CE74411}" type="presOf" srcId="{BE85822F-7F2D-49D2-A12B-DE5C545F55F8}" destId="{A0AA4D9D-B678-4200-BD96-0A272AF1DEDD}" srcOrd="1" destOrd="0" presId="urn:microsoft.com/office/officeart/2005/8/layout/orgChart1"/>
    <dgm:cxn modelId="{EFE0596C-A02F-4CF5-AB31-10572166E92B}" type="presOf" srcId="{97AF813E-161C-42BD-B5DC-036DD592238D}" destId="{48A5A756-FA54-4963-9DEA-59FD85862718}" srcOrd="0" destOrd="0" presId="urn:microsoft.com/office/officeart/2005/8/layout/orgChart1"/>
    <dgm:cxn modelId="{6D2FBF6E-D02C-43A0-8FDF-A62EED7DAC5D}" type="presOf" srcId="{47466292-BCD0-43E4-821A-9432647DFE20}" destId="{2EAFF42A-A481-4792-9EAD-ECA502BFC66B}" srcOrd="0" destOrd="0" presId="urn:microsoft.com/office/officeart/2005/8/layout/orgChart1"/>
    <dgm:cxn modelId="{184DCA4E-4E2E-4A7D-9275-69AC5188931B}" type="presOf" srcId="{3D017805-28B2-409A-9C07-1FC49BEC6C66}" destId="{7771AF92-101E-4218-BC6F-7B6D86D092A0}" srcOrd="0" destOrd="0" presId="urn:microsoft.com/office/officeart/2005/8/layout/orgChart1"/>
    <dgm:cxn modelId="{BE9DD24E-5319-4231-ACCC-144942F91978}" srcId="{3C4E8903-D155-4984-BA4D-D3F097CB14CB}" destId="{96BA8732-E189-4ABB-815D-66C315B5DE40}" srcOrd="3" destOrd="0" parTransId="{8D4616D5-80C2-4BE4-AA8B-18C34769D742}" sibTransId="{BA3BA239-495F-4439-906A-65F788CF9AB5}"/>
    <dgm:cxn modelId="{988F2E4F-583F-436D-90A4-BB646035C2B4}" type="presOf" srcId="{F2A9DCEF-38BD-444D-A740-6E343394A106}" destId="{921E9659-1643-462F-9B2A-B7258472D0E4}" srcOrd="0" destOrd="0" presId="urn:microsoft.com/office/officeart/2005/8/layout/orgChart1"/>
    <dgm:cxn modelId="{928F404F-7715-46BB-941A-25CE4D9B4B07}" type="presOf" srcId="{37921CB1-1350-4ADD-B4D1-891B511EB324}" destId="{2AF469E1-766B-40B0-8B7B-6D8F3E7732DF}" srcOrd="0" destOrd="0" presId="urn:microsoft.com/office/officeart/2005/8/layout/orgChart1"/>
    <dgm:cxn modelId="{EF2D556F-E9F0-4195-91F6-C963A58DA223}" type="presOf" srcId="{24049980-9A48-4453-90EF-91E09E687915}" destId="{F6C2D860-5540-47E5-A0D6-C1B436068DCF}" srcOrd="0" destOrd="0" presId="urn:microsoft.com/office/officeart/2005/8/layout/orgChart1"/>
    <dgm:cxn modelId="{381BBE4F-D28C-41C0-BC6A-D1CD4EFF6D99}" type="presOf" srcId="{DD6DFD54-C72D-43D8-AAF6-D43D5081D7D1}" destId="{E83D2357-7929-4063-A707-7291C6936AB2}" srcOrd="0" destOrd="0" presId="urn:microsoft.com/office/officeart/2005/8/layout/orgChart1"/>
    <dgm:cxn modelId="{7F4B5970-F506-46B3-BCF4-9FCC8ACC6590}" type="presOf" srcId="{5700C9A7-91A1-4A42-8BAE-7F2C17615317}" destId="{27344D78-BA12-4549-843C-EC8EFBA1ADCB}" srcOrd="0" destOrd="0" presId="urn:microsoft.com/office/officeart/2005/8/layout/orgChart1"/>
    <dgm:cxn modelId="{45191D55-ACB4-4E3F-87B6-6AA09FFCCD7C}" srcId="{37921CB1-1350-4ADD-B4D1-891B511EB324}" destId="{47466292-BCD0-43E4-821A-9432647DFE20}" srcOrd="0" destOrd="0" parTransId="{04531E03-82A1-49C4-94FD-F46F548C71C4}" sibTransId="{2B38C681-3226-4322-B6A6-5D3119791BE4}"/>
    <dgm:cxn modelId="{52C52F57-75F4-416E-A53E-000F93B1EFF7}" type="presOf" srcId="{97AF813E-161C-42BD-B5DC-036DD592238D}" destId="{163180CC-A4B7-4E63-87DE-43EFB83C6A7B}" srcOrd="1" destOrd="0" presId="urn:microsoft.com/office/officeart/2005/8/layout/orgChart1"/>
    <dgm:cxn modelId="{DDE16657-CBF9-41BF-894B-B4F852E972A9}" type="presOf" srcId="{F67B5C93-C1F9-409E-AF7C-E88052493BA0}" destId="{47936971-7485-4C0F-AEF9-EA343D2ADA0B}" srcOrd="0" destOrd="0" presId="urn:microsoft.com/office/officeart/2005/8/layout/orgChart1"/>
    <dgm:cxn modelId="{37FC5257-26E4-47F2-8553-5EC8357CC589}" srcId="{3C4E8903-D155-4984-BA4D-D3F097CB14CB}" destId="{D890C9FA-1843-424B-9B6E-DFD52C7444BC}" srcOrd="1" destOrd="0" parTransId="{3C60470B-DCC2-40B9-B500-1486CA0E1F1F}" sibTransId="{0D43C16E-5C10-4358-8E4C-39440E45856C}"/>
    <dgm:cxn modelId="{7FD89979-737A-415C-A2A0-120624F77FDA}" type="presOf" srcId="{6FD2264C-0F1A-4DF6-9718-63351413D303}" destId="{ADDCAD6E-489A-4F13-AFEE-D442C25C0123}" srcOrd="0" destOrd="0" presId="urn:microsoft.com/office/officeart/2005/8/layout/orgChart1"/>
    <dgm:cxn modelId="{10234F7A-75E7-4E38-81DA-AA09E41B1A1C}" type="presOf" srcId="{0565E188-FA8E-4398-940E-AC0A4F57797E}" destId="{33F06B77-A93E-4F51-AC36-41CC0AB125EA}" srcOrd="0" destOrd="0" presId="urn:microsoft.com/office/officeart/2005/8/layout/orgChart1"/>
    <dgm:cxn modelId="{91D37C5A-5554-4038-AA02-7C172DED0D47}" type="presOf" srcId="{D890C9FA-1843-424B-9B6E-DFD52C7444BC}" destId="{7B1E4493-9E11-4F42-BE3B-93029A8CC7C0}" srcOrd="1" destOrd="0" presId="urn:microsoft.com/office/officeart/2005/8/layout/orgChart1"/>
    <dgm:cxn modelId="{7398567D-AEF9-4FDA-9BF7-EA3AF709ED08}" type="presOf" srcId="{659E6C0D-4B32-4461-A630-FA902445480E}" destId="{7C81F60A-8DAB-49AE-B59F-DA0ECFF14EBE}" srcOrd="0" destOrd="0" presId="urn:microsoft.com/office/officeart/2005/8/layout/orgChart1"/>
    <dgm:cxn modelId="{CF09A07D-E972-47D5-BF74-B4A1340303FB}" srcId="{37921CB1-1350-4ADD-B4D1-891B511EB324}" destId="{5700C9A7-91A1-4A42-8BAE-7F2C17615317}" srcOrd="1" destOrd="0" parTransId="{44ADB4D6-6CB4-4F04-93E1-46021950D0D0}" sibTransId="{ADC0A764-FE41-4907-97B8-CE967E1B2414}"/>
    <dgm:cxn modelId="{2228087F-EA7A-4EF2-A083-C36265F2574F}" type="presOf" srcId="{EA683949-449E-43A7-AC2B-022082ED1E9C}" destId="{B6A870DA-E228-4126-AD44-2C274514455A}" srcOrd="0" destOrd="0" presId="urn:microsoft.com/office/officeart/2005/8/layout/orgChart1"/>
    <dgm:cxn modelId="{88ED517F-535B-4FE2-97B5-857057F070BC}" type="presOf" srcId="{97496A27-54D4-45F5-A413-0E5E7ED7F8E0}" destId="{9F5C01F6-DE43-47F8-B73E-6186D3E85ADD}" srcOrd="0" destOrd="0" presId="urn:microsoft.com/office/officeart/2005/8/layout/orgChart1"/>
    <dgm:cxn modelId="{3A130E84-AE62-4E4E-BAE3-86D12419F52C}" type="presOf" srcId="{C8E250E3-3A2B-432D-AF92-8636D06E66FE}" destId="{8CE0DE21-464A-4783-9EC4-CF2EF4C29073}" srcOrd="0" destOrd="0" presId="urn:microsoft.com/office/officeart/2005/8/layout/orgChart1"/>
    <dgm:cxn modelId="{316AAE85-4B3F-467B-93B8-415728E0C458}" type="presOf" srcId="{C2A2A8EA-2421-4856-97EE-13FD59A403FD}" destId="{CB46AECB-45FF-4AB4-95B7-58D50932F040}" srcOrd="0" destOrd="0" presId="urn:microsoft.com/office/officeart/2005/8/layout/orgChart1"/>
    <dgm:cxn modelId="{851FC487-5470-42C4-B18C-B1F669C3C8D9}" srcId="{37921CB1-1350-4ADD-B4D1-891B511EB324}" destId="{C81A543B-0799-4082-BEE8-CDFC65C71868}" srcOrd="2" destOrd="0" parTransId="{D4C3F0E4-2497-4CED-806E-32111848A88D}" sibTransId="{C3D144F9-092A-4A54-9858-F81C1BC9065F}"/>
    <dgm:cxn modelId="{3386F687-6BFE-4EA6-BAE3-1335F40F9BDF}" type="presOf" srcId="{60DAC673-45ED-4FDD-B8D5-6C3BDDC8BAB0}" destId="{BF45A28B-CE98-40DA-A2E2-907D6CE804DB}" srcOrd="0" destOrd="0" presId="urn:microsoft.com/office/officeart/2005/8/layout/orgChart1"/>
    <dgm:cxn modelId="{9E8DF38A-B0B1-49B8-AF60-09A1B61C697B}" type="presOf" srcId="{D890C9FA-1843-424B-9B6E-DFD52C7444BC}" destId="{FD41C611-D06F-42B3-99FD-D412E21AADB6}" srcOrd="0" destOrd="0" presId="urn:microsoft.com/office/officeart/2005/8/layout/orgChart1"/>
    <dgm:cxn modelId="{AA37BF8B-C901-4E98-B6B9-470E80BABB88}" srcId="{B3FAF470-D72D-4B7C-86E7-88A77D18F339}" destId="{F6D773DB-3777-4D9B-A702-B03642577C2E}" srcOrd="0" destOrd="0" parTransId="{D39A02DB-EC09-4353-982F-F629F5C20BEB}" sibTransId="{7FA6C963-C750-4C5A-AB23-15FC66396EFC}"/>
    <dgm:cxn modelId="{4B8C5C95-531A-49A3-B7AE-2691983DEF3A}" type="presOf" srcId="{C81A543B-0799-4082-BEE8-CDFC65C71868}" destId="{C5E1B95D-4742-493B-9BBE-F2AAB88B442A}" srcOrd="1" destOrd="0" presId="urn:microsoft.com/office/officeart/2005/8/layout/orgChart1"/>
    <dgm:cxn modelId="{AE63C096-9714-4DE1-B4EB-6E9A85DB2946}" type="presOf" srcId="{C2A2A8EA-2421-4856-97EE-13FD59A403FD}" destId="{A9DB13B0-0939-4EA9-A2EE-89890215008A}" srcOrd="1" destOrd="0" presId="urn:microsoft.com/office/officeart/2005/8/layout/orgChart1"/>
    <dgm:cxn modelId="{D16C0799-17FF-4E13-B427-183E472BD241}" type="presOf" srcId="{44ADB4D6-6CB4-4F04-93E1-46021950D0D0}" destId="{D03E0F71-F3FD-49BC-BE2D-0CE444A8B88B}" srcOrd="0" destOrd="0" presId="urn:microsoft.com/office/officeart/2005/8/layout/orgChart1"/>
    <dgm:cxn modelId="{12089599-C003-4707-9F8F-EEB668038070}" type="presOf" srcId="{96BA8732-E189-4ABB-815D-66C315B5DE40}" destId="{A1EE2E97-7191-428E-8842-27C3E0D42F16}" srcOrd="0" destOrd="0" presId="urn:microsoft.com/office/officeart/2005/8/layout/orgChart1"/>
    <dgm:cxn modelId="{23D71C9A-FAF9-457E-9EB3-DC42177CC325}" type="presOf" srcId="{01ADE438-D19F-43B9-AAC5-0083675FABE6}" destId="{8E2ED072-74DC-4035-94D8-A1DCFFF9B63B}" srcOrd="1" destOrd="0" presId="urn:microsoft.com/office/officeart/2005/8/layout/orgChart1"/>
    <dgm:cxn modelId="{3B19119B-4AE7-4EB8-8BEE-479A89C2533A}" type="presOf" srcId="{A46FDAF3-EB1A-403E-8C11-C2B7F84DB2F7}" destId="{814ECEF9-0380-48E3-9AB6-D7E953D55242}" srcOrd="0" destOrd="0" presId="urn:microsoft.com/office/officeart/2005/8/layout/orgChart1"/>
    <dgm:cxn modelId="{94AA10A6-002E-40A3-89A1-68BC224BED50}" type="presOf" srcId="{D4C3F0E4-2497-4CED-806E-32111848A88D}" destId="{ACD9828F-46E0-42E2-9E66-7D0BF467FFDA}" srcOrd="0" destOrd="0" presId="urn:microsoft.com/office/officeart/2005/8/layout/orgChart1"/>
    <dgm:cxn modelId="{FAB59DA8-177F-491C-A062-0507D54261EB}" srcId="{97AF813E-161C-42BD-B5DC-036DD592238D}" destId="{39B8F6EF-113A-476B-B49C-CE4852B002CC}" srcOrd="0" destOrd="0" parTransId="{6FD2264C-0F1A-4DF6-9718-63351413D303}" sibTransId="{E5FA5E0E-D673-4A12-A023-6EF198F540EF}"/>
    <dgm:cxn modelId="{279B68AA-1E15-4A14-B8CD-E4D752364F48}" type="presOf" srcId="{40E3E53D-C264-426D-9573-BC11A6E504DF}" destId="{22FDB8F7-F2CF-4E7A-A9AD-C2943234D950}" srcOrd="1" destOrd="0" presId="urn:microsoft.com/office/officeart/2005/8/layout/orgChart1"/>
    <dgm:cxn modelId="{6EF4D2AF-F0B4-4DA6-A8CE-599E768A0079}" type="presOf" srcId="{7BFE6E26-378E-434E-A352-A7E5FD98A32D}" destId="{8AC17557-00FE-4B45-80C3-AC7920C9A1DE}" srcOrd="1" destOrd="0" presId="urn:microsoft.com/office/officeart/2005/8/layout/orgChart1"/>
    <dgm:cxn modelId="{4ADC72B2-119D-4F6A-9587-B24E8E8B105A}" type="presOf" srcId="{AFE537BF-3C99-4234-9E96-13F28F780282}" destId="{49D38A62-F65F-49F2-A3BB-6FDAA8659FE9}" srcOrd="0" destOrd="0" presId="urn:microsoft.com/office/officeart/2005/8/layout/orgChart1"/>
    <dgm:cxn modelId="{874885B2-3D2D-43AF-9449-9100A6319D23}" type="presOf" srcId="{C1E0DAAE-E3AE-4AA8-8C22-099B2B46F946}" destId="{49461C1B-9708-4A88-BC7C-EB928A638E08}" srcOrd="1" destOrd="0" presId="urn:microsoft.com/office/officeart/2005/8/layout/orgChart1"/>
    <dgm:cxn modelId="{72959CB4-E4F3-4D08-981E-C5B1EF9D4509}" type="presOf" srcId="{93821854-BFD8-4129-965B-0C7FD086AD72}" destId="{513F3BA0-D7F1-418B-A059-03FD39B2AF74}" srcOrd="0" destOrd="0" presId="urn:microsoft.com/office/officeart/2005/8/layout/orgChart1"/>
    <dgm:cxn modelId="{950EB3B5-C6CB-49B7-B301-2B129B3F222F}" srcId="{C1E0DAAE-E3AE-4AA8-8C22-099B2B46F946}" destId="{7BFE6E26-378E-434E-A352-A7E5FD98A32D}" srcOrd="0" destOrd="0" parTransId="{88D54D26-5514-4A92-9797-E4CF7C0B76C7}" sibTransId="{6282FF8F-A3E1-4492-AE59-F8238B444E11}"/>
    <dgm:cxn modelId="{C13B53B6-3C6F-4409-9F2D-D7F91B4A7226}" srcId="{764087CC-65EF-4C83-99F4-45042BF35CF4}" destId="{07D7FD65-F10B-4BD7-B542-19FB6104169D}" srcOrd="0" destOrd="0" parTransId="{DD6DFD54-C72D-43D8-AAF6-D43D5081D7D1}" sibTransId="{E5E9E073-D053-4205-8701-059FB69802BE}"/>
    <dgm:cxn modelId="{889981B6-671F-4706-BF4E-CC613CDAE9C8}" type="presOf" srcId="{764087CC-65EF-4C83-99F4-45042BF35CF4}" destId="{DDE803BC-83BF-422F-A11D-1E771D4C46E3}" srcOrd="0" destOrd="0" presId="urn:microsoft.com/office/officeart/2005/8/layout/orgChart1"/>
    <dgm:cxn modelId="{848488B7-C3F8-4635-8895-544270CA9791}" type="presOf" srcId="{EAF366BC-ABE1-416E-826C-7D0F649DF087}" destId="{8E18D405-DC19-4B46-A03C-74D1FDDCDA13}" srcOrd="1" destOrd="0" presId="urn:microsoft.com/office/officeart/2005/8/layout/orgChart1"/>
    <dgm:cxn modelId="{A715E9B7-E7C9-4E42-BB9E-E38326D86799}" type="presOf" srcId="{8330670E-9D06-4783-A424-F89F9D4091C8}" destId="{95A9EEE1-B8F9-4D11-B512-E77A34DFF59F}" srcOrd="0" destOrd="0" presId="urn:microsoft.com/office/officeart/2005/8/layout/orgChart1"/>
    <dgm:cxn modelId="{14ECFDB9-78AE-48B4-803F-A238DCE8913B}" srcId="{3C4E8903-D155-4984-BA4D-D3F097CB14CB}" destId="{C2A2A8EA-2421-4856-97EE-13FD59A403FD}" srcOrd="2" destOrd="0" parTransId="{900114C5-42D3-40F2-B311-66C6E99EDE6E}" sibTransId="{4C0B2182-E2DB-438D-93C5-2233166F7BC5}"/>
    <dgm:cxn modelId="{1F9003C0-5F2A-43DB-885F-6DFF7F40DF2D}" type="presOf" srcId="{ADC3AF71-C219-48AE-B1AD-97B55EE16D81}" destId="{B5045497-EEF6-4690-8643-221AD900F748}" srcOrd="0" destOrd="0" presId="urn:microsoft.com/office/officeart/2005/8/layout/orgChart1"/>
    <dgm:cxn modelId="{891F5EC1-FFE4-44AB-B2CE-DAA74E2E5F91}" type="presOf" srcId="{530B98E1-3886-45F4-A852-0CA48288992D}" destId="{98B6D94D-FD74-4665-BB9C-3546F479F7D7}" srcOrd="1" destOrd="0" presId="urn:microsoft.com/office/officeart/2005/8/layout/orgChart1"/>
    <dgm:cxn modelId="{E54816C4-AA4E-45E2-AC6F-746046BA9DCA}" type="presOf" srcId="{A6A8FAC6-4990-4C02-9902-6082B8C98FC5}" destId="{36E9B0C9-37AA-46AA-B4FC-B3060EC65895}" srcOrd="0" destOrd="0" presId="urn:microsoft.com/office/officeart/2005/8/layout/orgChart1"/>
    <dgm:cxn modelId="{08F477C4-AC40-40EF-A5B0-6BF5320784DB}" type="presOf" srcId="{F6D773DB-3777-4D9B-A702-B03642577C2E}" destId="{39E7E82C-7AE2-47BC-876C-9DCF0D025FC5}" srcOrd="1" destOrd="0" presId="urn:microsoft.com/office/officeart/2005/8/layout/orgChart1"/>
    <dgm:cxn modelId="{549310C5-B7B1-40EF-9B33-C5C04FC918C3}" srcId="{01ADE438-D19F-43B9-AAC5-0083675FABE6}" destId="{764087CC-65EF-4C83-99F4-45042BF35CF4}" srcOrd="0" destOrd="0" parTransId="{C8E250E3-3A2B-432D-AF92-8636D06E66FE}" sibTransId="{D987633D-8689-4675-A8B6-879BA1CF70B7}"/>
    <dgm:cxn modelId="{450643C5-045F-416E-B994-9E4BB09455CB}" type="presOf" srcId="{2D32EF2C-A47E-42BA-98AD-9A1986C32D71}" destId="{77BFF808-28D7-4513-B7A5-137AF3DD1FE6}" srcOrd="0" destOrd="0" presId="urn:microsoft.com/office/officeart/2005/8/layout/orgChart1"/>
    <dgm:cxn modelId="{5F89B3C5-6D47-4A2A-8CDC-ABF40AC000A1}" type="presOf" srcId="{8EE42151-8AF4-4BD8-96FE-866DAF4E1C2A}" destId="{F19E9954-A28E-4169-BCE5-2BA881069098}" srcOrd="0" destOrd="0" presId="urn:microsoft.com/office/officeart/2005/8/layout/orgChart1"/>
    <dgm:cxn modelId="{090B19CB-1C51-4159-AD90-922A9A104746}" srcId="{24049980-9A48-4453-90EF-91E09E687915}" destId="{F2A9DCEF-38BD-444D-A740-6E343394A106}" srcOrd="0" destOrd="0" parTransId="{879389E6-BA7B-447F-A01D-8E2F648BEB29}" sibTransId="{F50559CF-9F10-4356-A244-6F7210802A43}"/>
    <dgm:cxn modelId="{991D78CB-370C-4E47-87C4-8662BEAFF490}" type="presOf" srcId="{42C96DD7-B514-4E57-82B5-2C8CA68916CB}" destId="{157D6275-1378-45DA-BC77-D204F5B7E041}" srcOrd="1" destOrd="0" presId="urn:microsoft.com/office/officeart/2005/8/layout/orgChart1"/>
    <dgm:cxn modelId="{2273F6CC-E60E-476F-8FFD-F7C9205CAD86}" type="presOf" srcId="{88D54D26-5514-4A92-9797-E4CF7C0B76C7}" destId="{37B9A838-CC44-45E5-B30D-DADED048272C}" srcOrd="0" destOrd="0" presId="urn:microsoft.com/office/officeart/2005/8/layout/orgChart1"/>
    <dgm:cxn modelId="{410F2FCD-CAC2-4536-AB78-ADA01C95A61F}" type="presOf" srcId="{3C4E8903-D155-4984-BA4D-D3F097CB14CB}" destId="{25FE2AC7-1AB6-4849-BD39-14D3A5298257}" srcOrd="1" destOrd="0" presId="urn:microsoft.com/office/officeart/2005/8/layout/orgChart1"/>
    <dgm:cxn modelId="{C0B687D4-B744-4D4A-AB3A-3736A62A5923}" srcId="{F6D773DB-3777-4D9B-A702-B03642577C2E}" destId="{40E3E53D-C264-426D-9573-BC11A6E504DF}" srcOrd="0" destOrd="0" parTransId="{93821854-BFD8-4129-965B-0C7FD086AD72}" sibTransId="{1DAC3D38-E7F1-4D3B-ABA8-56EC8239F2F5}"/>
    <dgm:cxn modelId="{7D9C8DD4-A927-4670-9A4D-B26B1943D71E}" srcId="{F2A9DCEF-38BD-444D-A740-6E343394A106}" destId="{42C96DD7-B514-4E57-82B5-2C8CA68916CB}" srcOrd="2" destOrd="0" parTransId="{3D017805-28B2-409A-9C07-1FC49BEC6C66}" sibTransId="{6423BA30-3272-410B-8B7A-AA99E9A78EAF}"/>
    <dgm:cxn modelId="{8D24BCD4-7FEF-4C55-9FF0-360B31FE54D2}" type="presOf" srcId="{278413C5-38C4-48C7-8B60-0EFFEFE954DC}" destId="{2C57881C-3EBE-44C9-A977-8D707E6837F0}" srcOrd="0" destOrd="0" presId="urn:microsoft.com/office/officeart/2005/8/layout/orgChart1"/>
    <dgm:cxn modelId="{3C150DD7-474A-4B99-BCCA-13C35579EBE0}" srcId="{530B98E1-3886-45F4-A852-0CA48288992D}" destId="{BE85822F-7F2D-49D2-A12B-DE5C545F55F8}" srcOrd="0" destOrd="0" parTransId="{97496A27-54D4-45F5-A413-0E5E7ED7F8E0}" sibTransId="{9089682F-AC53-4553-9559-15D91CF0F1BC}"/>
    <dgm:cxn modelId="{25CFB9D9-E880-40D2-9621-47C0F7863371}" type="presOf" srcId="{764087CC-65EF-4C83-99F4-45042BF35CF4}" destId="{D44E9AF4-73A4-478E-B511-7B2269748F9E}" srcOrd="1" destOrd="0" presId="urn:microsoft.com/office/officeart/2005/8/layout/orgChart1"/>
    <dgm:cxn modelId="{A468C8D9-CB03-4944-B5A0-766B9E2221B0}" srcId="{47CC69E5-BCDF-4C9A-BF3C-920DAF9BC22E}" destId="{EAF366BC-ABE1-416E-826C-7D0F649DF087}" srcOrd="0" destOrd="0" parTransId="{8330670E-9D06-4783-A424-F89F9D4091C8}" sibTransId="{28EEFE77-1E58-4714-8A85-53DAE1BADD40}"/>
    <dgm:cxn modelId="{989FCBD9-C113-4368-A219-FDC35F70AE17}" srcId="{07D7FD65-F10B-4BD7-B542-19FB6104169D}" destId="{B3FAF470-D72D-4B7C-86E7-88A77D18F339}" srcOrd="0" destOrd="0" parTransId="{217D7EBC-AD48-426A-96F7-D24F3F3D61FD}" sibTransId="{088911CE-99CA-464E-BECD-1392B60005DC}"/>
    <dgm:cxn modelId="{A9B208DC-27AA-4CA6-B7B3-75E330192A88}" type="presOf" srcId="{8D4616D5-80C2-4BE4-AA8B-18C34769D742}" destId="{D470FE30-5814-41F8-AED9-D5C285E5B4AA}" srcOrd="0" destOrd="0" presId="urn:microsoft.com/office/officeart/2005/8/layout/orgChart1"/>
    <dgm:cxn modelId="{449126DF-7C6D-40AC-92C4-EA4D417C2221}" srcId="{F2A9DCEF-38BD-444D-A740-6E343394A106}" destId="{3C4E8903-D155-4984-BA4D-D3F097CB14CB}" srcOrd="1" destOrd="0" parTransId="{F67B5C93-C1F9-409E-AF7C-E88052493BA0}" sibTransId="{5695CB3C-035E-4374-966D-C27FD1A58965}"/>
    <dgm:cxn modelId="{4234CFDF-F4A0-43BD-BA0C-23140D1E5F5F}" srcId="{C2A2A8EA-2421-4856-97EE-13FD59A403FD}" destId="{97AF813E-161C-42BD-B5DC-036DD592238D}" srcOrd="0" destOrd="0" parTransId="{A6A8FAC6-4990-4C02-9902-6082B8C98FC5}" sibTransId="{424025B5-9A88-40D8-A5E7-D5154BF130F4}"/>
    <dgm:cxn modelId="{691AA2E0-B978-4E4A-9D5E-21B9545D59B8}" type="presOf" srcId="{40946D4E-0056-49AB-9BD9-2A1C471DC6B7}" destId="{32250F70-3AC6-413E-9366-E947F262D6FC}" srcOrd="0" destOrd="0" presId="urn:microsoft.com/office/officeart/2005/8/layout/orgChart1"/>
    <dgm:cxn modelId="{EF0D0DE2-4370-4E74-8308-25E3D14B2B61}" type="presOf" srcId="{8A692E3A-9E71-4BD4-8113-605AD82AB7B2}" destId="{7A23618E-FB38-4496-90F8-A23E2D1FA5B0}" srcOrd="0" destOrd="0" presId="urn:microsoft.com/office/officeart/2005/8/layout/orgChart1"/>
    <dgm:cxn modelId="{ABA823E5-D37E-4849-B9E4-47196A4A50C2}" type="presOf" srcId="{C81A543B-0799-4082-BEE8-CDFC65C71868}" destId="{96F0C9F2-8CA4-457B-BDD5-878E2DB63FA4}" srcOrd="0" destOrd="0" presId="urn:microsoft.com/office/officeart/2005/8/layout/orgChart1"/>
    <dgm:cxn modelId="{32D309E7-7B0E-4AE9-8E45-A2FD715D6236}" type="presOf" srcId="{B9E36CD3-191D-43D6-A613-B85D55764566}" destId="{19461DAA-AC57-4D9D-A8A6-4A813D90BC1A}" srcOrd="0" destOrd="0" presId="urn:microsoft.com/office/officeart/2005/8/layout/orgChart1"/>
    <dgm:cxn modelId="{089DE8E7-692B-4C42-89EB-03CABAF47E81}" type="presOf" srcId="{900114C5-42D3-40F2-B311-66C6E99EDE6E}" destId="{DCDB3AB5-863F-476C-A9E2-AE0316E1622A}" srcOrd="0" destOrd="0" presId="urn:microsoft.com/office/officeart/2005/8/layout/orgChart1"/>
    <dgm:cxn modelId="{8C6B1EE8-5254-4EF6-B35D-E2F05BC568B3}" srcId="{BE85822F-7F2D-49D2-A12B-DE5C545F55F8}" destId="{2D32EF2C-A47E-42BA-98AD-9A1986C32D71}" srcOrd="0" destOrd="0" parTransId="{60DAC673-45ED-4FDD-B8D5-6C3BDDC8BAB0}" sibTransId="{376C8572-23C5-43F6-9483-BE97FAE483E6}"/>
    <dgm:cxn modelId="{D44D12E9-0FCC-4233-9225-333F2D52E3DE}" type="presOf" srcId="{7BFE6E26-378E-434E-A352-A7E5FD98A32D}" destId="{C1367E15-D443-4189-A433-4E1BC7A0A3D4}" srcOrd="0" destOrd="0" presId="urn:microsoft.com/office/officeart/2005/8/layout/orgChart1"/>
    <dgm:cxn modelId="{03C1AFE9-1EAD-45E7-8324-7D6385A4A3B1}" type="presOf" srcId="{B3FAF470-D72D-4B7C-86E7-88A77D18F339}" destId="{8DA66A4E-C280-4EA5-ABF7-81F3575529AD}" srcOrd="0" destOrd="0" presId="urn:microsoft.com/office/officeart/2005/8/layout/orgChart1"/>
    <dgm:cxn modelId="{055BFAE9-1696-4139-B848-BE02D8D7A543}" type="presOf" srcId="{B3FAF470-D72D-4B7C-86E7-88A77D18F339}" destId="{B8A2991E-2183-444B-850A-3E0F89BE4968}" srcOrd="1" destOrd="0" presId="urn:microsoft.com/office/officeart/2005/8/layout/orgChart1"/>
    <dgm:cxn modelId="{355EFEF7-3A2A-4CF4-AA5F-38D9B999BA85}" type="presOf" srcId="{3C60470B-DCC2-40B9-B500-1486CA0E1F1F}" destId="{D36D326D-76A3-48F7-91DF-E819E606A8FC}" srcOrd="0" destOrd="0" presId="urn:microsoft.com/office/officeart/2005/8/layout/orgChart1"/>
    <dgm:cxn modelId="{6BF8C2F8-9D60-4CE8-A082-E0A1C917D84E}" srcId="{3C4E8903-D155-4984-BA4D-D3F097CB14CB}" destId="{01ADE438-D19F-43B9-AAC5-0083675FABE6}" srcOrd="0" destOrd="0" parTransId="{EA683949-449E-43A7-AC2B-022082ED1E9C}" sibTransId="{AF35A94A-EA8E-4FC7-A075-3145ACFF55FD}"/>
    <dgm:cxn modelId="{E4298EF9-F9EE-4151-9010-23892830DA26}" type="presOf" srcId="{BE85822F-7F2D-49D2-A12B-DE5C545F55F8}" destId="{F60EB0E7-FC8B-4B20-8EC1-C204646AA23D}" srcOrd="0" destOrd="0" presId="urn:microsoft.com/office/officeart/2005/8/layout/orgChart1"/>
    <dgm:cxn modelId="{EEFBCEF9-BF56-4B60-913B-ED18A58B8B5E}" type="presOf" srcId="{96BA8732-E189-4ABB-815D-66C315B5DE40}" destId="{559EB2DC-6A0C-430E-B105-F237CF2B9647}" srcOrd="1" destOrd="0" presId="urn:microsoft.com/office/officeart/2005/8/layout/orgChart1"/>
    <dgm:cxn modelId="{D6AE89FA-9B39-4490-81E5-4300628C4983}" srcId="{8EE42151-8AF4-4BD8-96FE-866DAF4E1C2A}" destId="{C1E0DAAE-E3AE-4AA8-8C22-099B2B46F946}" srcOrd="0" destOrd="0" parTransId="{ADC3AF71-C219-48AE-B1AD-97B55EE16D81}" sibTransId="{B8FF4E16-763C-4D90-AC9E-92B1803DF87F}"/>
    <dgm:cxn modelId="{B1E758B3-23D8-4176-9CE6-3A6D3CCFBC42}" type="presParOf" srcId="{F6C2D860-5540-47E5-A0D6-C1B436068DCF}" destId="{4E5FDEB8-6D2F-4D0C-B498-5D8BCBF869D0}" srcOrd="0" destOrd="0" presId="urn:microsoft.com/office/officeart/2005/8/layout/orgChart1"/>
    <dgm:cxn modelId="{49FCCB32-0EF8-4715-9B82-7353DA99BB53}" type="presParOf" srcId="{4E5FDEB8-6D2F-4D0C-B498-5D8BCBF869D0}" destId="{EED2A175-53E3-4364-9ED8-FFD3273C0A38}" srcOrd="0" destOrd="0" presId="urn:microsoft.com/office/officeart/2005/8/layout/orgChart1"/>
    <dgm:cxn modelId="{83489C90-6349-4BFB-8D3D-3EB033EBA905}" type="presParOf" srcId="{EED2A175-53E3-4364-9ED8-FFD3273C0A38}" destId="{921E9659-1643-462F-9B2A-B7258472D0E4}" srcOrd="0" destOrd="0" presId="urn:microsoft.com/office/officeart/2005/8/layout/orgChart1"/>
    <dgm:cxn modelId="{EF0A02B5-0E05-4598-9A59-6F29001AF7A4}" type="presParOf" srcId="{EED2A175-53E3-4364-9ED8-FFD3273C0A38}" destId="{54D5A483-09F2-42FB-A19E-2D1507616ECE}" srcOrd="1" destOrd="0" presId="urn:microsoft.com/office/officeart/2005/8/layout/orgChart1"/>
    <dgm:cxn modelId="{DB270E83-32D2-4ABB-8FD1-2679B3CF16EC}" type="presParOf" srcId="{4E5FDEB8-6D2F-4D0C-B498-5D8BCBF869D0}" destId="{6F37D2A3-8436-4D92-9027-A4230B183B61}" srcOrd="1" destOrd="0" presId="urn:microsoft.com/office/officeart/2005/8/layout/orgChart1"/>
    <dgm:cxn modelId="{56C98AE7-A21C-4C83-888E-9445603C3524}" type="presParOf" srcId="{6F37D2A3-8436-4D92-9027-A4230B183B61}" destId="{19461DAA-AC57-4D9D-A8A6-4A813D90BC1A}" srcOrd="0" destOrd="0" presId="urn:microsoft.com/office/officeart/2005/8/layout/orgChart1"/>
    <dgm:cxn modelId="{093B9680-8369-4193-823B-CEBEDE8DF03E}" type="presParOf" srcId="{6F37D2A3-8436-4D92-9027-A4230B183B61}" destId="{972CB63F-CA29-4755-8CA1-B00CC396C4E7}" srcOrd="1" destOrd="0" presId="urn:microsoft.com/office/officeart/2005/8/layout/orgChart1"/>
    <dgm:cxn modelId="{264811C8-4B61-4D42-8097-2700433E8E82}" type="presParOf" srcId="{972CB63F-CA29-4755-8CA1-B00CC396C4E7}" destId="{869EC095-ECC6-48B2-B2EE-85B1A1433A7C}" srcOrd="0" destOrd="0" presId="urn:microsoft.com/office/officeart/2005/8/layout/orgChart1"/>
    <dgm:cxn modelId="{A97F15E1-C8BC-4A4A-923A-2068623FD526}" type="presParOf" srcId="{869EC095-ECC6-48B2-B2EE-85B1A1433A7C}" destId="{F19E9954-A28E-4169-BCE5-2BA881069098}" srcOrd="0" destOrd="0" presId="urn:microsoft.com/office/officeart/2005/8/layout/orgChart1"/>
    <dgm:cxn modelId="{3D44D7CC-8475-4AD1-9461-A6622CF77EAC}" type="presParOf" srcId="{869EC095-ECC6-48B2-B2EE-85B1A1433A7C}" destId="{51321340-33E9-442C-B940-C173EDE5974A}" srcOrd="1" destOrd="0" presId="urn:microsoft.com/office/officeart/2005/8/layout/orgChart1"/>
    <dgm:cxn modelId="{28671A08-8BC5-4E76-B888-6D911E001772}" type="presParOf" srcId="{972CB63F-CA29-4755-8CA1-B00CC396C4E7}" destId="{1656E72D-09BC-4E8E-A2E3-D0B361E0922D}" srcOrd="1" destOrd="0" presId="urn:microsoft.com/office/officeart/2005/8/layout/orgChart1"/>
    <dgm:cxn modelId="{1F734A89-2155-46BF-B4CC-4E9284C02546}" type="presParOf" srcId="{1656E72D-09BC-4E8E-A2E3-D0B361E0922D}" destId="{B5045497-EEF6-4690-8643-221AD900F748}" srcOrd="0" destOrd="0" presId="urn:microsoft.com/office/officeart/2005/8/layout/orgChart1"/>
    <dgm:cxn modelId="{5309180C-7750-4E88-946B-3B407CDD66BF}" type="presParOf" srcId="{1656E72D-09BC-4E8E-A2E3-D0B361E0922D}" destId="{C6F765BB-0672-4E5D-BF81-70705FDEA5C8}" srcOrd="1" destOrd="0" presId="urn:microsoft.com/office/officeart/2005/8/layout/orgChart1"/>
    <dgm:cxn modelId="{4A686B37-4F98-45FF-AF63-5802180EB587}" type="presParOf" srcId="{C6F765BB-0672-4E5D-BF81-70705FDEA5C8}" destId="{4F1501EB-DE5B-41AE-9C98-09AB28828942}" srcOrd="0" destOrd="0" presId="urn:microsoft.com/office/officeart/2005/8/layout/orgChart1"/>
    <dgm:cxn modelId="{5C533FF7-0771-46C9-8C72-FC49B14AD963}" type="presParOf" srcId="{4F1501EB-DE5B-41AE-9C98-09AB28828942}" destId="{0DCB288E-6389-4528-ABFC-CBA738295393}" srcOrd="0" destOrd="0" presId="urn:microsoft.com/office/officeart/2005/8/layout/orgChart1"/>
    <dgm:cxn modelId="{50073B27-4B08-448F-90FD-D16B6640C14C}" type="presParOf" srcId="{4F1501EB-DE5B-41AE-9C98-09AB28828942}" destId="{49461C1B-9708-4A88-BC7C-EB928A638E08}" srcOrd="1" destOrd="0" presId="urn:microsoft.com/office/officeart/2005/8/layout/orgChart1"/>
    <dgm:cxn modelId="{C49189CA-FB66-4F98-ACF1-6C42D71DD2C7}" type="presParOf" srcId="{C6F765BB-0672-4E5D-BF81-70705FDEA5C8}" destId="{77733A97-2D8B-466E-BA10-0FB6F6AD6670}" srcOrd="1" destOrd="0" presId="urn:microsoft.com/office/officeart/2005/8/layout/orgChart1"/>
    <dgm:cxn modelId="{B443ECD1-A6F4-437F-A11D-D548B084F43B}" type="presParOf" srcId="{77733A97-2D8B-466E-BA10-0FB6F6AD6670}" destId="{37B9A838-CC44-45E5-B30D-DADED048272C}" srcOrd="0" destOrd="0" presId="urn:microsoft.com/office/officeart/2005/8/layout/orgChart1"/>
    <dgm:cxn modelId="{F28FE78A-8206-4B5F-8033-20CBE1F9505F}" type="presParOf" srcId="{77733A97-2D8B-466E-BA10-0FB6F6AD6670}" destId="{B5464A0C-A685-4875-BB70-7D07609E926C}" srcOrd="1" destOrd="0" presId="urn:microsoft.com/office/officeart/2005/8/layout/orgChart1"/>
    <dgm:cxn modelId="{F46E698A-33C7-4B54-A2C5-EB573C530E7E}" type="presParOf" srcId="{B5464A0C-A685-4875-BB70-7D07609E926C}" destId="{65736A3D-8E4C-4A6B-A267-0E02B756FEBD}" srcOrd="0" destOrd="0" presId="urn:microsoft.com/office/officeart/2005/8/layout/orgChart1"/>
    <dgm:cxn modelId="{D826AE70-F42B-4195-84A1-7FD1D976DF5B}" type="presParOf" srcId="{65736A3D-8E4C-4A6B-A267-0E02B756FEBD}" destId="{C1367E15-D443-4189-A433-4E1BC7A0A3D4}" srcOrd="0" destOrd="0" presId="urn:microsoft.com/office/officeart/2005/8/layout/orgChart1"/>
    <dgm:cxn modelId="{203C9509-A5CB-4936-89AE-C7A853F23824}" type="presParOf" srcId="{65736A3D-8E4C-4A6B-A267-0E02B756FEBD}" destId="{8AC17557-00FE-4B45-80C3-AC7920C9A1DE}" srcOrd="1" destOrd="0" presId="urn:microsoft.com/office/officeart/2005/8/layout/orgChart1"/>
    <dgm:cxn modelId="{317F956A-D0F9-489A-B968-31C49CE129E5}" type="presParOf" srcId="{B5464A0C-A685-4875-BB70-7D07609E926C}" destId="{0AECA9A9-E345-4A00-8BFB-30A979F1AC92}" srcOrd="1" destOrd="0" presId="urn:microsoft.com/office/officeart/2005/8/layout/orgChart1"/>
    <dgm:cxn modelId="{4826ABAA-D576-46EC-8886-7B75595162F8}" type="presParOf" srcId="{0AECA9A9-E345-4A00-8BFB-30A979F1AC92}" destId="{2C57881C-3EBE-44C9-A977-8D707E6837F0}" srcOrd="0" destOrd="0" presId="urn:microsoft.com/office/officeart/2005/8/layout/orgChart1"/>
    <dgm:cxn modelId="{CBB84187-E32E-4CFA-82B0-60FD485332C0}" type="presParOf" srcId="{0AECA9A9-E345-4A00-8BFB-30A979F1AC92}" destId="{1549FBAD-77B8-431D-B0E9-9312160281FE}" srcOrd="1" destOrd="0" presId="urn:microsoft.com/office/officeart/2005/8/layout/orgChart1"/>
    <dgm:cxn modelId="{6E8BF0A7-0A6F-415D-A16C-03B15BC2FF4B}" type="presParOf" srcId="{1549FBAD-77B8-431D-B0E9-9312160281FE}" destId="{112ECA71-4F58-4041-ACD0-750E548210CD}" srcOrd="0" destOrd="0" presId="urn:microsoft.com/office/officeart/2005/8/layout/orgChart1"/>
    <dgm:cxn modelId="{928ABB27-1DD1-4D66-AEE3-B6EDDA826193}" type="presParOf" srcId="{112ECA71-4F58-4041-ACD0-750E548210CD}" destId="{49D38A62-F65F-49F2-A3BB-6FDAA8659FE9}" srcOrd="0" destOrd="0" presId="urn:microsoft.com/office/officeart/2005/8/layout/orgChart1"/>
    <dgm:cxn modelId="{EA8B16BA-51A0-42C3-91DE-70817855F797}" type="presParOf" srcId="{112ECA71-4F58-4041-ACD0-750E548210CD}" destId="{E6A411AF-8EBD-4164-94F7-F1E3DC570007}" srcOrd="1" destOrd="0" presId="urn:microsoft.com/office/officeart/2005/8/layout/orgChart1"/>
    <dgm:cxn modelId="{D90D7993-07F4-420E-BBF9-44637C6659A4}" type="presParOf" srcId="{1549FBAD-77B8-431D-B0E9-9312160281FE}" destId="{9E69A107-98B7-4FE3-A5DA-101CB4FAEC0F}" srcOrd="1" destOrd="0" presId="urn:microsoft.com/office/officeart/2005/8/layout/orgChart1"/>
    <dgm:cxn modelId="{1E731BAB-684D-4204-ABDA-7C7111179128}" type="presParOf" srcId="{1549FBAD-77B8-431D-B0E9-9312160281FE}" destId="{7BF1397D-1881-4983-814C-1E66A8B5142F}" srcOrd="2" destOrd="0" presId="urn:microsoft.com/office/officeart/2005/8/layout/orgChart1"/>
    <dgm:cxn modelId="{3A5FB126-644E-431C-8C63-ECC195AB0D14}" type="presParOf" srcId="{B5464A0C-A685-4875-BB70-7D07609E926C}" destId="{1DA2428D-251C-411F-8B6D-EB2BF035379D}" srcOrd="2" destOrd="0" presId="urn:microsoft.com/office/officeart/2005/8/layout/orgChart1"/>
    <dgm:cxn modelId="{714F19CA-276E-4273-A36A-B7D902FDB92D}" type="presParOf" srcId="{C6F765BB-0672-4E5D-BF81-70705FDEA5C8}" destId="{5C5FA1DE-5FB6-4649-85F6-71C44E155EE3}" srcOrd="2" destOrd="0" presId="urn:microsoft.com/office/officeart/2005/8/layout/orgChart1"/>
    <dgm:cxn modelId="{946A25AB-8A10-4609-9274-C412CE41F008}" type="presParOf" srcId="{1656E72D-09BC-4E8E-A2E3-D0B361E0922D}" destId="{60E0318E-4B3F-459E-84AC-02489DC0B6FC}" srcOrd="2" destOrd="0" presId="urn:microsoft.com/office/officeart/2005/8/layout/orgChart1"/>
    <dgm:cxn modelId="{B7617CD5-C665-4AE7-B496-AB03F79F6FE9}" type="presParOf" srcId="{1656E72D-09BC-4E8E-A2E3-D0B361E0922D}" destId="{865018EF-B19E-4328-9428-3FE305DB9654}" srcOrd="3" destOrd="0" presId="urn:microsoft.com/office/officeart/2005/8/layout/orgChart1"/>
    <dgm:cxn modelId="{B5885BC2-58BE-4F9D-8443-51D7667CC52B}" type="presParOf" srcId="{865018EF-B19E-4328-9428-3FE305DB9654}" destId="{1C879F4D-7D3A-437C-BD16-27D3719901A3}" srcOrd="0" destOrd="0" presId="urn:microsoft.com/office/officeart/2005/8/layout/orgChart1"/>
    <dgm:cxn modelId="{5E5397CB-5EA2-49F0-B7D8-95359D4BBD8E}" type="presParOf" srcId="{1C879F4D-7D3A-437C-BD16-27D3719901A3}" destId="{32250F70-3AC6-413E-9366-E947F262D6FC}" srcOrd="0" destOrd="0" presId="urn:microsoft.com/office/officeart/2005/8/layout/orgChart1"/>
    <dgm:cxn modelId="{28BCF5F5-EB7D-41DB-B9C9-D864D9504229}" type="presParOf" srcId="{1C879F4D-7D3A-437C-BD16-27D3719901A3}" destId="{9C37F7BE-FE08-4B91-A11A-0F1C03DBEAD2}" srcOrd="1" destOrd="0" presId="urn:microsoft.com/office/officeart/2005/8/layout/orgChart1"/>
    <dgm:cxn modelId="{69C7D74D-D842-4912-83EB-5A205F4EF35A}" type="presParOf" srcId="{865018EF-B19E-4328-9428-3FE305DB9654}" destId="{22453300-C40A-4412-8F3F-343C9B57EC27}" srcOrd="1" destOrd="0" presId="urn:microsoft.com/office/officeart/2005/8/layout/orgChart1"/>
    <dgm:cxn modelId="{F80FC28F-0055-4551-B7D6-ABC5029878FB}" type="presParOf" srcId="{22453300-C40A-4412-8F3F-343C9B57EC27}" destId="{814ECEF9-0380-48E3-9AB6-D7E953D55242}" srcOrd="0" destOrd="0" presId="urn:microsoft.com/office/officeart/2005/8/layout/orgChart1"/>
    <dgm:cxn modelId="{4DC85745-515C-43DB-8C49-D8C38B40116E}" type="presParOf" srcId="{22453300-C40A-4412-8F3F-343C9B57EC27}" destId="{71AFCCA6-A044-49AD-A3FB-C37F22DF4E8C}" srcOrd="1" destOrd="0" presId="urn:microsoft.com/office/officeart/2005/8/layout/orgChart1"/>
    <dgm:cxn modelId="{FD222281-4418-49BC-8B00-7DCA1740B783}" type="presParOf" srcId="{71AFCCA6-A044-49AD-A3FB-C37F22DF4E8C}" destId="{DD6E78CC-750E-4580-88AB-DC2526655502}" srcOrd="0" destOrd="0" presId="urn:microsoft.com/office/officeart/2005/8/layout/orgChart1"/>
    <dgm:cxn modelId="{8F35EC8A-C31C-4EA2-BB36-88DE62F7B13D}" type="presParOf" srcId="{DD6E78CC-750E-4580-88AB-DC2526655502}" destId="{628EEF97-42B2-445D-A303-9F627FBCCC9F}" srcOrd="0" destOrd="0" presId="urn:microsoft.com/office/officeart/2005/8/layout/orgChart1"/>
    <dgm:cxn modelId="{0171E5D0-EADD-4346-8A44-EE303D6D954A}" type="presParOf" srcId="{DD6E78CC-750E-4580-88AB-DC2526655502}" destId="{98B6D94D-FD74-4665-BB9C-3546F479F7D7}" srcOrd="1" destOrd="0" presId="urn:microsoft.com/office/officeart/2005/8/layout/orgChart1"/>
    <dgm:cxn modelId="{6125234A-D10F-4FDF-96CC-357E2644F83B}" type="presParOf" srcId="{71AFCCA6-A044-49AD-A3FB-C37F22DF4E8C}" destId="{AE38869B-ED39-46AD-B51F-DF9E5E3492DF}" srcOrd="1" destOrd="0" presId="urn:microsoft.com/office/officeart/2005/8/layout/orgChart1"/>
    <dgm:cxn modelId="{2EB8E2B1-20D4-4CA2-AA69-256E3359A7DE}" type="presParOf" srcId="{AE38869B-ED39-46AD-B51F-DF9E5E3492DF}" destId="{9F5C01F6-DE43-47F8-B73E-6186D3E85ADD}" srcOrd="0" destOrd="0" presId="urn:microsoft.com/office/officeart/2005/8/layout/orgChart1"/>
    <dgm:cxn modelId="{5BF53C9A-6B74-42BE-A7BB-D7E358A0768C}" type="presParOf" srcId="{AE38869B-ED39-46AD-B51F-DF9E5E3492DF}" destId="{7AA43DC5-3644-46DD-931F-FA0FCDDC4FF1}" srcOrd="1" destOrd="0" presId="urn:microsoft.com/office/officeart/2005/8/layout/orgChart1"/>
    <dgm:cxn modelId="{3B2623D3-7CF9-46A0-A21E-003E6DF51F94}" type="presParOf" srcId="{7AA43DC5-3644-46DD-931F-FA0FCDDC4FF1}" destId="{EF2E2AEE-3521-4FF1-BE7C-1CE01B93134F}" srcOrd="0" destOrd="0" presId="urn:microsoft.com/office/officeart/2005/8/layout/orgChart1"/>
    <dgm:cxn modelId="{4DDAC5EE-EC59-4144-9238-664FEA6040A9}" type="presParOf" srcId="{EF2E2AEE-3521-4FF1-BE7C-1CE01B93134F}" destId="{F60EB0E7-FC8B-4B20-8EC1-C204646AA23D}" srcOrd="0" destOrd="0" presId="urn:microsoft.com/office/officeart/2005/8/layout/orgChart1"/>
    <dgm:cxn modelId="{8D2451A6-5369-422C-965F-4B431D0FD622}" type="presParOf" srcId="{EF2E2AEE-3521-4FF1-BE7C-1CE01B93134F}" destId="{A0AA4D9D-B678-4200-BD96-0A272AF1DEDD}" srcOrd="1" destOrd="0" presId="urn:microsoft.com/office/officeart/2005/8/layout/orgChart1"/>
    <dgm:cxn modelId="{88ACE2DC-B431-4750-A022-A7321CA59C98}" type="presParOf" srcId="{7AA43DC5-3644-46DD-931F-FA0FCDDC4FF1}" destId="{BAAD1B0D-76BD-4078-B817-9CC87333B776}" srcOrd="1" destOrd="0" presId="urn:microsoft.com/office/officeart/2005/8/layout/orgChart1"/>
    <dgm:cxn modelId="{767A1936-8ADE-4CA3-8E12-89E818E2510B}" type="presParOf" srcId="{BAAD1B0D-76BD-4078-B817-9CC87333B776}" destId="{BF45A28B-CE98-40DA-A2E2-907D6CE804DB}" srcOrd="0" destOrd="0" presId="urn:microsoft.com/office/officeart/2005/8/layout/orgChart1"/>
    <dgm:cxn modelId="{FFAF7841-5CFE-46C7-84F1-2B939D40F649}" type="presParOf" srcId="{BAAD1B0D-76BD-4078-B817-9CC87333B776}" destId="{BA23B1F1-98B7-4D2A-9008-308AFE5C73CB}" srcOrd="1" destOrd="0" presId="urn:microsoft.com/office/officeart/2005/8/layout/orgChart1"/>
    <dgm:cxn modelId="{EB5A811A-7E6F-4AD2-BC5F-3868B22745B5}" type="presParOf" srcId="{BA23B1F1-98B7-4D2A-9008-308AFE5C73CB}" destId="{5FCB3D9B-4C53-4079-B90B-5E2A72CE8AAE}" srcOrd="0" destOrd="0" presId="urn:microsoft.com/office/officeart/2005/8/layout/orgChart1"/>
    <dgm:cxn modelId="{4DE9DF9A-AAAA-4EEB-96BE-4FD8D6B2AC61}" type="presParOf" srcId="{5FCB3D9B-4C53-4079-B90B-5E2A72CE8AAE}" destId="{77BFF808-28D7-4513-B7A5-137AF3DD1FE6}" srcOrd="0" destOrd="0" presId="urn:microsoft.com/office/officeart/2005/8/layout/orgChart1"/>
    <dgm:cxn modelId="{91CC4835-2F0F-4DEB-B8D0-5761A3B22627}" type="presParOf" srcId="{5FCB3D9B-4C53-4079-B90B-5E2A72CE8AAE}" destId="{32643248-367A-47A5-85AA-A263F3F021FB}" srcOrd="1" destOrd="0" presId="urn:microsoft.com/office/officeart/2005/8/layout/orgChart1"/>
    <dgm:cxn modelId="{9F99D604-98EE-47DD-BAC0-89EE1A2777EE}" type="presParOf" srcId="{BA23B1F1-98B7-4D2A-9008-308AFE5C73CB}" destId="{4A8A5062-3FCE-4140-98CE-21D44F22548A}" srcOrd="1" destOrd="0" presId="urn:microsoft.com/office/officeart/2005/8/layout/orgChart1"/>
    <dgm:cxn modelId="{0E4FE24B-783F-4301-89E5-EABFFA051762}" type="presParOf" srcId="{BA23B1F1-98B7-4D2A-9008-308AFE5C73CB}" destId="{09D48BC4-043D-4500-ACFE-35C49B0DC033}" srcOrd="2" destOrd="0" presId="urn:microsoft.com/office/officeart/2005/8/layout/orgChart1"/>
    <dgm:cxn modelId="{F740F37C-7CAD-4882-9798-9B858C407735}" type="presParOf" srcId="{7AA43DC5-3644-46DD-931F-FA0FCDDC4FF1}" destId="{E9DCF2E1-4414-4DEB-ADB1-EB6CC123F62D}" srcOrd="2" destOrd="0" presId="urn:microsoft.com/office/officeart/2005/8/layout/orgChart1"/>
    <dgm:cxn modelId="{46B11F05-DC43-4DF7-A1FA-B9C6E3F901E6}" type="presParOf" srcId="{71AFCCA6-A044-49AD-A3FB-C37F22DF4E8C}" destId="{D5A72FFF-22BE-493F-BBDB-B2DABB972444}" srcOrd="2" destOrd="0" presId="urn:microsoft.com/office/officeart/2005/8/layout/orgChart1"/>
    <dgm:cxn modelId="{5268D39D-9575-4F06-A6EA-3CCB85CAD74F}" type="presParOf" srcId="{865018EF-B19E-4328-9428-3FE305DB9654}" destId="{D7CB09A3-B393-4E93-9507-3F2E7A8408B4}" srcOrd="2" destOrd="0" presId="urn:microsoft.com/office/officeart/2005/8/layout/orgChart1"/>
    <dgm:cxn modelId="{EF697ADA-53D3-4BE1-AF5A-CE1B1413DE2D}" type="presParOf" srcId="{972CB63F-CA29-4755-8CA1-B00CC396C4E7}" destId="{1A85E44A-0363-4FF5-896B-404A49CD92E2}" srcOrd="2" destOrd="0" presId="urn:microsoft.com/office/officeart/2005/8/layout/orgChart1"/>
    <dgm:cxn modelId="{7F66CE1C-71EE-4CA9-B3DA-FFB3E6316787}" type="presParOf" srcId="{6F37D2A3-8436-4D92-9027-A4230B183B61}" destId="{47936971-7485-4C0F-AEF9-EA343D2ADA0B}" srcOrd="2" destOrd="0" presId="urn:microsoft.com/office/officeart/2005/8/layout/orgChart1"/>
    <dgm:cxn modelId="{F617519E-7FA2-48C8-9EC7-01EB7C360E28}" type="presParOf" srcId="{6F37D2A3-8436-4D92-9027-A4230B183B61}" destId="{E178607D-C282-44DA-BC87-A724E918B40F}" srcOrd="3" destOrd="0" presId="urn:microsoft.com/office/officeart/2005/8/layout/orgChart1"/>
    <dgm:cxn modelId="{C76D90D7-B979-476C-B795-4DB5AB2CCCF7}" type="presParOf" srcId="{E178607D-C282-44DA-BC87-A724E918B40F}" destId="{11B48593-B15F-4F05-9697-0352679E7520}" srcOrd="0" destOrd="0" presId="urn:microsoft.com/office/officeart/2005/8/layout/orgChart1"/>
    <dgm:cxn modelId="{0E294575-ED57-432C-99A4-223D6E6183AD}" type="presParOf" srcId="{11B48593-B15F-4F05-9697-0352679E7520}" destId="{65B5D20C-36D1-4C23-BADA-F0B0CA642B40}" srcOrd="0" destOrd="0" presId="urn:microsoft.com/office/officeart/2005/8/layout/orgChart1"/>
    <dgm:cxn modelId="{8A2F8C88-E811-426C-B286-C6D4ADF52FDD}" type="presParOf" srcId="{11B48593-B15F-4F05-9697-0352679E7520}" destId="{25FE2AC7-1AB6-4849-BD39-14D3A5298257}" srcOrd="1" destOrd="0" presId="urn:microsoft.com/office/officeart/2005/8/layout/orgChart1"/>
    <dgm:cxn modelId="{C5C6EFF1-19A8-4346-B362-0BD236FBE52A}" type="presParOf" srcId="{E178607D-C282-44DA-BC87-A724E918B40F}" destId="{32477065-C251-4585-A5BD-B9A4F96FBDCB}" srcOrd="1" destOrd="0" presId="urn:microsoft.com/office/officeart/2005/8/layout/orgChart1"/>
    <dgm:cxn modelId="{7EE3910F-6607-43FB-A913-1DEB85962C9B}" type="presParOf" srcId="{32477065-C251-4585-A5BD-B9A4F96FBDCB}" destId="{B6A870DA-E228-4126-AD44-2C274514455A}" srcOrd="0" destOrd="0" presId="urn:microsoft.com/office/officeart/2005/8/layout/orgChart1"/>
    <dgm:cxn modelId="{7A33298C-891E-4DEE-A1DE-DEB986E62371}" type="presParOf" srcId="{32477065-C251-4585-A5BD-B9A4F96FBDCB}" destId="{CD86B962-E0C4-4768-AB17-1D7E1E072957}" srcOrd="1" destOrd="0" presId="urn:microsoft.com/office/officeart/2005/8/layout/orgChart1"/>
    <dgm:cxn modelId="{8D1C012A-6EBB-4689-9C70-F976F6AE16B4}" type="presParOf" srcId="{CD86B962-E0C4-4768-AB17-1D7E1E072957}" destId="{6902A966-6186-49A9-A2F7-EAB2F05DE6CD}" srcOrd="0" destOrd="0" presId="urn:microsoft.com/office/officeart/2005/8/layout/orgChart1"/>
    <dgm:cxn modelId="{B728484E-0C75-4575-BFD6-AE3F01898B69}" type="presParOf" srcId="{6902A966-6186-49A9-A2F7-EAB2F05DE6CD}" destId="{F9F87347-A477-4CAE-A341-58245EB0F6A8}" srcOrd="0" destOrd="0" presId="urn:microsoft.com/office/officeart/2005/8/layout/orgChart1"/>
    <dgm:cxn modelId="{C0E5EB5B-BAEC-40D3-8FF0-40DC8999BCBB}" type="presParOf" srcId="{6902A966-6186-49A9-A2F7-EAB2F05DE6CD}" destId="{8E2ED072-74DC-4035-94D8-A1DCFFF9B63B}" srcOrd="1" destOrd="0" presId="urn:microsoft.com/office/officeart/2005/8/layout/orgChart1"/>
    <dgm:cxn modelId="{BFE656E8-4936-4B74-9B2E-3A6F5A2ECAAD}" type="presParOf" srcId="{CD86B962-E0C4-4768-AB17-1D7E1E072957}" destId="{7CEDD88C-45B6-40BB-8464-E316EA10869F}" srcOrd="1" destOrd="0" presId="urn:microsoft.com/office/officeart/2005/8/layout/orgChart1"/>
    <dgm:cxn modelId="{50174977-A6C9-4C2A-981B-4ACB8E510547}" type="presParOf" srcId="{7CEDD88C-45B6-40BB-8464-E316EA10869F}" destId="{8CE0DE21-464A-4783-9EC4-CF2EF4C29073}" srcOrd="0" destOrd="0" presId="urn:microsoft.com/office/officeart/2005/8/layout/orgChart1"/>
    <dgm:cxn modelId="{1C787F91-6133-4C86-A586-B816FA1F4A86}" type="presParOf" srcId="{7CEDD88C-45B6-40BB-8464-E316EA10869F}" destId="{2B830C76-1AC9-4024-9C67-EA2379C3F925}" srcOrd="1" destOrd="0" presId="urn:microsoft.com/office/officeart/2005/8/layout/orgChart1"/>
    <dgm:cxn modelId="{5E5D52E4-8A0C-4EBF-8215-5489694DD8D6}" type="presParOf" srcId="{2B830C76-1AC9-4024-9C67-EA2379C3F925}" destId="{10D24849-9668-4B21-8CB4-BDF64667C987}" srcOrd="0" destOrd="0" presId="urn:microsoft.com/office/officeart/2005/8/layout/orgChart1"/>
    <dgm:cxn modelId="{28B0DBCC-AB66-4C06-99A6-7EF26C7B9C0C}" type="presParOf" srcId="{10D24849-9668-4B21-8CB4-BDF64667C987}" destId="{DDE803BC-83BF-422F-A11D-1E771D4C46E3}" srcOrd="0" destOrd="0" presId="urn:microsoft.com/office/officeart/2005/8/layout/orgChart1"/>
    <dgm:cxn modelId="{618A64D5-BCC6-417E-9FCC-9B3E7C8B4537}" type="presParOf" srcId="{10D24849-9668-4B21-8CB4-BDF64667C987}" destId="{D44E9AF4-73A4-478E-B511-7B2269748F9E}" srcOrd="1" destOrd="0" presId="urn:microsoft.com/office/officeart/2005/8/layout/orgChart1"/>
    <dgm:cxn modelId="{5E8FC001-2376-41AA-BDED-3CB74E171E5F}" type="presParOf" srcId="{2B830C76-1AC9-4024-9C67-EA2379C3F925}" destId="{50260CD6-4976-4A47-8FA9-75C097B30602}" srcOrd="1" destOrd="0" presId="urn:microsoft.com/office/officeart/2005/8/layout/orgChart1"/>
    <dgm:cxn modelId="{4930B4FD-4DEF-4605-BE5F-A6D6D8DD428E}" type="presParOf" srcId="{50260CD6-4976-4A47-8FA9-75C097B30602}" destId="{E83D2357-7929-4063-A707-7291C6936AB2}" srcOrd="0" destOrd="0" presId="urn:microsoft.com/office/officeart/2005/8/layout/orgChart1"/>
    <dgm:cxn modelId="{9F773DB3-2082-4258-B50A-88E48961C655}" type="presParOf" srcId="{50260CD6-4976-4A47-8FA9-75C097B30602}" destId="{600A91C1-1C73-4984-836A-64FD06D85F1F}" srcOrd="1" destOrd="0" presId="urn:microsoft.com/office/officeart/2005/8/layout/orgChart1"/>
    <dgm:cxn modelId="{3DBBC901-B150-4E7F-9E0C-1597C002CA9C}" type="presParOf" srcId="{600A91C1-1C73-4984-836A-64FD06D85F1F}" destId="{0E620364-89E4-4E13-BE1D-9C4E7FA50348}" srcOrd="0" destOrd="0" presId="urn:microsoft.com/office/officeart/2005/8/layout/orgChart1"/>
    <dgm:cxn modelId="{AA5C254E-9B31-43AE-B0A2-61DFB277BC45}" type="presParOf" srcId="{0E620364-89E4-4E13-BE1D-9C4E7FA50348}" destId="{BEC4B78C-FC36-43DB-846C-5563340BF425}" srcOrd="0" destOrd="0" presId="urn:microsoft.com/office/officeart/2005/8/layout/orgChart1"/>
    <dgm:cxn modelId="{A6DE79E0-3A47-4DB1-AE3D-0299EC5D10ED}" type="presParOf" srcId="{0E620364-89E4-4E13-BE1D-9C4E7FA50348}" destId="{45BE6D12-A4B1-4985-8BC7-004F8FA56F35}" srcOrd="1" destOrd="0" presId="urn:microsoft.com/office/officeart/2005/8/layout/orgChart1"/>
    <dgm:cxn modelId="{3256EA44-8478-4307-BAFD-C159C06E60BA}" type="presParOf" srcId="{600A91C1-1C73-4984-836A-64FD06D85F1F}" destId="{CEC5258B-4CFA-48D2-AF7B-AD99AB9309F9}" srcOrd="1" destOrd="0" presId="urn:microsoft.com/office/officeart/2005/8/layout/orgChart1"/>
    <dgm:cxn modelId="{620B4215-3116-404F-882E-97286FDB9986}" type="presParOf" srcId="{CEC5258B-4CFA-48D2-AF7B-AD99AB9309F9}" destId="{64BF6A11-67F7-4C66-9E72-6EC06F52DFCF}" srcOrd="0" destOrd="0" presId="urn:microsoft.com/office/officeart/2005/8/layout/orgChart1"/>
    <dgm:cxn modelId="{6F471E61-444C-4696-A3F0-581A3E757634}" type="presParOf" srcId="{CEC5258B-4CFA-48D2-AF7B-AD99AB9309F9}" destId="{B7C2ADDA-3F92-4D36-BBCF-7A73158C463D}" srcOrd="1" destOrd="0" presId="urn:microsoft.com/office/officeart/2005/8/layout/orgChart1"/>
    <dgm:cxn modelId="{4E5A4540-196B-43FC-9EC4-D6C210FB2B43}" type="presParOf" srcId="{B7C2ADDA-3F92-4D36-BBCF-7A73158C463D}" destId="{B2D14988-E08E-418C-AA7A-DCFF9A99BC37}" srcOrd="0" destOrd="0" presId="urn:microsoft.com/office/officeart/2005/8/layout/orgChart1"/>
    <dgm:cxn modelId="{4BC7D59A-639B-4C81-BAD2-DCC217851C98}" type="presParOf" srcId="{B2D14988-E08E-418C-AA7A-DCFF9A99BC37}" destId="{8DA66A4E-C280-4EA5-ABF7-81F3575529AD}" srcOrd="0" destOrd="0" presId="urn:microsoft.com/office/officeart/2005/8/layout/orgChart1"/>
    <dgm:cxn modelId="{EB5C2D5D-A7F2-4EED-8C26-75D6E1324F45}" type="presParOf" srcId="{B2D14988-E08E-418C-AA7A-DCFF9A99BC37}" destId="{B8A2991E-2183-444B-850A-3E0F89BE4968}" srcOrd="1" destOrd="0" presId="urn:microsoft.com/office/officeart/2005/8/layout/orgChart1"/>
    <dgm:cxn modelId="{82DE356C-7F1F-4AD0-B833-8D66AABA30B3}" type="presParOf" srcId="{B7C2ADDA-3F92-4D36-BBCF-7A73158C463D}" destId="{67757BA7-F6F5-481B-9B96-3D72AD95FAC3}" srcOrd="1" destOrd="0" presId="urn:microsoft.com/office/officeart/2005/8/layout/orgChart1"/>
    <dgm:cxn modelId="{DD3C1529-67ED-4832-AD14-C75FAB27F14F}" type="presParOf" srcId="{67757BA7-F6F5-481B-9B96-3D72AD95FAC3}" destId="{5482C148-43DF-4FD0-B465-64FE57FBE9E6}" srcOrd="0" destOrd="0" presId="urn:microsoft.com/office/officeart/2005/8/layout/orgChart1"/>
    <dgm:cxn modelId="{BE55C0AF-A92A-4F91-BB5D-6523EFA8B647}" type="presParOf" srcId="{67757BA7-F6F5-481B-9B96-3D72AD95FAC3}" destId="{98884C5B-7E5B-4B1B-9123-7C8ECC8DAC84}" srcOrd="1" destOrd="0" presId="urn:microsoft.com/office/officeart/2005/8/layout/orgChart1"/>
    <dgm:cxn modelId="{D8D48C13-82BF-4AA7-AF56-E3848752379E}" type="presParOf" srcId="{98884C5B-7E5B-4B1B-9123-7C8ECC8DAC84}" destId="{BEFE836D-75AF-4857-ADE4-B9F23D7324A3}" srcOrd="0" destOrd="0" presId="urn:microsoft.com/office/officeart/2005/8/layout/orgChart1"/>
    <dgm:cxn modelId="{907BF41D-D9A9-4C9E-A0B3-0C09DBE661E3}" type="presParOf" srcId="{BEFE836D-75AF-4857-ADE4-B9F23D7324A3}" destId="{7F1FE03C-FE3C-463F-8F7A-E84381BF1238}" srcOrd="0" destOrd="0" presId="urn:microsoft.com/office/officeart/2005/8/layout/orgChart1"/>
    <dgm:cxn modelId="{F49787CF-A78A-4DEA-97E6-69122CE26D4C}" type="presParOf" srcId="{BEFE836D-75AF-4857-ADE4-B9F23D7324A3}" destId="{39E7E82C-7AE2-47BC-876C-9DCF0D025FC5}" srcOrd="1" destOrd="0" presId="urn:microsoft.com/office/officeart/2005/8/layout/orgChart1"/>
    <dgm:cxn modelId="{90F4C93D-8AEA-41D8-8B92-4F9A519EE503}" type="presParOf" srcId="{98884C5B-7E5B-4B1B-9123-7C8ECC8DAC84}" destId="{ABA0075B-E818-4B06-8737-E87196AC22FE}" srcOrd="1" destOrd="0" presId="urn:microsoft.com/office/officeart/2005/8/layout/orgChart1"/>
    <dgm:cxn modelId="{D4E22078-A848-40E4-B3AE-2C7D91B333E0}" type="presParOf" srcId="{ABA0075B-E818-4B06-8737-E87196AC22FE}" destId="{513F3BA0-D7F1-418B-A059-03FD39B2AF74}" srcOrd="0" destOrd="0" presId="urn:microsoft.com/office/officeart/2005/8/layout/orgChart1"/>
    <dgm:cxn modelId="{DA4B40C0-23E1-4ACE-9658-5B0826CFE643}" type="presParOf" srcId="{ABA0075B-E818-4B06-8737-E87196AC22FE}" destId="{26154795-659F-4CE7-9D2F-86C2935E072A}" srcOrd="1" destOrd="0" presId="urn:microsoft.com/office/officeart/2005/8/layout/orgChart1"/>
    <dgm:cxn modelId="{12B4A062-2D73-48D9-A4D0-A64FE0547960}" type="presParOf" srcId="{26154795-659F-4CE7-9D2F-86C2935E072A}" destId="{004401D1-84C3-46E8-81D1-311CFD32950E}" srcOrd="0" destOrd="0" presId="urn:microsoft.com/office/officeart/2005/8/layout/orgChart1"/>
    <dgm:cxn modelId="{DFDE3B08-39DC-4AB6-914D-F94829A2500B}" type="presParOf" srcId="{004401D1-84C3-46E8-81D1-311CFD32950E}" destId="{CFF8098A-BFDB-4B61-B49A-DA18F43BAD56}" srcOrd="0" destOrd="0" presId="urn:microsoft.com/office/officeart/2005/8/layout/orgChart1"/>
    <dgm:cxn modelId="{A1C82C84-0428-4F31-955D-50C3C8CD3ACE}" type="presParOf" srcId="{004401D1-84C3-46E8-81D1-311CFD32950E}" destId="{22FDB8F7-F2CF-4E7A-A9AD-C2943234D950}" srcOrd="1" destOrd="0" presId="urn:microsoft.com/office/officeart/2005/8/layout/orgChart1"/>
    <dgm:cxn modelId="{C6D880E0-C3CE-4A7E-BAD3-9B6D8054DFAB}" type="presParOf" srcId="{26154795-659F-4CE7-9D2F-86C2935E072A}" destId="{43401956-A8CB-4DCD-A9C6-BCD172502772}" srcOrd="1" destOrd="0" presId="urn:microsoft.com/office/officeart/2005/8/layout/orgChart1"/>
    <dgm:cxn modelId="{442B3B28-A7D6-44EB-87DC-9F41B5191855}" type="presParOf" srcId="{26154795-659F-4CE7-9D2F-86C2935E072A}" destId="{B577FA7D-4EC7-4BBB-AF22-CF39E62A23A6}" srcOrd="2" destOrd="0" presId="urn:microsoft.com/office/officeart/2005/8/layout/orgChart1"/>
    <dgm:cxn modelId="{F0DD7944-888B-4832-8CD0-0300BC55DCC7}" type="presParOf" srcId="{98884C5B-7E5B-4B1B-9123-7C8ECC8DAC84}" destId="{E484F04E-D28F-4BBE-ADBD-CEA76D1E3F70}" srcOrd="2" destOrd="0" presId="urn:microsoft.com/office/officeart/2005/8/layout/orgChart1"/>
    <dgm:cxn modelId="{93A4B183-553E-4D74-9B33-F8C47815EEF5}" type="presParOf" srcId="{B7C2ADDA-3F92-4D36-BBCF-7A73158C463D}" destId="{60215870-D083-4D03-8FF5-03D643EAC257}" srcOrd="2" destOrd="0" presId="urn:microsoft.com/office/officeart/2005/8/layout/orgChart1"/>
    <dgm:cxn modelId="{F6F6297D-FF3F-4F39-AE81-5E31480F3D07}" type="presParOf" srcId="{600A91C1-1C73-4984-836A-64FD06D85F1F}" destId="{FFAA91C0-1A88-4238-B208-4B935AE60054}" srcOrd="2" destOrd="0" presId="urn:microsoft.com/office/officeart/2005/8/layout/orgChart1"/>
    <dgm:cxn modelId="{264A2B45-7B44-4AD1-969A-2DBF86AB9E4B}" type="presParOf" srcId="{2B830C76-1AC9-4024-9C67-EA2379C3F925}" destId="{30804BA9-46B1-45A7-9054-6BD8E7FBB83E}" srcOrd="2" destOrd="0" presId="urn:microsoft.com/office/officeart/2005/8/layout/orgChart1"/>
    <dgm:cxn modelId="{6D15D8D7-ECB0-45EB-AE7E-43664D6D4207}" type="presParOf" srcId="{CD86B962-E0C4-4768-AB17-1D7E1E072957}" destId="{6CC0843F-BF89-47A2-8A98-0AE8179B7D1B}" srcOrd="2" destOrd="0" presId="urn:microsoft.com/office/officeart/2005/8/layout/orgChart1"/>
    <dgm:cxn modelId="{7E4111D2-52C8-4B2B-BE8D-D36344A70A51}" type="presParOf" srcId="{32477065-C251-4585-A5BD-B9A4F96FBDCB}" destId="{D36D326D-76A3-48F7-91DF-E819E606A8FC}" srcOrd="2" destOrd="0" presId="urn:microsoft.com/office/officeart/2005/8/layout/orgChart1"/>
    <dgm:cxn modelId="{D4C1EB3C-99FC-4127-A016-E9B2964F8EA3}" type="presParOf" srcId="{32477065-C251-4585-A5BD-B9A4F96FBDCB}" destId="{057140C2-5E74-4CDF-A0B8-A6F58885F313}" srcOrd="3" destOrd="0" presId="urn:microsoft.com/office/officeart/2005/8/layout/orgChart1"/>
    <dgm:cxn modelId="{77E16923-B7C7-4A06-A137-37582E0EA589}" type="presParOf" srcId="{057140C2-5E74-4CDF-A0B8-A6F58885F313}" destId="{52D857EB-A842-474F-A723-27C2E7812E78}" srcOrd="0" destOrd="0" presId="urn:microsoft.com/office/officeart/2005/8/layout/orgChart1"/>
    <dgm:cxn modelId="{F2525F8D-9EB8-4738-A6E4-88C0B7F84AD2}" type="presParOf" srcId="{52D857EB-A842-474F-A723-27C2E7812E78}" destId="{FD41C611-D06F-42B3-99FD-D412E21AADB6}" srcOrd="0" destOrd="0" presId="urn:microsoft.com/office/officeart/2005/8/layout/orgChart1"/>
    <dgm:cxn modelId="{3995C154-CA85-4EB0-B1CC-C52FDACC766A}" type="presParOf" srcId="{52D857EB-A842-474F-A723-27C2E7812E78}" destId="{7B1E4493-9E11-4F42-BE3B-93029A8CC7C0}" srcOrd="1" destOrd="0" presId="urn:microsoft.com/office/officeart/2005/8/layout/orgChart1"/>
    <dgm:cxn modelId="{EFF2DCD4-B0DE-4FA9-A144-6EC7E942890A}" type="presParOf" srcId="{057140C2-5E74-4CDF-A0B8-A6F58885F313}" destId="{DE272749-1708-43A9-8B37-85CF25A9A81D}" srcOrd="1" destOrd="0" presId="urn:microsoft.com/office/officeart/2005/8/layout/orgChart1"/>
    <dgm:cxn modelId="{C07E4C3D-831D-4E19-BE6A-FF10BD008742}" type="presParOf" srcId="{DE272749-1708-43A9-8B37-85CF25A9A81D}" destId="{7A23618E-FB38-4496-90F8-A23E2D1FA5B0}" srcOrd="0" destOrd="0" presId="urn:microsoft.com/office/officeart/2005/8/layout/orgChart1"/>
    <dgm:cxn modelId="{D4568F77-85D0-4DCB-AD9D-626380D4381F}" type="presParOf" srcId="{DE272749-1708-43A9-8B37-85CF25A9A81D}" destId="{C27A6081-F92F-4864-8AFF-CD484E423732}" srcOrd="1" destOrd="0" presId="urn:microsoft.com/office/officeart/2005/8/layout/orgChart1"/>
    <dgm:cxn modelId="{5E4E1D4D-264E-4723-B479-FC89AEF8FB37}" type="presParOf" srcId="{C27A6081-F92F-4864-8AFF-CD484E423732}" destId="{BD6A8CAF-7333-484D-B004-C0264C81DE0D}" srcOrd="0" destOrd="0" presId="urn:microsoft.com/office/officeart/2005/8/layout/orgChart1"/>
    <dgm:cxn modelId="{9454380F-8DDD-4B65-BE61-7E4460C0BA8D}" type="presParOf" srcId="{BD6A8CAF-7333-484D-B004-C0264C81DE0D}" destId="{2AF469E1-766B-40B0-8B7B-6D8F3E7732DF}" srcOrd="0" destOrd="0" presId="urn:microsoft.com/office/officeart/2005/8/layout/orgChart1"/>
    <dgm:cxn modelId="{F2A8C29E-4D22-4443-B09C-86D0C9DA7A3C}" type="presParOf" srcId="{BD6A8CAF-7333-484D-B004-C0264C81DE0D}" destId="{F9E73F1B-C38D-4840-BD4A-08551774B042}" srcOrd="1" destOrd="0" presId="urn:microsoft.com/office/officeart/2005/8/layout/orgChart1"/>
    <dgm:cxn modelId="{16A513D7-1255-4908-AFB6-CC9A4381963A}" type="presParOf" srcId="{C27A6081-F92F-4864-8AFF-CD484E423732}" destId="{F0FF7B1F-3315-43AF-8F59-C6E96C83408A}" srcOrd="1" destOrd="0" presId="urn:microsoft.com/office/officeart/2005/8/layout/orgChart1"/>
    <dgm:cxn modelId="{AFA37D2F-58F6-4B41-A883-BE02A64CBAB7}" type="presParOf" srcId="{F0FF7B1F-3315-43AF-8F59-C6E96C83408A}" destId="{06DBBB1B-D9B2-49EF-A23C-14A3E344575D}" srcOrd="0" destOrd="0" presId="urn:microsoft.com/office/officeart/2005/8/layout/orgChart1"/>
    <dgm:cxn modelId="{F3BD9988-DCEB-45DD-85F0-35C5C8897F17}" type="presParOf" srcId="{F0FF7B1F-3315-43AF-8F59-C6E96C83408A}" destId="{68B4A443-9A1C-497A-859C-FC7B3FA09848}" srcOrd="1" destOrd="0" presId="urn:microsoft.com/office/officeart/2005/8/layout/orgChart1"/>
    <dgm:cxn modelId="{9E89165A-9976-48E8-AF1E-2E3C1CBC8A0B}" type="presParOf" srcId="{68B4A443-9A1C-497A-859C-FC7B3FA09848}" destId="{06ACDE7C-F772-4FC3-BB01-5346B7E7B45A}" srcOrd="0" destOrd="0" presId="urn:microsoft.com/office/officeart/2005/8/layout/orgChart1"/>
    <dgm:cxn modelId="{B96E7C7A-ECFF-4617-BC04-D33B327B26F7}" type="presParOf" srcId="{06ACDE7C-F772-4FC3-BB01-5346B7E7B45A}" destId="{2EAFF42A-A481-4792-9EAD-ECA502BFC66B}" srcOrd="0" destOrd="0" presId="urn:microsoft.com/office/officeart/2005/8/layout/orgChart1"/>
    <dgm:cxn modelId="{5347AA1A-9A70-4AD8-9DEC-3E15205D17B7}" type="presParOf" srcId="{06ACDE7C-F772-4FC3-BB01-5346B7E7B45A}" destId="{62D20DF7-52D2-4002-B45E-FBE5CBF2569F}" srcOrd="1" destOrd="0" presId="urn:microsoft.com/office/officeart/2005/8/layout/orgChart1"/>
    <dgm:cxn modelId="{B73FE93E-9D2F-4B3F-9240-913237CC7373}" type="presParOf" srcId="{68B4A443-9A1C-497A-859C-FC7B3FA09848}" destId="{0835CD4A-9113-4E43-9557-235A56F6A705}" srcOrd="1" destOrd="0" presId="urn:microsoft.com/office/officeart/2005/8/layout/orgChart1"/>
    <dgm:cxn modelId="{11A6B77E-0500-447F-967C-544A23147CC7}" type="presParOf" srcId="{68B4A443-9A1C-497A-859C-FC7B3FA09848}" destId="{537DC6E9-577E-4D83-A6FA-B09E97B2D083}" srcOrd="2" destOrd="0" presId="urn:microsoft.com/office/officeart/2005/8/layout/orgChart1"/>
    <dgm:cxn modelId="{34726B65-36B9-4FEB-A40C-7FFBB0AE3ACF}" type="presParOf" srcId="{F0FF7B1F-3315-43AF-8F59-C6E96C83408A}" destId="{D03E0F71-F3FD-49BC-BE2D-0CE444A8B88B}" srcOrd="2" destOrd="0" presId="urn:microsoft.com/office/officeart/2005/8/layout/orgChart1"/>
    <dgm:cxn modelId="{14030FC4-BC46-4D3D-8030-882E41559394}" type="presParOf" srcId="{F0FF7B1F-3315-43AF-8F59-C6E96C83408A}" destId="{DA2524F1-3FC8-4E51-A940-8DF8EEA7905B}" srcOrd="3" destOrd="0" presId="urn:microsoft.com/office/officeart/2005/8/layout/orgChart1"/>
    <dgm:cxn modelId="{AF221535-0C70-4061-8CCA-749BBB9EAE4C}" type="presParOf" srcId="{DA2524F1-3FC8-4E51-A940-8DF8EEA7905B}" destId="{6F3354B0-13B6-4672-8372-CAC2CC6A33A6}" srcOrd="0" destOrd="0" presId="urn:microsoft.com/office/officeart/2005/8/layout/orgChart1"/>
    <dgm:cxn modelId="{CC6A8AE8-7AA6-4429-A3C0-328506C8C82C}" type="presParOf" srcId="{6F3354B0-13B6-4672-8372-CAC2CC6A33A6}" destId="{27344D78-BA12-4549-843C-EC8EFBA1ADCB}" srcOrd="0" destOrd="0" presId="urn:microsoft.com/office/officeart/2005/8/layout/orgChart1"/>
    <dgm:cxn modelId="{C434A5D7-6CEB-4581-9FC4-BA7F1167B178}" type="presParOf" srcId="{6F3354B0-13B6-4672-8372-CAC2CC6A33A6}" destId="{A9F03693-E028-403F-A730-271816AE64BD}" srcOrd="1" destOrd="0" presId="urn:microsoft.com/office/officeart/2005/8/layout/orgChart1"/>
    <dgm:cxn modelId="{25B65980-E3DB-47F4-B363-053AAD3895EF}" type="presParOf" srcId="{DA2524F1-3FC8-4E51-A940-8DF8EEA7905B}" destId="{FFDCDA52-1C77-4F3D-BF6E-6A2D14C9F0CB}" srcOrd="1" destOrd="0" presId="urn:microsoft.com/office/officeart/2005/8/layout/orgChart1"/>
    <dgm:cxn modelId="{C2CFDFB4-9490-4E97-B341-3320E9EDBC8F}" type="presParOf" srcId="{DA2524F1-3FC8-4E51-A940-8DF8EEA7905B}" destId="{7ACEA5C0-1C31-494A-AD16-FCA7E4D9AF48}" srcOrd="2" destOrd="0" presId="urn:microsoft.com/office/officeart/2005/8/layout/orgChart1"/>
    <dgm:cxn modelId="{3FCE24F4-EE94-4427-869A-C407250230AD}" type="presParOf" srcId="{F0FF7B1F-3315-43AF-8F59-C6E96C83408A}" destId="{ACD9828F-46E0-42E2-9E66-7D0BF467FFDA}" srcOrd="4" destOrd="0" presId="urn:microsoft.com/office/officeart/2005/8/layout/orgChart1"/>
    <dgm:cxn modelId="{2E6410B6-AF1E-4252-B0E2-DC579A3BAE03}" type="presParOf" srcId="{F0FF7B1F-3315-43AF-8F59-C6E96C83408A}" destId="{E10E3994-334B-4089-BD5F-16124253DC38}" srcOrd="5" destOrd="0" presId="urn:microsoft.com/office/officeart/2005/8/layout/orgChart1"/>
    <dgm:cxn modelId="{1218648D-C61A-4D25-A75E-44DE3DBA2D25}" type="presParOf" srcId="{E10E3994-334B-4089-BD5F-16124253DC38}" destId="{F3A01318-9860-453B-AC54-EEFA655AEF61}" srcOrd="0" destOrd="0" presId="urn:microsoft.com/office/officeart/2005/8/layout/orgChart1"/>
    <dgm:cxn modelId="{189D6E42-B9E5-4EF4-8401-CD2937B243DF}" type="presParOf" srcId="{F3A01318-9860-453B-AC54-EEFA655AEF61}" destId="{96F0C9F2-8CA4-457B-BDD5-878E2DB63FA4}" srcOrd="0" destOrd="0" presId="urn:microsoft.com/office/officeart/2005/8/layout/orgChart1"/>
    <dgm:cxn modelId="{A8DC7D06-6EDA-4B52-B91B-9A6A31012E72}" type="presParOf" srcId="{F3A01318-9860-453B-AC54-EEFA655AEF61}" destId="{C5E1B95D-4742-493B-9BBE-F2AAB88B442A}" srcOrd="1" destOrd="0" presId="urn:microsoft.com/office/officeart/2005/8/layout/orgChart1"/>
    <dgm:cxn modelId="{79DDEF30-C717-4C8C-989C-E8AB792995E2}" type="presParOf" srcId="{E10E3994-334B-4089-BD5F-16124253DC38}" destId="{660B3B82-BBB5-46E8-9F08-FBBF7B5B5666}" srcOrd="1" destOrd="0" presId="urn:microsoft.com/office/officeart/2005/8/layout/orgChart1"/>
    <dgm:cxn modelId="{1EC010D4-7C2D-4646-ADC1-4F63A2B73A6D}" type="presParOf" srcId="{E10E3994-334B-4089-BD5F-16124253DC38}" destId="{6408BC1B-F8BF-434C-A820-7D273DB5D10A}" srcOrd="2" destOrd="0" presId="urn:microsoft.com/office/officeart/2005/8/layout/orgChart1"/>
    <dgm:cxn modelId="{A40AAEDF-6CCD-4ABF-A911-0A3E7CB9BF7A}" type="presParOf" srcId="{C27A6081-F92F-4864-8AFF-CD484E423732}" destId="{21E661DD-31C2-4B4E-B522-3C1B0B68D0B3}" srcOrd="2" destOrd="0" presId="urn:microsoft.com/office/officeart/2005/8/layout/orgChart1"/>
    <dgm:cxn modelId="{0BF68933-6D27-454B-B14F-513FCA57210F}" type="presParOf" srcId="{057140C2-5E74-4CDF-A0B8-A6F58885F313}" destId="{C0B79655-C468-477F-8F9A-10D74C51BD5E}" srcOrd="2" destOrd="0" presId="urn:microsoft.com/office/officeart/2005/8/layout/orgChart1"/>
    <dgm:cxn modelId="{D2118A91-EC70-4B90-8C00-5B25BE0BC295}" type="presParOf" srcId="{32477065-C251-4585-A5BD-B9A4F96FBDCB}" destId="{DCDB3AB5-863F-476C-A9E2-AE0316E1622A}" srcOrd="4" destOrd="0" presId="urn:microsoft.com/office/officeart/2005/8/layout/orgChart1"/>
    <dgm:cxn modelId="{202E047B-AAAF-447A-AE0B-B15E18FD57D2}" type="presParOf" srcId="{32477065-C251-4585-A5BD-B9A4F96FBDCB}" destId="{5FAD240C-D9EF-4F54-A727-5E08111CCB58}" srcOrd="5" destOrd="0" presId="urn:microsoft.com/office/officeart/2005/8/layout/orgChart1"/>
    <dgm:cxn modelId="{02F05C2C-840F-4CDA-A6BE-F202793F0DDD}" type="presParOf" srcId="{5FAD240C-D9EF-4F54-A727-5E08111CCB58}" destId="{3415D364-87F7-4764-B652-12BA593CD1F3}" srcOrd="0" destOrd="0" presId="urn:microsoft.com/office/officeart/2005/8/layout/orgChart1"/>
    <dgm:cxn modelId="{91C3C677-CD5C-4842-A089-6474BAC236A3}" type="presParOf" srcId="{3415D364-87F7-4764-B652-12BA593CD1F3}" destId="{CB46AECB-45FF-4AB4-95B7-58D50932F040}" srcOrd="0" destOrd="0" presId="urn:microsoft.com/office/officeart/2005/8/layout/orgChart1"/>
    <dgm:cxn modelId="{61AFE59A-D1DC-42F1-9BD9-F261B53209AC}" type="presParOf" srcId="{3415D364-87F7-4764-B652-12BA593CD1F3}" destId="{A9DB13B0-0939-4EA9-A2EE-89890215008A}" srcOrd="1" destOrd="0" presId="urn:microsoft.com/office/officeart/2005/8/layout/orgChart1"/>
    <dgm:cxn modelId="{505095A6-9DF9-4C97-B0AF-BA9AA445C62B}" type="presParOf" srcId="{5FAD240C-D9EF-4F54-A727-5E08111CCB58}" destId="{6FE67BC9-3340-47E2-8BCC-B52FE5207F7C}" srcOrd="1" destOrd="0" presId="urn:microsoft.com/office/officeart/2005/8/layout/orgChart1"/>
    <dgm:cxn modelId="{BE75B801-A077-4E1E-97BB-4E4EADDDFD19}" type="presParOf" srcId="{6FE67BC9-3340-47E2-8BCC-B52FE5207F7C}" destId="{36E9B0C9-37AA-46AA-B4FC-B3060EC65895}" srcOrd="0" destOrd="0" presId="urn:microsoft.com/office/officeart/2005/8/layout/orgChart1"/>
    <dgm:cxn modelId="{B075BBA9-C8A0-4D0D-A22B-69402C3D18B7}" type="presParOf" srcId="{6FE67BC9-3340-47E2-8BCC-B52FE5207F7C}" destId="{0605236A-9488-4950-AAE0-6AEDD13ADCE5}" srcOrd="1" destOrd="0" presId="urn:microsoft.com/office/officeart/2005/8/layout/orgChart1"/>
    <dgm:cxn modelId="{9A4A2B14-FF0A-45DE-B9A8-FEF800D7D942}" type="presParOf" srcId="{0605236A-9488-4950-AAE0-6AEDD13ADCE5}" destId="{030D62AC-FB6D-4330-BE2F-20692FFC4E36}" srcOrd="0" destOrd="0" presId="urn:microsoft.com/office/officeart/2005/8/layout/orgChart1"/>
    <dgm:cxn modelId="{46208CD2-BBFA-4D82-BD18-1CFE6E5EEFE9}" type="presParOf" srcId="{030D62AC-FB6D-4330-BE2F-20692FFC4E36}" destId="{48A5A756-FA54-4963-9DEA-59FD85862718}" srcOrd="0" destOrd="0" presId="urn:microsoft.com/office/officeart/2005/8/layout/orgChart1"/>
    <dgm:cxn modelId="{25C2BB31-E479-4929-93D8-FBD3F9FF18ED}" type="presParOf" srcId="{030D62AC-FB6D-4330-BE2F-20692FFC4E36}" destId="{163180CC-A4B7-4E63-87DE-43EFB83C6A7B}" srcOrd="1" destOrd="0" presId="urn:microsoft.com/office/officeart/2005/8/layout/orgChart1"/>
    <dgm:cxn modelId="{537F638B-03EC-4E53-9393-1EB1F663C4E2}" type="presParOf" srcId="{0605236A-9488-4950-AAE0-6AEDD13ADCE5}" destId="{745B5106-49BC-44D9-87BF-36F32C0D064A}" srcOrd="1" destOrd="0" presId="urn:microsoft.com/office/officeart/2005/8/layout/orgChart1"/>
    <dgm:cxn modelId="{8C6B5971-C2EC-40A1-AA1C-AB7B47BDFB37}" type="presParOf" srcId="{745B5106-49BC-44D9-87BF-36F32C0D064A}" destId="{ADDCAD6E-489A-4F13-AFEE-D442C25C0123}" srcOrd="0" destOrd="0" presId="urn:microsoft.com/office/officeart/2005/8/layout/orgChart1"/>
    <dgm:cxn modelId="{A3B8707A-BF90-4AE1-9AD6-0A891FDB9B1B}" type="presParOf" srcId="{745B5106-49BC-44D9-87BF-36F32C0D064A}" destId="{510D1B5A-6079-4EA4-999B-EEDA5DC24E0F}" srcOrd="1" destOrd="0" presId="urn:microsoft.com/office/officeart/2005/8/layout/orgChart1"/>
    <dgm:cxn modelId="{A95828F2-E17C-4F66-8278-1D542C1B53BE}" type="presParOf" srcId="{510D1B5A-6079-4EA4-999B-EEDA5DC24E0F}" destId="{2F3EECDA-6122-418B-A642-4A4650AB5F78}" srcOrd="0" destOrd="0" presId="urn:microsoft.com/office/officeart/2005/8/layout/orgChart1"/>
    <dgm:cxn modelId="{FE7CEED8-B53E-48C8-B1F3-2D51AAAE7302}" type="presParOf" srcId="{2F3EECDA-6122-418B-A642-4A4650AB5F78}" destId="{DCE7E049-A5F3-4CD9-AE18-AE0D4AA80FA8}" srcOrd="0" destOrd="0" presId="urn:microsoft.com/office/officeart/2005/8/layout/orgChart1"/>
    <dgm:cxn modelId="{FF03D07A-B11E-4C8B-8482-5174E8D7CF42}" type="presParOf" srcId="{2F3EECDA-6122-418B-A642-4A4650AB5F78}" destId="{380C28E4-37B6-4A9A-BC49-82D2966DDEAA}" srcOrd="1" destOrd="0" presId="urn:microsoft.com/office/officeart/2005/8/layout/orgChart1"/>
    <dgm:cxn modelId="{5056E856-D2AB-4920-9911-6FF298821E68}" type="presParOf" srcId="{510D1B5A-6079-4EA4-999B-EEDA5DC24E0F}" destId="{1A8EAB6C-783B-4DF8-815F-BAFF89F8E4B8}" srcOrd="1" destOrd="0" presId="urn:microsoft.com/office/officeart/2005/8/layout/orgChart1"/>
    <dgm:cxn modelId="{B11AC351-6E05-4B96-9509-2CDFFE534742}" type="presParOf" srcId="{1A8EAB6C-783B-4DF8-815F-BAFF89F8E4B8}" destId="{7C81F60A-8DAB-49AE-B59F-DA0ECFF14EBE}" srcOrd="0" destOrd="0" presId="urn:microsoft.com/office/officeart/2005/8/layout/orgChart1"/>
    <dgm:cxn modelId="{1648E9A5-FF52-4111-9528-D72FD294AB10}" type="presParOf" srcId="{1A8EAB6C-783B-4DF8-815F-BAFF89F8E4B8}" destId="{0662EAE7-90F1-4B4D-A4F7-1BCDBC31F0B7}" srcOrd="1" destOrd="0" presId="urn:microsoft.com/office/officeart/2005/8/layout/orgChart1"/>
    <dgm:cxn modelId="{644C89F2-CA3C-411A-B5AF-148440B6C7E2}" type="presParOf" srcId="{0662EAE7-90F1-4B4D-A4F7-1BCDBC31F0B7}" destId="{0F8713CB-60BD-4B43-9973-5FF6C6B7E7CB}" srcOrd="0" destOrd="0" presId="urn:microsoft.com/office/officeart/2005/8/layout/orgChart1"/>
    <dgm:cxn modelId="{C4050C84-B545-4A40-8A6C-4FE04F4EE526}" type="presParOf" srcId="{0F8713CB-60BD-4B43-9973-5FF6C6B7E7CB}" destId="{AF9AE024-4C3C-49AC-846E-A6DAFC77045D}" srcOrd="0" destOrd="0" presId="urn:microsoft.com/office/officeart/2005/8/layout/orgChart1"/>
    <dgm:cxn modelId="{B55DED52-9F86-48C0-B9C7-723CBB275E88}" type="presParOf" srcId="{0F8713CB-60BD-4B43-9973-5FF6C6B7E7CB}" destId="{4C2BCB15-6015-40A5-B717-7EC3A1E41AE1}" srcOrd="1" destOrd="0" presId="urn:microsoft.com/office/officeart/2005/8/layout/orgChart1"/>
    <dgm:cxn modelId="{8567F7DA-93ED-4221-A1C0-9DD8C4E84B54}" type="presParOf" srcId="{0662EAE7-90F1-4B4D-A4F7-1BCDBC31F0B7}" destId="{D3F34A46-450E-41FD-9888-8A4459AEB661}" srcOrd="1" destOrd="0" presId="urn:microsoft.com/office/officeart/2005/8/layout/orgChart1"/>
    <dgm:cxn modelId="{132C49DD-E2ED-487E-98BA-7F00344DC2CD}" type="presParOf" srcId="{0662EAE7-90F1-4B4D-A4F7-1BCDBC31F0B7}" destId="{F393228B-75A7-4C0A-9D93-B423F2E8890E}" srcOrd="2" destOrd="0" presId="urn:microsoft.com/office/officeart/2005/8/layout/orgChart1"/>
    <dgm:cxn modelId="{F056D18E-CFDB-40CF-8416-8E0FFBE8F41B}" type="presParOf" srcId="{510D1B5A-6079-4EA4-999B-EEDA5DC24E0F}" destId="{963FCD64-6BBB-4D80-AC4A-0BD6D6DCA99B}" srcOrd="2" destOrd="0" presId="urn:microsoft.com/office/officeart/2005/8/layout/orgChart1"/>
    <dgm:cxn modelId="{6A1AA015-1B8B-4679-8D0F-981269141E1B}" type="presParOf" srcId="{0605236A-9488-4950-AAE0-6AEDD13ADCE5}" destId="{E951E73F-922A-45B7-A89F-A407FCB5F46D}" srcOrd="2" destOrd="0" presId="urn:microsoft.com/office/officeart/2005/8/layout/orgChart1"/>
    <dgm:cxn modelId="{BA2366E4-B321-4AFD-A4D2-234EED8224DE}" type="presParOf" srcId="{5FAD240C-D9EF-4F54-A727-5E08111CCB58}" destId="{26578E0B-A893-47B4-8589-940FDD4FE0B5}" srcOrd="2" destOrd="0" presId="urn:microsoft.com/office/officeart/2005/8/layout/orgChart1"/>
    <dgm:cxn modelId="{893D1C6C-4A1D-4E89-927F-38C1B2FB90BC}" type="presParOf" srcId="{32477065-C251-4585-A5BD-B9A4F96FBDCB}" destId="{D470FE30-5814-41F8-AED9-D5C285E5B4AA}" srcOrd="6" destOrd="0" presId="urn:microsoft.com/office/officeart/2005/8/layout/orgChart1"/>
    <dgm:cxn modelId="{A7C9A580-4C7A-4AE2-B23A-4A8726A6615B}" type="presParOf" srcId="{32477065-C251-4585-A5BD-B9A4F96FBDCB}" destId="{672A9032-4A7C-4DA0-88CE-6CC5CC5C219F}" srcOrd="7" destOrd="0" presId="urn:microsoft.com/office/officeart/2005/8/layout/orgChart1"/>
    <dgm:cxn modelId="{750CA22C-575A-4090-9FDF-F8E2BA31693D}" type="presParOf" srcId="{672A9032-4A7C-4DA0-88CE-6CC5CC5C219F}" destId="{AC83A7AC-3A28-4F0B-90DC-C2EE85E8F344}" srcOrd="0" destOrd="0" presId="urn:microsoft.com/office/officeart/2005/8/layout/orgChart1"/>
    <dgm:cxn modelId="{B74982DF-401A-42CD-BFB1-13617BB37F7C}" type="presParOf" srcId="{AC83A7AC-3A28-4F0B-90DC-C2EE85E8F344}" destId="{A1EE2E97-7191-428E-8842-27C3E0D42F16}" srcOrd="0" destOrd="0" presId="urn:microsoft.com/office/officeart/2005/8/layout/orgChart1"/>
    <dgm:cxn modelId="{82C6CAAE-D42C-4940-9D2D-66A76074DE5D}" type="presParOf" srcId="{AC83A7AC-3A28-4F0B-90DC-C2EE85E8F344}" destId="{559EB2DC-6A0C-430E-B105-F237CF2B9647}" srcOrd="1" destOrd="0" presId="urn:microsoft.com/office/officeart/2005/8/layout/orgChart1"/>
    <dgm:cxn modelId="{2D915BE3-6A76-4BE2-9180-5B0473590986}" type="presParOf" srcId="{672A9032-4A7C-4DA0-88CE-6CC5CC5C219F}" destId="{91EF7992-F9B4-4052-B21C-78331AB8C921}" srcOrd="1" destOrd="0" presId="urn:microsoft.com/office/officeart/2005/8/layout/orgChart1"/>
    <dgm:cxn modelId="{E3F0F7EF-7114-4830-93F6-E4E6D6D5FBAC}" type="presParOf" srcId="{91EF7992-F9B4-4052-B21C-78331AB8C921}" destId="{818A2294-08CA-4979-9164-93E563F8336A}" srcOrd="0" destOrd="0" presId="urn:microsoft.com/office/officeart/2005/8/layout/orgChart1"/>
    <dgm:cxn modelId="{EBF97588-D315-4F21-8AE4-743F39F1D73F}" type="presParOf" srcId="{91EF7992-F9B4-4052-B21C-78331AB8C921}" destId="{58A52B7C-9991-424D-932A-A5880DA3FC81}" srcOrd="1" destOrd="0" presId="urn:microsoft.com/office/officeart/2005/8/layout/orgChart1"/>
    <dgm:cxn modelId="{1E2B353D-AC53-474F-B78C-DF80310E409D}" type="presParOf" srcId="{58A52B7C-9991-424D-932A-A5880DA3FC81}" destId="{45FC8D52-1F30-44B4-8C9C-DBE6E85F969B}" srcOrd="0" destOrd="0" presId="urn:microsoft.com/office/officeart/2005/8/layout/orgChart1"/>
    <dgm:cxn modelId="{E2BDE505-FECA-44E6-A452-E76198A1F22D}" type="presParOf" srcId="{45FC8D52-1F30-44B4-8C9C-DBE6E85F969B}" destId="{64A23D87-74EA-4DD9-91E0-94F17E569BA3}" srcOrd="0" destOrd="0" presId="urn:microsoft.com/office/officeart/2005/8/layout/orgChart1"/>
    <dgm:cxn modelId="{FC2FD6EF-1309-41EC-9A62-71E328546AD4}" type="presParOf" srcId="{45FC8D52-1F30-44B4-8C9C-DBE6E85F969B}" destId="{6ABA25FA-D547-4F1E-9E4E-F869AE01CFED}" srcOrd="1" destOrd="0" presId="urn:microsoft.com/office/officeart/2005/8/layout/orgChart1"/>
    <dgm:cxn modelId="{F69D3557-BE98-4E1A-8867-5B9F110855BE}" type="presParOf" srcId="{58A52B7C-9991-424D-932A-A5880DA3FC81}" destId="{C3E79458-C107-40DF-B724-E3749F232994}" srcOrd="1" destOrd="0" presId="urn:microsoft.com/office/officeart/2005/8/layout/orgChart1"/>
    <dgm:cxn modelId="{3EA0A0A6-2BDB-42B0-A02E-048A2DC3D95E}" type="presParOf" srcId="{C3E79458-C107-40DF-B724-E3749F232994}" destId="{33F06B77-A93E-4F51-AC36-41CC0AB125EA}" srcOrd="0" destOrd="0" presId="urn:microsoft.com/office/officeart/2005/8/layout/orgChart1"/>
    <dgm:cxn modelId="{1D0A3F4F-9786-4A19-8543-57965DBAE4BA}" type="presParOf" srcId="{C3E79458-C107-40DF-B724-E3749F232994}" destId="{F7B4DE19-C867-4CB4-A321-FCC881CAD7B1}" srcOrd="1" destOrd="0" presId="urn:microsoft.com/office/officeart/2005/8/layout/orgChart1"/>
    <dgm:cxn modelId="{B685F27E-2963-4762-81F7-1BB45FA70748}" type="presParOf" srcId="{F7B4DE19-C867-4CB4-A321-FCC881CAD7B1}" destId="{32706280-04AE-46CC-A13E-36C56119F5C9}" srcOrd="0" destOrd="0" presId="urn:microsoft.com/office/officeart/2005/8/layout/orgChart1"/>
    <dgm:cxn modelId="{8CBDCCCC-69BC-4D6A-B231-00497D4B879A}" type="presParOf" srcId="{32706280-04AE-46CC-A13E-36C56119F5C9}" destId="{3296EBB8-37D5-46E6-B1AD-BB7854A4A306}" srcOrd="0" destOrd="0" presId="urn:microsoft.com/office/officeart/2005/8/layout/orgChart1"/>
    <dgm:cxn modelId="{E55B7FEB-7E1A-486E-BBEC-BFFF1FEFE137}" type="presParOf" srcId="{32706280-04AE-46CC-A13E-36C56119F5C9}" destId="{97E4BCB9-7F0F-4FF7-8C1D-ED88CB261952}" srcOrd="1" destOrd="0" presId="urn:microsoft.com/office/officeart/2005/8/layout/orgChart1"/>
    <dgm:cxn modelId="{97C88F96-F3C1-4AF2-BA21-C164257C85C6}" type="presParOf" srcId="{F7B4DE19-C867-4CB4-A321-FCC881CAD7B1}" destId="{D50EF3AE-2226-4A00-8707-0B3668E03B6E}" srcOrd="1" destOrd="0" presId="urn:microsoft.com/office/officeart/2005/8/layout/orgChart1"/>
    <dgm:cxn modelId="{6AFC443D-AB2C-4CE4-8491-64B50A4852B2}" type="presParOf" srcId="{D50EF3AE-2226-4A00-8707-0B3668E03B6E}" destId="{681FD9EA-AFEC-427E-8D65-CFFF1565EF9C}" srcOrd="0" destOrd="0" presId="urn:microsoft.com/office/officeart/2005/8/layout/orgChart1"/>
    <dgm:cxn modelId="{4FEABEA5-276D-40F7-847B-E150106381D9}" type="presParOf" srcId="{D50EF3AE-2226-4A00-8707-0B3668E03B6E}" destId="{5DD90DA2-FC6B-4032-933F-E3800BBC0A4F}" srcOrd="1" destOrd="0" presId="urn:microsoft.com/office/officeart/2005/8/layout/orgChart1"/>
    <dgm:cxn modelId="{38C93135-0327-4990-BC96-31FC9FAEC4B8}" type="presParOf" srcId="{5DD90DA2-FC6B-4032-933F-E3800BBC0A4F}" destId="{569587FE-1465-4BD3-AFAC-A19FC26C433C}" srcOrd="0" destOrd="0" presId="urn:microsoft.com/office/officeart/2005/8/layout/orgChart1"/>
    <dgm:cxn modelId="{7005C200-7FF7-4C64-839F-300D90DD4055}" type="presParOf" srcId="{569587FE-1465-4BD3-AFAC-A19FC26C433C}" destId="{6B91044A-4E76-41E1-AF88-9D1E2C0DD349}" srcOrd="0" destOrd="0" presId="urn:microsoft.com/office/officeart/2005/8/layout/orgChart1"/>
    <dgm:cxn modelId="{6C09D1D3-3ED6-4070-8B0D-498993762AC4}" type="presParOf" srcId="{569587FE-1465-4BD3-AFAC-A19FC26C433C}" destId="{59C8138A-E688-4AF1-A33E-0E8F984A8F85}" srcOrd="1" destOrd="0" presId="urn:microsoft.com/office/officeart/2005/8/layout/orgChart1"/>
    <dgm:cxn modelId="{7988E5CB-1572-488B-905F-C0F135F40B86}" type="presParOf" srcId="{5DD90DA2-FC6B-4032-933F-E3800BBC0A4F}" destId="{F59BAC67-144A-44D9-919D-06BCD6D34842}" srcOrd="1" destOrd="0" presId="urn:microsoft.com/office/officeart/2005/8/layout/orgChart1"/>
    <dgm:cxn modelId="{0A02ECEF-3FDF-46E8-BD27-111E9D7D8DBD}" type="presParOf" srcId="{F59BAC67-144A-44D9-919D-06BCD6D34842}" destId="{95A9EEE1-B8F9-4D11-B512-E77A34DFF59F}" srcOrd="0" destOrd="0" presId="urn:microsoft.com/office/officeart/2005/8/layout/orgChart1"/>
    <dgm:cxn modelId="{3E215AFE-3997-42B6-8F2F-60EF306502B3}" type="presParOf" srcId="{F59BAC67-144A-44D9-919D-06BCD6D34842}" destId="{BA5E3364-339E-4E85-9F3E-C61B7BC5AE65}" srcOrd="1" destOrd="0" presId="urn:microsoft.com/office/officeart/2005/8/layout/orgChart1"/>
    <dgm:cxn modelId="{3369F297-B853-43DE-9EBA-57E98FDE98DE}" type="presParOf" srcId="{BA5E3364-339E-4E85-9F3E-C61B7BC5AE65}" destId="{29E92FCA-4CEC-4623-8F75-E7FC173D582C}" srcOrd="0" destOrd="0" presId="urn:microsoft.com/office/officeart/2005/8/layout/orgChart1"/>
    <dgm:cxn modelId="{76C2C1DF-9652-4ACB-94B5-337BCC6CF473}" type="presParOf" srcId="{29E92FCA-4CEC-4623-8F75-E7FC173D582C}" destId="{8E9BD5A4-7754-4EE7-9156-1CE2D0E553F1}" srcOrd="0" destOrd="0" presId="urn:microsoft.com/office/officeart/2005/8/layout/orgChart1"/>
    <dgm:cxn modelId="{A5E43304-046D-4210-9F68-E03F6D9163F1}" type="presParOf" srcId="{29E92FCA-4CEC-4623-8F75-E7FC173D582C}" destId="{8E18D405-DC19-4B46-A03C-74D1FDDCDA13}" srcOrd="1" destOrd="0" presId="urn:microsoft.com/office/officeart/2005/8/layout/orgChart1"/>
    <dgm:cxn modelId="{0E13DB75-FC76-463C-AE74-79C71E385478}" type="presParOf" srcId="{BA5E3364-339E-4E85-9F3E-C61B7BC5AE65}" destId="{898EAE22-BD87-46F0-8F7E-7C1BA5B00E34}" srcOrd="1" destOrd="0" presId="urn:microsoft.com/office/officeart/2005/8/layout/orgChart1"/>
    <dgm:cxn modelId="{A37F1CB9-5822-483D-9D57-8149C68485A9}" type="presParOf" srcId="{BA5E3364-339E-4E85-9F3E-C61B7BC5AE65}" destId="{0AF2B5D5-A456-4A10-8CD2-93E0F40DE5DB}" srcOrd="2" destOrd="0" presId="urn:microsoft.com/office/officeart/2005/8/layout/orgChart1"/>
    <dgm:cxn modelId="{63FDF5FF-D0D5-4D79-8DB6-59AB7AE8FBCF}" type="presParOf" srcId="{5DD90DA2-FC6B-4032-933F-E3800BBC0A4F}" destId="{2FE12722-E57E-4384-9565-926FF6E8A423}" srcOrd="2" destOrd="0" presId="urn:microsoft.com/office/officeart/2005/8/layout/orgChart1"/>
    <dgm:cxn modelId="{928BB1F8-6D60-4770-8428-D5DFBC03ACE0}" type="presParOf" srcId="{F7B4DE19-C867-4CB4-A321-FCC881CAD7B1}" destId="{ED2A32DB-E82F-4E14-94F3-8A1C28DE67BE}" srcOrd="2" destOrd="0" presId="urn:microsoft.com/office/officeart/2005/8/layout/orgChart1"/>
    <dgm:cxn modelId="{ABE7E873-00C0-4369-B4FA-DFA931498F15}" type="presParOf" srcId="{58A52B7C-9991-424D-932A-A5880DA3FC81}" destId="{DA38083B-CEE1-49ED-8BB8-09BC21EDF116}" srcOrd="2" destOrd="0" presId="urn:microsoft.com/office/officeart/2005/8/layout/orgChart1"/>
    <dgm:cxn modelId="{DD3C250D-C410-443A-ACE8-1C3917077DA5}" type="presParOf" srcId="{672A9032-4A7C-4DA0-88CE-6CC5CC5C219F}" destId="{FFFDF722-D602-429C-85B1-AE2641F05335}" srcOrd="2" destOrd="0" presId="urn:microsoft.com/office/officeart/2005/8/layout/orgChart1"/>
    <dgm:cxn modelId="{787F248D-8072-4BA4-A3AE-8B9DF059DC6E}" type="presParOf" srcId="{E178607D-C282-44DA-BC87-A724E918B40F}" destId="{3DD518E2-C47E-49CE-A923-A9FC1CBB575D}" srcOrd="2" destOrd="0" presId="urn:microsoft.com/office/officeart/2005/8/layout/orgChart1"/>
    <dgm:cxn modelId="{C199394F-336E-4C6A-9F69-DA05E21FF922}" type="presParOf" srcId="{6F37D2A3-8436-4D92-9027-A4230B183B61}" destId="{7771AF92-101E-4218-BC6F-7B6D86D092A0}" srcOrd="4" destOrd="0" presId="urn:microsoft.com/office/officeart/2005/8/layout/orgChart1"/>
    <dgm:cxn modelId="{106CEB36-1D54-4295-BBCF-A50FAAFDE1C6}" type="presParOf" srcId="{6F37D2A3-8436-4D92-9027-A4230B183B61}" destId="{C3BF0282-99EE-4F87-9F8B-41C869FC05D1}" srcOrd="5" destOrd="0" presId="urn:microsoft.com/office/officeart/2005/8/layout/orgChart1"/>
    <dgm:cxn modelId="{1A46E91C-7582-41DA-8AA0-7377D836841B}" type="presParOf" srcId="{C3BF0282-99EE-4F87-9F8B-41C869FC05D1}" destId="{4206EAE0-5608-4810-868A-3107923C4F66}" srcOrd="0" destOrd="0" presId="urn:microsoft.com/office/officeart/2005/8/layout/orgChart1"/>
    <dgm:cxn modelId="{E6B66D90-D9EA-4BB1-9613-1D9AD0600F8D}" type="presParOf" srcId="{4206EAE0-5608-4810-868A-3107923C4F66}" destId="{44A1927B-F534-44A7-9B14-165386214F67}" srcOrd="0" destOrd="0" presId="urn:microsoft.com/office/officeart/2005/8/layout/orgChart1"/>
    <dgm:cxn modelId="{6ED7042A-97C2-4577-8A98-3BB56CEE4173}" type="presParOf" srcId="{4206EAE0-5608-4810-868A-3107923C4F66}" destId="{157D6275-1378-45DA-BC77-D204F5B7E041}" srcOrd="1" destOrd="0" presId="urn:microsoft.com/office/officeart/2005/8/layout/orgChart1"/>
    <dgm:cxn modelId="{2F01EE23-DCB5-4AE0-9D0E-517246E2B97B}" type="presParOf" srcId="{C3BF0282-99EE-4F87-9F8B-41C869FC05D1}" destId="{D6741FC9-BFFA-413B-A16C-735D2C47AA55}" srcOrd="1" destOrd="0" presId="urn:microsoft.com/office/officeart/2005/8/layout/orgChart1"/>
    <dgm:cxn modelId="{FC6E819A-313E-4FE3-A80C-B392F881B955}" type="presParOf" srcId="{C3BF0282-99EE-4F87-9F8B-41C869FC05D1}" destId="{E334B0CC-C29C-42AA-AD70-725AF7C69CC7}" srcOrd="2" destOrd="0" presId="urn:microsoft.com/office/officeart/2005/8/layout/orgChart1"/>
    <dgm:cxn modelId="{AF7D1E35-C364-4242-B78D-513C34BC5148}" type="presParOf" srcId="{4E5FDEB8-6D2F-4D0C-B498-5D8BCBF869D0}" destId="{ED957662-7A10-44FA-9278-B4E599880F0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1AF92-101E-4218-BC6F-7B6D86D092A0}">
      <dsp:nvSpPr>
        <dsp:cNvPr id="0" name=""/>
        <dsp:cNvSpPr/>
      </dsp:nvSpPr>
      <dsp:spPr>
        <a:xfrm>
          <a:off x="2921912" y="371251"/>
          <a:ext cx="2013343" cy="154730"/>
        </a:xfrm>
        <a:custGeom>
          <a:avLst/>
          <a:gdLst/>
          <a:ahLst/>
          <a:cxnLst/>
          <a:rect l="0" t="0" r="0" b="0"/>
          <a:pathLst>
            <a:path>
              <a:moveTo>
                <a:pt x="0" y="0"/>
              </a:moveTo>
              <a:lnTo>
                <a:pt x="0" y="77365"/>
              </a:lnTo>
              <a:lnTo>
                <a:pt x="2013343" y="77365"/>
              </a:lnTo>
              <a:lnTo>
                <a:pt x="2013343" y="15473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A9EEE1-B8F9-4D11-B512-E77A34DFF59F}">
      <dsp:nvSpPr>
        <dsp:cNvPr id="0" name=""/>
        <dsp:cNvSpPr/>
      </dsp:nvSpPr>
      <dsp:spPr>
        <a:xfrm>
          <a:off x="5270506" y="2986940"/>
          <a:ext cx="110522" cy="338934"/>
        </a:xfrm>
        <a:custGeom>
          <a:avLst/>
          <a:gdLst/>
          <a:ahLst/>
          <a:cxnLst/>
          <a:rect l="0" t="0" r="0" b="0"/>
          <a:pathLst>
            <a:path>
              <a:moveTo>
                <a:pt x="0" y="0"/>
              </a:moveTo>
              <a:lnTo>
                <a:pt x="0" y="338934"/>
              </a:lnTo>
              <a:lnTo>
                <a:pt x="110522" y="338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1FD9EA-AFEC-427E-8D65-CFFF1565EF9C}">
      <dsp:nvSpPr>
        <dsp:cNvPr id="0" name=""/>
        <dsp:cNvSpPr/>
      </dsp:nvSpPr>
      <dsp:spPr>
        <a:xfrm>
          <a:off x="5519511" y="2463802"/>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06B77-A93E-4F51-AC36-41CC0AB125EA}">
      <dsp:nvSpPr>
        <dsp:cNvPr id="0" name=""/>
        <dsp:cNvSpPr/>
      </dsp:nvSpPr>
      <dsp:spPr>
        <a:xfrm>
          <a:off x="5519511" y="1940664"/>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8A2294-08CA-4979-9164-93E563F8336A}">
      <dsp:nvSpPr>
        <dsp:cNvPr id="0" name=""/>
        <dsp:cNvSpPr/>
      </dsp:nvSpPr>
      <dsp:spPr>
        <a:xfrm>
          <a:off x="5519511" y="1417526"/>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70FE30-5814-41F8-AED9-D5C285E5B4AA}">
      <dsp:nvSpPr>
        <dsp:cNvPr id="0" name=""/>
        <dsp:cNvSpPr/>
      </dsp:nvSpPr>
      <dsp:spPr>
        <a:xfrm>
          <a:off x="4043711" y="894389"/>
          <a:ext cx="1521520" cy="154730"/>
        </a:xfrm>
        <a:custGeom>
          <a:avLst/>
          <a:gdLst/>
          <a:ahLst/>
          <a:cxnLst/>
          <a:rect l="0" t="0" r="0" b="0"/>
          <a:pathLst>
            <a:path>
              <a:moveTo>
                <a:pt x="0" y="0"/>
              </a:moveTo>
              <a:lnTo>
                <a:pt x="0" y="77365"/>
              </a:lnTo>
              <a:lnTo>
                <a:pt x="1521520" y="77365"/>
              </a:lnTo>
              <a:lnTo>
                <a:pt x="1521520" y="1547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81F60A-8DAB-49AE-B59F-DA0ECFF14EBE}">
      <dsp:nvSpPr>
        <dsp:cNvPr id="0" name=""/>
        <dsp:cNvSpPr/>
      </dsp:nvSpPr>
      <dsp:spPr>
        <a:xfrm>
          <a:off x="4194758" y="2463802"/>
          <a:ext cx="110522" cy="338934"/>
        </a:xfrm>
        <a:custGeom>
          <a:avLst/>
          <a:gdLst/>
          <a:ahLst/>
          <a:cxnLst/>
          <a:rect l="0" t="0" r="0" b="0"/>
          <a:pathLst>
            <a:path>
              <a:moveTo>
                <a:pt x="0" y="0"/>
              </a:moveTo>
              <a:lnTo>
                <a:pt x="0" y="338934"/>
              </a:lnTo>
              <a:lnTo>
                <a:pt x="110522" y="338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CAD6E-489A-4F13-AFEE-D442C25C0123}">
      <dsp:nvSpPr>
        <dsp:cNvPr id="0" name=""/>
        <dsp:cNvSpPr/>
      </dsp:nvSpPr>
      <dsp:spPr>
        <a:xfrm>
          <a:off x="4443763" y="1940664"/>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9B0C9-37AA-46AA-B4FC-B3060EC65895}">
      <dsp:nvSpPr>
        <dsp:cNvPr id="0" name=""/>
        <dsp:cNvSpPr/>
      </dsp:nvSpPr>
      <dsp:spPr>
        <a:xfrm>
          <a:off x="4443763" y="1417526"/>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DB3AB5-863F-476C-A9E2-AE0316E1622A}">
      <dsp:nvSpPr>
        <dsp:cNvPr id="0" name=""/>
        <dsp:cNvSpPr/>
      </dsp:nvSpPr>
      <dsp:spPr>
        <a:xfrm>
          <a:off x="4043711" y="894389"/>
          <a:ext cx="445772" cy="154730"/>
        </a:xfrm>
        <a:custGeom>
          <a:avLst/>
          <a:gdLst/>
          <a:ahLst/>
          <a:cxnLst/>
          <a:rect l="0" t="0" r="0" b="0"/>
          <a:pathLst>
            <a:path>
              <a:moveTo>
                <a:pt x="0" y="0"/>
              </a:moveTo>
              <a:lnTo>
                <a:pt x="0" y="77365"/>
              </a:lnTo>
              <a:lnTo>
                <a:pt x="445772" y="77365"/>
              </a:lnTo>
              <a:lnTo>
                <a:pt x="445772" y="1547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9828F-46E0-42E2-9E66-7D0BF467FFDA}">
      <dsp:nvSpPr>
        <dsp:cNvPr id="0" name=""/>
        <dsp:cNvSpPr/>
      </dsp:nvSpPr>
      <dsp:spPr>
        <a:xfrm>
          <a:off x="3119010" y="1940664"/>
          <a:ext cx="110522" cy="1385209"/>
        </a:xfrm>
        <a:custGeom>
          <a:avLst/>
          <a:gdLst/>
          <a:ahLst/>
          <a:cxnLst/>
          <a:rect l="0" t="0" r="0" b="0"/>
          <a:pathLst>
            <a:path>
              <a:moveTo>
                <a:pt x="0" y="0"/>
              </a:moveTo>
              <a:lnTo>
                <a:pt x="0" y="1385209"/>
              </a:lnTo>
              <a:lnTo>
                <a:pt x="110522" y="13852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E0F71-F3FD-49BC-BE2D-0CE444A8B88B}">
      <dsp:nvSpPr>
        <dsp:cNvPr id="0" name=""/>
        <dsp:cNvSpPr/>
      </dsp:nvSpPr>
      <dsp:spPr>
        <a:xfrm>
          <a:off x="3119010" y="1940664"/>
          <a:ext cx="110522" cy="862072"/>
        </a:xfrm>
        <a:custGeom>
          <a:avLst/>
          <a:gdLst/>
          <a:ahLst/>
          <a:cxnLst/>
          <a:rect l="0" t="0" r="0" b="0"/>
          <a:pathLst>
            <a:path>
              <a:moveTo>
                <a:pt x="0" y="0"/>
              </a:moveTo>
              <a:lnTo>
                <a:pt x="0" y="862072"/>
              </a:lnTo>
              <a:lnTo>
                <a:pt x="110522" y="86207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BBB1B-D9B2-49EF-A23C-14A3E344575D}">
      <dsp:nvSpPr>
        <dsp:cNvPr id="0" name=""/>
        <dsp:cNvSpPr/>
      </dsp:nvSpPr>
      <dsp:spPr>
        <a:xfrm>
          <a:off x="3119010" y="1940664"/>
          <a:ext cx="110522" cy="338934"/>
        </a:xfrm>
        <a:custGeom>
          <a:avLst/>
          <a:gdLst/>
          <a:ahLst/>
          <a:cxnLst/>
          <a:rect l="0" t="0" r="0" b="0"/>
          <a:pathLst>
            <a:path>
              <a:moveTo>
                <a:pt x="0" y="0"/>
              </a:moveTo>
              <a:lnTo>
                <a:pt x="0" y="338934"/>
              </a:lnTo>
              <a:lnTo>
                <a:pt x="110522" y="338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3618E-FB38-4496-90F8-A23E2D1FA5B0}">
      <dsp:nvSpPr>
        <dsp:cNvPr id="0" name=""/>
        <dsp:cNvSpPr/>
      </dsp:nvSpPr>
      <dsp:spPr>
        <a:xfrm>
          <a:off x="3368015" y="1417526"/>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D326D-76A3-48F7-91DF-E819E606A8FC}">
      <dsp:nvSpPr>
        <dsp:cNvPr id="0" name=""/>
        <dsp:cNvSpPr/>
      </dsp:nvSpPr>
      <dsp:spPr>
        <a:xfrm>
          <a:off x="3413735" y="894389"/>
          <a:ext cx="629975" cy="154730"/>
        </a:xfrm>
        <a:custGeom>
          <a:avLst/>
          <a:gdLst/>
          <a:ahLst/>
          <a:cxnLst/>
          <a:rect l="0" t="0" r="0" b="0"/>
          <a:pathLst>
            <a:path>
              <a:moveTo>
                <a:pt x="629975" y="0"/>
              </a:moveTo>
              <a:lnTo>
                <a:pt x="629975" y="77365"/>
              </a:lnTo>
              <a:lnTo>
                <a:pt x="0" y="77365"/>
              </a:lnTo>
              <a:lnTo>
                <a:pt x="0" y="1547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3F3BA0-D7F1-418B-A059-03FD39B2AF74}">
      <dsp:nvSpPr>
        <dsp:cNvPr id="0" name=""/>
        <dsp:cNvSpPr/>
      </dsp:nvSpPr>
      <dsp:spPr>
        <a:xfrm>
          <a:off x="2227465" y="3510077"/>
          <a:ext cx="110522" cy="338934"/>
        </a:xfrm>
        <a:custGeom>
          <a:avLst/>
          <a:gdLst/>
          <a:ahLst/>
          <a:cxnLst/>
          <a:rect l="0" t="0" r="0" b="0"/>
          <a:pathLst>
            <a:path>
              <a:moveTo>
                <a:pt x="0" y="0"/>
              </a:moveTo>
              <a:lnTo>
                <a:pt x="0" y="338934"/>
              </a:lnTo>
              <a:lnTo>
                <a:pt x="110522" y="338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2C148-43DF-4FD0-B465-64FE57FBE9E6}">
      <dsp:nvSpPr>
        <dsp:cNvPr id="0" name=""/>
        <dsp:cNvSpPr/>
      </dsp:nvSpPr>
      <dsp:spPr>
        <a:xfrm>
          <a:off x="2476470" y="2986940"/>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F6A11-67F7-4C66-9E72-6EC06F52DFCF}">
      <dsp:nvSpPr>
        <dsp:cNvPr id="0" name=""/>
        <dsp:cNvSpPr/>
      </dsp:nvSpPr>
      <dsp:spPr>
        <a:xfrm>
          <a:off x="2476470" y="2463802"/>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3D2357-7929-4063-A707-7291C6936AB2}">
      <dsp:nvSpPr>
        <dsp:cNvPr id="0" name=""/>
        <dsp:cNvSpPr/>
      </dsp:nvSpPr>
      <dsp:spPr>
        <a:xfrm>
          <a:off x="2476470" y="1940664"/>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E0DE21-464A-4783-9EC4-CF2EF4C29073}">
      <dsp:nvSpPr>
        <dsp:cNvPr id="0" name=""/>
        <dsp:cNvSpPr/>
      </dsp:nvSpPr>
      <dsp:spPr>
        <a:xfrm>
          <a:off x="2476470" y="1417526"/>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A870DA-E228-4126-AD44-2C274514455A}">
      <dsp:nvSpPr>
        <dsp:cNvPr id="0" name=""/>
        <dsp:cNvSpPr/>
      </dsp:nvSpPr>
      <dsp:spPr>
        <a:xfrm>
          <a:off x="2522190" y="894389"/>
          <a:ext cx="1521520" cy="154730"/>
        </a:xfrm>
        <a:custGeom>
          <a:avLst/>
          <a:gdLst/>
          <a:ahLst/>
          <a:cxnLst/>
          <a:rect l="0" t="0" r="0" b="0"/>
          <a:pathLst>
            <a:path>
              <a:moveTo>
                <a:pt x="1521520" y="0"/>
              </a:moveTo>
              <a:lnTo>
                <a:pt x="1521520" y="77365"/>
              </a:lnTo>
              <a:lnTo>
                <a:pt x="0" y="77365"/>
              </a:lnTo>
              <a:lnTo>
                <a:pt x="0" y="1547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36971-7485-4C0F-AEF9-EA343D2ADA0B}">
      <dsp:nvSpPr>
        <dsp:cNvPr id="0" name=""/>
        <dsp:cNvSpPr/>
      </dsp:nvSpPr>
      <dsp:spPr>
        <a:xfrm>
          <a:off x="2921912" y="371251"/>
          <a:ext cx="1121798" cy="154730"/>
        </a:xfrm>
        <a:custGeom>
          <a:avLst/>
          <a:gdLst/>
          <a:ahLst/>
          <a:cxnLst/>
          <a:rect l="0" t="0" r="0" b="0"/>
          <a:pathLst>
            <a:path>
              <a:moveTo>
                <a:pt x="0" y="0"/>
              </a:moveTo>
              <a:lnTo>
                <a:pt x="0" y="77365"/>
              </a:lnTo>
              <a:lnTo>
                <a:pt x="1121798" y="77365"/>
              </a:lnTo>
              <a:lnTo>
                <a:pt x="1121798" y="15473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45A28B-CE98-40DA-A2E2-907D6CE804DB}">
      <dsp:nvSpPr>
        <dsp:cNvPr id="0" name=""/>
        <dsp:cNvSpPr/>
      </dsp:nvSpPr>
      <dsp:spPr>
        <a:xfrm>
          <a:off x="1151717" y="2463802"/>
          <a:ext cx="110522" cy="338934"/>
        </a:xfrm>
        <a:custGeom>
          <a:avLst/>
          <a:gdLst/>
          <a:ahLst/>
          <a:cxnLst/>
          <a:rect l="0" t="0" r="0" b="0"/>
          <a:pathLst>
            <a:path>
              <a:moveTo>
                <a:pt x="0" y="0"/>
              </a:moveTo>
              <a:lnTo>
                <a:pt x="0" y="338934"/>
              </a:lnTo>
              <a:lnTo>
                <a:pt x="110522" y="338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5C01F6-DE43-47F8-B73E-6186D3E85ADD}">
      <dsp:nvSpPr>
        <dsp:cNvPr id="0" name=""/>
        <dsp:cNvSpPr/>
      </dsp:nvSpPr>
      <dsp:spPr>
        <a:xfrm>
          <a:off x="1400722" y="1940664"/>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4ECEF9-0380-48E3-9AB6-D7E953D55242}">
      <dsp:nvSpPr>
        <dsp:cNvPr id="0" name=""/>
        <dsp:cNvSpPr/>
      </dsp:nvSpPr>
      <dsp:spPr>
        <a:xfrm>
          <a:off x="1400722" y="1417526"/>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E0318E-4B3F-459E-84AC-02489DC0B6FC}">
      <dsp:nvSpPr>
        <dsp:cNvPr id="0" name=""/>
        <dsp:cNvSpPr/>
      </dsp:nvSpPr>
      <dsp:spPr>
        <a:xfrm>
          <a:off x="908568" y="894389"/>
          <a:ext cx="537874" cy="154730"/>
        </a:xfrm>
        <a:custGeom>
          <a:avLst/>
          <a:gdLst/>
          <a:ahLst/>
          <a:cxnLst/>
          <a:rect l="0" t="0" r="0" b="0"/>
          <a:pathLst>
            <a:path>
              <a:moveTo>
                <a:pt x="0" y="0"/>
              </a:moveTo>
              <a:lnTo>
                <a:pt x="0" y="77365"/>
              </a:lnTo>
              <a:lnTo>
                <a:pt x="537874" y="77365"/>
              </a:lnTo>
              <a:lnTo>
                <a:pt x="537874" y="1547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57881C-3EBE-44C9-A977-8D707E6837F0}">
      <dsp:nvSpPr>
        <dsp:cNvPr id="0" name=""/>
        <dsp:cNvSpPr/>
      </dsp:nvSpPr>
      <dsp:spPr>
        <a:xfrm>
          <a:off x="75969" y="1940664"/>
          <a:ext cx="110522" cy="338934"/>
        </a:xfrm>
        <a:custGeom>
          <a:avLst/>
          <a:gdLst/>
          <a:ahLst/>
          <a:cxnLst/>
          <a:rect l="0" t="0" r="0" b="0"/>
          <a:pathLst>
            <a:path>
              <a:moveTo>
                <a:pt x="0" y="0"/>
              </a:moveTo>
              <a:lnTo>
                <a:pt x="0" y="338934"/>
              </a:lnTo>
              <a:lnTo>
                <a:pt x="110522" y="338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B9A838-CC44-45E5-B30D-DADED048272C}">
      <dsp:nvSpPr>
        <dsp:cNvPr id="0" name=""/>
        <dsp:cNvSpPr/>
      </dsp:nvSpPr>
      <dsp:spPr>
        <a:xfrm>
          <a:off x="324974" y="1417526"/>
          <a:ext cx="91440" cy="154730"/>
        </a:xfrm>
        <a:custGeom>
          <a:avLst/>
          <a:gdLst/>
          <a:ahLst/>
          <a:cxnLst/>
          <a:rect l="0" t="0" r="0" b="0"/>
          <a:pathLst>
            <a:path>
              <a:moveTo>
                <a:pt x="45720" y="0"/>
              </a:moveTo>
              <a:lnTo>
                <a:pt x="45720" y="154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045497-EEF6-4690-8643-221AD900F748}">
      <dsp:nvSpPr>
        <dsp:cNvPr id="0" name=""/>
        <dsp:cNvSpPr/>
      </dsp:nvSpPr>
      <dsp:spPr>
        <a:xfrm>
          <a:off x="370694" y="894389"/>
          <a:ext cx="537874" cy="154730"/>
        </a:xfrm>
        <a:custGeom>
          <a:avLst/>
          <a:gdLst/>
          <a:ahLst/>
          <a:cxnLst/>
          <a:rect l="0" t="0" r="0" b="0"/>
          <a:pathLst>
            <a:path>
              <a:moveTo>
                <a:pt x="537874" y="0"/>
              </a:moveTo>
              <a:lnTo>
                <a:pt x="537874" y="77365"/>
              </a:lnTo>
              <a:lnTo>
                <a:pt x="0" y="77365"/>
              </a:lnTo>
              <a:lnTo>
                <a:pt x="0" y="1547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461DAA-AC57-4D9D-A8A6-4A813D90BC1A}">
      <dsp:nvSpPr>
        <dsp:cNvPr id="0" name=""/>
        <dsp:cNvSpPr/>
      </dsp:nvSpPr>
      <dsp:spPr>
        <a:xfrm>
          <a:off x="908568" y="371251"/>
          <a:ext cx="2013343" cy="154730"/>
        </a:xfrm>
        <a:custGeom>
          <a:avLst/>
          <a:gdLst/>
          <a:ahLst/>
          <a:cxnLst/>
          <a:rect l="0" t="0" r="0" b="0"/>
          <a:pathLst>
            <a:path>
              <a:moveTo>
                <a:pt x="2013343" y="0"/>
              </a:moveTo>
              <a:lnTo>
                <a:pt x="2013343" y="77365"/>
              </a:lnTo>
              <a:lnTo>
                <a:pt x="0" y="77365"/>
              </a:lnTo>
              <a:lnTo>
                <a:pt x="0" y="15473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E9659-1643-462F-9B2A-B7258472D0E4}">
      <dsp:nvSpPr>
        <dsp:cNvPr id="0" name=""/>
        <dsp:cNvSpPr/>
      </dsp:nvSpPr>
      <dsp:spPr>
        <a:xfrm>
          <a:off x="2553505" y="2844"/>
          <a:ext cx="736813" cy="36840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b="1" kern="1200"/>
            <a:t>SECRETARIA MUNICIPAL DE SAÚDE </a:t>
          </a:r>
        </a:p>
      </dsp:txBody>
      <dsp:txXfrm>
        <a:off x="2553505" y="2844"/>
        <a:ext cx="736813" cy="368406"/>
      </dsp:txXfrm>
    </dsp:sp>
    <dsp:sp modelId="{F19E9954-A28E-4169-BCE5-2BA881069098}">
      <dsp:nvSpPr>
        <dsp:cNvPr id="0" name=""/>
        <dsp:cNvSpPr/>
      </dsp:nvSpPr>
      <dsp:spPr>
        <a:xfrm>
          <a:off x="540161" y="525982"/>
          <a:ext cx="736813" cy="3684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CONSELHO MUNICIPAL </a:t>
          </a:r>
        </a:p>
      </dsp:txBody>
      <dsp:txXfrm>
        <a:off x="540161" y="525982"/>
        <a:ext cx="736813" cy="368406"/>
      </dsp:txXfrm>
    </dsp:sp>
    <dsp:sp modelId="{0DCB288E-6389-4528-ABFC-CBA738295393}">
      <dsp:nvSpPr>
        <dsp:cNvPr id="0" name=""/>
        <dsp:cNvSpPr/>
      </dsp:nvSpPr>
      <dsp:spPr>
        <a:xfrm>
          <a:off x="2287" y="1049119"/>
          <a:ext cx="736813" cy="3684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DEPARTAMENTO ADMINISTRATIVO</a:t>
          </a:r>
        </a:p>
      </dsp:txBody>
      <dsp:txXfrm>
        <a:off x="2287" y="1049119"/>
        <a:ext cx="736813" cy="368406"/>
      </dsp:txXfrm>
    </dsp:sp>
    <dsp:sp modelId="{C1367E15-D443-4189-A433-4E1BC7A0A3D4}">
      <dsp:nvSpPr>
        <dsp:cNvPr id="0" name=""/>
        <dsp:cNvSpPr/>
      </dsp:nvSpPr>
      <dsp:spPr>
        <a:xfrm>
          <a:off x="2287" y="1572257"/>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RECEPÇÃO + LIBERAÇÃO DE EXAMES</a:t>
          </a:r>
        </a:p>
      </dsp:txBody>
      <dsp:txXfrm>
        <a:off x="2287" y="1572257"/>
        <a:ext cx="736813" cy="368406"/>
      </dsp:txXfrm>
    </dsp:sp>
    <dsp:sp modelId="{49D38A62-F65F-49F2-A3BB-6FDAA8659FE9}">
      <dsp:nvSpPr>
        <dsp:cNvPr id="0" name=""/>
        <dsp:cNvSpPr/>
      </dsp:nvSpPr>
      <dsp:spPr>
        <a:xfrm>
          <a:off x="186491" y="2095395"/>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RECURSOS HUMANOS + DEMANDA JUDICIAL </a:t>
          </a:r>
        </a:p>
      </dsp:txBody>
      <dsp:txXfrm>
        <a:off x="186491" y="2095395"/>
        <a:ext cx="736813" cy="368406"/>
      </dsp:txXfrm>
    </dsp:sp>
    <dsp:sp modelId="{32250F70-3AC6-413E-9366-E947F262D6FC}">
      <dsp:nvSpPr>
        <dsp:cNvPr id="0" name=""/>
        <dsp:cNvSpPr/>
      </dsp:nvSpPr>
      <dsp:spPr>
        <a:xfrm>
          <a:off x="1078036" y="1049119"/>
          <a:ext cx="736813" cy="3684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DEPARTAMENTO GERÊNCIA DE RECURSOS FINANCEIROS E MATERIAIS</a:t>
          </a:r>
        </a:p>
      </dsp:txBody>
      <dsp:txXfrm>
        <a:off x="1078036" y="1049119"/>
        <a:ext cx="736813" cy="368406"/>
      </dsp:txXfrm>
    </dsp:sp>
    <dsp:sp modelId="{628EEF97-42B2-445D-A303-9F627FBCCC9F}">
      <dsp:nvSpPr>
        <dsp:cNvPr id="0" name=""/>
        <dsp:cNvSpPr/>
      </dsp:nvSpPr>
      <dsp:spPr>
        <a:xfrm>
          <a:off x="1078036" y="1572257"/>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SETOR DE COMPRAS </a:t>
          </a:r>
        </a:p>
      </dsp:txBody>
      <dsp:txXfrm>
        <a:off x="1078036" y="1572257"/>
        <a:ext cx="736813" cy="368406"/>
      </dsp:txXfrm>
    </dsp:sp>
    <dsp:sp modelId="{F60EB0E7-FC8B-4B20-8EC1-C204646AA23D}">
      <dsp:nvSpPr>
        <dsp:cNvPr id="0" name=""/>
        <dsp:cNvSpPr/>
      </dsp:nvSpPr>
      <dsp:spPr>
        <a:xfrm>
          <a:off x="1078036" y="2095395"/>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DIRETOR DE  DEPARTAMENTO DE SAUDE </a:t>
          </a:r>
        </a:p>
      </dsp:txBody>
      <dsp:txXfrm>
        <a:off x="1078036" y="2095395"/>
        <a:ext cx="736813" cy="368406"/>
      </dsp:txXfrm>
    </dsp:sp>
    <dsp:sp modelId="{77BFF808-28D7-4513-B7A5-137AF3DD1FE6}">
      <dsp:nvSpPr>
        <dsp:cNvPr id="0" name=""/>
        <dsp:cNvSpPr/>
      </dsp:nvSpPr>
      <dsp:spPr>
        <a:xfrm>
          <a:off x="1262239" y="2618533"/>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CONTROLE DE ALMOXARIFADO  </a:t>
          </a:r>
        </a:p>
      </dsp:txBody>
      <dsp:txXfrm>
        <a:off x="1262239" y="2618533"/>
        <a:ext cx="736813" cy="368406"/>
      </dsp:txXfrm>
    </dsp:sp>
    <dsp:sp modelId="{65B5D20C-36D1-4C23-BADA-F0B0CA642B40}">
      <dsp:nvSpPr>
        <dsp:cNvPr id="0" name=""/>
        <dsp:cNvSpPr/>
      </dsp:nvSpPr>
      <dsp:spPr>
        <a:xfrm>
          <a:off x="3675304" y="525982"/>
          <a:ext cx="736813" cy="3684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b="1" kern="1200"/>
            <a:t>SECRETÁRIO DE SAÚDE</a:t>
          </a:r>
        </a:p>
      </dsp:txBody>
      <dsp:txXfrm>
        <a:off x="3675304" y="525982"/>
        <a:ext cx="736813" cy="368406"/>
      </dsp:txXfrm>
    </dsp:sp>
    <dsp:sp modelId="{F9F87347-A477-4CAE-A341-58245EB0F6A8}">
      <dsp:nvSpPr>
        <dsp:cNvPr id="0" name=""/>
        <dsp:cNvSpPr/>
      </dsp:nvSpPr>
      <dsp:spPr>
        <a:xfrm>
          <a:off x="2153784" y="1049119"/>
          <a:ext cx="736813" cy="3684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DEPARTAMENTO ATENÇÃO PRIMARIA EM SAUDE</a:t>
          </a:r>
        </a:p>
      </dsp:txBody>
      <dsp:txXfrm>
        <a:off x="2153784" y="1049119"/>
        <a:ext cx="736813" cy="368406"/>
      </dsp:txXfrm>
    </dsp:sp>
    <dsp:sp modelId="{DDE803BC-83BF-422F-A11D-1E771D4C46E3}">
      <dsp:nvSpPr>
        <dsp:cNvPr id="0" name=""/>
        <dsp:cNvSpPr/>
      </dsp:nvSpPr>
      <dsp:spPr>
        <a:xfrm>
          <a:off x="2153784" y="1572257"/>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COORDENADOR APS E INCADORES NOVO FINANCIAMENTO REFERENCIA RCPD</a:t>
          </a:r>
        </a:p>
      </dsp:txBody>
      <dsp:txXfrm>
        <a:off x="2153784" y="1572257"/>
        <a:ext cx="736813" cy="368406"/>
      </dsp:txXfrm>
    </dsp:sp>
    <dsp:sp modelId="{BEC4B78C-FC36-43DB-846C-5563340BF425}">
      <dsp:nvSpPr>
        <dsp:cNvPr id="0" name=""/>
        <dsp:cNvSpPr/>
      </dsp:nvSpPr>
      <dsp:spPr>
        <a:xfrm>
          <a:off x="2083742" y="2095395"/>
          <a:ext cx="876896"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COORDENADOR DOS AGENTES COMJNITÁRIOS DE SAÚDE</a:t>
          </a:r>
        </a:p>
      </dsp:txBody>
      <dsp:txXfrm>
        <a:off x="2083742" y="2095395"/>
        <a:ext cx="876896" cy="368406"/>
      </dsp:txXfrm>
    </dsp:sp>
    <dsp:sp modelId="{8DA66A4E-C280-4EA5-ABF7-81F3575529AD}">
      <dsp:nvSpPr>
        <dsp:cNvPr id="0" name=""/>
        <dsp:cNvSpPr/>
      </dsp:nvSpPr>
      <dsp:spPr>
        <a:xfrm>
          <a:off x="2153784" y="2618533"/>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COORDENAÇÃO DA SAUDE BUCAL </a:t>
          </a:r>
        </a:p>
      </dsp:txBody>
      <dsp:txXfrm>
        <a:off x="2153784" y="2618533"/>
        <a:ext cx="736813" cy="368406"/>
      </dsp:txXfrm>
    </dsp:sp>
    <dsp:sp modelId="{7F1FE03C-FE3C-463F-8F7A-E84381BF1238}">
      <dsp:nvSpPr>
        <dsp:cNvPr id="0" name=""/>
        <dsp:cNvSpPr/>
      </dsp:nvSpPr>
      <dsp:spPr>
        <a:xfrm>
          <a:off x="2153784" y="3141670"/>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PSE </a:t>
          </a:r>
        </a:p>
      </dsp:txBody>
      <dsp:txXfrm>
        <a:off x="2153784" y="3141670"/>
        <a:ext cx="736813" cy="368406"/>
      </dsp:txXfrm>
    </dsp:sp>
    <dsp:sp modelId="{CFF8098A-BFDB-4B61-B49A-DA18F43BAD56}">
      <dsp:nvSpPr>
        <dsp:cNvPr id="0" name=""/>
        <dsp:cNvSpPr/>
      </dsp:nvSpPr>
      <dsp:spPr>
        <a:xfrm>
          <a:off x="2337987" y="3664808"/>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REFERÊNCIA SAUDE DA MULHER , REDE DE CRONICAS , PROGRAMA DE TABAGISMO </a:t>
          </a:r>
        </a:p>
      </dsp:txBody>
      <dsp:txXfrm>
        <a:off x="2337987" y="3664808"/>
        <a:ext cx="736813" cy="368406"/>
      </dsp:txXfrm>
    </dsp:sp>
    <dsp:sp modelId="{FD41C611-D06F-42B3-99FD-D412E21AADB6}">
      <dsp:nvSpPr>
        <dsp:cNvPr id="0" name=""/>
        <dsp:cNvSpPr/>
      </dsp:nvSpPr>
      <dsp:spPr>
        <a:xfrm>
          <a:off x="3045328" y="1049119"/>
          <a:ext cx="736813" cy="3684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DEPARTAMENTO OGANIZACIONAL</a:t>
          </a:r>
        </a:p>
      </dsp:txBody>
      <dsp:txXfrm>
        <a:off x="3045328" y="1049119"/>
        <a:ext cx="736813" cy="368406"/>
      </dsp:txXfrm>
    </dsp:sp>
    <dsp:sp modelId="{2AF469E1-766B-40B0-8B7B-6D8F3E7732DF}">
      <dsp:nvSpPr>
        <dsp:cNvPr id="0" name=""/>
        <dsp:cNvSpPr/>
      </dsp:nvSpPr>
      <dsp:spPr>
        <a:xfrm>
          <a:off x="3045328" y="1572257"/>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REFERÊNCIA DA REGULAÇÃO E TELESSAÚDE- </a:t>
          </a:r>
        </a:p>
      </dsp:txBody>
      <dsp:txXfrm>
        <a:off x="3045328" y="1572257"/>
        <a:ext cx="736813" cy="368406"/>
      </dsp:txXfrm>
    </dsp:sp>
    <dsp:sp modelId="{2EAFF42A-A481-4792-9EAD-ECA502BFC66B}">
      <dsp:nvSpPr>
        <dsp:cNvPr id="0" name=""/>
        <dsp:cNvSpPr/>
      </dsp:nvSpPr>
      <dsp:spPr>
        <a:xfrm>
          <a:off x="3229532" y="2095395"/>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DIRETORA DE PROGRAMAS DE SAUDE  </a:t>
          </a:r>
        </a:p>
      </dsp:txBody>
      <dsp:txXfrm>
        <a:off x="3229532" y="2095395"/>
        <a:ext cx="736813" cy="368406"/>
      </dsp:txXfrm>
    </dsp:sp>
    <dsp:sp modelId="{27344D78-BA12-4549-843C-EC8EFBA1ADCB}">
      <dsp:nvSpPr>
        <dsp:cNvPr id="0" name=""/>
        <dsp:cNvSpPr/>
      </dsp:nvSpPr>
      <dsp:spPr>
        <a:xfrm>
          <a:off x="3229532" y="2618533"/>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ESPECIALISTAS </a:t>
          </a:r>
        </a:p>
      </dsp:txBody>
      <dsp:txXfrm>
        <a:off x="3229532" y="2618533"/>
        <a:ext cx="736813" cy="368406"/>
      </dsp:txXfrm>
    </dsp:sp>
    <dsp:sp modelId="{96F0C9F2-8CA4-457B-BDD5-878E2DB63FA4}">
      <dsp:nvSpPr>
        <dsp:cNvPr id="0" name=""/>
        <dsp:cNvSpPr/>
      </dsp:nvSpPr>
      <dsp:spPr>
        <a:xfrm>
          <a:off x="3229532" y="3141670"/>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ULTRASSOM, RAIO X E CONSORCIO </a:t>
          </a:r>
        </a:p>
      </dsp:txBody>
      <dsp:txXfrm>
        <a:off x="3229532" y="3141670"/>
        <a:ext cx="736813" cy="368406"/>
      </dsp:txXfrm>
    </dsp:sp>
    <dsp:sp modelId="{CB46AECB-45FF-4AB4-95B7-58D50932F040}">
      <dsp:nvSpPr>
        <dsp:cNvPr id="0" name=""/>
        <dsp:cNvSpPr/>
      </dsp:nvSpPr>
      <dsp:spPr>
        <a:xfrm>
          <a:off x="4121076" y="1049119"/>
          <a:ext cx="736813" cy="3684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DEPARTAMENTO VIGILÂNCIA EM SAUDE </a:t>
          </a:r>
        </a:p>
      </dsp:txBody>
      <dsp:txXfrm>
        <a:off x="4121076" y="1049119"/>
        <a:ext cx="736813" cy="368406"/>
      </dsp:txXfrm>
    </dsp:sp>
    <dsp:sp modelId="{48A5A756-FA54-4963-9DEA-59FD85862718}">
      <dsp:nvSpPr>
        <dsp:cNvPr id="0" name=""/>
        <dsp:cNvSpPr/>
      </dsp:nvSpPr>
      <dsp:spPr>
        <a:xfrm>
          <a:off x="4121076" y="1572257"/>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VIGILANCIA EPIDEMIOLOGICA E AMBIENTAL </a:t>
          </a:r>
        </a:p>
      </dsp:txBody>
      <dsp:txXfrm>
        <a:off x="4121076" y="1572257"/>
        <a:ext cx="736813" cy="368406"/>
      </dsp:txXfrm>
    </dsp:sp>
    <dsp:sp modelId="{DCE7E049-A5F3-4CD9-AE18-AE0D4AA80FA8}">
      <dsp:nvSpPr>
        <dsp:cNvPr id="0" name=""/>
        <dsp:cNvSpPr/>
      </dsp:nvSpPr>
      <dsp:spPr>
        <a:xfrm>
          <a:off x="4121076" y="2095395"/>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VIGILÂNCIA SANITARIA- SONIA VERDAN</a:t>
          </a:r>
        </a:p>
      </dsp:txBody>
      <dsp:txXfrm>
        <a:off x="4121076" y="2095395"/>
        <a:ext cx="736813" cy="368406"/>
      </dsp:txXfrm>
    </dsp:sp>
    <dsp:sp modelId="{AF9AE024-4C3C-49AC-846E-A6DAFC77045D}">
      <dsp:nvSpPr>
        <dsp:cNvPr id="0" name=""/>
        <dsp:cNvSpPr/>
      </dsp:nvSpPr>
      <dsp:spPr>
        <a:xfrm>
          <a:off x="4305280" y="2618533"/>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IMUNIZAÇÃO - SILVANA</a:t>
          </a:r>
        </a:p>
      </dsp:txBody>
      <dsp:txXfrm>
        <a:off x="4305280" y="2618533"/>
        <a:ext cx="736813" cy="368406"/>
      </dsp:txXfrm>
    </dsp:sp>
    <dsp:sp modelId="{A1EE2E97-7191-428E-8842-27C3E0D42F16}">
      <dsp:nvSpPr>
        <dsp:cNvPr id="0" name=""/>
        <dsp:cNvSpPr/>
      </dsp:nvSpPr>
      <dsp:spPr>
        <a:xfrm>
          <a:off x="5196824" y="1049119"/>
          <a:ext cx="736813" cy="36840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DEPARTAMENTO GESTÃO E DESENVOLVIMENTO</a:t>
          </a:r>
        </a:p>
      </dsp:txBody>
      <dsp:txXfrm>
        <a:off x="5196824" y="1049119"/>
        <a:ext cx="736813" cy="368406"/>
      </dsp:txXfrm>
    </dsp:sp>
    <dsp:sp modelId="{64A23D87-74EA-4DD9-91E0-94F17E569BA3}">
      <dsp:nvSpPr>
        <dsp:cNvPr id="0" name=""/>
        <dsp:cNvSpPr/>
      </dsp:nvSpPr>
      <dsp:spPr>
        <a:xfrm>
          <a:off x="5196824" y="1572257"/>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PLANO MUNICIPAL, PROGRAMAÇÃO ANUAL, DIGISUS - </a:t>
          </a:r>
        </a:p>
        <a:p>
          <a:pPr marL="0" lvl="0" indent="0" algn="ctr" defTabSz="222250">
            <a:lnSpc>
              <a:spcPct val="90000"/>
            </a:lnSpc>
            <a:spcBef>
              <a:spcPct val="0"/>
            </a:spcBef>
            <a:spcAft>
              <a:spcPct val="35000"/>
            </a:spcAft>
            <a:buNone/>
          </a:pPr>
          <a:r>
            <a:rPr lang="pt-BR" sz="500" kern="1200"/>
            <a:t>PPI </a:t>
          </a:r>
        </a:p>
      </dsp:txBody>
      <dsp:txXfrm>
        <a:off x="5196824" y="1572257"/>
        <a:ext cx="736813" cy="368406"/>
      </dsp:txXfrm>
    </dsp:sp>
    <dsp:sp modelId="{3296EBB8-37D5-46E6-B1AD-BB7854A4A306}">
      <dsp:nvSpPr>
        <dsp:cNvPr id="0" name=""/>
        <dsp:cNvSpPr/>
      </dsp:nvSpPr>
      <dsp:spPr>
        <a:xfrm>
          <a:off x="5196824" y="2095395"/>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CNES, SIHD, SIASUS, RG SYSTEM, SPO, BPA, PRODUÇÃO ESUS </a:t>
          </a:r>
        </a:p>
      </dsp:txBody>
      <dsp:txXfrm>
        <a:off x="5196824" y="2095395"/>
        <a:ext cx="736813" cy="368406"/>
      </dsp:txXfrm>
    </dsp:sp>
    <dsp:sp modelId="{6B91044A-4E76-41E1-AF88-9D1E2C0DD349}">
      <dsp:nvSpPr>
        <dsp:cNvPr id="0" name=""/>
        <dsp:cNvSpPr/>
      </dsp:nvSpPr>
      <dsp:spPr>
        <a:xfrm>
          <a:off x="5196824" y="2618533"/>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ICEP, BOLSA FAMILIA   </a:t>
          </a:r>
        </a:p>
      </dsp:txBody>
      <dsp:txXfrm>
        <a:off x="5196824" y="2618533"/>
        <a:ext cx="736813" cy="368406"/>
      </dsp:txXfrm>
    </dsp:sp>
    <dsp:sp modelId="{8E9BD5A4-7754-4EE7-9156-1CE2D0E553F1}">
      <dsp:nvSpPr>
        <dsp:cNvPr id="0" name=""/>
        <dsp:cNvSpPr/>
      </dsp:nvSpPr>
      <dsp:spPr>
        <a:xfrm>
          <a:off x="5381028" y="3141670"/>
          <a:ext cx="736813" cy="36840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PISO ENFERMAGEM MAIS MEDICO, ADAPS </a:t>
          </a:r>
        </a:p>
      </dsp:txBody>
      <dsp:txXfrm>
        <a:off x="5381028" y="3141670"/>
        <a:ext cx="736813" cy="368406"/>
      </dsp:txXfrm>
    </dsp:sp>
    <dsp:sp modelId="{44A1927B-F534-44A7-9B14-165386214F67}">
      <dsp:nvSpPr>
        <dsp:cNvPr id="0" name=""/>
        <dsp:cNvSpPr/>
      </dsp:nvSpPr>
      <dsp:spPr>
        <a:xfrm>
          <a:off x="4566849" y="525982"/>
          <a:ext cx="736813" cy="3684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pt-BR" sz="500" kern="1200"/>
            <a:t>SUBSECRETÁRIA DE SAUDE</a:t>
          </a:r>
        </a:p>
      </dsp:txBody>
      <dsp:txXfrm>
        <a:off x="4566849" y="525982"/>
        <a:ext cx="736813" cy="3684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Azul Quente">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F4244-86B1-441B-8B1B-A1DD6A6A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20528</Words>
  <Characters>110854</Characters>
  <Application>Microsoft Office Word</Application>
  <DocSecurity>0</DocSecurity>
  <Lines>923</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karolpossate</dc:creator>
  <cp:lastModifiedBy>USER</cp:lastModifiedBy>
  <cp:revision>2</cp:revision>
  <cp:lastPrinted>2025-08-29T13:28:00Z</cp:lastPrinted>
  <dcterms:created xsi:type="dcterms:W3CDTF">2025-08-29T14:10:00Z</dcterms:created>
  <dcterms:modified xsi:type="dcterms:W3CDTF">2025-08-29T14:10:00Z</dcterms:modified>
</cp:coreProperties>
</file>