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5C" w:rsidRDefault="005D285C" w:rsidP="00955AD5">
      <w:pPr>
        <w:spacing w:line="276" w:lineRule="auto"/>
        <w:jc w:val="center"/>
        <w:rPr>
          <w:b/>
          <w:sz w:val="22"/>
          <w:szCs w:val="22"/>
        </w:rPr>
      </w:pPr>
    </w:p>
    <w:p w:rsidR="00FB3CE5" w:rsidRPr="006D4AC1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:rsidR="00FA100A" w:rsidRPr="005D285C" w:rsidRDefault="00FA100A" w:rsidP="00955AD5">
      <w:pPr>
        <w:spacing w:line="276" w:lineRule="auto"/>
        <w:jc w:val="center"/>
        <w:rPr>
          <w:rFonts w:ascii="Cambria" w:hAnsi="Cambria"/>
          <w:b/>
          <w:szCs w:val="22"/>
        </w:rPr>
      </w:pPr>
      <w:r w:rsidRPr="005D285C">
        <w:rPr>
          <w:rFonts w:ascii="Cambria" w:hAnsi="Cambria"/>
          <w:b/>
          <w:szCs w:val="22"/>
        </w:rPr>
        <w:t xml:space="preserve">ATA DA REUNIÃO ORDINÁRIA DE </w:t>
      </w:r>
      <w:proofErr w:type="gramStart"/>
      <w:r w:rsidR="002438A1">
        <w:rPr>
          <w:rFonts w:ascii="Cambria" w:hAnsi="Cambria"/>
          <w:b/>
          <w:szCs w:val="22"/>
        </w:rPr>
        <w:t>27 JUNHO</w:t>
      </w:r>
      <w:proofErr w:type="gramEnd"/>
      <w:r w:rsidR="002438A1">
        <w:rPr>
          <w:rFonts w:ascii="Cambria" w:hAnsi="Cambria"/>
          <w:b/>
          <w:szCs w:val="22"/>
        </w:rPr>
        <w:t xml:space="preserve"> DE 2024</w:t>
      </w:r>
      <w:r w:rsidRPr="005D285C">
        <w:rPr>
          <w:rFonts w:ascii="Cambria" w:hAnsi="Cambria"/>
          <w:b/>
          <w:szCs w:val="22"/>
        </w:rPr>
        <w:t>.</w:t>
      </w:r>
    </w:p>
    <w:p w:rsidR="005D285C" w:rsidRDefault="005D285C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FA100A" w:rsidRPr="00463363" w:rsidRDefault="00FA100A" w:rsidP="00463363">
      <w:pPr>
        <w:pStyle w:val="Cabealho"/>
        <w:jc w:val="both"/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110900">
        <w:rPr>
          <w:rFonts w:ascii="Cambria" w:hAnsi="Cambria"/>
          <w:sz w:val="22"/>
          <w:szCs w:val="22"/>
        </w:rPr>
        <w:t>Extrao</w:t>
      </w:r>
      <w:r w:rsidRPr="00ED0B55">
        <w:rPr>
          <w:rFonts w:ascii="Cambria" w:hAnsi="Cambria"/>
          <w:sz w:val="22"/>
          <w:szCs w:val="22"/>
        </w:rPr>
        <w:t>rdinária do Conselho Municipal de Saúde de Muniz Freire</w:t>
      </w:r>
      <w:r w:rsidR="00030311">
        <w:rPr>
          <w:rFonts w:ascii="Cambria" w:hAnsi="Cambria"/>
          <w:sz w:val="22"/>
          <w:szCs w:val="22"/>
        </w:rPr>
        <w:t>, biênio 2022/2023 (</w:t>
      </w:r>
      <w:r w:rsidR="00030311" w:rsidRPr="00030311">
        <w:rPr>
          <w:rFonts w:ascii="Cambria" w:hAnsi="Cambria"/>
          <w:sz w:val="22"/>
          <w:szCs w:val="22"/>
        </w:rPr>
        <w:t>Decreto nº 9.525/2022</w:t>
      </w:r>
      <w:r w:rsidR="00030311">
        <w:rPr>
          <w:rFonts w:ascii="Cambria" w:hAnsi="Cambria"/>
          <w:sz w:val="22"/>
          <w:szCs w:val="22"/>
        </w:rPr>
        <w:t>)</w:t>
      </w:r>
      <w:r w:rsidRPr="00ED0B55">
        <w:rPr>
          <w:rFonts w:ascii="Cambria" w:hAnsi="Cambria"/>
          <w:sz w:val="22"/>
          <w:szCs w:val="22"/>
        </w:rPr>
        <w:t xml:space="preserve">, ocorrida em </w:t>
      </w:r>
      <w:r w:rsidR="002438A1">
        <w:rPr>
          <w:rFonts w:ascii="Cambria" w:hAnsi="Cambria"/>
          <w:sz w:val="22"/>
          <w:szCs w:val="22"/>
        </w:rPr>
        <w:t>27 de junho de 2024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proofErr w:type="gramStart"/>
      <w:r w:rsidR="002438A1">
        <w:rPr>
          <w:rFonts w:ascii="Cambria" w:hAnsi="Cambria"/>
          <w:sz w:val="22"/>
          <w:szCs w:val="22"/>
        </w:rPr>
        <w:t>13:00</w:t>
      </w:r>
      <w:proofErr w:type="gramEnd"/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2438A1">
        <w:rPr>
          <w:rFonts w:ascii="Cambria" w:hAnsi="Cambria"/>
          <w:sz w:val="22"/>
          <w:szCs w:val="22"/>
        </w:rPr>
        <w:t xml:space="preserve">Andréa Pinheiro da Trindade, estando presentes: Ivens Guimarães, Rodrigo </w:t>
      </w:r>
      <w:proofErr w:type="spellStart"/>
      <w:r w:rsidR="002438A1">
        <w:rPr>
          <w:rFonts w:ascii="Cambria" w:hAnsi="Cambria"/>
          <w:sz w:val="22"/>
          <w:szCs w:val="22"/>
        </w:rPr>
        <w:t>Soroldoni</w:t>
      </w:r>
      <w:proofErr w:type="spellEnd"/>
      <w:r w:rsidR="002438A1">
        <w:rPr>
          <w:rFonts w:ascii="Cambria" w:hAnsi="Cambria"/>
          <w:sz w:val="22"/>
          <w:szCs w:val="22"/>
        </w:rPr>
        <w:t xml:space="preserve"> Braga, </w:t>
      </w:r>
      <w:proofErr w:type="spellStart"/>
      <w:r w:rsidR="002438A1">
        <w:rPr>
          <w:rFonts w:ascii="Cambria" w:hAnsi="Cambria"/>
          <w:sz w:val="22"/>
          <w:szCs w:val="22"/>
        </w:rPr>
        <w:t>Rinaldo</w:t>
      </w:r>
      <w:proofErr w:type="spellEnd"/>
      <w:r w:rsidR="002438A1">
        <w:rPr>
          <w:rFonts w:ascii="Cambria" w:hAnsi="Cambria"/>
          <w:sz w:val="22"/>
          <w:szCs w:val="22"/>
        </w:rPr>
        <w:t xml:space="preserve"> Tavares da Silva, Marco Antônio Mação, </w:t>
      </w:r>
      <w:proofErr w:type="spellStart"/>
      <w:r w:rsidR="002438A1">
        <w:rPr>
          <w:rFonts w:ascii="Cambria" w:hAnsi="Cambria"/>
          <w:sz w:val="22"/>
          <w:szCs w:val="22"/>
        </w:rPr>
        <w:t>Jania</w:t>
      </w:r>
      <w:proofErr w:type="spellEnd"/>
      <w:r w:rsidR="002438A1">
        <w:rPr>
          <w:rFonts w:ascii="Cambria" w:hAnsi="Cambria"/>
          <w:sz w:val="22"/>
          <w:szCs w:val="22"/>
        </w:rPr>
        <w:t xml:space="preserve"> Maria R. Pope </w:t>
      </w:r>
      <w:proofErr w:type="spellStart"/>
      <w:r w:rsidR="002438A1">
        <w:rPr>
          <w:rFonts w:ascii="Cambria" w:hAnsi="Cambria"/>
          <w:sz w:val="22"/>
          <w:szCs w:val="22"/>
        </w:rPr>
        <w:t>Ghetti</w:t>
      </w:r>
      <w:proofErr w:type="spellEnd"/>
      <w:r w:rsidR="002438A1">
        <w:rPr>
          <w:rFonts w:ascii="Cambria" w:hAnsi="Cambria"/>
          <w:sz w:val="22"/>
          <w:szCs w:val="22"/>
        </w:rPr>
        <w:t xml:space="preserve">, José Lúcio de Carvalho e Juliana </w:t>
      </w:r>
      <w:proofErr w:type="spellStart"/>
      <w:r w:rsidR="002438A1">
        <w:rPr>
          <w:rFonts w:ascii="Cambria" w:hAnsi="Cambria"/>
          <w:sz w:val="22"/>
          <w:szCs w:val="22"/>
        </w:rPr>
        <w:t>Saloto</w:t>
      </w:r>
      <w:proofErr w:type="spellEnd"/>
      <w:r w:rsidR="002438A1">
        <w:rPr>
          <w:rFonts w:ascii="Cambria" w:hAnsi="Cambria"/>
          <w:sz w:val="22"/>
          <w:szCs w:val="22"/>
        </w:rPr>
        <w:t xml:space="preserve"> Santos.</w:t>
      </w:r>
      <w:r w:rsidR="004A00F6">
        <w:rPr>
          <w:rFonts w:ascii="Cambria" w:hAnsi="Cambria"/>
          <w:sz w:val="22"/>
          <w:szCs w:val="22"/>
        </w:rPr>
        <w:t xml:space="preserve"> </w:t>
      </w:r>
      <w:r w:rsidR="00E369FD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369FD" w:rsidRPr="00EA7A94">
        <w:rPr>
          <w:rFonts w:ascii="Cambria" w:hAnsi="Cambria"/>
          <w:bCs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E14D40">
        <w:rPr>
          <w:rFonts w:ascii="Cambria" w:hAnsi="Cambria"/>
          <w:sz w:val="22"/>
          <w:szCs w:val="22"/>
        </w:rPr>
        <w:t>Andréa</w:t>
      </w:r>
      <w:r w:rsidR="00A428CD">
        <w:rPr>
          <w:rFonts w:ascii="Cambria" w:hAnsi="Cambria"/>
          <w:sz w:val="22"/>
          <w:szCs w:val="22"/>
        </w:rPr>
        <w:t xml:space="preserve"> </w:t>
      </w:r>
      <w:r w:rsidR="00495F57">
        <w:rPr>
          <w:rFonts w:ascii="Cambria" w:hAnsi="Cambria"/>
          <w:sz w:val="22"/>
          <w:szCs w:val="22"/>
        </w:rPr>
        <w:t>inicia a reunião</w:t>
      </w:r>
      <w:r w:rsidR="00E14D40">
        <w:rPr>
          <w:rFonts w:ascii="Cambria" w:hAnsi="Cambria"/>
          <w:sz w:val="22"/>
          <w:szCs w:val="22"/>
        </w:rPr>
        <w:t xml:space="preserve"> </w:t>
      </w:r>
      <w:r w:rsidR="00E369FD">
        <w:rPr>
          <w:rFonts w:ascii="Cambria" w:hAnsi="Cambria"/>
          <w:sz w:val="22"/>
          <w:szCs w:val="22"/>
        </w:rPr>
        <w:t xml:space="preserve">passando a palavra para Rodrigo </w:t>
      </w:r>
      <w:r w:rsidR="00B3129D">
        <w:rPr>
          <w:rFonts w:ascii="Cambria" w:hAnsi="Cambria"/>
          <w:sz w:val="22"/>
          <w:szCs w:val="22"/>
        </w:rPr>
        <w:t>a fim de que seja realizada a leitura da Ata da re</w:t>
      </w:r>
      <w:r w:rsidR="00110900">
        <w:rPr>
          <w:rFonts w:ascii="Cambria" w:hAnsi="Cambria"/>
          <w:sz w:val="22"/>
          <w:szCs w:val="22"/>
        </w:rPr>
        <w:t xml:space="preserve">união anterior, ocorrida em </w:t>
      </w:r>
      <w:r w:rsidR="002438A1">
        <w:rPr>
          <w:rFonts w:ascii="Cambria" w:hAnsi="Cambria"/>
          <w:sz w:val="22"/>
          <w:szCs w:val="22"/>
        </w:rPr>
        <w:t>14/12/23;</w:t>
      </w:r>
      <w:r w:rsidR="00B3129D">
        <w:rPr>
          <w:rFonts w:ascii="Cambria" w:hAnsi="Cambria"/>
          <w:sz w:val="22"/>
          <w:szCs w:val="22"/>
        </w:rPr>
        <w:t xml:space="preserve"> após a leitura, a ela é colocada em apreciação e aprovada por todos</w:t>
      </w:r>
      <w:r w:rsidR="004A00F6">
        <w:rPr>
          <w:rFonts w:ascii="Cambria" w:hAnsi="Cambria"/>
          <w:sz w:val="22"/>
          <w:szCs w:val="22"/>
        </w:rPr>
        <w:t>.</w:t>
      </w:r>
      <w:r w:rsidR="009C2070">
        <w:rPr>
          <w:rFonts w:ascii="Cambria" w:hAnsi="Cambria"/>
          <w:sz w:val="22"/>
          <w:szCs w:val="22"/>
        </w:rPr>
        <w:t xml:space="preserve"> </w:t>
      </w:r>
      <w:r w:rsidRPr="00ED0B55">
        <w:rPr>
          <w:b/>
          <w:highlight w:val="yellow"/>
        </w:rPr>
        <w:t>0</w:t>
      </w:r>
      <w:r w:rsidR="00AB4D19">
        <w:rPr>
          <w:b/>
          <w:highlight w:val="yellow"/>
        </w:rPr>
        <w:t>2</w:t>
      </w:r>
      <w:r w:rsidRPr="00ED0B55">
        <w:rPr>
          <w:b/>
        </w:rPr>
        <w:t xml:space="preserve"> </w:t>
      </w:r>
      <w:r w:rsidRPr="00ED0B55">
        <w:t xml:space="preserve">Em seguida, </w:t>
      </w:r>
      <w:r w:rsidR="002438A1">
        <w:t xml:space="preserve">é passada a palavra à Juliana </w:t>
      </w:r>
      <w:proofErr w:type="spellStart"/>
      <w:r w:rsidR="002438A1">
        <w:t>Saloto</w:t>
      </w:r>
      <w:proofErr w:type="spellEnd"/>
      <w:r w:rsidR="002438A1">
        <w:t xml:space="preserve">; ela se apresenta como referência municipal da Rede Atenção Materno-infantil (RAMI), e apresenta </w:t>
      </w:r>
      <w:r w:rsidR="00343BA0">
        <w:t>a proposta do</w:t>
      </w:r>
      <w:r w:rsidR="002438A1">
        <w:t xml:space="preserve"> Protocolo Municipal de Planejamento Familiar, com as devidas adequações à Lei nº 14.443/2022, que alterou alguns aspectos relativos à esterilização voluntária</w:t>
      </w:r>
      <w:r w:rsidR="00343BA0">
        <w:t>, entre outras questões; seguiram-se diversos questionamentos que foram dirimidos por Juliana, que ao fim apresentou o fluxo municipal a ser seguido pelos cidadãos que desejam se submeter à esterilização voluntária; após diversas considerações, os conselheiros decidem pela aprovação do protocolo municipal.</w:t>
      </w:r>
      <w:r w:rsidR="00463363">
        <w:t xml:space="preserve"> </w:t>
      </w:r>
      <w:r w:rsidR="00343BA0" w:rsidRPr="00ED0B55">
        <w:rPr>
          <w:b/>
          <w:highlight w:val="yellow"/>
        </w:rPr>
        <w:t>0</w:t>
      </w:r>
      <w:r w:rsidR="00343BA0">
        <w:rPr>
          <w:b/>
          <w:highlight w:val="yellow"/>
        </w:rPr>
        <w:t>3</w:t>
      </w:r>
      <w:r w:rsidR="00343BA0" w:rsidRPr="00ED0B55">
        <w:rPr>
          <w:b/>
        </w:rPr>
        <w:t xml:space="preserve"> </w:t>
      </w:r>
      <w:r w:rsidR="00343BA0">
        <w:t>Logo após</w:t>
      </w:r>
      <w:r w:rsidR="00343BA0" w:rsidRPr="00ED0B55">
        <w:t>,</w:t>
      </w:r>
      <w:r w:rsidR="00343BA0">
        <w:t xml:space="preserve"> Rodrigo apresentou a situação do Piso da Enfermagem no município, destacando que o Ministério da Saúde manteve o repasse da complementação do piso da categoria, de acordo com a legislação vigente; que tal complementação se dá a partir do número de servidores municipais e das entidades conveniadas ao município, e que atendem ao SUS com pelo menos 60% de sua capacidade; que a complementação é calculada levando-se em conta os vencimentos do trabalhador, a partir das remunerações fixas, e desconsidera remunerações variáveis; que até o presente momento, haviam sido repassados recursos referentes aos cinco primeiros meses do ano; que a </w:t>
      </w:r>
      <w:r w:rsidR="00343BA0" w:rsidRPr="00343BA0">
        <w:t>Lei Municipal nº 2.823/2024</w:t>
      </w:r>
      <w:r w:rsidR="00343BA0">
        <w:t xml:space="preserve"> havia sido aprovada e sancionada recentemente, e por isso nenhum pagamento </w:t>
      </w:r>
      <w:r w:rsidR="00317E1D">
        <w:t xml:space="preserve">dos servidores municipais não tinha sido feito este ano; Ivens acrescenta que a Santa Casa havia recebido seus recursos complementares </w:t>
      </w:r>
      <w:proofErr w:type="gramStart"/>
      <w:r w:rsidR="00317E1D">
        <w:t>há</w:t>
      </w:r>
      <w:proofErr w:type="gramEnd"/>
      <w:r w:rsidR="00317E1D">
        <w:t xml:space="preserve"> poucos dias e já tinha feito o pagamento de seus funcionários; além destas colocações, foi apresentado o extrato da conta bancária relativa ao recurso, com as respectivas movimentações; após alguns esclarecimentos de ordem técnica, o assunto foi encerrado.</w:t>
      </w:r>
      <w:r w:rsidR="00463363">
        <w:t xml:space="preserve"> </w:t>
      </w:r>
      <w:proofErr w:type="gramStart"/>
      <w:r w:rsidR="00317E1D" w:rsidRPr="00ED0B55">
        <w:rPr>
          <w:b/>
          <w:highlight w:val="yellow"/>
        </w:rPr>
        <w:t>0</w:t>
      </w:r>
      <w:r w:rsidR="00936DB8">
        <w:rPr>
          <w:b/>
          <w:highlight w:val="yellow"/>
        </w:rPr>
        <w:t>4</w:t>
      </w:r>
      <w:r w:rsidR="00317E1D" w:rsidRPr="00ED0B55">
        <w:rPr>
          <w:b/>
        </w:rPr>
        <w:t xml:space="preserve"> </w:t>
      </w:r>
      <w:r w:rsidR="00317E1D">
        <w:t>Posteriormente, Andréa</w:t>
      </w:r>
      <w:proofErr w:type="gramEnd"/>
      <w:r w:rsidR="00317E1D">
        <w:t xml:space="preserve"> apresentou a Resolução CMS nº 01/2024, assinada por ela em 22 de janeiro de 2024, aprovando </w:t>
      </w:r>
      <w:r w:rsidR="00317E1D">
        <w:rPr>
          <w:i/>
        </w:rPr>
        <w:t xml:space="preserve">ad referendum </w:t>
      </w:r>
      <w:r w:rsidR="00317E1D">
        <w:t>a Programação Anual de Saúde de 2024, considerando que o documento não fora devidamente apreciado em 2023; que sua formalização era necessária a fim de que se cumprisse o regramento legal que trata da elaboração dos instrumentos de gestão do SUS, mesmo que com atraso; Rodrigo destaca que tal medida era fundamental a fim de garantir a alimentação do sistema DIGISUS que congrega todos os instrumentos de gestão, bem como o registro da execução orçamentária da Secretaria de Saúde; após algumas considerações, os conselheiros concordam que os prazos estabelecidos em Lei devem ser perseguidos constantemente, com o intuito de se evitar tais situações; que a Secretaria deve promover melhores condições de planejamento e ser mais eficiente na elaboração de tais instrumentos; após outras colocações, os conselheiros decidem por referendar a decisão da presidência, e aprovam a resolução ora apresentada.</w:t>
      </w:r>
      <w:r w:rsidR="00463363">
        <w:t xml:space="preserve"> </w:t>
      </w:r>
      <w:proofErr w:type="gramStart"/>
      <w:r w:rsidR="00936DB8" w:rsidRPr="00ED0B55">
        <w:rPr>
          <w:b/>
          <w:highlight w:val="yellow"/>
        </w:rPr>
        <w:t>0</w:t>
      </w:r>
      <w:r w:rsidR="00936DB8">
        <w:rPr>
          <w:b/>
          <w:highlight w:val="yellow"/>
        </w:rPr>
        <w:t>5</w:t>
      </w:r>
      <w:r w:rsidR="00936DB8" w:rsidRPr="00ED0B55">
        <w:rPr>
          <w:b/>
        </w:rPr>
        <w:t xml:space="preserve"> </w:t>
      </w:r>
      <w:r w:rsidR="00936DB8">
        <w:t xml:space="preserve">Em </w:t>
      </w:r>
      <w:r w:rsidR="00936DB8">
        <w:lastRenderedPageBreak/>
        <w:t xml:space="preserve">seguida, </w:t>
      </w:r>
      <w:r w:rsidR="00FE4752">
        <w:t>Rodrigo</w:t>
      </w:r>
      <w:proofErr w:type="gramEnd"/>
      <w:r w:rsidR="00FE4752">
        <w:t xml:space="preserve"> comunica a publicação da Lei complementar nº 205/2024, que permitiu aos municípios a transferência e transposição de saldos de recursos transferidos pelo Ministério da Saúde até 2022; que estes saldos, caso existissem, poderiam ser utilizados em outros programas e objetos diferentes daqueles que os originou; citou que um recurso que viesse para Atenção Primária, poderia ser utilizado na Média Complexidade; que um recurso destinado à aquisição de um equipamento, poderia ser utilizado para despesas de custeio; seguiram-se várias explicações e exemplificações dos efeitos da referida Lei; por fim Rodrigo explicou que há necessidade ainda de se determinar precisamente o valor a que o município poderia movimentar dessa forma, mas que dependia de melhor avaliação contábil e financeira dos técnicos da Prefeitura; que tão logo tal limite pudesse ser determinado, ele seria apresentado ao conselho, juntamente com possíveis movimentações orçamentárias, e com as possíveis alterações nos instrumentos de gestão, quer seja o PMS/PAS</w:t>
      </w:r>
      <w:r w:rsidR="00A6227D">
        <w:t xml:space="preserve"> deste ano.</w:t>
      </w:r>
      <w:r w:rsidR="00463363">
        <w:t xml:space="preserve"> </w:t>
      </w:r>
      <w:proofErr w:type="gramStart"/>
      <w:r w:rsidR="00A6227D" w:rsidRPr="00ED0B55">
        <w:rPr>
          <w:b/>
          <w:highlight w:val="yellow"/>
        </w:rPr>
        <w:t>0</w:t>
      </w:r>
      <w:r w:rsidR="00A6227D">
        <w:rPr>
          <w:b/>
          <w:highlight w:val="yellow"/>
        </w:rPr>
        <w:t>6</w:t>
      </w:r>
      <w:r w:rsidR="00A6227D" w:rsidRPr="00ED0B55">
        <w:rPr>
          <w:b/>
        </w:rPr>
        <w:t xml:space="preserve"> </w:t>
      </w:r>
      <w:r w:rsidR="00A6227D">
        <w:t>Posteriormente, Rodrigo</w:t>
      </w:r>
      <w:proofErr w:type="gramEnd"/>
      <w:r w:rsidR="00A6227D">
        <w:t xml:space="preserve"> chama a atenção para a necessidade de apreciação das contas da Secretaria de Saúde, relativas ao exercício de 2023; diante de algumas considerações, fica decidido que os representantes do Conselho se reunirão no dia 03/07 para análise mais detalhada das mesmas e emissão de parecer</w:t>
      </w:r>
      <w:r w:rsidR="00AC2D2C">
        <w:t xml:space="preserve"> junto aos outros conselheiros.</w:t>
      </w:r>
      <w:r w:rsidR="00463363">
        <w:t xml:space="preserve"> </w:t>
      </w:r>
      <w:r w:rsidR="00AC2D2C" w:rsidRPr="00ED0B55">
        <w:rPr>
          <w:b/>
          <w:highlight w:val="yellow"/>
        </w:rPr>
        <w:t>0</w:t>
      </w:r>
      <w:r w:rsidR="00AC2D2C">
        <w:rPr>
          <w:b/>
          <w:highlight w:val="yellow"/>
        </w:rPr>
        <w:t>7</w:t>
      </w:r>
      <w:r w:rsidR="00AC2D2C" w:rsidRPr="00ED0B55">
        <w:rPr>
          <w:b/>
        </w:rPr>
        <w:t xml:space="preserve"> </w:t>
      </w:r>
      <w:r w:rsidR="00AC2D2C">
        <w:t>Logo após, Rodrigo levanta a questão do mandato e composição do Conselho de Saúde, chamando atenção para o fato de que muitos membros não têm comparecido às reuniões, como também aponta a necessidade de nova eleição do conselho; que por ser ano eleitoral há necessidade de se adotar uma conduta que não desabone o processo eletivo do conselho; após muitas discussões e considerações, fica acordado que a presidência enviará pedido de prorrogação do prazo de mandato dos conselheiros até o início do exercício de 2025 até que se realizem nova eleição das representações do conselho; que isso fará com que o mandato não coincida com os anos eleitorais vindouros; também fica acordado que uma comunicação será expedida às entidades que compõe o conselho para que a participação de seus membros seja mais efetiva.</w:t>
      </w:r>
      <w:r w:rsidR="00463363">
        <w:t xml:space="preserve"> </w:t>
      </w:r>
      <w:r w:rsidR="00AC2D2C" w:rsidRPr="00ED0B55">
        <w:rPr>
          <w:b/>
          <w:highlight w:val="yellow"/>
        </w:rPr>
        <w:t>0</w:t>
      </w:r>
      <w:r w:rsidR="00AC2D2C">
        <w:rPr>
          <w:b/>
          <w:highlight w:val="yellow"/>
        </w:rPr>
        <w:t>8</w:t>
      </w:r>
      <w:r w:rsidR="00AC2D2C" w:rsidRPr="00ED0B55">
        <w:rPr>
          <w:b/>
        </w:rPr>
        <w:t xml:space="preserve"> </w:t>
      </w:r>
      <w:r w:rsidR="00AC2D2C">
        <w:t xml:space="preserve">Por fim, o representante da Santa Casa anuncia a necessidade de apreciação da comunicação da Santa Casa, através do Ofício nº 0042/2022, onde a entidade informa ter sido contemplada por meio do Convênio 930087/2022, Proposta 015806/2022, Processo 25000.076122/2022-11, a ser executado na plataforma “Mais Brasil”, com vistas à aquisição de bens materiais, conforme descrição anexada na comunicação, no valor total de R$ 149.308,00 (cento e quarenta e nove mil, trezentos e oito reais); todos os conselheiros se manifestam favoráveis à execução do convênio, não havendo nenhuma discussão. </w:t>
      </w:r>
      <w:proofErr w:type="gramStart"/>
      <w:r w:rsidR="00463363" w:rsidRPr="00463363">
        <w:rPr>
          <w:b/>
          <w:highlight w:val="yellow"/>
        </w:rPr>
        <w:t>09</w:t>
      </w:r>
      <w:r w:rsidRPr="00463363">
        <w:t xml:space="preserve"> Não havendo mais assuntos para tratar, </w:t>
      </w:r>
      <w:r w:rsidR="00C94F30" w:rsidRPr="00463363">
        <w:t>Andréa</w:t>
      </w:r>
      <w:proofErr w:type="gramEnd"/>
      <w:r w:rsidRPr="00463363">
        <w:t xml:space="preserve"> encerra a reunião</w:t>
      </w:r>
      <w:r w:rsidR="00FB3CE5" w:rsidRPr="00463363">
        <w:t xml:space="preserve">, conclamando os conselheiros a maior participação </w:t>
      </w:r>
      <w:r w:rsidR="00110900" w:rsidRPr="00463363">
        <w:t>nos trabalhos do órgão</w:t>
      </w:r>
      <w:r w:rsidR="00FB3CE5" w:rsidRPr="00463363">
        <w:t>.</w:t>
      </w:r>
    </w:p>
    <w:p w:rsidR="00FA100A" w:rsidRPr="00ED0B55" w:rsidRDefault="00FA100A" w:rsidP="00343BA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  <w:r w:rsidR="005F6ADB">
        <w:rPr>
          <w:rFonts w:ascii="Cambria" w:hAnsi="Cambria"/>
          <w:sz w:val="22"/>
          <w:szCs w:val="22"/>
        </w:rPr>
        <w:t>_____________________________________________________________________________________________________________.</w:t>
      </w:r>
    </w:p>
    <w:p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:rsidR="00911984" w:rsidRDefault="00110900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Leitura e aprovação da Ata da reunião anterior</w:t>
      </w:r>
      <w:r w:rsidR="00FB3CE5">
        <w:rPr>
          <w:rFonts w:ascii="Cambria" w:hAnsi="Cambria"/>
          <w:sz w:val="22"/>
          <w:szCs w:val="22"/>
        </w:rPr>
        <w:t>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do Protocolo Municipal de Planejamento Familiar.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Demonstração da situação do Piso da Enfermagem 2024.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Apreciação e aprovação da Resolução nº 01/2024 – </w:t>
      </w:r>
      <w:r w:rsidRPr="00463363">
        <w:rPr>
          <w:rFonts w:ascii="Cambria" w:hAnsi="Cambria"/>
          <w:i/>
          <w:sz w:val="22"/>
          <w:szCs w:val="22"/>
        </w:rPr>
        <w:t>ad referendum</w:t>
      </w:r>
      <w:r>
        <w:rPr>
          <w:rFonts w:ascii="Cambria" w:hAnsi="Cambria"/>
          <w:sz w:val="22"/>
          <w:szCs w:val="22"/>
        </w:rPr>
        <w:t>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Apreciação da Lei Complementar 205/2024.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Programação para análise da Prestação de Contas da Secretaria de Saúde – 03/07.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Eleição e composição do Conselho Municipal de Saúde.</w:t>
      </w:r>
    </w:p>
    <w:p w:rsidR="00463363" w:rsidRDefault="00463363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Apreciação do convênio </w:t>
      </w:r>
      <w:r>
        <w:t>930087/2022 – Santa Casa.</w:t>
      </w:r>
    </w:p>
    <w:p w:rsidR="00FB3CE5" w:rsidRP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Encerramento.</w:t>
      </w:r>
    </w:p>
    <w:sectPr w:rsidR="00FB3CE5" w:rsidRPr="00FB3CE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3D" w:rsidRDefault="00154E3D">
      <w:r>
        <w:separator/>
      </w:r>
    </w:p>
  </w:endnote>
  <w:endnote w:type="continuationSeparator" w:id="0">
    <w:p w:rsidR="00154E3D" w:rsidRDefault="00154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52" w:rsidRPr="00164F57" w:rsidRDefault="00FE4752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 xml:space="preserve">Rua Cônego José </w:t>
    </w:r>
    <w:proofErr w:type="spellStart"/>
    <w:r w:rsidRPr="00164F57">
      <w:rPr>
        <w:rFonts w:ascii="Verdana" w:hAnsi="Verdana"/>
        <w:sz w:val="16"/>
        <w:szCs w:val="16"/>
      </w:rPr>
      <w:t>Bazzarella</w:t>
    </w:r>
    <w:proofErr w:type="spellEnd"/>
    <w:r w:rsidRPr="00164F57">
      <w:rPr>
        <w:rFonts w:ascii="Verdana" w:hAnsi="Verdana"/>
        <w:sz w:val="16"/>
        <w:szCs w:val="16"/>
      </w:rPr>
      <w:t xml:space="preserve"> 98, Centro, Muniz Freire-ES – CEP: 29.380-</w:t>
    </w:r>
    <w:proofErr w:type="gramStart"/>
    <w:r w:rsidRPr="00164F57">
      <w:rPr>
        <w:rFonts w:ascii="Verdana" w:hAnsi="Verdana"/>
        <w:sz w:val="16"/>
        <w:szCs w:val="16"/>
      </w:rPr>
      <w:t>000</w:t>
    </w:r>
    <w:proofErr w:type="gramEnd"/>
  </w:p>
  <w:p w:rsidR="00FE4752" w:rsidRPr="00164F57" w:rsidRDefault="00FE4752" w:rsidP="00712C0F">
    <w:pPr>
      <w:pStyle w:val="Cabealho"/>
      <w:jc w:val="center"/>
      <w:rPr>
        <w:rFonts w:ascii="Verdana" w:hAnsi="Verdana"/>
        <w:sz w:val="16"/>
        <w:szCs w:val="16"/>
      </w:rPr>
    </w:pPr>
    <w:proofErr w:type="spellStart"/>
    <w:r w:rsidRPr="00164F57">
      <w:rPr>
        <w:rFonts w:ascii="Verdana" w:hAnsi="Verdana"/>
        <w:sz w:val="16"/>
        <w:szCs w:val="16"/>
      </w:rPr>
      <w:t>Tel</w:t>
    </w:r>
    <w:proofErr w:type="spellEnd"/>
    <w:r w:rsidRPr="00164F57">
      <w:rPr>
        <w:rFonts w:ascii="Verdana" w:hAnsi="Verdana"/>
        <w:sz w:val="16"/>
        <w:szCs w:val="16"/>
      </w:rPr>
      <w:t>/Fax: (28) 3544-1402/1283</w:t>
    </w:r>
  </w:p>
  <w:p w:rsidR="00FE4752" w:rsidRPr="00164F57" w:rsidRDefault="00FE4752" w:rsidP="00712C0F">
    <w:pPr>
      <w:pStyle w:val="Cabealho"/>
      <w:jc w:val="center"/>
      <w:rPr>
        <w:rFonts w:ascii="Verdana" w:hAnsi="Verdana"/>
        <w:sz w:val="16"/>
        <w:szCs w:val="16"/>
      </w:rPr>
    </w:pPr>
    <w:proofErr w:type="gramStart"/>
    <w:r w:rsidRPr="00164F57">
      <w:rPr>
        <w:rFonts w:ascii="Verdana" w:hAnsi="Verdana"/>
        <w:sz w:val="16"/>
        <w:szCs w:val="16"/>
      </w:rPr>
      <w:t>e-mail</w:t>
    </w:r>
    <w:proofErr w:type="gramEnd"/>
    <w:r w:rsidRPr="00164F57">
      <w:rPr>
        <w:rFonts w:ascii="Verdana" w:hAnsi="Verdana"/>
        <w:sz w:val="16"/>
        <w:szCs w:val="16"/>
      </w:rPr>
      <w:t>: sms.mfreire@saude.es.gov.br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3D" w:rsidRDefault="00154E3D">
      <w:r>
        <w:separator/>
      </w:r>
    </w:p>
  </w:footnote>
  <w:footnote w:type="continuationSeparator" w:id="0">
    <w:p w:rsidR="00154E3D" w:rsidRDefault="00154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52" w:rsidRDefault="00FE4752" w:rsidP="00463363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E7A06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E7A06">
      <w:rPr>
        <w:rFonts w:ascii="Cambria" w:hAnsi="Cambria"/>
        <w:b/>
        <w:noProof/>
      </w:rPr>
      <w:t>3</w:t>
    </w:r>
    <w:r w:rsidRPr="00ED0B55">
      <w:rPr>
        <w:rFonts w:ascii="Cambria" w:hAnsi="Cambria"/>
        <w:b/>
      </w:rPr>
      <w:fldChar w:fldCharType="end"/>
    </w:r>
  </w:p>
  <w:p w:rsidR="00463363" w:rsidRPr="00463363" w:rsidRDefault="00463363" w:rsidP="00463363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w:drawing>
        <wp:inline distT="0" distB="0" distL="0" distR="0">
          <wp:extent cx="2586990" cy="812363"/>
          <wp:effectExtent l="19050" t="0" r="3810" b="0"/>
          <wp:docPr id="1" name="Imagem 0" descr="LOGO_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497" cy="81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752" w:rsidRPr="00373182" w:rsidRDefault="00FE4752" w:rsidP="00712C0F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A100A"/>
    <w:rsid w:val="0000513C"/>
    <w:rsid w:val="00010E01"/>
    <w:rsid w:val="00012C21"/>
    <w:rsid w:val="000160C8"/>
    <w:rsid w:val="00020120"/>
    <w:rsid w:val="000223BF"/>
    <w:rsid w:val="00030311"/>
    <w:rsid w:val="0003549F"/>
    <w:rsid w:val="00037DE5"/>
    <w:rsid w:val="00045E45"/>
    <w:rsid w:val="00092E98"/>
    <w:rsid w:val="000F1A9D"/>
    <w:rsid w:val="00110900"/>
    <w:rsid w:val="001342C2"/>
    <w:rsid w:val="001511A2"/>
    <w:rsid w:val="00154E3D"/>
    <w:rsid w:val="001752CD"/>
    <w:rsid w:val="0019655E"/>
    <w:rsid w:val="001A322C"/>
    <w:rsid w:val="001B1C0A"/>
    <w:rsid w:val="001C1EEF"/>
    <w:rsid w:val="001C274E"/>
    <w:rsid w:val="001C3525"/>
    <w:rsid w:val="001D4FDC"/>
    <w:rsid w:val="00207BE6"/>
    <w:rsid w:val="00241719"/>
    <w:rsid w:val="002438A1"/>
    <w:rsid w:val="0025057A"/>
    <w:rsid w:val="0025251C"/>
    <w:rsid w:val="00273CE9"/>
    <w:rsid w:val="00291291"/>
    <w:rsid w:val="002A6DA9"/>
    <w:rsid w:val="002C1232"/>
    <w:rsid w:val="002D4BC0"/>
    <w:rsid w:val="002F7944"/>
    <w:rsid w:val="00317E1D"/>
    <w:rsid w:val="0032379D"/>
    <w:rsid w:val="00326859"/>
    <w:rsid w:val="00342D1F"/>
    <w:rsid w:val="00343BA0"/>
    <w:rsid w:val="00367D21"/>
    <w:rsid w:val="0039679B"/>
    <w:rsid w:val="00397E32"/>
    <w:rsid w:val="003A73D0"/>
    <w:rsid w:val="003B3F0E"/>
    <w:rsid w:val="003C3582"/>
    <w:rsid w:val="003D18D2"/>
    <w:rsid w:val="003E1F73"/>
    <w:rsid w:val="004072BB"/>
    <w:rsid w:val="004077EF"/>
    <w:rsid w:val="004139A0"/>
    <w:rsid w:val="004165BF"/>
    <w:rsid w:val="00422FC5"/>
    <w:rsid w:val="00425996"/>
    <w:rsid w:val="00463363"/>
    <w:rsid w:val="0046546B"/>
    <w:rsid w:val="00471C51"/>
    <w:rsid w:val="0048003A"/>
    <w:rsid w:val="00495F57"/>
    <w:rsid w:val="004A00F6"/>
    <w:rsid w:val="004D3763"/>
    <w:rsid w:val="004F7401"/>
    <w:rsid w:val="00506D86"/>
    <w:rsid w:val="00513F64"/>
    <w:rsid w:val="005468E1"/>
    <w:rsid w:val="00560EE4"/>
    <w:rsid w:val="00571F6D"/>
    <w:rsid w:val="00577BFA"/>
    <w:rsid w:val="00593222"/>
    <w:rsid w:val="005B1ECA"/>
    <w:rsid w:val="005B2954"/>
    <w:rsid w:val="005D285C"/>
    <w:rsid w:val="005D472C"/>
    <w:rsid w:val="005F6ADB"/>
    <w:rsid w:val="00602D6D"/>
    <w:rsid w:val="006036DC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77024"/>
    <w:rsid w:val="008D4267"/>
    <w:rsid w:val="008E6D37"/>
    <w:rsid w:val="008F7D1D"/>
    <w:rsid w:val="00904AB8"/>
    <w:rsid w:val="00911984"/>
    <w:rsid w:val="009257D3"/>
    <w:rsid w:val="00927028"/>
    <w:rsid w:val="00936DB8"/>
    <w:rsid w:val="0095262E"/>
    <w:rsid w:val="00955AD5"/>
    <w:rsid w:val="009638F4"/>
    <w:rsid w:val="00967B47"/>
    <w:rsid w:val="00974C4A"/>
    <w:rsid w:val="00986891"/>
    <w:rsid w:val="009B43B8"/>
    <w:rsid w:val="009B505E"/>
    <w:rsid w:val="009C2070"/>
    <w:rsid w:val="009D64B1"/>
    <w:rsid w:val="00A23A23"/>
    <w:rsid w:val="00A42737"/>
    <w:rsid w:val="00A428CD"/>
    <w:rsid w:val="00A4377E"/>
    <w:rsid w:val="00A46DBF"/>
    <w:rsid w:val="00A6227D"/>
    <w:rsid w:val="00A65AC3"/>
    <w:rsid w:val="00A7116B"/>
    <w:rsid w:val="00A91217"/>
    <w:rsid w:val="00AB4D19"/>
    <w:rsid w:val="00AC0B19"/>
    <w:rsid w:val="00AC2D2C"/>
    <w:rsid w:val="00AE158F"/>
    <w:rsid w:val="00B0605C"/>
    <w:rsid w:val="00B3129D"/>
    <w:rsid w:val="00B42757"/>
    <w:rsid w:val="00B56D11"/>
    <w:rsid w:val="00B64C10"/>
    <w:rsid w:val="00B72222"/>
    <w:rsid w:val="00B734C6"/>
    <w:rsid w:val="00B77A5C"/>
    <w:rsid w:val="00BB2219"/>
    <w:rsid w:val="00BC1544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D5C24"/>
    <w:rsid w:val="00CF49C9"/>
    <w:rsid w:val="00D07382"/>
    <w:rsid w:val="00D67A88"/>
    <w:rsid w:val="00DC1796"/>
    <w:rsid w:val="00DC2598"/>
    <w:rsid w:val="00DD55B6"/>
    <w:rsid w:val="00DE123C"/>
    <w:rsid w:val="00DF40AC"/>
    <w:rsid w:val="00E14D40"/>
    <w:rsid w:val="00E27368"/>
    <w:rsid w:val="00E311F2"/>
    <w:rsid w:val="00E34F45"/>
    <w:rsid w:val="00E369FD"/>
    <w:rsid w:val="00E4701E"/>
    <w:rsid w:val="00E608B8"/>
    <w:rsid w:val="00E8035E"/>
    <w:rsid w:val="00EA7A94"/>
    <w:rsid w:val="00EB1587"/>
    <w:rsid w:val="00ED0B55"/>
    <w:rsid w:val="00EE7A06"/>
    <w:rsid w:val="00EF4738"/>
    <w:rsid w:val="00F546AE"/>
    <w:rsid w:val="00F77568"/>
    <w:rsid w:val="00F86986"/>
    <w:rsid w:val="00F92A16"/>
    <w:rsid w:val="00FA100A"/>
    <w:rsid w:val="00FB3CE5"/>
    <w:rsid w:val="00FE4752"/>
    <w:rsid w:val="00FF3B36"/>
    <w:rsid w:val="00FF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24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343B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Admin</cp:lastModifiedBy>
  <cp:revision>7</cp:revision>
  <cp:lastPrinted>2024-06-28T18:11:00Z</cp:lastPrinted>
  <dcterms:created xsi:type="dcterms:W3CDTF">2024-06-28T16:56:00Z</dcterms:created>
  <dcterms:modified xsi:type="dcterms:W3CDTF">2024-06-28T18:11:00Z</dcterms:modified>
</cp:coreProperties>
</file>