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F9F7" w14:textId="77777777" w:rsidR="00955AD5" w:rsidRPr="006D4AC1" w:rsidRDefault="00955AD5" w:rsidP="00955AD5">
      <w:pPr>
        <w:spacing w:line="276" w:lineRule="auto"/>
        <w:jc w:val="center"/>
        <w:rPr>
          <w:b/>
          <w:sz w:val="22"/>
          <w:szCs w:val="22"/>
        </w:rPr>
      </w:pPr>
    </w:p>
    <w:p w14:paraId="3D192CA1" w14:textId="06BB24EE" w:rsidR="00FA100A" w:rsidRDefault="00FA100A" w:rsidP="00955AD5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 xml:space="preserve">ATA DA REUNIÃO ORDINÁRIA DE </w:t>
      </w:r>
      <w:r w:rsidR="006036DC">
        <w:rPr>
          <w:rFonts w:ascii="Cambria" w:hAnsi="Cambria"/>
          <w:b/>
          <w:sz w:val="22"/>
          <w:szCs w:val="22"/>
        </w:rPr>
        <w:t>02 DE MARÇO DE 2023</w:t>
      </w:r>
      <w:r w:rsidRPr="00ED0B55">
        <w:rPr>
          <w:rFonts w:ascii="Cambria" w:hAnsi="Cambria"/>
          <w:b/>
          <w:sz w:val="22"/>
          <w:szCs w:val="22"/>
        </w:rPr>
        <w:t>.</w:t>
      </w:r>
    </w:p>
    <w:p w14:paraId="09D1F22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642CD6E" w14:textId="719F76E5" w:rsidR="00FA100A" w:rsidRPr="00ED0B55" w:rsidRDefault="00FA100A" w:rsidP="005F6ADB">
      <w:pPr>
        <w:pStyle w:val="Cabealh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 xml:space="preserve">Ata da Reunião </w:t>
      </w:r>
      <w:r w:rsidR="00664598" w:rsidRPr="00ED0B55">
        <w:rPr>
          <w:rFonts w:ascii="Cambria" w:hAnsi="Cambria"/>
          <w:sz w:val="22"/>
          <w:szCs w:val="22"/>
        </w:rPr>
        <w:t>O</w:t>
      </w:r>
      <w:r w:rsidRPr="00ED0B55">
        <w:rPr>
          <w:rFonts w:ascii="Cambria" w:hAnsi="Cambria"/>
          <w:sz w:val="22"/>
          <w:szCs w:val="22"/>
        </w:rPr>
        <w:t>rdinária do Conselho Municipal de Saúde de Muniz Freire</w:t>
      </w:r>
      <w:r w:rsidR="00030311">
        <w:rPr>
          <w:rFonts w:ascii="Cambria" w:hAnsi="Cambria"/>
          <w:sz w:val="22"/>
          <w:szCs w:val="22"/>
        </w:rPr>
        <w:t>, biênio 2022/2023 (</w:t>
      </w:r>
      <w:r w:rsidR="00030311" w:rsidRPr="00030311">
        <w:rPr>
          <w:rFonts w:ascii="Cambria" w:hAnsi="Cambria"/>
          <w:sz w:val="22"/>
          <w:szCs w:val="22"/>
        </w:rPr>
        <w:t>Decreto nº 9.525/2022</w:t>
      </w:r>
      <w:r w:rsidR="00030311">
        <w:rPr>
          <w:rFonts w:ascii="Cambria" w:hAnsi="Cambria"/>
          <w:sz w:val="22"/>
          <w:szCs w:val="22"/>
        </w:rPr>
        <w:t>)</w:t>
      </w:r>
      <w:r w:rsidRPr="00ED0B55">
        <w:rPr>
          <w:rFonts w:ascii="Cambria" w:hAnsi="Cambria"/>
          <w:sz w:val="22"/>
          <w:szCs w:val="22"/>
        </w:rPr>
        <w:t xml:space="preserve">, ocorrida em </w:t>
      </w:r>
      <w:r w:rsidR="00030311">
        <w:rPr>
          <w:rFonts w:ascii="Cambria" w:hAnsi="Cambria"/>
          <w:sz w:val="22"/>
          <w:szCs w:val="22"/>
        </w:rPr>
        <w:t>02 de março de 2023</w:t>
      </w:r>
      <w:r w:rsidRPr="00ED0B55">
        <w:rPr>
          <w:rFonts w:ascii="Cambria" w:hAnsi="Cambria"/>
          <w:sz w:val="22"/>
          <w:szCs w:val="22"/>
        </w:rPr>
        <w:t xml:space="preserve">, </w:t>
      </w:r>
      <w:r w:rsidR="00745831">
        <w:rPr>
          <w:rFonts w:ascii="Cambria" w:hAnsi="Cambria"/>
          <w:sz w:val="22"/>
          <w:szCs w:val="22"/>
        </w:rPr>
        <w:t xml:space="preserve">na </w:t>
      </w:r>
      <w:r w:rsidR="00E34F45">
        <w:rPr>
          <w:rFonts w:ascii="Cambria" w:hAnsi="Cambria"/>
          <w:sz w:val="22"/>
          <w:szCs w:val="22"/>
        </w:rPr>
        <w:t>sala de reuniões da Santa Casa</w:t>
      </w:r>
      <w:r w:rsidRPr="00ED0B55">
        <w:rPr>
          <w:rFonts w:ascii="Cambria" w:hAnsi="Cambria"/>
          <w:sz w:val="22"/>
          <w:szCs w:val="22"/>
        </w:rPr>
        <w:t xml:space="preserve">. Inicia-se a reunião às </w:t>
      </w:r>
      <w:r w:rsidR="00CF49C9">
        <w:rPr>
          <w:rFonts w:ascii="Cambria" w:hAnsi="Cambria"/>
          <w:sz w:val="22"/>
          <w:szCs w:val="22"/>
        </w:rPr>
        <w:t>quatorze</w:t>
      </w:r>
      <w:r w:rsidRPr="00ED0B55">
        <w:rPr>
          <w:rFonts w:ascii="Cambria" w:hAnsi="Cambria"/>
          <w:sz w:val="22"/>
          <w:szCs w:val="22"/>
        </w:rPr>
        <w:t xml:space="preserve"> horas</w:t>
      </w:r>
      <w:r w:rsidR="0003549F">
        <w:rPr>
          <w:rFonts w:ascii="Cambria" w:hAnsi="Cambria"/>
          <w:sz w:val="22"/>
          <w:szCs w:val="22"/>
        </w:rPr>
        <w:t xml:space="preserve"> sob a Presidência de </w:t>
      </w:r>
      <w:r w:rsidR="00E14D40">
        <w:rPr>
          <w:rFonts w:ascii="Cambria" w:hAnsi="Cambria"/>
          <w:sz w:val="22"/>
          <w:szCs w:val="22"/>
        </w:rPr>
        <w:t xml:space="preserve">Andréa Pinheiro da Trindade, </w:t>
      </w:r>
      <w:r w:rsidRPr="00ED0B55">
        <w:rPr>
          <w:rFonts w:ascii="Cambria" w:hAnsi="Cambria"/>
          <w:sz w:val="22"/>
          <w:szCs w:val="22"/>
        </w:rPr>
        <w:t xml:space="preserve">estando </w:t>
      </w:r>
      <w:r w:rsidR="0003549F">
        <w:rPr>
          <w:rFonts w:ascii="Cambria" w:hAnsi="Cambria"/>
          <w:sz w:val="22"/>
          <w:szCs w:val="22"/>
        </w:rPr>
        <w:t xml:space="preserve">ainda </w:t>
      </w:r>
      <w:r w:rsidRPr="00ED0B55">
        <w:rPr>
          <w:rFonts w:ascii="Cambria" w:hAnsi="Cambria"/>
          <w:sz w:val="22"/>
          <w:szCs w:val="22"/>
        </w:rPr>
        <w:t xml:space="preserve">presentes os seguintes conselheiros: </w:t>
      </w:r>
      <w:r w:rsidR="005F6ADB">
        <w:rPr>
          <w:rFonts w:ascii="Cambria" w:hAnsi="Cambria"/>
          <w:sz w:val="22"/>
          <w:szCs w:val="22"/>
        </w:rPr>
        <w:t xml:space="preserve">Bárbara Rabelo Sgrancio, </w:t>
      </w:r>
      <w:r w:rsidR="00974C4A">
        <w:rPr>
          <w:rFonts w:ascii="Cambria" w:hAnsi="Cambria"/>
          <w:sz w:val="22"/>
          <w:szCs w:val="22"/>
        </w:rPr>
        <w:t>Ivens Guimarães Soares,</w:t>
      </w:r>
      <w:r w:rsidR="005F6ADB">
        <w:rPr>
          <w:rFonts w:ascii="Cambria" w:hAnsi="Cambria"/>
          <w:sz w:val="22"/>
          <w:szCs w:val="22"/>
        </w:rPr>
        <w:t xml:space="preserve"> Dayane Danielli de Morais Loredo, </w:t>
      </w:r>
      <w:r w:rsidR="00E14D40">
        <w:rPr>
          <w:rFonts w:ascii="Cambria" w:hAnsi="Cambria"/>
          <w:sz w:val="22"/>
          <w:szCs w:val="22"/>
        </w:rPr>
        <w:t xml:space="preserve">Rodrigo Soroldoni Braga, </w:t>
      </w:r>
      <w:r w:rsidR="005F6ADB">
        <w:rPr>
          <w:rFonts w:ascii="Cambria" w:hAnsi="Cambria"/>
          <w:sz w:val="22"/>
          <w:szCs w:val="22"/>
        </w:rPr>
        <w:t xml:space="preserve">Lucy Thiengo Rodrigues, Maria da Penha Oliveira Feuchard, </w:t>
      </w:r>
      <w:r w:rsidR="00C638DC">
        <w:rPr>
          <w:rFonts w:ascii="Cambria" w:hAnsi="Cambria"/>
          <w:sz w:val="22"/>
          <w:szCs w:val="22"/>
        </w:rPr>
        <w:t>Rinaldo Tavares da Silva</w:t>
      </w:r>
      <w:r w:rsidR="00471C51">
        <w:rPr>
          <w:rFonts w:ascii="Cambria" w:hAnsi="Cambria"/>
          <w:sz w:val="22"/>
          <w:szCs w:val="22"/>
        </w:rPr>
        <w:t xml:space="preserve">, </w:t>
      </w:r>
      <w:r w:rsidR="00A428CD">
        <w:rPr>
          <w:rFonts w:ascii="Cambria" w:hAnsi="Cambria"/>
          <w:sz w:val="22"/>
          <w:szCs w:val="22"/>
        </w:rPr>
        <w:t>Marco Antônio Mação</w:t>
      </w:r>
      <w:r w:rsidR="005F6ADB">
        <w:rPr>
          <w:rFonts w:ascii="Cambria" w:hAnsi="Cambria"/>
          <w:sz w:val="22"/>
          <w:szCs w:val="22"/>
        </w:rPr>
        <w:t xml:space="preserve">, além de Silvania Oliveira Paradela Cazzador. </w:t>
      </w:r>
      <w:r w:rsidRPr="00ED0B55">
        <w:rPr>
          <w:rFonts w:ascii="Cambria" w:hAnsi="Cambria"/>
          <w:sz w:val="22"/>
          <w:szCs w:val="22"/>
        </w:rPr>
        <w:t xml:space="preserve">Após cumprimentar a todos, </w:t>
      </w:r>
      <w:r w:rsidR="00E14D40">
        <w:rPr>
          <w:rFonts w:ascii="Cambria" w:hAnsi="Cambria"/>
          <w:sz w:val="22"/>
          <w:szCs w:val="22"/>
        </w:rPr>
        <w:t>Andréa</w:t>
      </w:r>
      <w:r w:rsidR="00A428CD">
        <w:rPr>
          <w:rFonts w:ascii="Cambria" w:hAnsi="Cambria"/>
          <w:sz w:val="22"/>
          <w:szCs w:val="22"/>
        </w:rPr>
        <w:t xml:space="preserve"> </w:t>
      </w:r>
      <w:r w:rsidR="00495F57">
        <w:rPr>
          <w:rFonts w:ascii="Cambria" w:hAnsi="Cambria"/>
          <w:sz w:val="22"/>
          <w:szCs w:val="22"/>
        </w:rPr>
        <w:t>inicia a reunião</w:t>
      </w:r>
      <w:r w:rsidR="00E14D40">
        <w:rPr>
          <w:rFonts w:ascii="Cambria" w:hAnsi="Cambria"/>
          <w:sz w:val="22"/>
          <w:szCs w:val="22"/>
        </w:rPr>
        <w:t xml:space="preserve"> com a manifestação dos representantes da APAE</w:t>
      </w:r>
      <w:r w:rsidR="00CF49C9">
        <w:rPr>
          <w:rFonts w:ascii="Cambria" w:hAnsi="Cambria"/>
          <w:sz w:val="22"/>
          <w:szCs w:val="22"/>
        </w:rPr>
        <w:t>;</w:t>
      </w:r>
      <w:r w:rsidR="00471C51">
        <w:rPr>
          <w:rFonts w:ascii="Cambria" w:hAnsi="Cambria"/>
          <w:sz w:val="22"/>
          <w:szCs w:val="22"/>
        </w:rPr>
        <w:t xml:space="preserve"> </w:t>
      </w:r>
      <w:r w:rsidR="00EA7A94" w:rsidRPr="00ED0B55">
        <w:rPr>
          <w:rFonts w:ascii="Cambria" w:hAnsi="Cambria"/>
          <w:b/>
          <w:sz w:val="22"/>
          <w:szCs w:val="22"/>
          <w:highlight w:val="yellow"/>
        </w:rPr>
        <w:t>01</w:t>
      </w:r>
      <w:r w:rsidR="00EA7A94" w:rsidRPr="00EA7A94">
        <w:rPr>
          <w:rFonts w:ascii="Cambria" w:hAnsi="Cambria"/>
          <w:bCs/>
          <w:sz w:val="22"/>
          <w:szCs w:val="22"/>
        </w:rPr>
        <w:t xml:space="preserve"> </w:t>
      </w:r>
      <w:r w:rsidR="00E14D40">
        <w:rPr>
          <w:rFonts w:ascii="Cambria" w:hAnsi="Cambria"/>
          <w:bCs/>
          <w:sz w:val="22"/>
          <w:szCs w:val="22"/>
        </w:rPr>
        <w:t>Silvana e Dayanni apresentam informação de que a instituição foi contemplada com recursos de custeio oriundos de Emenda Parlamentar; manifestaram alguns questionamentos quanto à aplicação dos recursos; que a instituição necessita de adqu</w:t>
      </w:r>
      <w:r w:rsidR="009B43B8">
        <w:rPr>
          <w:rFonts w:ascii="Cambria" w:hAnsi="Cambria"/>
          <w:bCs/>
          <w:sz w:val="22"/>
          <w:szCs w:val="22"/>
        </w:rPr>
        <w:t>irir equipamentos para o serviço de Fisioterapia, a fim de melhorar o atendimento;</w:t>
      </w:r>
      <w:r w:rsidR="00E14D40">
        <w:rPr>
          <w:rFonts w:ascii="Cambria" w:hAnsi="Cambria"/>
          <w:bCs/>
          <w:sz w:val="22"/>
          <w:szCs w:val="22"/>
        </w:rPr>
        <w:t xml:space="preserve"> depois de muitas considerações, Andréa recomenda que os recursos sejam empregados no custeio dos próprios serviços, especialmente com pessoal</w:t>
      </w:r>
      <w:r w:rsidR="009B43B8">
        <w:rPr>
          <w:rFonts w:ascii="Cambria" w:hAnsi="Cambria"/>
          <w:bCs/>
          <w:sz w:val="22"/>
          <w:szCs w:val="22"/>
        </w:rPr>
        <w:t>, mantendo a destinação estabelecida na origem da emenda</w:t>
      </w:r>
      <w:r w:rsidR="00692575">
        <w:rPr>
          <w:rFonts w:ascii="Cambria" w:hAnsi="Cambria"/>
          <w:bCs/>
          <w:sz w:val="22"/>
          <w:szCs w:val="22"/>
        </w:rPr>
        <w:t>;</w:t>
      </w:r>
      <w:r w:rsidR="00471C51">
        <w:rPr>
          <w:rFonts w:ascii="Cambria" w:hAnsi="Cambria"/>
          <w:bCs/>
          <w:sz w:val="22"/>
          <w:szCs w:val="22"/>
        </w:rPr>
        <w:t xml:space="preserve"> </w:t>
      </w:r>
      <w:r w:rsidR="009B43B8">
        <w:rPr>
          <w:rFonts w:ascii="Cambria" w:hAnsi="Cambria"/>
          <w:bCs/>
          <w:sz w:val="22"/>
          <w:szCs w:val="22"/>
        </w:rPr>
        <w:t>as responsáveis pela APAE então concordam e decidem por este tipo de aplicação;</w:t>
      </w:r>
      <w:r w:rsidR="005F6ADB">
        <w:rPr>
          <w:rFonts w:ascii="Cambria" w:hAnsi="Cambria"/>
          <w:bCs/>
          <w:sz w:val="22"/>
          <w:szCs w:val="22"/>
        </w:rPr>
        <w:t xml:space="preserve">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AB4D19">
        <w:rPr>
          <w:rFonts w:ascii="Cambria" w:hAnsi="Cambria"/>
          <w:b/>
          <w:sz w:val="22"/>
          <w:szCs w:val="22"/>
          <w:highlight w:val="yellow"/>
        </w:rPr>
        <w:t>2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Em seguida, </w:t>
      </w:r>
      <w:r w:rsidR="00692575">
        <w:rPr>
          <w:rFonts w:ascii="Cambria" w:hAnsi="Cambria"/>
          <w:sz w:val="22"/>
          <w:szCs w:val="22"/>
        </w:rPr>
        <w:t xml:space="preserve">Rodrigo </w:t>
      </w:r>
      <w:r w:rsidR="009B43B8">
        <w:rPr>
          <w:rFonts w:ascii="Cambria" w:hAnsi="Cambria"/>
          <w:sz w:val="22"/>
          <w:szCs w:val="22"/>
        </w:rPr>
        <w:t>apresenta proposta de um novo logotipo para o Conselho de Saúde; que o anterior foi concebido há muito tempo e utilizava um layout já ultrapassado; após análise dos conselheiros o novo logotipo foi aprovado, sendo o mesmo adotado daquele momento em diante em todo e qualquer documento expedido pelo Conselho, servindo também para identificá-lo em outras publicações</w:t>
      </w:r>
      <w:r w:rsidR="00010E01">
        <w:rPr>
          <w:rFonts w:ascii="Cambria" w:hAnsi="Cambria"/>
          <w:sz w:val="22"/>
          <w:szCs w:val="22"/>
        </w:rPr>
        <w:t xml:space="preserve">; </w:t>
      </w:r>
      <w:r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010E01">
        <w:rPr>
          <w:rFonts w:ascii="Cambria" w:hAnsi="Cambria"/>
          <w:b/>
          <w:sz w:val="22"/>
          <w:szCs w:val="22"/>
          <w:highlight w:val="yellow"/>
        </w:rPr>
        <w:t>3</w:t>
      </w:r>
      <w:r w:rsidR="00010E01">
        <w:rPr>
          <w:rFonts w:ascii="Cambria" w:hAnsi="Cambria"/>
          <w:b/>
          <w:sz w:val="22"/>
          <w:szCs w:val="22"/>
        </w:rPr>
        <w:t xml:space="preserve"> </w:t>
      </w:r>
      <w:r w:rsidR="00692575">
        <w:rPr>
          <w:rFonts w:ascii="Cambria" w:hAnsi="Cambria"/>
          <w:bCs/>
          <w:sz w:val="22"/>
          <w:szCs w:val="22"/>
        </w:rPr>
        <w:t xml:space="preserve">Logo após, </w:t>
      </w:r>
      <w:r w:rsidR="009B43B8">
        <w:rPr>
          <w:rFonts w:ascii="Cambria" w:hAnsi="Cambria"/>
          <w:bCs/>
          <w:sz w:val="22"/>
          <w:szCs w:val="22"/>
        </w:rPr>
        <w:t>Rodrigo destaca a realização da 7ª Conferência de Saúde a ser realizada em 24/03, na Câmara Municipal; que a participação de todos é muito importante; que o tema da conferência, seguindo as determinações do Conselho Nacional de Saúde, é “Defender o SUS e a Democracia. Amanhã será um novo dia para todas as pessoas”; que o tema principal está divido em 04 eixos, sendo Eixo 1: “O Brasil que temos. O Brasil que queremos.”; Eixo 2: “O papel do controle social e dos movimentos sociais para salvar vidas.”</w:t>
      </w:r>
      <w:r w:rsidR="00B72222">
        <w:rPr>
          <w:rFonts w:ascii="Cambria" w:hAnsi="Cambria"/>
          <w:sz w:val="22"/>
          <w:szCs w:val="22"/>
        </w:rPr>
        <w:t>;</w:t>
      </w:r>
      <w:r w:rsidR="009B43B8">
        <w:rPr>
          <w:rFonts w:ascii="Cambria" w:hAnsi="Cambria"/>
          <w:sz w:val="22"/>
          <w:szCs w:val="22"/>
        </w:rPr>
        <w:t xml:space="preserve"> Eixo 3: “Garantir Direitos e defender o SUS, a vida e a democracia.”; Eixo 4: “Amanhã será um outro dia para todos, todas e todes.”; seguiram-se então diversas discussões em relação aos eixos; ficaram definidos o papel dos conselheiros e </w:t>
      </w:r>
      <w:r w:rsidR="001B1C0A">
        <w:rPr>
          <w:rFonts w:ascii="Cambria" w:hAnsi="Cambria"/>
          <w:sz w:val="22"/>
          <w:szCs w:val="22"/>
        </w:rPr>
        <w:t xml:space="preserve">as fases da conferência; Rodrigo destacou </w:t>
      </w:r>
      <w:r w:rsidR="00291291">
        <w:rPr>
          <w:rFonts w:ascii="Cambria" w:hAnsi="Cambria"/>
          <w:sz w:val="22"/>
          <w:szCs w:val="22"/>
        </w:rPr>
        <w:t>a conferência deve produzir um relatório final que contenha as propostas a serem encaminhadas ao Conselho Estadual de Saúde, bem como os delegados eleitos; seguiu-se então a apresentação da Proposta de Regimento Interno da conferência; após leitura e algumas considerações, o regimento é aprovado;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602D6D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B72222">
        <w:rPr>
          <w:rFonts w:ascii="Cambria" w:hAnsi="Cambria"/>
          <w:b/>
          <w:sz w:val="22"/>
          <w:szCs w:val="22"/>
          <w:highlight w:val="yellow"/>
        </w:rPr>
        <w:t>4</w:t>
      </w:r>
      <w:r w:rsidR="00602D6D" w:rsidRPr="00ED0B55">
        <w:rPr>
          <w:rFonts w:ascii="Cambria" w:hAnsi="Cambria"/>
          <w:sz w:val="22"/>
          <w:szCs w:val="22"/>
        </w:rPr>
        <w:t xml:space="preserve"> Posteriormente, </w:t>
      </w:r>
      <w:r w:rsidR="00291291">
        <w:rPr>
          <w:rFonts w:ascii="Cambria" w:hAnsi="Cambria"/>
          <w:sz w:val="22"/>
          <w:szCs w:val="22"/>
        </w:rPr>
        <w:t>é apresentada proposta da Programação Anual de Saúde de 2023; Rodrigo explica que a mesma não pode ser concluída em 2022; que apesar do atraso é importante que ela seja apreciada pelos Conselheiros; seguidas as devidas considerações em relação às metas estabelecidas para o ano vigente, o documento é aprovado</w:t>
      </w:r>
      <w:r w:rsidR="00593222">
        <w:rPr>
          <w:rFonts w:ascii="Cambria" w:hAnsi="Cambria"/>
          <w:sz w:val="22"/>
          <w:szCs w:val="22"/>
        </w:rPr>
        <w:t xml:space="preserve">; </w:t>
      </w:r>
      <w:r w:rsidR="00C33A86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593222">
        <w:rPr>
          <w:rFonts w:ascii="Cambria" w:hAnsi="Cambria"/>
          <w:b/>
          <w:sz w:val="22"/>
          <w:szCs w:val="22"/>
          <w:highlight w:val="yellow"/>
        </w:rPr>
        <w:t>5</w:t>
      </w:r>
      <w:r w:rsidR="00C33A86" w:rsidRPr="00ED0B55">
        <w:rPr>
          <w:rFonts w:ascii="Cambria" w:hAnsi="Cambria"/>
          <w:sz w:val="22"/>
          <w:szCs w:val="22"/>
        </w:rPr>
        <w:t xml:space="preserve"> </w:t>
      </w:r>
      <w:r w:rsidR="00BD49BB">
        <w:rPr>
          <w:rFonts w:ascii="Cambria" w:hAnsi="Cambria"/>
          <w:sz w:val="22"/>
          <w:szCs w:val="22"/>
        </w:rPr>
        <w:t xml:space="preserve">Logo após </w:t>
      </w:r>
      <w:r w:rsidR="00291291">
        <w:rPr>
          <w:rFonts w:ascii="Cambria" w:hAnsi="Cambria"/>
          <w:sz w:val="22"/>
          <w:szCs w:val="22"/>
        </w:rPr>
        <w:t>é apresentada a Prestação de Contas do 3º Quadrimestre e Relatório Anual de Gestão de 2022; seguem-se então análise e parecer da comissão que analisou a prestação de contas;</w:t>
      </w:r>
      <w:r w:rsidR="00326859">
        <w:rPr>
          <w:rFonts w:ascii="Cambria" w:hAnsi="Cambria"/>
          <w:sz w:val="22"/>
          <w:szCs w:val="22"/>
        </w:rPr>
        <w:t xml:space="preserve"> destaca-se aspectos relacionados ao saldo remanescente de recursos financeiros e sua possível utilização;</w:t>
      </w:r>
      <w:r w:rsidR="00291291">
        <w:rPr>
          <w:rFonts w:ascii="Cambria" w:hAnsi="Cambria"/>
          <w:sz w:val="22"/>
          <w:szCs w:val="22"/>
        </w:rPr>
        <w:t xml:space="preserve"> após diversas considerações, decide-se pela sua aprovação;</w:t>
      </w:r>
      <w:r w:rsidR="00471C51">
        <w:rPr>
          <w:rFonts w:ascii="Cambria" w:hAnsi="Cambria"/>
          <w:sz w:val="22"/>
          <w:szCs w:val="22"/>
        </w:rPr>
        <w:t xml:space="preserve"> </w:t>
      </w:r>
      <w:r w:rsidR="00291291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291291">
        <w:rPr>
          <w:rFonts w:ascii="Cambria" w:hAnsi="Cambria"/>
          <w:b/>
          <w:sz w:val="22"/>
          <w:szCs w:val="22"/>
          <w:highlight w:val="yellow"/>
        </w:rPr>
        <w:t>6</w:t>
      </w:r>
      <w:r w:rsidR="00291291" w:rsidRPr="00ED0B55">
        <w:rPr>
          <w:rFonts w:ascii="Cambria" w:hAnsi="Cambria"/>
          <w:sz w:val="22"/>
          <w:szCs w:val="22"/>
        </w:rPr>
        <w:t xml:space="preserve"> </w:t>
      </w:r>
      <w:r w:rsidR="00291291">
        <w:rPr>
          <w:rFonts w:ascii="Cambria" w:hAnsi="Cambria"/>
          <w:sz w:val="22"/>
          <w:szCs w:val="22"/>
        </w:rPr>
        <w:t xml:space="preserve">Em seguida, </w:t>
      </w:r>
      <w:r w:rsidR="00326859">
        <w:rPr>
          <w:rFonts w:ascii="Cambria" w:hAnsi="Cambria"/>
          <w:sz w:val="22"/>
          <w:szCs w:val="22"/>
        </w:rPr>
        <w:t xml:space="preserve">é levantada a questão da cota de exames laboratoriais; que os valores praticados em 2022 foram insuficientes para atender a demanda por exames; que muitas requisições acabem não sendo autorizadas e ficam retidas nas unidades; após diversas discussões, Rodrigo adianta que o montante de recursos destinados para o exercício de 2023 é bem superior ao do ano anterior; que as equipes receberão suas cotas ainda esta semana; que a referência </w:t>
      </w:r>
      <w:r w:rsidR="00326859">
        <w:rPr>
          <w:rFonts w:ascii="Cambria" w:hAnsi="Cambria"/>
          <w:sz w:val="22"/>
          <w:szCs w:val="22"/>
        </w:rPr>
        <w:lastRenderedPageBreak/>
        <w:t>da área está tomando as medidas para tentar resolver a questão das requisições retidas;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326859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326859">
        <w:rPr>
          <w:rFonts w:ascii="Cambria" w:hAnsi="Cambria"/>
          <w:b/>
          <w:sz w:val="22"/>
          <w:szCs w:val="22"/>
          <w:highlight w:val="yellow"/>
        </w:rPr>
        <w:t>7</w:t>
      </w:r>
      <w:r w:rsidR="00326859" w:rsidRPr="00ED0B55">
        <w:rPr>
          <w:rFonts w:ascii="Cambria" w:hAnsi="Cambria"/>
          <w:sz w:val="22"/>
          <w:szCs w:val="22"/>
        </w:rPr>
        <w:t xml:space="preserve"> </w:t>
      </w:r>
      <w:r w:rsidR="00326859">
        <w:rPr>
          <w:rFonts w:ascii="Cambria" w:hAnsi="Cambria"/>
          <w:sz w:val="22"/>
          <w:szCs w:val="22"/>
        </w:rPr>
        <w:t>Logo</w:t>
      </w:r>
      <w:r w:rsidR="00326859">
        <w:rPr>
          <w:rFonts w:ascii="Cambria" w:hAnsi="Cambria"/>
          <w:sz w:val="22"/>
          <w:szCs w:val="22"/>
        </w:rPr>
        <w:t xml:space="preserve"> após abordou-se a inadequação dos fluxos de referência e contrarreferência do município, especialmente das especialidades que atendem na Santa Casa; Ivens explica que o registro do atendimento se dá em prontuário da própria instituição; que sugeriu à época da implantação do serviços ambulatorial especializado que se disponibiliza-se o sistema adotado pelo município nas UBS, a fim de garantir o registro unificado dos atendimentos, mas que não obteve êxito na liberação do sistema; seguidas diversas ponderações, Andréa enfatiza que irá levar a questão à gestão municipal, na perspectiva de se adequar tal situação;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326859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326859">
        <w:rPr>
          <w:rFonts w:ascii="Cambria" w:hAnsi="Cambria"/>
          <w:b/>
          <w:sz w:val="22"/>
          <w:szCs w:val="22"/>
          <w:highlight w:val="yellow"/>
        </w:rPr>
        <w:t>8</w:t>
      </w:r>
      <w:r w:rsidR="00326859" w:rsidRPr="00ED0B55">
        <w:rPr>
          <w:rFonts w:ascii="Cambria" w:hAnsi="Cambria"/>
          <w:sz w:val="22"/>
          <w:szCs w:val="22"/>
        </w:rPr>
        <w:t xml:space="preserve"> </w:t>
      </w:r>
      <w:r w:rsidR="00326859">
        <w:rPr>
          <w:rFonts w:ascii="Cambria" w:hAnsi="Cambria"/>
          <w:sz w:val="22"/>
          <w:szCs w:val="22"/>
        </w:rPr>
        <w:t xml:space="preserve">Posteriormente abordou-se a questão da qualidade do serviço de internet das UBS, especialmente das mais distantes como Assunção e outras; que a instabilidade e baixa velocidade dificultam </w:t>
      </w:r>
      <w:r w:rsidR="00967B47">
        <w:rPr>
          <w:rFonts w:ascii="Cambria" w:hAnsi="Cambria"/>
          <w:sz w:val="22"/>
          <w:szCs w:val="22"/>
        </w:rPr>
        <w:t>o trabalho das equipes no registro dos atendimentos à população; que a gestão precisa resolver esta questão rapidamente sob o risco de prejudicar o atendimento e o cumprimento de metas e indicadores de saúde, inclusive do Previne Brasil; que o município recebe recursos do Programa Informatiza SUS, e que o mesmo deve ser empregado para garantir uma internet de qualidade;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967B47" w:rsidRPr="00ED0B55">
        <w:rPr>
          <w:rFonts w:ascii="Cambria" w:hAnsi="Cambria"/>
          <w:b/>
          <w:sz w:val="22"/>
          <w:szCs w:val="22"/>
          <w:highlight w:val="yellow"/>
        </w:rPr>
        <w:t>0</w:t>
      </w:r>
      <w:r w:rsidR="00967B47">
        <w:rPr>
          <w:rFonts w:ascii="Cambria" w:hAnsi="Cambria"/>
          <w:b/>
          <w:sz w:val="22"/>
          <w:szCs w:val="22"/>
          <w:highlight w:val="yellow"/>
        </w:rPr>
        <w:t>9</w:t>
      </w:r>
      <w:r w:rsidR="00967B47" w:rsidRPr="00ED0B55">
        <w:rPr>
          <w:rFonts w:ascii="Cambria" w:hAnsi="Cambria"/>
          <w:sz w:val="22"/>
          <w:szCs w:val="22"/>
        </w:rPr>
        <w:t xml:space="preserve"> </w:t>
      </w:r>
      <w:r w:rsidR="00967B47">
        <w:rPr>
          <w:rFonts w:ascii="Cambria" w:hAnsi="Cambria"/>
          <w:sz w:val="22"/>
          <w:szCs w:val="22"/>
        </w:rPr>
        <w:t>Outro ponto que foi levantada e que necessita de solução é a questão das recepções das UBS, pois muitas não as possuem no sentido de se ter um profissional específico e equipamentos e materiais suficientes para seu funcionamento; destaca-se que recepções adequadas impactariam positivamente na qualidade do atendimento, especialmente no acolhimento dos usuários, aumentando o nível de satisfação da população e diminuindo a sobrecarga de trabalho dos demais profissionais;</w:t>
      </w:r>
      <w:r w:rsidR="005F6ADB">
        <w:rPr>
          <w:rFonts w:ascii="Cambria" w:hAnsi="Cambria"/>
          <w:sz w:val="22"/>
          <w:szCs w:val="22"/>
        </w:rPr>
        <w:t xml:space="preserve"> </w:t>
      </w:r>
      <w:r w:rsidR="00967B47">
        <w:rPr>
          <w:rFonts w:ascii="Cambria" w:hAnsi="Cambria"/>
          <w:b/>
          <w:sz w:val="22"/>
          <w:szCs w:val="22"/>
          <w:highlight w:val="yellow"/>
        </w:rPr>
        <w:t>10</w:t>
      </w:r>
      <w:r w:rsidRPr="00ED0B55">
        <w:rPr>
          <w:rFonts w:ascii="Cambria" w:hAnsi="Cambria"/>
          <w:b/>
          <w:sz w:val="22"/>
          <w:szCs w:val="22"/>
        </w:rPr>
        <w:t xml:space="preserve"> </w:t>
      </w:r>
      <w:r w:rsidRPr="00ED0B55">
        <w:rPr>
          <w:rFonts w:ascii="Cambria" w:hAnsi="Cambria"/>
          <w:sz w:val="22"/>
          <w:szCs w:val="22"/>
        </w:rPr>
        <w:t xml:space="preserve">Não havendo mais assuntos para tratar, </w:t>
      </w:r>
      <w:r w:rsidR="00C94F30">
        <w:rPr>
          <w:rFonts w:ascii="Cambria" w:hAnsi="Cambria"/>
          <w:sz w:val="22"/>
          <w:szCs w:val="22"/>
        </w:rPr>
        <w:t>Andréa</w:t>
      </w:r>
      <w:r w:rsidRPr="00ED0B55">
        <w:rPr>
          <w:rFonts w:ascii="Cambria" w:hAnsi="Cambria"/>
          <w:sz w:val="22"/>
          <w:szCs w:val="22"/>
        </w:rPr>
        <w:t xml:space="preserve"> encerra a reunião.</w:t>
      </w:r>
    </w:p>
    <w:p w14:paraId="5BCFCEF3" w14:textId="6375F99E" w:rsidR="00FA100A" w:rsidRPr="00ED0B55" w:rsidRDefault="00FA100A" w:rsidP="005F6ADB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4738" w:rsidRPr="00ED0B55">
        <w:rPr>
          <w:rFonts w:ascii="Cambria" w:hAnsi="Cambria"/>
          <w:sz w:val="22"/>
          <w:szCs w:val="22"/>
        </w:rPr>
        <w:t>_____</w:t>
      </w:r>
      <w:r w:rsidRPr="00ED0B55">
        <w:rPr>
          <w:rFonts w:ascii="Cambria" w:hAnsi="Cambria"/>
          <w:sz w:val="22"/>
          <w:szCs w:val="22"/>
        </w:rPr>
        <w:t>____</w:t>
      </w:r>
      <w:r w:rsidR="00C20F2D" w:rsidRPr="00ED0B55">
        <w:rPr>
          <w:rFonts w:ascii="Cambria" w:hAnsi="Cambria"/>
          <w:sz w:val="22"/>
          <w:szCs w:val="22"/>
        </w:rPr>
        <w:t>________________________________________________________</w:t>
      </w:r>
      <w:r w:rsidR="005F6ADB">
        <w:rPr>
          <w:rFonts w:ascii="Cambria" w:hAnsi="Cambria"/>
          <w:sz w:val="22"/>
          <w:szCs w:val="22"/>
        </w:rPr>
        <w:t>_____________________________________________________________________________________________________________.</w:t>
      </w:r>
    </w:p>
    <w:p w14:paraId="4E431FE3" w14:textId="77777777" w:rsidR="00FA100A" w:rsidRPr="00ED0B55" w:rsidRDefault="00FA100A" w:rsidP="00955AD5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ED0B55">
        <w:rPr>
          <w:rFonts w:ascii="Cambria" w:hAnsi="Cambria"/>
          <w:b/>
          <w:sz w:val="22"/>
          <w:szCs w:val="22"/>
        </w:rPr>
        <w:t>NOTAS DO TEXTO:</w:t>
      </w:r>
    </w:p>
    <w:p w14:paraId="78117DF5" w14:textId="52853539" w:rsidR="00471C51" w:rsidRDefault="00967B47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Aplicação de recursos de custeio proveniente de emenda parlamentar - APAE</w:t>
      </w:r>
      <w:r w:rsidR="00471C51">
        <w:rPr>
          <w:rFonts w:ascii="Cambria" w:hAnsi="Cambria"/>
          <w:sz w:val="22"/>
          <w:szCs w:val="22"/>
        </w:rPr>
        <w:t>.</w:t>
      </w:r>
    </w:p>
    <w:p w14:paraId="5B57A28C" w14:textId="6D2032F6" w:rsidR="00967B47" w:rsidRDefault="00967B47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novo logotipo.</w:t>
      </w:r>
    </w:p>
    <w:p w14:paraId="074FFF1B" w14:textId="54050E12" w:rsidR="00967B47" w:rsidRDefault="00967B47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regimento interno da 7ª Conferência Municipal de Saúde.</w:t>
      </w:r>
    </w:p>
    <w:p w14:paraId="60F9AF90" w14:textId="559379E0" w:rsidR="00967B47" w:rsidRDefault="00967B47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da Programação Anual de Saúde 2023.</w:t>
      </w:r>
    </w:p>
    <w:p w14:paraId="15B7696F" w14:textId="6A67DBDF" w:rsidR="00967B47" w:rsidRDefault="00967B47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Aprovação da Prestação de Contas do 3º Quadrimestre e Relatório Anual de Gestão 2022.</w:t>
      </w:r>
    </w:p>
    <w:p w14:paraId="2D6AEE3A" w14:textId="27E09A63" w:rsidR="00967B47" w:rsidRDefault="00092E98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Discussão sobre </w:t>
      </w:r>
      <w:r w:rsidR="0000513C">
        <w:rPr>
          <w:rFonts w:ascii="Cambria" w:hAnsi="Cambria"/>
          <w:sz w:val="22"/>
          <w:szCs w:val="22"/>
        </w:rPr>
        <w:t>Cota de Exames Laboratoriais.</w:t>
      </w:r>
    </w:p>
    <w:p w14:paraId="379224A6" w14:textId="1BEE7160" w:rsidR="0000513C" w:rsidRDefault="00092E98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Discussão sobre</w:t>
      </w:r>
      <w:r>
        <w:rPr>
          <w:rFonts w:ascii="Cambria" w:hAnsi="Cambria"/>
          <w:sz w:val="22"/>
          <w:szCs w:val="22"/>
        </w:rPr>
        <w:t xml:space="preserve"> </w:t>
      </w:r>
      <w:r w:rsidR="0000513C">
        <w:rPr>
          <w:rFonts w:ascii="Cambria" w:hAnsi="Cambria"/>
          <w:sz w:val="22"/>
          <w:szCs w:val="22"/>
        </w:rPr>
        <w:t>Fluxo de referência e contrarreferência – ambulatório especializado.</w:t>
      </w:r>
    </w:p>
    <w:p w14:paraId="04232566" w14:textId="4271077E" w:rsidR="0000513C" w:rsidRDefault="00092E98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Discussão sobre</w:t>
      </w:r>
      <w:r>
        <w:rPr>
          <w:rFonts w:ascii="Cambria" w:hAnsi="Cambria"/>
          <w:sz w:val="22"/>
          <w:szCs w:val="22"/>
        </w:rPr>
        <w:t xml:space="preserve"> </w:t>
      </w:r>
      <w:r w:rsidR="0000513C">
        <w:rPr>
          <w:rFonts w:ascii="Cambria" w:hAnsi="Cambria"/>
          <w:sz w:val="22"/>
          <w:szCs w:val="22"/>
        </w:rPr>
        <w:t>Internet das UBS.</w:t>
      </w:r>
    </w:p>
    <w:p w14:paraId="47790FB3" w14:textId="02569B33" w:rsidR="0000513C" w:rsidRDefault="00092E98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Discussão sobre</w:t>
      </w:r>
      <w:r>
        <w:rPr>
          <w:rFonts w:ascii="Cambria" w:hAnsi="Cambria"/>
          <w:sz w:val="22"/>
          <w:szCs w:val="22"/>
        </w:rPr>
        <w:t xml:space="preserve"> </w:t>
      </w:r>
      <w:r w:rsidR="0000513C">
        <w:rPr>
          <w:rFonts w:ascii="Cambria" w:hAnsi="Cambria"/>
          <w:sz w:val="22"/>
          <w:szCs w:val="22"/>
        </w:rPr>
        <w:t>Recepções das UBS.</w:t>
      </w:r>
    </w:p>
    <w:p w14:paraId="5A4C18D8" w14:textId="4BB3F0D9" w:rsidR="00911984" w:rsidRPr="00ED0B55" w:rsidRDefault="00911984" w:rsidP="00955AD5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ED0B55">
        <w:rPr>
          <w:rFonts w:ascii="Cambria" w:hAnsi="Cambria"/>
          <w:sz w:val="22"/>
          <w:szCs w:val="22"/>
        </w:rPr>
        <w:t>Encerramento.</w:t>
      </w:r>
    </w:p>
    <w:sectPr w:rsidR="00911984" w:rsidRPr="00ED0B55" w:rsidSect="00EF47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F883" w14:textId="77777777" w:rsidR="00B64C10" w:rsidRDefault="00B64C10">
      <w:r>
        <w:separator/>
      </w:r>
    </w:p>
  </w:endnote>
  <w:endnote w:type="continuationSeparator" w:id="0">
    <w:p w14:paraId="665612F3" w14:textId="77777777" w:rsidR="00B64C10" w:rsidRDefault="00B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9553" w14:textId="77777777" w:rsidR="00712C0F" w:rsidRPr="00164F57" w:rsidRDefault="00712C0F" w:rsidP="00712C0F">
    <w:pPr>
      <w:pStyle w:val="Cabealho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Rua Cônego José Bazzarella 98, Centro, Muniz Freire-ES – CEP: 29.380-000</w:t>
    </w:r>
  </w:p>
  <w:p w14:paraId="27BE68F8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Tel/Fax: (28) 3544-1402/1283</w:t>
    </w:r>
  </w:p>
  <w:p w14:paraId="4ECDC770" w14:textId="77777777" w:rsidR="00712C0F" w:rsidRPr="00164F57" w:rsidRDefault="00712C0F" w:rsidP="00712C0F">
    <w:pPr>
      <w:pStyle w:val="Cabealho"/>
      <w:jc w:val="center"/>
      <w:rPr>
        <w:rFonts w:ascii="Verdana" w:hAnsi="Verdana"/>
        <w:sz w:val="16"/>
        <w:szCs w:val="16"/>
      </w:rPr>
    </w:pPr>
    <w:r w:rsidRPr="00164F57">
      <w:rPr>
        <w:rFonts w:ascii="Verdana" w:hAnsi="Verdana"/>
        <w:sz w:val="16"/>
        <w:szCs w:val="16"/>
      </w:rPr>
      <w:t>e-mail: sms.mfreire@saude.es.gov.br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9936" w14:textId="77777777" w:rsidR="00B64C10" w:rsidRDefault="00B64C10">
      <w:r>
        <w:separator/>
      </w:r>
    </w:p>
  </w:footnote>
  <w:footnote w:type="continuationSeparator" w:id="0">
    <w:p w14:paraId="5725F9A2" w14:textId="77777777" w:rsidR="00B64C10" w:rsidRDefault="00B6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4D15" w14:textId="77777777" w:rsidR="00712C0F" w:rsidRPr="00ED0B55" w:rsidRDefault="00712C0F">
    <w:pPr>
      <w:pStyle w:val="Cabealho"/>
      <w:jc w:val="right"/>
      <w:rPr>
        <w:rFonts w:ascii="Cambria" w:hAnsi="Cambria"/>
        <w:b/>
      </w:rPr>
    </w:pPr>
    <w:r w:rsidRPr="00ED0B55">
      <w:rPr>
        <w:rFonts w:ascii="Cambria" w:hAnsi="Cambria"/>
      </w:rPr>
      <w:t xml:space="preserve">Página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PAGE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1</w:t>
    </w:r>
    <w:r w:rsidRPr="00ED0B55">
      <w:rPr>
        <w:rFonts w:ascii="Cambria" w:hAnsi="Cambria"/>
        <w:b/>
      </w:rPr>
      <w:fldChar w:fldCharType="end"/>
    </w:r>
    <w:r w:rsidRPr="00ED0B55">
      <w:rPr>
        <w:rFonts w:ascii="Cambria" w:hAnsi="Cambria"/>
      </w:rPr>
      <w:t xml:space="preserve"> de </w:t>
    </w:r>
    <w:r w:rsidRPr="00ED0B55">
      <w:rPr>
        <w:rFonts w:ascii="Cambria" w:hAnsi="Cambria"/>
        <w:b/>
      </w:rPr>
      <w:fldChar w:fldCharType="begin"/>
    </w:r>
    <w:r w:rsidRPr="00ED0B55">
      <w:rPr>
        <w:rFonts w:ascii="Cambria" w:hAnsi="Cambria"/>
        <w:b/>
      </w:rPr>
      <w:instrText>NUMPAGES</w:instrText>
    </w:r>
    <w:r w:rsidRPr="00ED0B55">
      <w:rPr>
        <w:rFonts w:ascii="Cambria" w:hAnsi="Cambria"/>
        <w:b/>
      </w:rPr>
      <w:fldChar w:fldCharType="separate"/>
    </w:r>
    <w:r w:rsidR="00ED0B55">
      <w:rPr>
        <w:rFonts w:ascii="Cambria" w:hAnsi="Cambria"/>
        <w:b/>
        <w:noProof/>
      </w:rPr>
      <w:t>5</w:t>
    </w:r>
    <w:r w:rsidRPr="00ED0B55">
      <w:rPr>
        <w:rFonts w:ascii="Cambria" w:hAnsi="Cambria"/>
        <w:b/>
      </w:rPr>
      <w:fldChar w:fldCharType="end"/>
    </w:r>
  </w:p>
  <w:p w14:paraId="3BEBBD79" w14:textId="5A74B6DC" w:rsidR="00712C0F" w:rsidRDefault="00712C0F" w:rsidP="00712C0F">
    <w:pPr>
      <w:pStyle w:val="Cabealho"/>
      <w:jc w:val="right"/>
    </w:pPr>
  </w:p>
  <w:p w14:paraId="667D2321" w14:textId="77777777" w:rsidR="00E14D40" w:rsidRDefault="00E14D40" w:rsidP="00E14D40">
    <w:pPr>
      <w:pStyle w:val="Cabealho"/>
      <w:jc w:val="center"/>
      <w:rPr>
        <w:rFonts w:ascii="Cambria" w:hAnsi="Cambria"/>
        <w:b/>
        <w:szCs w:val="28"/>
      </w:rPr>
    </w:pPr>
    <w:r>
      <w:rPr>
        <w:rFonts w:ascii="Cambria" w:hAnsi="Cambria"/>
        <w:b/>
        <w:noProof/>
        <w:szCs w:val="28"/>
      </w:rPr>
      <w:drawing>
        <wp:inline distT="0" distB="0" distL="0" distR="0" wp14:anchorId="51CFC8A6" wp14:editId="422F1A56">
          <wp:extent cx="2865120" cy="815340"/>
          <wp:effectExtent l="0" t="0" r="0" b="3810"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7FC59" w14:textId="77777777" w:rsidR="00E14D40" w:rsidRPr="00373182" w:rsidRDefault="00E14D40" w:rsidP="00712C0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77FBB"/>
    <w:multiLevelType w:val="hybridMultilevel"/>
    <w:tmpl w:val="EC0C4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0A"/>
    <w:rsid w:val="0000513C"/>
    <w:rsid w:val="00010E01"/>
    <w:rsid w:val="00012C21"/>
    <w:rsid w:val="000160C8"/>
    <w:rsid w:val="00020120"/>
    <w:rsid w:val="000223BF"/>
    <w:rsid w:val="00030311"/>
    <w:rsid w:val="0003549F"/>
    <w:rsid w:val="00037DE5"/>
    <w:rsid w:val="00092E98"/>
    <w:rsid w:val="000F1A9D"/>
    <w:rsid w:val="001342C2"/>
    <w:rsid w:val="001511A2"/>
    <w:rsid w:val="001752CD"/>
    <w:rsid w:val="0019655E"/>
    <w:rsid w:val="001A322C"/>
    <w:rsid w:val="001B1C0A"/>
    <w:rsid w:val="001C1EEF"/>
    <w:rsid w:val="001C274E"/>
    <w:rsid w:val="001C3525"/>
    <w:rsid w:val="001D4FDC"/>
    <w:rsid w:val="00207BE6"/>
    <w:rsid w:val="00241719"/>
    <w:rsid w:val="0025057A"/>
    <w:rsid w:val="0025251C"/>
    <w:rsid w:val="00273CE9"/>
    <w:rsid w:val="00291291"/>
    <w:rsid w:val="002A6DA9"/>
    <w:rsid w:val="002C1232"/>
    <w:rsid w:val="002D4BC0"/>
    <w:rsid w:val="002F7944"/>
    <w:rsid w:val="0032379D"/>
    <w:rsid w:val="00326859"/>
    <w:rsid w:val="00342D1F"/>
    <w:rsid w:val="00367D21"/>
    <w:rsid w:val="0039679B"/>
    <w:rsid w:val="00397E32"/>
    <w:rsid w:val="003A73D0"/>
    <w:rsid w:val="003B3F0E"/>
    <w:rsid w:val="003C3582"/>
    <w:rsid w:val="003E1F73"/>
    <w:rsid w:val="004072BB"/>
    <w:rsid w:val="004139A0"/>
    <w:rsid w:val="004165BF"/>
    <w:rsid w:val="00422FC5"/>
    <w:rsid w:val="0046546B"/>
    <w:rsid w:val="00471C51"/>
    <w:rsid w:val="0048003A"/>
    <w:rsid w:val="00495F57"/>
    <w:rsid w:val="004D3763"/>
    <w:rsid w:val="004F7401"/>
    <w:rsid w:val="00506D86"/>
    <w:rsid w:val="00513F64"/>
    <w:rsid w:val="005468E1"/>
    <w:rsid w:val="00571F6D"/>
    <w:rsid w:val="00577BFA"/>
    <w:rsid w:val="00593222"/>
    <w:rsid w:val="005B1ECA"/>
    <w:rsid w:val="005F6ADB"/>
    <w:rsid w:val="00602D6D"/>
    <w:rsid w:val="006036DC"/>
    <w:rsid w:val="0063251A"/>
    <w:rsid w:val="00633356"/>
    <w:rsid w:val="006506CC"/>
    <w:rsid w:val="00664548"/>
    <w:rsid w:val="00664598"/>
    <w:rsid w:val="00692575"/>
    <w:rsid w:val="006A2E89"/>
    <w:rsid w:val="006C2C5F"/>
    <w:rsid w:val="006C5D29"/>
    <w:rsid w:val="006D4AC1"/>
    <w:rsid w:val="00712C0F"/>
    <w:rsid w:val="00745831"/>
    <w:rsid w:val="007531DD"/>
    <w:rsid w:val="007560CA"/>
    <w:rsid w:val="00795821"/>
    <w:rsid w:val="007E7D56"/>
    <w:rsid w:val="00801563"/>
    <w:rsid w:val="008115F2"/>
    <w:rsid w:val="008416D7"/>
    <w:rsid w:val="0086030F"/>
    <w:rsid w:val="008D4267"/>
    <w:rsid w:val="008E6D37"/>
    <w:rsid w:val="008F7D1D"/>
    <w:rsid w:val="00904AB8"/>
    <w:rsid w:val="00911984"/>
    <w:rsid w:val="009257D3"/>
    <w:rsid w:val="00927028"/>
    <w:rsid w:val="00955AD5"/>
    <w:rsid w:val="009638F4"/>
    <w:rsid w:val="00967B47"/>
    <w:rsid w:val="00974C4A"/>
    <w:rsid w:val="00986891"/>
    <w:rsid w:val="009B43B8"/>
    <w:rsid w:val="009B505E"/>
    <w:rsid w:val="009D64B1"/>
    <w:rsid w:val="00A23A23"/>
    <w:rsid w:val="00A42737"/>
    <w:rsid w:val="00A428CD"/>
    <w:rsid w:val="00A4377E"/>
    <w:rsid w:val="00A65AC3"/>
    <w:rsid w:val="00A91217"/>
    <w:rsid w:val="00AB4D19"/>
    <w:rsid w:val="00AC0B19"/>
    <w:rsid w:val="00B0605C"/>
    <w:rsid w:val="00B56D11"/>
    <w:rsid w:val="00B64C10"/>
    <w:rsid w:val="00B72222"/>
    <w:rsid w:val="00B734C6"/>
    <w:rsid w:val="00B77A5C"/>
    <w:rsid w:val="00BC18BB"/>
    <w:rsid w:val="00BD49BB"/>
    <w:rsid w:val="00BF3C63"/>
    <w:rsid w:val="00C13F5C"/>
    <w:rsid w:val="00C20F2D"/>
    <w:rsid w:val="00C33A86"/>
    <w:rsid w:val="00C638DC"/>
    <w:rsid w:val="00C71EB7"/>
    <w:rsid w:val="00C943D6"/>
    <w:rsid w:val="00C94F30"/>
    <w:rsid w:val="00CB7766"/>
    <w:rsid w:val="00CF49C9"/>
    <w:rsid w:val="00D07382"/>
    <w:rsid w:val="00DC1796"/>
    <w:rsid w:val="00DC2598"/>
    <w:rsid w:val="00DD55B6"/>
    <w:rsid w:val="00DE123C"/>
    <w:rsid w:val="00DF40AC"/>
    <w:rsid w:val="00E14D40"/>
    <w:rsid w:val="00E27368"/>
    <w:rsid w:val="00E311F2"/>
    <w:rsid w:val="00E34F45"/>
    <w:rsid w:val="00E4701E"/>
    <w:rsid w:val="00E608B8"/>
    <w:rsid w:val="00E8035E"/>
    <w:rsid w:val="00EA7A94"/>
    <w:rsid w:val="00EB1587"/>
    <w:rsid w:val="00ED0B55"/>
    <w:rsid w:val="00EF4738"/>
    <w:rsid w:val="00F546AE"/>
    <w:rsid w:val="00F77568"/>
    <w:rsid w:val="00F92A16"/>
    <w:rsid w:val="00FA100A"/>
    <w:rsid w:val="00FF3B36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27BAF"/>
  <w15:chartTrackingRefBased/>
  <w15:docId w15:val="{672605D3-499D-403B-AB14-1A5C77F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0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0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A1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33A8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4654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654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5791</TotalTime>
  <Pages>2</Pages>
  <Words>1050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Rodrigo Soroldoni Braga</cp:lastModifiedBy>
  <cp:revision>9</cp:revision>
  <cp:lastPrinted>2023-04-03T11:07:00Z</cp:lastPrinted>
  <dcterms:created xsi:type="dcterms:W3CDTF">2023-03-30T10:37:00Z</dcterms:created>
  <dcterms:modified xsi:type="dcterms:W3CDTF">2023-04-03T11:10:00Z</dcterms:modified>
</cp:coreProperties>
</file>