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74D80" w14:textId="77777777" w:rsidR="00416C87" w:rsidRDefault="00416C87">
      <w:pPr>
        <w:pStyle w:val="Ttulo7"/>
        <w:spacing w:before="120" w:after="120" w:line="360" w:lineRule="auto"/>
        <w:jc w:val="center"/>
        <w:rPr>
          <w:rFonts w:ascii="Calibri" w:hAnsi="Calibri" w:cs="Calibri"/>
          <w:b/>
          <w:i w:val="0"/>
          <w:color w:val="auto"/>
          <w:sz w:val="24"/>
          <w:szCs w:val="24"/>
        </w:rPr>
      </w:pPr>
    </w:p>
    <w:p w14:paraId="5914F01B" w14:textId="77777777" w:rsidR="00416C87" w:rsidRDefault="00416C87">
      <w:pPr>
        <w:pStyle w:val="Ttulo7"/>
        <w:spacing w:before="120" w:after="120" w:line="360" w:lineRule="auto"/>
        <w:jc w:val="center"/>
        <w:rPr>
          <w:rFonts w:ascii="Calibri" w:hAnsi="Calibri" w:cs="Calibri"/>
          <w:b/>
          <w:i w:val="0"/>
          <w:color w:val="auto"/>
          <w:sz w:val="24"/>
          <w:szCs w:val="24"/>
        </w:rPr>
      </w:pPr>
    </w:p>
    <w:p w14:paraId="134C1606" w14:textId="77777777" w:rsidR="00416C87" w:rsidRDefault="00416C87">
      <w:pPr>
        <w:pStyle w:val="Ttulo7"/>
        <w:spacing w:before="120" w:after="120" w:line="360" w:lineRule="auto"/>
        <w:jc w:val="center"/>
        <w:rPr>
          <w:rFonts w:ascii="Calibri" w:hAnsi="Calibri" w:cs="Calibri"/>
          <w:b/>
          <w:i w:val="0"/>
          <w:color w:val="auto"/>
          <w:sz w:val="24"/>
          <w:szCs w:val="24"/>
        </w:rPr>
      </w:pPr>
    </w:p>
    <w:p w14:paraId="68F5B254" w14:textId="0D47BCE6" w:rsidR="00416C87" w:rsidRDefault="00C25489">
      <w:pPr>
        <w:pStyle w:val="Ttulo7"/>
        <w:spacing w:before="120" w:after="120" w:line="360" w:lineRule="auto"/>
        <w:jc w:val="center"/>
        <w:rPr>
          <w:rFonts w:asciiTheme="minorHAnsi" w:hAnsiTheme="minorHAnsi" w:cs="Calibri"/>
          <w:b/>
          <w:i w:val="0"/>
          <w:color w:val="auto"/>
          <w:sz w:val="24"/>
          <w:szCs w:val="24"/>
        </w:rPr>
      </w:pPr>
      <w:r>
        <w:rPr>
          <w:rFonts w:asciiTheme="minorHAnsi" w:hAnsiTheme="minorHAnsi" w:cs="Calibri"/>
          <w:b/>
          <w:i w:val="0"/>
          <w:color w:val="auto"/>
          <w:sz w:val="24"/>
          <w:szCs w:val="24"/>
        </w:rPr>
        <w:t xml:space="preserve">PORTARIA Nº. </w:t>
      </w:r>
      <w:r w:rsidR="00CA5E8C">
        <w:rPr>
          <w:rFonts w:asciiTheme="minorHAnsi" w:hAnsiTheme="minorHAnsi" w:cs="Calibri"/>
          <w:b/>
          <w:i w:val="0"/>
          <w:color w:val="auto"/>
          <w:sz w:val="24"/>
          <w:szCs w:val="24"/>
        </w:rPr>
        <w:t>1</w:t>
      </w:r>
      <w:r w:rsidR="00AB5121">
        <w:rPr>
          <w:rFonts w:asciiTheme="minorHAnsi" w:hAnsiTheme="minorHAnsi" w:cs="Calibri"/>
          <w:b/>
          <w:i w:val="0"/>
          <w:color w:val="auto"/>
          <w:sz w:val="24"/>
          <w:szCs w:val="24"/>
        </w:rPr>
        <w:t>60</w:t>
      </w:r>
      <w:r w:rsidR="00CA5E8C">
        <w:rPr>
          <w:rFonts w:asciiTheme="minorHAnsi" w:hAnsiTheme="minorHAnsi" w:cs="Calibri"/>
          <w:b/>
          <w:i w:val="0"/>
          <w:color w:val="auto"/>
          <w:sz w:val="24"/>
          <w:szCs w:val="24"/>
        </w:rPr>
        <w:t>/</w:t>
      </w:r>
      <w:r>
        <w:rPr>
          <w:rFonts w:asciiTheme="minorHAnsi" w:hAnsiTheme="minorHAnsi" w:cs="Calibri"/>
          <w:b/>
          <w:i w:val="0"/>
          <w:color w:val="auto"/>
          <w:sz w:val="24"/>
          <w:szCs w:val="24"/>
        </w:rPr>
        <w:t>202</w:t>
      </w:r>
      <w:r w:rsidR="0095250D">
        <w:rPr>
          <w:rFonts w:asciiTheme="minorHAnsi" w:hAnsiTheme="minorHAnsi" w:cs="Calibri"/>
          <w:b/>
          <w:i w:val="0"/>
          <w:color w:val="auto"/>
          <w:sz w:val="24"/>
          <w:szCs w:val="24"/>
        </w:rPr>
        <w:t>5</w:t>
      </w:r>
    </w:p>
    <w:p w14:paraId="34C72BAA" w14:textId="6575640A" w:rsidR="00416C87" w:rsidRDefault="00C25489">
      <w:pPr>
        <w:spacing w:before="120" w:after="120" w:line="360" w:lineRule="auto"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“DESIGNAR SERVIDORES PARA ACOMPANHAREM CONTRATO – PROCESSO </w:t>
      </w:r>
      <w:r w:rsidR="00AB5121">
        <w:rPr>
          <w:rFonts w:asciiTheme="minorHAnsi" w:hAnsiTheme="minorHAnsi" w:cs="Calibri"/>
          <w:b/>
          <w:sz w:val="24"/>
          <w:szCs w:val="24"/>
        </w:rPr>
        <w:t>2025 -7922G</w:t>
      </w:r>
      <w:r>
        <w:rPr>
          <w:rFonts w:asciiTheme="minorHAnsi" w:hAnsiTheme="minorHAnsi" w:cs="Calibri"/>
          <w:b/>
          <w:sz w:val="24"/>
          <w:szCs w:val="24"/>
        </w:rPr>
        <w:t>”</w:t>
      </w:r>
    </w:p>
    <w:p w14:paraId="57E2E8DB" w14:textId="77777777" w:rsidR="00416C87" w:rsidRDefault="00C25489">
      <w:pPr>
        <w:ind w:left="283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 Prefeito Municipal de Iúna, usando de suas atribuições legais e; </w:t>
      </w:r>
    </w:p>
    <w:p w14:paraId="370BFA11" w14:textId="77777777" w:rsidR="00416C87" w:rsidRDefault="00416C87">
      <w:pPr>
        <w:ind w:left="2832"/>
        <w:jc w:val="both"/>
        <w:rPr>
          <w:rFonts w:asciiTheme="minorHAnsi" w:hAnsiTheme="minorHAnsi" w:cstheme="minorHAnsi"/>
          <w:b/>
        </w:rPr>
      </w:pPr>
    </w:p>
    <w:p w14:paraId="61853637" w14:textId="77777777" w:rsidR="00416C87" w:rsidRDefault="00C25489">
      <w:pPr>
        <w:ind w:left="2832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b/>
        </w:rPr>
        <w:t xml:space="preserve">Considerando </w:t>
      </w:r>
      <w:r>
        <w:rPr>
          <w:rFonts w:asciiTheme="minorHAnsi" w:hAnsiTheme="minorHAnsi" w:cstheme="minorHAnsi"/>
        </w:rPr>
        <w:t xml:space="preserve">o teor do artigo 117 da Lei Federal nº. 14.133/2021, que </w:t>
      </w:r>
      <w:r>
        <w:rPr>
          <w:rFonts w:asciiTheme="minorHAnsi" w:hAnsiTheme="minorHAnsi" w:cstheme="minorHAnsi"/>
          <w:color w:val="000000"/>
        </w:rPr>
        <w:t>estabelece normas gerais de licitação e contratação para as Administrações Públicas diretas, autárquicas e fundacionais da União, dos Estados, do Distrito Federal e dos Municípios</w:t>
      </w:r>
      <w:r>
        <w:rPr>
          <w:rFonts w:asciiTheme="minorHAnsi" w:hAnsiTheme="minorHAnsi" w:cstheme="minorHAnsi"/>
          <w:sz w:val="22"/>
          <w:szCs w:val="24"/>
        </w:rPr>
        <w:t>;</w:t>
      </w:r>
    </w:p>
    <w:p w14:paraId="4E7DC63A" w14:textId="77777777" w:rsidR="00416C87" w:rsidRDefault="00416C87">
      <w:pPr>
        <w:pStyle w:val="Corpodetexto3"/>
        <w:jc w:val="center"/>
        <w:rPr>
          <w:rFonts w:asciiTheme="minorHAnsi" w:hAnsiTheme="minorHAnsi" w:cs="Calibri"/>
          <w:b/>
          <w:color w:val="000000"/>
          <w:sz w:val="24"/>
          <w:szCs w:val="24"/>
        </w:rPr>
      </w:pPr>
    </w:p>
    <w:p w14:paraId="4A2A8EA3" w14:textId="77777777" w:rsidR="00416C87" w:rsidRDefault="00C25489">
      <w:pPr>
        <w:pStyle w:val="Corpodetexto3"/>
        <w:jc w:val="center"/>
        <w:rPr>
          <w:rFonts w:asciiTheme="minorHAnsi" w:hAnsiTheme="minorHAnsi" w:cs="Calibri"/>
          <w:b/>
          <w:color w:val="000000" w:themeColor="text1"/>
          <w:sz w:val="24"/>
          <w:szCs w:val="24"/>
        </w:rPr>
      </w:pPr>
      <w:r>
        <w:rPr>
          <w:rFonts w:asciiTheme="minorHAnsi" w:hAnsiTheme="minorHAnsi" w:cs="Calibri"/>
          <w:b/>
          <w:color w:val="000000" w:themeColor="text1"/>
          <w:sz w:val="24"/>
          <w:szCs w:val="24"/>
        </w:rPr>
        <w:t>RESOLVE:</w:t>
      </w:r>
    </w:p>
    <w:p w14:paraId="5DAEEECF" w14:textId="77777777" w:rsidR="00416C87" w:rsidRDefault="00416C87">
      <w:pPr>
        <w:pStyle w:val="Corpodetexto3"/>
        <w:jc w:val="center"/>
        <w:rPr>
          <w:rFonts w:asciiTheme="minorHAnsi" w:hAnsiTheme="minorHAnsi" w:cs="Calibri"/>
          <w:b/>
          <w:color w:val="000000"/>
        </w:rPr>
      </w:pPr>
    </w:p>
    <w:p w14:paraId="14BAC076" w14:textId="6A52AB35" w:rsidR="00117F36" w:rsidRPr="00AB5121" w:rsidRDefault="00AB5121" w:rsidP="00117F36">
      <w:pPr>
        <w:spacing w:before="250"/>
        <w:ind w:left="64" w:right="22"/>
        <w:jc w:val="both"/>
        <w:rPr>
          <w:rFonts w:asciiTheme="minorHAnsi" w:hAnsiTheme="minorHAnsi" w:cstheme="minorHAnsi"/>
          <w:b/>
          <w:sz w:val="24"/>
          <w:szCs w:val="24"/>
          <w:lang w:val="pt-PT"/>
        </w:rPr>
      </w:pPr>
      <w:r w:rsidRPr="00AB5121">
        <w:rPr>
          <w:rFonts w:asciiTheme="minorHAnsi" w:hAnsiTheme="minorHAnsi" w:cstheme="minorHAnsi"/>
          <w:sz w:val="24"/>
          <w:szCs w:val="24"/>
        </w:rPr>
        <w:t>Art. 1º Designar</w:t>
      </w:r>
      <w:r w:rsidRPr="00AB51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B5121">
        <w:rPr>
          <w:rFonts w:asciiTheme="minorHAnsi" w:hAnsiTheme="minorHAnsi" w:cstheme="minorHAnsi"/>
          <w:sz w:val="24"/>
          <w:szCs w:val="24"/>
        </w:rPr>
        <w:t xml:space="preserve">os servidores públicos municipais para atuar como Gestores de Contrato, </w:t>
      </w:r>
      <w:r w:rsidRPr="00AB5121">
        <w:rPr>
          <w:rFonts w:ascii="Calibri" w:hAnsi="Calibri" w:cs="Calibri"/>
          <w:b/>
          <w:bCs/>
          <w:color w:val="000000" w:themeColor="text1"/>
          <w:sz w:val="24"/>
          <w:szCs w:val="24"/>
        </w:rPr>
        <w:t>ROBSON GANÇALVES DA SILVA</w:t>
      </w:r>
      <w:r w:rsidRPr="00AB5121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B5121">
        <w:rPr>
          <w:rFonts w:ascii="Calibri" w:hAnsi="Calibri" w:cs="Calibri"/>
          <w:sz w:val="24"/>
          <w:szCs w:val="24"/>
        </w:rPr>
        <w:t>(TITULAR), matrícula nº 028746</w:t>
      </w:r>
      <w:r w:rsidRPr="00AB5121">
        <w:rPr>
          <w:rFonts w:asciiTheme="minorHAnsi" w:hAnsiTheme="minorHAnsi" w:cstheme="minorHAnsi"/>
          <w:sz w:val="24"/>
          <w:szCs w:val="24"/>
        </w:rPr>
        <w:t xml:space="preserve">, e </w:t>
      </w:r>
      <w:r w:rsidRPr="00AB5121">
        <w:rPr>
          <w:rFonts w:ascii="Calibri" w:hAnsi="Calibri" w:cs="Calibri"/>
          <w:b/>
          <w:bCs/>
          <w:color w:val="000000" w:themeColor="text1"/>
          <w:sz w:val="24"/>
          <w:szCs w:val="24"/>
        </w:rPr>
        <w:t>EDINEIA DA COSTA FERNANDES</w:t>
      </w:r>
      <w:r w:rsidRPr="00AB5121">
        <w:rPr>
          <w:rFonts w:ascii="Calibri" w:hAnsi="Calibri" w:cs="Calibri"/>
          <w:sz w:val="24"/>
          <w:szCs w:val="24"/>
        </w:rPr>
        <w:t xml:space="preserve"> (</w:t>
      </w:r>
      <w:r w:rsidRPr="00AB5121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SUPLENTE), matrícula nº 28630</w:t>
      </w:r>
      <w:r w:rsidR="00117F36" w:rsidRPr="00AB5121">
        <w:rPr>
          <w:rFonts w:asciiTheme="minorHAnsi" w:hAnsiTheme="minorHAnsi" w:cstheme="minorHAnsi"/>
          <w:sz w:val="24"/>
          <w:szCs w:val="24"/>
        </w:rPr>
        <w:t xml:space="preserve">, e </w:t>
      </w:r>
      <w:r w:rsidR="00D82908" w:rsidRPr="00AB5121">
        <w:rPr>
          <w:rFonts w:ascii="Calibri" w:eastAsia="Calibri" w:hAnsi="Calibri" w:cs="Calibri"/>
          <w:sz w:val="24"/>
          <w:szCs w:val="24"/>
        </w:rPr>
        <w:t>d</w:t>
      </w:r>
      <w:r w:rsidR="00926DC7" w:rsidRPr="00AB5121">
        <w:rPr>
          <w:rFonts w:ascii="Calibri" w:eastAsia="Calibri" w:hAnsi="Calibri" w:cs="Calibri"/>
          <w:sz w:val="24"/>
          <w:szCs w:val="24"/>
        </w:rPr>
        <w:t xml:space="preserve">esignar os </w:t>
      </w:r>
      <w:r w:rsidR="00D82908" w:rsidRPr="00AB5121">
        <w:rPr>
          <w:rFonts w:ascii="Calibri" w:eastAsia="Calibri" w:hAnsi="Calibri" w:cs="Calibri"/>
          <w:sz w:val="24"/>
          <w:szCs w:val="24"/>
        </w:rPr>
        <w:t xml:space="preserve">servidores </w:t>
      </w:r>
      <w:r w:rsidR="00CA5E8C" w:rsidRPr="00AB5121">
        <w:rPr>
          <w:rFonts w:ascii="Calibri" w:eastAsia="Calibri" w:hAnsi="Calibri" w:cs="Calibri"/>
          <w:sz w:val="24"/>
          <w:szCs w:val="24"/>
        </w:rPr>
        <w:t>públicos</w:t>
      </w:r>
      <w:r w:rsidR="00CA5E8C" w:rsidRPr="00AB5121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  <w:t xml:space="preserve"> municipais</w:t>
      </w:r>
      <w:r w:rsidR="00C25489" w:rsidRPr="00AB51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2908" w:rsidRPr="00AB5121">
        <w:rPr>
          <w:rFonts w:asciiTheme="minorHAnsi" w:hAnsiTheme="minorHAnsi" w:cstheme="minorHAnsi"/>
          <w:bCs/>
          <w:sz w:val="24"/>
          <w:szCs w:val="24"/>
        </w:rPr>
        <w:t xml:space="preserve">como Fiscais de Contrato, </w:t>
      </w:r>
      <w:r w:rsidR="00D82908" w:rsidRPr="00AB51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17F36" w:rsidRPr="00AB5121">
        <w:rPr>
          <w:rFonts w:ascii="Calibri" w:hAnsi="Calibri" w:cs="Calibri"/>
          <w:b/>
          <w:bCs/>
          <w:sz w:val="24"/>
          <w:szCs w:val="24"/>
        </w:rPr>
        <w:t xml:space="preserve">TIAGO AMURIM DA SILVEIRA RAGAZZO, </w:t>
      </w:r>
      <w:r w:rsidR="00117F36" w:rsidRPr="00AB5121">
        <w:rPr>
          <w:rFonts w:ascii="Calibri" w:hAnsi="Calibri" w:cs="Calibri"/>
          <w:sz w:val="24"/>
          <w:szCs w:val="24"/>
        </w:rPr>
        <w:t>matrícula nº 029645</w:t>
      </w:r>
      <w:r w:rsidR="00117F36" w:rsidRPr="00AB512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A5E8C" w:rsidRPr="00AB5121">
        <w:rPr>
          <w:rFonts w:ascii="Calibri" w:hAnsi="Calibri" w:cs="Calibri"/>
          <w:bCs/>
          <w:color w:val="000000" w:themeColor="text1"/>
          <w:sz w:val="24"/>
          <w:szCs w:val="24"/>
        </w:rPr>
        <w:t>(TITULAR)</w:t>
      </w:r>
      <w:r w:rsidR="00926DC7" w:rsidRPr="00AB5121">
        <w:rPr>
          <w:rFonts w:ascii="Calibri" w:hAnsi="Calibri" w:cs="Calibri"/>
          <w:bCs/>
          <w:color w:val="000000" w:themeColor="text1"/>
          <w:sz w:val="24"/>
          <w:szCs w:val="24"/>
        </w:rPr>
        <w:t xml:space="preserve">, e </w:t>
      </w:r>
      <w:r w:rsidR="00117F36" w:rsidRPr="00AB5121">
        <w:rPr>
          <w:rFonts w:asciiTheme="minorHAnsi" w:hAnsiTheme="minorHAnsi" w:cstheme="minorHAnsi"/>
          <w:b/>
          <w:sz w:val="24"/>
          <w:szCs w:val="24"/>
        </w:rPr>
        <w:t xml:space="preserve">NATALINA DA SILVA RIBEIRO, </w:t>
      </w:r>
      <w:r w:rsidR="00117F36" w:rsidRPr="00AB5121">
        <w:rPr>
          <w:rFonts w:asciiTheme="minorHAnsi" w:hAnsiTheme="minorHAnsi" w:cstheme="minorHAnsi"/>
          <w:bCs/>
          <w:sz w:val="24"/>
          <w:szCs w:val="24"/>
        </w:rPr>
        <w:t>matrícula nº 30073</w:t>
      </w:r>
      <w:r w:rsidR="00117F36" w:rsidRPr="00AB512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926DC7" w:rsidRPr="00AB5121">
        <w:rPr>
          <w:rFonts w:asciiTheme="minorHAnsi" w:hAnsiTheme="minorHAnsi" w:cstheme="minorHAnsi"/>
          <w:sz w:val="24"/>
          <w:szCs w:val="24"/>
        </w:rPr>
        <w:t xml:space="preserve"> (SUPLENTE)</w:t>
      </w:r>
      <w:r w:rsidR="00D82908" w:rsidRPr="00AB5121">
        <w:rPr>
          <w:rFonts w:ascii="Calibri" w:hAnsi="Calibri" w:cs="Calibri"/>
          <w:sz w:val="24"/>
          <w:szCs w:val="24"/>
        </w:rPr>
        <w:t xml:space="preserve"> </w:t>
      </w:r>
      <w:r w:rsidR="00C25489" w:rsidRPr="00AB5121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  <w:t xml:space="preserve">do </w:t>
      </w:r>
      <w:r w:rsidR="00C25489" w:rsidRPr="00AB5121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>Processo</w:t>
      </w:r>
      <w:r w:rsidR="00A82DAD" w:rsidRPr="00AB5121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="Calibri"/>
          <w:b/>
          <w:sz w:val="24"/>
          <w:szCs w:val="24"/>
        </w:rPr>
        <w:t>2025 -7922G</w:t>
      </w:r>
      <w:r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, </w:t>
      </w:r>
      <w:r w:rsidR="00C25489" w:rsidRPr="00AB512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referente à </w:t>
      </w:r>
      <w:r w:rsidRPr="00AB5121">
        <w:rPr>
          <w:rFonts w:asciiTheme="minorHAnsi" w:hAnsiTheme="minorHAnsi" w:cstheme="minorHAnsi"/>
          <w:b/>
          <w:sz w:val="24"/>
          <w:szCs w:val="24"/>
        </w:rPr>
        <w:t>2025-7922G - </w:t>
      </w:r>
      <w:r w:rsidRPr="00AB5121">
        <w:rPr>
          <w:rFonts w:asciiTheme="minorHAnsi" w:hAnsiTheme="minorHAnsi" w:cstheme="minorHAnsi"/>
          <w:b/>
          <w:bCs/>
          <w:sz w:val="24"/>
          <w:szCs w:val="24"/>
        </w:rPr>
        <w:t>AQUISIÇÃO DE ELETRODOMÉSTICO E ELETRÔNICOS.</w:t>
      </w:r>
      <w:r w:rsidR="00117F36" w:rsidRPr="00AB5121">
        <w:rPr>
          <w:rFonts w:asciiTheme="minorHAnsi" w:hAnsiTheme="minorHAnsi" w:cstheme="minorHAnsi"/>
          <w:b/>
          <w:sz w:val="24"/>
          <w:szCs w:val="24"/>
        </w:rPr>
        <w:t>.</w:t>
      </w:r>
    </w:p>
    <w:p w14:paraId="47F57AF4" w14:textId="5B763C6B" w:rsidR="00416C87" w:rsidRDefault="00C25489">
      <w:pPr>
        <w:pStyle w:val="NormalWeb"/>
        <w:spacing w:before="240" w:beforeAutospacing="0" w:after="30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Art. 2º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hAnsiTheme="minorHAnsi" w:cstheme="minorHAnsi"/>
          <w:b/>
        </w:rPr>
        <w:t xml:space="preserve">- </w:t>
      </w:r>
      <w:r>
        <w:rPr>
          <w:rFonts w:asciiTheme="minorHAnsi" w:hAnsiTheme="minorHAnsi" w:cstheme="minorHAnsi"/>
        </w:rPr>
        <w:t>Esta Portaria tem efeito na data de sua publicação.</w:t>
      </w:r>
    </w:p>
    <w:p w14:paraId="2F7ABCEE" w14:textId="77777777" w:rsidR="00416C87" w:rsidRDefault="00C25489">
      <w:pPr>
        <w:spacing w:before="240"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Art.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3º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-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Revogam-se as disposições em contrário.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AECB95" w14:textId="4A47D467" w:rsidR="00416C87" w:rsidRDefault="00C25489">
      <w:pPr>
        <w:pStyle w:val="Recuodecorpodetexto"/>
        <w:ind w:left="0"/>
        <w:jc w:val="both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Gabinete do Prefeito Municipal de Iúna, aos</w:t>
      </w:r>
      <w:r w:rsidR="00A82D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B5121">
        <w:rPr>
          <w:rFonts w:asciiTheme="minorHAnsi" w:hAnsiTheme="minorHAnsi" w:cstheme="minorHAnsi"/>
          <w:color w:val="000000" w:themeColor="text1"/>
          <w:sz w:val="24"/>
          <w:szCs w:val="24"/>
        </w:rPr>
        <w:t>quatorze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dias do mês de </w:t>
      </w:r>
      <w:r w:rsidR="00387AB8">
        <w:rPr>
          <w:rFonts w:asciiTheme="minorHAnsi" w:hAnsiTheme="minorHAnsi" w:cstheme="minorHAnsi"/>
          <w:color w:val="000000" w:themeColor="text1"/>
          <w:sz w:val="24"/>
          <w:szCs w:val="24"/>
        </w:rPr>
        <w:t>abril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ano de dois mil e vinte e </w:t>
      </w:r>
      <w:r w:rsidR="00387AB8">
        <w:rPr>
          <w:rFonts w:asciiTheme="minorHAnsi" w:hAnsiTheme="minorHAnsi" w:cstheme="minorHAnsi"/>
          <w:color w:val="000000" w:themeColor="text1"/>
          <w:sz w:val="24"/>
          <w:szCs w:val="24"/>
        </w:rPr>
        <w:t>cinco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AB5121">
        <w:rPr>
          <w:rFonts w:asciiTheme="minorHAnsi" w:hAnsiTheme="minorHAnsi" w:cstheme="minorHAnsi"/>
          <w:color w:val="000000" w:themeColor="text1"/>
          <w:sz w:val="24"/>
          <w:szCs w:val="24"/>
        </w:rPr>
        <w:t>14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/0</w:t>
      </w:r>
      <w:r w:rsidR="00387AB8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/202</w:t>
      </w:r>
      <w:r w:rsidR="00387AB8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).</w:t>
      </w:r>
      <w:r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                                                   </w:t>
      </w:r>
    </w:p>
    <w:p w14:paraId="2C0BC617" w14:textId="77777777" w:rsidR="0095250D" w:rsidRDefault="0095250D" w:rsidP="0095250D">
      <w:pPr>
        <w:tabs>
          <w:tab w:val="center" w:pos="4419"/>
          <w:tab w:val="right" w:pos="8838"/>
        </w:tabs>
        <w:jc w:val="both"/>
        <w:rPr>
          <w:rFonts w:ascii="Calibri" w:hAnsi="Calibri" w:cs="Calibri"/>
          <w:color w:val="000000" w:themeColor="text1"/>
          <w:sz w:val="16"/>
          <w:szCs w:val="16"/>
        </w:rPr>
      </w:pPr>
    </w:p>
    <w:p w14:paraId="57FA0CC5" w14:textId="77777777" w:rsidR="0095250D" w:rsidRDefault="0095250D" w:rsidP="0095250D">
      <w:pPr>
        <w:tabs>
          <w:tab w:val="center" w:pos="4419"/>
          <w:tab w:val="right" w:pos="8838"/>
        </w:tabs>
        <w:jc w:val="both"/>
        <w:rPr>
          <w:rFonts w:ascii="Calibri" w:hAnsi="Calibri" w:cs="Calibri"/>
          <w:color w:val="000000" w:themeColor="text1"/>
          <w:sz w:val="16"/>
          <w:szCs w:val="16"/>
        </w:rPr>
      </w:pPr>
    </w:p>
    <w:p w14:paraId="6B556D11" w14:textId="4BDF7B3C" w:rsidR="0095250D" w:rsidRPr="0095250D" w:rsidRDefault="0095250D" w:rsidP="0095250D">
      <w:pPr>
        <w:tabs>
          <w:tab w:val="center" w:pos="4419"/>
          <w:tab w:val="right" w:pos="8838"/>
        </w:tabs>
        <w:jc w:val="both"/>
        <w:rPr>
          <w:rFonts w:ascii="Calibri" w:hAnsi="Calibri" w:cs="Calibri"/>
          <w:color w:val="000000" w:themeColor="text1"/>
        </w:rPr>
      </w:pPr>
      <w:r w:rsidRPr="0095250D">
        <w:rPr>
          <w:rFonts w:ascii="Calibri" w:hAnsi="Calibri" w:cs="Calibri"/>
          <w:color w:val="000000" w:themeColor="text1"/>
        </w:rPr>
        <w:t xml:space="preserve">Publicado no saguão de entrada da Prefeitura Municipal de Iúna - ES, às </w:t>
      </w:r>
      <w:r w:rsidRPr="0095250D">
        <w:rPr>
          <w:rFonts w:ascii="Calibri" w:hAnsi="Calibri" w:cs="Calibri"/>
          <w:color w:val="000000" w:themeColor="text1"/>
          <w:u w:val="single"/>
        </w:rPr>
        <w:t>1</w:t>
      </w:r>
      <w:r>
        <w:rPr>
          <w:rFonts w:ascii="Calibri" w:hAnsi="Calibri" w:cs="Calibri"/>
          <w:color w:val="000000" w:themeColor="text1"/>
          <w:u w:val="single"/>
        </w:rPr>
        <w:t>8</w:t>
      </w:r>
      <w:r w:rsidRPr="0095250D">
        <w:rPr>
          <w:rFonts w:ascii="Calibri" w:hAnsi="Calibri" w:cs="Calibri"/>
          <w:color w:val="000000" w:themeColor="text1"/>
          <w:u w:val="single"/>
        </w:rPr>
        <w:t xml:space="preserve">:00 horas do dia </w:t>
      </w:r>
      <w:r w:rsidR="00AB5121">
        <w:rPr>
          <w:rFonts w:ascii="Calibri" w:hAnsi="Calibri" w:cs="Calibri"/>
          <w:color w:val="000000" w:themeColor="text1"/>
          <w:u w:val="single"/>
        </w:rPr>
        <w:t>14</w:t>
      </w:r>
      <w:r w:rsidRPr="0095250D">
        <w:rPr>
          <w:rFonts w:ascii="Calibri" w:hAnsi="Calibri" w:cs="Calibri"/>
          <w:color w:val="000000" w:themeColor="text1"/>
          <w:u w:val="single"/>
        </w:rPr>
        <w:t>/04/202</w:t>
      </w:r>
      <w:r>
        <w:rPr>
          <w:rFonts w:ascii="Calibri" w:hAnsi="Calibri" w:cs="Calibri"/>
          <w:color w:val="000000" w:themeColor="text1"/>
          <w:u w:val="single"/>
        </w:rPr>
        <w:t>5</w:t>
      </w:r>
      <w:r w:rsidRPr="0095250D">
        <w:rPr>
          <w:rFonts w:ascii="Calibri" w:hAnsi="Calibri" w:cs="Calibri"/>
          <w:color w:val="000000" w:themeColor="text1"/>
        </w:rPr>
        <w:t>.</w:t>
      </w:r>
    </w:p>
    <w:p w14:paraId="7AB19500" w14:textId="3CB0D42B" w:rsidR="00D82908" w:rsidRDefault="00C25489" w:rsidP="0095250D">
      <w:pPr>
        <w:tabs>
          <w:tab w:val="center" w:pos="4419"/>
          <w:tab w:val="right" w:pos="8838"/>
        </w:tabs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</w:t>
      </w:r>
    </w:p>
    <w:p w14:paraId="7753C42F" w14:textId="77777777" w:rsidR="00D82908" w:rsidRDefault="00D82908">
      <w:pPr>
        <w:tabs>
          <w:tab w:val="center" w:pos="4419"/>
          <w:tab w:val="right" w:pos="8838"/>
        </w:tabs>
        <w:jc w:val="center"/>
        <w:rPr>
          <w:rFonts w:asciiTheme="minorHAnsi" w:hAnsiTheme="minorHAnsi" w:cs="Calibri"/>
          <w:b/>
          <w:color w:val="000000" w:themeColor="text1"/>
          <w:sz w:val="22"/>
          <w:szCs w:val="22"/>
        </w:rPr>
      </w:pPr>
    </w:p>
    <w:p w14:paraId="5352828C" w14:textId="77777777" w:rsidR="0095250D" w:rsidRDefault="0095250D" w:rsidP="0095250D">
      <w:pPr>
        <w:tabs>
          <w:tab w:val="center" w:pos="4419"/>
          <w:tab w:val="right" w:pos="8838"/>
        </w:tabs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RAPHAEL JOSÉ VIEIRA DE AMORIM  </w:t>
      </w:r>
    </w:p>
    <w:p w14:paraId="2FC7F520" w14:textId="7DB1BCFC" w:rsidR="00D82908" w:rsidRPr="0095250D" w:rsidRDefault="0095250D" w:rsidP="0095250D">
      <w:pPr>
        <w:tabs>
          <w:tab w:val="center" w:pos="4419"/>
          <w:tab w:val="right" w:pos="8838"/>
        </w:tabs>
        <w:rPr>
          <w:rFonts w:asciiTheme="minorHAnsi" w:hAnsiTheme="minorHAnsi" w:cs="Calibri"/>
          <w:bCs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        </w:t>
      </w:r>
      <w:r w:rsidRPr="0095250D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CHEFE DE GABINETE                         </w:t>
      </w:r>
    </w:p>
    <w:p w14:paraId="7ABE393D" w14:textId="77777777" w:rsidR="00D82908" w:rsidRDefault="00D82908">
      <w:pPr>
        <w:tabs>
          <w:tab w:val="center" w:pos="4419"/>
          <w:tab w:val="right" w:pos="8838"/>
        </w:tabs>
        <w:jc w:val="center"/>
        <w:rPr>
          <w:rFonts w:asciiTheme="minorHAnsi" w:hAnsiTheme="minorHAnsi" w:cs="Calibri"/>
          <w:b/>
          <w:color w:val="000000" w:themeColor="text1"/>
          <w:sz w:val="22"/>
          <w:szCs w:val="22"/>
        </w:rPr>
      </w:pPr>
    </w:p>
    <w:p w14:paraId="12ED6AF3" w14:textId="76F7DF38" w:rsidR="00D82908" w:rsidRDefault="0095250D" w:rsidP="0095250D">
      <w:pPr>
        <w:tabs>
          <w:tab w:val="left" w:pos="315"/>
          <w:tab w:val="center" w:pos="4419"/>
          <w:tab w:val="right" w:pos="8838"/>
        </w:tabs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b/>
          <w:color w:val="000000" w:themeColor="text1"/>
          <w:sz w:val="22"/>
          <w:szCs w:val="22"/>
        </w:rPr>
        <w:tab/>
        <w:t xml:space="preserve"> </w:t>
      </w:r>
    </w:p>
    <w:p w14:paraId="57FDE338" w14:textId="40905A8D" w:rsidR="00416C87" w:rsidRDefault="00D82908">
      <w:pPr>
        <w:tabs>
          <w:tab w:val="center" w:pos="4419"/>
          <w:tab w:val="right" w:pos="8838"/>
        </w:tabs>
        <w:jc w:val="center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                                               </w:t>
      </w:r>
      <w:r w:rsidR="0095250D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      </w:t>
      </w:r>
      <w:r w:rsidR="00C25489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</w:t>
      </w:r>
    </w:p>
    <w:p w14:paraId="0230881D" w14:textId="77777777" w:rsidR="0095250D" w:rsidRDefault="0095250D" w:rsidP="0095250D">
      <w:pPr>
        <w:tabs>
          <w:tab w:val="center" w:pos="4419"/>
          <w:tab w:val="right" w:pos="8838"/>
        </w:tabs>
        <w:jc w:val="center"/>
        <w:rPr>
          <w:rFonts w:asciiTheme="minorHAnsi" w:hAnsiTheme="minorHAnsi" w:cs="Calibri"/>
          <w:b/>
          <w:color w:val="000000" w:themeColor="text1"/>
          <w:sz w:val="22"/>
          <w:szCs w:val="22"/>
        </w:rPr>
      </w:pPr>
    </w:p>
    <w:p w14:paraId="7C6B6304" w14:textId="14BBC2E5" w:rsidR="0095250D" w:rsidRDefault="0095250D" w:rsidP="0095250D">
      <w:pPr>
        <w:tabs>
          <w:tab w:val="center" w:pos="4419"/>
          <w:tab w:val="right" w:pos="8838"/>
        </w:tabs>
        <w:jc w:val="center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b/>
          <w:color w:val="000000" w:themeColor="text1"/>
          <w:sz w:val="22"/>
          <w:szCs w:val="22"/>
        </w:rPr>
        <w:t>ROMÁRIO BATISTA VIEIRA</w:t>
      </w:r>
    </w:p>
    <w:p w14:paraId="4202B854" w14:textId="46826DD1" w:rsidR="00416C87" w:rsidRPr="0095250D" w:rsidRDefault="0095250D" w:rsidP="0095250D">
      <w:pPr>
        <w:tabs>
          <w:tab w:val="center" w:pos="4419"/>
          <w:tab w:val="right" w:pos="8838"/>
        </w:tabs>
        <w:jc w:val="center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t>PREFEITO MUNICIPAL</w:t>
      </w:r>
    </w:p>
    <w:sectPr w:rsidR="00416C87" w:rsidRPr="009525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134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ED1DA" w14:textId="77777777" w:rsidR="00C25489" w:rsidRDefault="00C25489">
      <w:r>
        <w:separator/>
      </w:r>
    </w:p>
  </w:endnote>
  <w:endnote w:type="continuationSeparator" w:id="0">
    <w:p w14:paraId="1E2AEC05" w14:textId="77777777" w:rsidR="00C25489" w:rsidRDefault="00C2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9"/>
      <w:gridCol w:w="7376"/>
      <w:gridCol w:w="981"/>
      <w:gridCol w:w="425"/>
    </w:tblGrid>
    <w:tr w:rsidR="00416C87" w14:paraId="29D30A58" w14:textId="77777777">
      <w:trPr>
        <w:gridAfter w:val="1"/>
        <w:wAfter w:w="425" w:type="dxa"/>
        <w:trHeight w:val="170"/>
      </w:trPr>
      <w:tc>
        <w:tcPr>
          <w:tcW w:w="279" w:type="dxa"/>
        </w:tcPr>
        <w:p w14:paraId="092AC1E4" w14:textId="77777777" w:rsidR="00416C87" w:rsidRDefault="00C25489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color w:val="595C5F"/>
              <w:sz w:val="6"/>
              <w:szCs w:val="6"/>
              <w:lang w:eastAsia="en-US"/>
            </w:rPr>
          </w:pPr>
          <w:r>
            <w:rPr>
              <w:rFonts w:ascii="Calibri" w:eastAsia="Calibri" w:hAnsi="Calibri"/>
              <w:b/>
              <w:noProof/>
              <w:sz w:val="6"/>
              <w:szCs w:val="6"/>
            </w:rPr>
            <w:drawing>
              <wp:anchor distT="0" distB="0" distL="114300" distR="114300" simplePos="0" relativeHeight="251659264" behindDoc="1" locked="0" layoutInCell="1" allowOverlap="1" wp14:anchorId="7C45A7E4" wp14:editId="1746CDCB">
                <wp:simplePos x="0" y="0"/>
                <wp:positionH relativeFrom="column">
                  <wp:posOffset>635</wp:posOffset>
                </wp:positionH>
                <wp:positionV relativeFrom="paragraph">
                  <wp:posOffset>8890</wp:posOffset>
                </wp:positionV>
                <wp:extent cx="5753735" cy="652780"/>
                <wp:effectExtent l="0" t="0" r="0" b="0"/>
                <wp:wrapNone/>
                <wp:docPr id="3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b="2755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6465" cy="6527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76" w:type="dxa"/>
        </w:tcPr>
        <w:p w14:paraId="485D098A" w14:textId="77777777" w:rsidR="00416C87" w:rsidRDefault="00416C87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color w:val="595C5F"/>
              <w:sz w:val="6"/>
              <w:szCs w:val="6"/>
              <w:lang w:eastAsia="en-US"/>
            </w:rPr>
          </w:pPr>
        </w:p>
      </w:tc>
      <w:tc>
        <w:tcPr>
          <w:tcW w:w="981" w:type="dxa"/>
        </w:tcPr>
        <w:p w14:paraId="3443D870" w14:textId="77777777" w:rsidR="00416C87" w:rsidRDefault="00416C87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6"/>
              <w:szCs w:val="6"/>
              <w:lang w:eastAsia="en-US"/>
            </w:rPr>
          </w:pPr>
        </w:p>
      </w:tc>
    </w:tr>
    <w:tr w:rsidR="00416C87" w14:paraId="68FD85FA" w14:textId="77777777">
      <w:trPr>
        <w:trHeight w:val="240"/>
      </w:trPr>
      <w:tc>
        <w:tcPr>
          <w:tcW w:w="279" w:type="dxa"/>
        </w:tcPr>
        <w:p w14:paraId="20409AA7" w14:textId="77777777" w:rsidR="00416C87" w:rsidRDefault="00416C87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b/>
              <w:sz w:val="22"/>
              <w:szCs w:val="22"/>
            </w:rPr>
          </w:pPr>
        </w:p>
      </w:tc>
      <w:tc>
        <w:tcPr>
          <w:tcW w:w="7376" w:type="dxa"/>
        </w:tcPr>
        <w:p w14:paraId="6979B37C" w14:textId="77777777" w:rsidR="00416C87" w:rsidRDefault="00C25489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b/>
              <w:sz w:val="16"/>
              <w:szCs w:val="22"/>
            </w:rPr>
          </w:pPr>
          <w:r>
            <w:rPr>
              <w:rFonts w:ascii="Calibri" w:eastAsia="Calibri" w:hAnsi="Calibri"/>
              <w:b/>
              <w:sz w:val="16"/>
              <w:szCs w:val="22"/>
            </w:rPr>
            <w:t>GABINETE DO PREFEITO</w:t>
          </w:r>
        </w:p>
        <w:p w14:paraId="7CE78C70" w14:textId="6ED1635C" w:rsidR="00416C87" w:rsidRDefault="00C25489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color w:val="595C5F"/>
              <w:sz w:val="16"/>
              <w:szCs w:val="22"/>
            </w:rPr>
          </w:pPr>
          <w:r>
            <w:rPr>
              <w:rFonts w:ascii="Calibri" w:eastAsia="Calibri" w:hAnsi="Calibri"/>
              <w:color w:val="595C5F"/>
              <w:sz w:val="16"/>
              <w:szCs w:val="22"/>
            </w:rPr>
            <w:t xml:space="preserve">Chefe de Gabinete </w:t>
          </w:r>
          <w:r w:rsidR="0095250D">
            <w:rPr>
              <w:rFonts w:ascii="Calibri" w:eastAsia="Calibri" w:hAnsi="Calibri"/>
              <w:color w:val="595C5F"/>
              <w:sz w:val="16"/>
              <w:szCs w:val="22"/>
            </w:rPr>
            <w:t>RAPHAEL JOSÉ VIEIRA DE AMORIM.</w:t>
          </w:r>
        </w:p>
        <w:p w14:paraId="5A039035" w14:textId="77777777" w:rsidR="00416C87" w:rsidRDefault="00C25489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color w:val="595C5F"/>
              <w:sz w:val="16"/>
              <w:szCs w:val="22"/>
            </w:rPr>
          </w:pPr>
          <w:r>
            <w:rPr>
              <w:rFonts w:ascii="Calibri" w:eastAsia="Calibri" w:hAnsi="Calibri"/>
              <w:color w:val="595C5F"/>
              <w:sz w:val="16"/>
              <w:szCs w:val="22"/>
            </w:rPr>
            <w:t>Rua Des. Epaminondas Amaral, nº 58, Centro, Iúna/ES, CEP 29 390-000</w:t>
          </w:r>
        </w:p>
        <w:p w14:paraId="55C03445" w14:textId="77777777" w:rsidR="00416C87" w:rsidRDefault="00C25489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b/>
              <w:sz w:val="22"/>
              <w:szCs w:val="22"/>
            </w:rPr>
          </w:pPr>
          <w:r>
            <w:rPr>
              <w:rFonts w:ascii="Calibri" w:eastAsia="Calibri" w:hAnsi="Calibri"/>
              <w:color w:val="595C5F"/>
              <w:sz w:val="16"/>
              <w:szCs w:val="22"/>
            </w:rPr>
            <w:t>CNPJ nº 27.167.394/0001-23 | (28) 3545 1322 | www.iuna.es.gov.br/gabinete | gabinete@iuna.es.gov.br</w:t>
          </w:r>
        </w:p>
      </w:tc>
      <w:tc>
        <w:tcPr>
          <w:tcW w:w="1406" w:type="dxa"/>
          <w:gridSpan w:val="2"/>
        </w:tcPr>
        <w:p w14:paraId="49A20DF0" w14:textId="77777777" w:rsidR="00416C87" w:rsidRDefault="00C25489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/>
              <w:sz w:val="16"/>
              <w:szCs w:val="16"/>
            </w:rPr>
          </w:pPr>
          <w:r>
            <w:rPr>
              <w:rFonts w:ascii="Calibri" w:eastAsia="Calibri" w:hAnsi="Calibri"/>
              <w:color w:val="595C5F"/>
              <w:sz w:val="16"/>
              <w:szCs w:val="16"/>
            </w:rPr>
            <w:t xml:space="preserve">Página </w:t>
          </w:r>
          <w:r>
            <w:rPr>
              <w:rFonts w:ascii="Calibri" w:eastAsia="Calibri" w:hAnsi="Calibri"/>
              <w:b/>
              <w:bCs/>
              <w:color w:val="595C5F"/>
              <w:sz w:val="16"/>
              <w:szCs w:val="16"/>
            </w:rPr>
            <w:fldChar w:fldCharType="begin"/>
          </w:r>
          <w:r>
            <w:rPr>
              <w:rFonts w:ascii="Calibri" w:eastAsia="Calibri" w:hAnsi="Calibri"/>
              <w:b/>
              <w:bCs/>
              <w:color w:val="595C5F"/>
              <w:sz w:val="16"/>
              <w:szCs w:val="16"/>
            </w:rPr>
            <w:instrText>PAGE  \* Arabic  \* MERGEFORMAT</w:instrText>
          </w:r>
          <w:r>
            <w:rPr>
              <w:rFonts w:ascii="Calibri" w:eastAsia="Calibri" w:hAnsi="Calibri"/>
              <w:b/>
              <w:bCs/>
              <w:color w:val="595C5F"/>
              <w:sz w:val="16"/>
              <w:szCs w:val="16"/>
            </w:rPr>
            <w:fldChar w:fldCharType="separate"/>
          </w:r>
          <w:r>
            <w:rPr>
              <w:rFonts w:ascii="Calibri" w:eastAsia="Calibri" w:hAnsi="Calibri"/>
              <w:b/>
              <w:bCs/>
              <w:color w:val="595C5F"/>
              <w:sz w:val="16"/>
              <w:szCs w:val="16"/>
            </w:rPr>
            <w:t>1</w:t>
          </w:r>
          <w:r>
            <w:rPr>
              <w:rFonts w:ascii="Calibri" w:eastAsia="Calibri" w:hAnsi="Calibri"/>
              <w:b/>
              <w:bCs/>
              <w:color w:val="595C5F"/>
              <w:sz w:val="16"/>
              <w:szCs w:val="16"/>
            </w:rPr>
            <w:fldChar w:fldCharType="end"/>
          </w:r>
          <w:r>
            <w:rPr>
              <w:rFonts w:ascii="Calibri" w:eastAsia="Calibri" w:hAnsi="Calibri"/>
              <w:color w:val="595C5F"/>
              <w:sz w:val="16"/>
              <w:szCs w:val="16"/>
            </w:rPr>
            <w:t xml:space="preserve"> de </w:t>
          </w:r>
          <w:r>
            <w:rPr>
              <w:rFonts w:ascii="Calibri" w:eastAsia="Calibri" w:hAnsi="Calibri"/>
              <w:b/>
              <w:bCs/>
              <w:color w:val="595C5F"/>
              <w:sz w:val="16"/>
              <w:szCs w:val="16"/>
            </w:rPr>
            <w:fldChar w:fldCharType="begin"/>
          </w:r>
          <w:r>
            <w:rPr>
              <w:rFonts w:ascii="Calibri" w:eastAsia="Calibri" w:hAnsi="Calibri"/>
              <w:b/>
              <w:bCs/>
              <w:color w:val="595C5F"/>
              <w:sz w:val="16"/>
              <w:szCs w:val="16"/>
            </w:rPr>
            <w:instrText>NUMPAGES  \* Arabic  \* MERGEFORMAT</w:instrText>
          </w:r>
          <w:r>
            <w:rPr>
              <w:rFonts w:ascii="Calibri" w:eastAsia="Calibri" w:hAnsi="Calibri"/>
              <w:b/>
              <w:bCs/>
              <w:color w:val="595C5F"/>
              <w:sz w:val="16"/>
              <w:szCs w:val="16"/>
            </w:rPr>
            <w:fldChar w:fldCharType="separate"/>
          </w:r>
          <w:r>
            <w:rPr>
              <w:rFonts w:ascii="Calibri" w:eastAsia="Calibri" w:hAnsi="Calibri"/>
              <w:b/>
              <w:bCs/>
              <w:color w:val="595C5F"/>
              <w:sz w:val="16"/>
              <w:szCs w:val="16"/>
            </w:rPr>
            <w:t>1</w:t>
          </w:r>
          <w:r>
            <w:rPr>
              <w:rFonts w:ascii="Calibri" w:eastAsia="Calibri" w:hAnsi="Calibri"/>
              <w:b/>
              <w:bCs/>
              <w:color w:val="595C5F"/>
              <w:sz w:val="16"/>
              <w:szCs w:val="16"/>
            </w:rPr>
            <w:fldChar w:fldCharType="end"/>
          </w:r>
        </w:p>
      </w:tc>
    </w:tr>
    <w:tr w:rsidR="00416C87" w14:paraId="604D617C" w14:textId="77777777">
      <w:trPr>
        <w:trHeight w:val="113"/>
      </w:trPr>
      <w:tc>
        <w:tcPr>
          <w:tcW w:w="279" w:type="dxa"/>
        </w:tcPr>
        <w:p w14:paraId="6109C732" w14:textId="77777777" w:rsidR="00416C87" w:rsidRDefault="00416C87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b/>
              <w:sz w:val="6"/>
              <w:szCs w:val="6"/>
            </w:rPr>
          </w:pPr>
        </w:p>
      </w:tc>
      <w:tc>
        <w:tcPr>
          <w:tcW w:w="7376" w:type="dxa"/>
        </w:tcPr>
        <w:p w14:paraId="4F2BC146" w14:textId="77777777" w:rsidR="00416C87" w:rsidRDefault="00416C87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b/>
              <w:sz w:val="6"/>
              <w:szCs w:val="6"/>
            </w:rPr>
          </w:pPr>
        </w:p>
      </w:tc>
      <w:tc>
        <w:tcPr>
          <w:tcW w:w="1406" w:type="dxa"/>
          <w:gridSpan w:val="2"/>
        </w:tcPr>
        <w:p w14:paraId="5CA27AC9" w14:textId="77777777" w:rsidR="00416C87" w:rsidRDefault="00416C87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b/>
              <w:sz w:val="6"/>
              <w:szCs w:val="6"/>
            </w:rPr>
          </w:pPr>
        </w:p>
      </w:tc>
    </w:tr>
  </w:tbl>
  <w:p w14:paraId="13A1C48A" w14:textId="77777777" w:rsidR="00416C87" w:rsidRDefault="00416C87">
    <w:pPr>
      <w:pStyle w:val="Rodap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416C87" w14:paraId="3D205DC0" w14:textId="77777777">
      <w:trPr>
        <w:trHeight w:val="283"/>
      </w:trPr>
      <w:tc>
        <w:tcPr>
          <w:tcW w:w="9071" w:type="dxa"/>
          <w:vAlign w:val="bottom"/>
        </w:tcPr>
        <w:p w14:paraId="5298707D" w14:textId="77777777" w:rsidR="00416C87" w:rsidRDefault="00C25489">
          <w:pPr>
            <w:pStyle w:val="Rodap"/>
            <w:rPr>
              <w:sz w:val="16"/>
              <w:szCs w:val="16"/>
              <w:lang w:eastAsia="pt-BR"/>
            </w:rPr>
          </w:pPr>
          <w:r>
            <w:rPr>
              <w:noProof/>
              <w:sz w:val="16"/>
              <w:szCs w:val="16"/>
              <w:lang w:eastAsia="pt-BR"/>
            </w:rPr>
            <w:drawing>
              <wp:inline distT="0" distB="0" distL="0" distR="0" wp14:anchorId="6DD99D57" wp14:editId="507608D7">
                <wp:extent cx="5760085" cy="127635"/>
                <wp:effectExtent l="0" t="0" r="0" b="5715"/>
                <wp:docPr id="4" name="Imagem 2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29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85" cy="127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B96FA2" w14:textId="77777777" w:rsidR="00416C87" w:rsidRDefault="00416C87">
    <w:pPr>
      <w:pStyle w:val="Rodap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9F5DC" w14:textId="77777777" w:rsidR="00C25489" w:rsidRDefault="00C25489">
      <w:r>
        <w:separator/>
      </w:r>
    </w:p>
  </w:footnote>
  <w:footnote w:type="continuationSeparator" w:id="0">
    <w:p w14:paraId="7496E8AF" w14:textId="77777777" w:rsidR="00C25489" w:rsidRDefault="00C25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63"/>
    </w:tblGrid>
    <w:tr w:rsidR="00416C87" w14:paraId="35F9FAC0" w14:textId="77777777">
      <w:trPr>
        <w:trHeight w:val="283"/>
      </w:trPr>
      <w:tc>
        <w:tcPr>
          <w:tcW w:w="9063" w:type="dxa"/>
        </w:tcPr>
        <w:p w14:paraId="654C2A27" w14:textId="77777777" w:rsidR="00416C87" w:rsidRDefault="00C25489">
          <w:pPr>
            <w:pStyle w:val="Cabealho"/>
            <w:jc w:val="center"/>
            <w:rPr>
              <w:sz w:val="24"/>
            </w:rPr>
          </w:pPr>
          <w:r>
            <w:rPr>
              <w:rFonts w:ascii="Arial" w:eastAsia="Calibri" w:hAnsi="Arial" w:cs="Arial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60288" behindDoc="1" locked="0" layoutInCell="1" allowOverlap="1" wp14:anchorId="42FCB1AF" wp14:editId="73396787">
                <wp:simplePos x="0" y="0"/>
                <wp:positionH relativeFrom="margin">
                  <wp:posOffset>0</wp:posOffset>
                </wp:positionH>
                <wp:positionV relativeFrom="paragraph">
                  <wp:posOffset>2540</wp:posOffset>
                </wp:positionV>
                <wp:extent cx="5760085" cy="1438275"/>
                <wp:effectExtent l="0" t="0" r="0" b="9525"/>
                <wp:wrapNone/>
                <wp:docPr id="1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7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995" cy="1438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521576C2" w14:textId="77777777" w:rsidR="00416C87" w:rsidRDefault="00416C87">
    <w:pPr>
      <w:pStyle w:val="Cabealho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416C87" w14:paraId="13CB01BF" w14:textId="77777777">
      <w:trPr>
        <w:trHeight w:val="5613"/>
      </w:trPr>
      <w:tc>
        <w:tcPr>
          <w:tcW w:w="9211" w:type="dxa"/>
        </w:tcPr>
        <w:p w14:paraId="01862F23" w14:textId="77777777" w:rsidR="00416C87" w:rsidRDefault="00C2548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125190E2" wp14:editId="5E2FE10D">
                <wp:extent cx="5757545" cy="3429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684" cy="3429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E0EC06C" w14:textId="77777777" w:rsidR="00416C87" w:rsidRDefault="00416C87">
    <w:pPr>
      <w:pStyle w:val="Cabealh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41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9"/>
    <w:rsid w:val="0004264B"/>
    <w:rsid w:val="00064FF8"/>
    <w:rsid w:val="0007227B"/>
    <w:rsid w:val="00090AC7"/>
    <w:rsid w:val="000928D6"/>
    <w:rsid w:val="000B2C1B"/>
    <w:rsid w:val="0010690A"/>
    <w:rsid w:val="00117F36"/>
    <w:rsid w:val="00122709"/>
    <w:rsid w:val="00132BE0"/>
    <w:rsid w:val="00137A7C"/>
    <w:rsid w:val="00154010"/>
    <w:rsid w:val="001A11F7"/>
    <w:rsid w:val="001A648B"/>
    <w:rsid w:val="001B050C"/>
    <w:rsid w:val="001D05DF"/>
    <w:rsid w:val="001E049D"/>
    <w:rsid w:val="001E5725"/>
    <w:rsid w:val="002015B9"/>
    <w:rsid w:val="002144FD"/>
    <w:rsid w:val="002658CA"/>
    <w:rsid w:val="002774EE"/>
    <w:rsid w:val="002807E8"/>
    <w:rsid w:val="0028628A"/>
    <w:rsid w:val="0028662C"/>
    <w:rsid w:val="002909DC"/>
    <w:rsid w:val="0029687F"/>
    <w:rsid w:val="002B1994"/>
    <w:rsid w:val="002B2FA4"/>
    <w:rsid w:val="002E3640"/>
    <w:rsid w:val="002F6721"/>
    <w:rsid w:val="00303963"/>
    <w:rsid w:val="00305930"/>
    <w:rsid w:val="00387AB8"/>
    <w:rsid w:val="003C68DB"/>
    <w:rsid w:val="003D1F5A"/>
    <w:rsid w:val="004022B3"/>
    <w:rsid w:val="004039F1"/>
    <w:rsid w:val="0041381D"/>
    <w:rsid w:val="00416C87"/>
    <w:rsid w:val="00437E48"/>
    <w:rsid w:val="00460250"/>
    <w:rsid w:val="00465025"/>
    <w:rsid w:val="00487436"/>
    <w:rsid w:val="004C4859"/>
    <w:rsid w:val="004D4E42"/>
    <w:rsid w:val="004D4FD2"/>
    <w:rsid w:val="004F3942"/>
    <w:rsid w:val="004F7775"/>
    <w:rsid w:val="00502AF4"/>
    <w:rsid w:val="00515785"/>
    <w:rsid w:val="005B67FE"/>
    <w:rsid w:val="005C2967"/>
    <w:rsid w:val="005F39E8"/>
    <w:rsid w:val="00614E83"/>
    <w:rsid w:val="00626AAF"/>
    <w:rsid w:val="00633945"/>
    <w:rsid w:val="006B3B98"/>
    <w:rsid w:val="006C35AD"/>
    <w:rsid w:val="006D73B5"/>
    <w:rsid w:val="00717D8C"/>
    <w:rsid w:val="00725B59"/>
    <w:rsid w:val="007363A7"/>
    <w:rsid w:val="00767620"/>
    <w:rsid w:val="007B29E5"/>
    <w:rsid w:val="007E6A98"/>
    <w:rsid w:val="008415CA"/>
    <w:rsid w:val="00882D71"/>
    <w:rsid w:val="0088739B"/>
    <w:rsid w:val="008A598C"/>
    <w:rsid w:val="008A7E1E"/>
    <w:rsid w:val="008C041C"/>
    <w:rsid w:val="00926DC7"/>
    <w:rsid w:val="00927FC7"/>
    <w:rsid w:val="00941341"/>
    <w:rsid w:val="00943505"/>
    <w:rsid w:val="0095250D"/>
    <w:rsid w:val="009B45A6"/>
    <w:rsid w:val="009C2C62"/>
    <w:rsid w:val="009F31A1"/>
    <w:rsid w:val="00A03A3C"/>
    <w:rsid w:val="00A26244"/>
    <w:rsid w:val="00A418C5"/>
    <w:rsid w:val="00A4687F"/>
    <w:rsid w:val="00A82DAD"/>
    <w:rsid w:val="00AB5121"/>
    <w:rsid w:val="00AC35B0"/>
    <w:rsid w:val="00AD68AF"/>
    <w:rsid w:val="00AD73B1"/>
    <w:rsid w:val="00AF16B5"/>
    <w:rsid w:val="00B00637"/>
    <w:rsid w:val="00B225DE"/>
    <w:rsid w:val="00B62F2B"/>
    <w:rsid w:val="00B634AF"/>
    <w:rsid w:val="00B73C84"/>
    <w:rsid w:val="00B86A40"/>
    <w:rsid w:val="00BA2542"/>
    <w:rsid w:val="00BB2EC6"/>
    <w:rsid w:val="00BC73B8"/>
    <w:rsid w:val="00BF4401"/>
    <w:rsid w:val="00C25489"/>
    <w:rsid w:val="00C3439A"/>
    <w:rsid w:val="00C41E17"/>
    <w:rsid w:val="00C4490E"/>
    <w:rsid w:val="00C53CF8"/>
    <w:rsid w:val="00C65D25"/>
    <w:rsid w:val="00C850C3"/>
    <w:rsid w:val="00CA5E8C"/>
    <w:rsid w:val="00CC3D8B"/>
    <w:rsid w:val="00CF44D8"/>
    <w:rsid w:val="00D14B33"/>
    <w:rsid w:val="00D16604"/>
    <w:rsid w:val="00D22202"/>
    <w:rsid w:val="00D25523"/>
    <w:rsid w:val="00D34736"/>
    <w:rsid w:val="00D50084"/>
    <w:rsid w:val="00D52309"/>
    <w:rsid w:val="00D63AFD"/>
    <w:rsid w:val="00D82908"/>
    <w:rsid w:val="00DA64CF"/>
    <w:rsid w:val="00DA6C55"/>
    <w:rsid w:val="00DD3510"/>
    <w:rsid w:val="00DD7201"/>
    <w:rsid w:val="00DE7E0A"/>
    <w:rsid w:val="00E03C2B"/>
    <w:rsid w:val="00E82C3F"/>
    <w:rsid w:val="00EB78F7"/>
    <w:rsid w:val="00EF5842"/>
    <w:rsid w:val="00F22C8E"/>
    <w:rsid w:val="00F27940"/>
    <w:rsid w:val="00F66CB5"/>
    <w:rsid w:val="00F66CF6"/>
    <w:rsid w:val="00FD1690"/>
    <w:rsid w:val="00FD3226"/>
    <w:rsid w:val="00FE5BCB"/>
    <w:rsid w:val="00FF1AD2"/>
    <w:rsid w:val="00FF6F47"/>
    <w:rsid w:val="208B00B7"/>
    <w:rsid w:val="2DC24DE2"/>
    <w:rsid w:val="37D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E0AE"/>
  <w15:docId w15:val="{5404F5F4-607F-4348-AD5F-37C4749E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iPriority="0" w:qFormat="1"/>
    <w:lsdException w:name="Block Text" w:uiPriority="0" w:qFormat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50D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Sumrio2">
    <w:name w:val="toc 2"/>
    <w:basedOn w:val="Normal"/>
    <w:next w:val="Normal"/>
    <w:uiPriority w:val="39"/>
    <w:unhideWhenUsed/>
    <w:qFormat/>
    <w:pPr>
      <w:tabs>
        <w:tab w:val="left" w:pos="1134"/>
        <w:tab w:val="right" w:leader="dot" w:pos="9061"/>
      </w:tabs>
      <w:spacing w:after="120"/>
      <w:ind w:left="567"/>
    </w:pPr>
  </w:style>
  <w:style w:type="paragraph" w:styleId="Sumrio9">
    <w:name w:val="toc 9"/>
    <w:basedOn w:val="Normal"/>
    <w:next w:val="Normal"/>
    <w:uiPriority w:val="39"/>
    <w:unhideWhenUsed/>
    <w:qFormat/>
    <w:pPr>
      <w:spacing w:after="57"/>
      <w:ind w:left="2268"/>
    </w:pPr>
  </w:style>
  <w:style w:type="paragraph" w:styleId="Sumrio6">
    <w:name w:val="toc 6"/>
    <w:basedOn w:val="Normal"/>
    <w:next w:val="Normal"/>
    <w:uiPriority w:val="39"/>
    <w:unhideWhenUsed/>
    <w:qFormat/>
    <w:pPr>
      <w:spacing w:after="57"/>
      <w:ind w:left="1417"/>
    </w:pPr>
  </w:style>
  <w:style w:type="paragraph" w:styleId="Textoembloco">
    <w:name w:val="Block Text"/>
    <w:basedOn w:val="Normal"/>
    <w:qFormat/>
    <w:pPr>
      <w:spacing w:before="17"/>
      <w:ind w:left="4820" w:right="333" w:hanging="4112"/>
      <w:jc w:val="right"/>
    </w:pPr>
    <w:rPr>
      <w:sz w:val="24"/>
      <w:lang w:val="pt-PT"/>
    </w:rPr>
  </w:style>
  <w:style w:type="paragraph" w:styleId="Sumrio5">
    <w:name w:val="toc 5"/>
    <w:basedOn w:val="Normal"/>
    <w:next w:val="Normal"/>
    <w:uiPriority w:val="39"/>
    <w:unhideWhenUsed/>
    <w:qFormat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Sumrio4">
    <w:name w:val="toc 4"/>
    <w:basedOn w:val="Normal"/>
    <w:next w:val="Normal"/>
    <w:uiPriority w:val="39"/>
    <w:unhideWhenUsed/>
    <w:qFormat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qFormat/>
    <w:pPr>
      <w:spacing w:after="57"/>
      <w:ind w:left="1984"/>
    </w:pPr>
  </w:style>
  <w:style w:type="paragraph" w:styleId="Corpodetexto3">
    <w:name w:val="Body Text 3"/>
    <w:basedOn w:val="Normal"/>
    <w:link w:val="Corpodetexto3Char"/>
    <w:uiPriority w:val="99"/>
    <w:unhideWhenUsed/>
    <w:qFormat/>
    <w:pPr>
      <w:spacing w:after="120"/>
    </w:pPr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Sumrio7">
    <w:name w:val="toc 7"/>
    <w:basedOn w:val="Normal"/>
    <w:next w:val="Normal"/>
    <w:uiPriority w:val="39"/>
    <w:unhideWhenUsed/>
    <w:qFormat/>
    <w:pPr>
      <w:spacing w:after="57"/>
      <w:ind w:left="1701"/>
    </w:pPr>
  </w:style>
  <w:style w:type="paragraph" w:styleId="Recuodecorpodetexto3">
    <w:name w:val="Body Text Indent 3"/>
    <w:basedOn w:val="Normal"/>
    <w:link w:val="Recuodecorpodetexto3Char"/>
    <w:qFormat/>
    <w:pPr>
      <w:spacing w:after="120"/>
      <w:ind w:left="283"/>
    </w:pPr>
    <w:rPr>
      <w:sz w:val="16"/>
      <w:szCs w:val="16"/>
    </w:rPr>
  </w:style>
  <w:style w:type="paragraph" w:styleId="Sumrio3">
    <w:name w:val="toc 3"/>
    <w:basedOn w:val="Normal"/>
    <w:next w:val="Normal"/>
    <w:uiPriority w:val="39"/>
    <w:unhideWhenUsed/>
    <w:qFormat/>
    <w:pPr>
      <w:spacing w:after="57"/>
      <w:ind w:left="567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</w:style>
  <w:style w:type="paragraph" w:styleId="Sumrio1">
    <w:name w:val="toc 1"/>
    <w:basedOn w:val="Normal"/>
    <w:next w:val="Normal"/>
    <w:uiPriority w:val="39"/>
    <w:unhideWhenUsed/>
    <w:qFormat/>
    <w:pPr>
      <w:tabs>
        <w:tab w:val="left" w:pos="567"/>
        <w:tab w:val="right" w:leader="dot" w:pos="9061"/>
      </w:tabs>
      <w:spacing w:before="240" w:line="360" w:lineRule="auto"/>
    </w:p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spacing w:after="120"/>
      <w:ind w:left="283"/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Fontepargpadro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8Char">
    <w:name w:val="Heading 8 Char"/>
    <w:basedOn w:val="Fontepargpadro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Fontepargpadro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tuloChar">
    <w:name w:val="Título Char"/>
    <w:basedOn w:val="Fontepargpadro"/>
    <w:link w:val="Ttulo"/>
    <w:uiPriority w:val="10"/>
    <w:qFormat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qFormat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qFormat/>
    <w:rPr>
      <w:i/>
    </w:rPr>
  </w:style>
  <w:style w:type="character" w:customStyle="1" w:styleId="HeaderChar">
    <w:name w:val="Header Char"/>
    <w:basedOn w:val="Fontepargpadro"/>
    <w:uiPriority w:val="99"/>
    <w:qFormat/>
  </w:style>
  <w:style w:type="character" w:customStyle="1" w:styleId="FooterChar">
    <w:name w:val="Footer Char"/>
    <w:basedOn w:val="Fontepargpadro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Tabelanormal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paragraph" w:customStyle="1" w:styleId="CabealhodoSumrio1">
    <w:name w:val="Cabeçalho do Sumário1"/>
    <w:uiPriority w:val="39"/>
    <w:unhideWhenUsed/>
    <w:qFormat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PMI">
    <w:name w:val="PMI"/>
    <w:basedOn w:val="Normal"/>
    <w:link w:val="PMIChar"/>
    <w:qFormat/>
    <w:pPr>
      <w:spacing w:after="200" w:line="36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PMIChar">
    <w:name w:val="PMI Char"/>
    <w:basedOn w:val="Fontepargpadro"/>
    <w:link w:val="PMI"/>
    <w:qFormat/>
    <w:rPr>
      <w:rFonts w:ascii="Arial" w:hAnsi="Arial" w:cs="Arial"/>
      <w:sz w:val="24"/>
      <w:szCs w:val="24"/>
    </w:rPr>
  </w:style>
  <w:style w:type="paragraph" w:customStyle="1" w:styleId="Corpodetexto21">
    <w:name w:val="Corpo de texto 21"/>
    <w:basedOn w:val="Normal"/>
    <w:qFormat/>
    <w:pPr>
      <w:jc w:val="both"/>
    </w:pPr>
    <w:rPr>
      <w:b/>
      <w:i/>
      <w:color w:val="000000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qFormat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Tabelacomgrade1">
    <w:name w:val="Tabela com grade1"/>
    <w:basedOn w:val="Tabe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deGrade6Colorida-nfase11">
    <w:name w:val="Tabela de Grade 6 Colorida - Ênfase 11"/>
    <w:basedOn w:val="Tabelanormal"/>
    <w:uiPriority w:val="51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adeGrade4-nfase11">
    <w:name w:val="Tabela de Grade 4 - Ênfase 11"/>
    <w:basedOn w:val="Tabelanormal"/>
    <w:uiPriority w:val="4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Ttulo3Char">
    <w:name w:val="Título 3 Char"/>
    <w:basedOn w:val="Fontepargpadro"/>
    <w:link w:val="Ttulo3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table" w:customStyle="1" w:styleId="Tabelacomgrade2">
    <w:name w:val="Tabela com grade2"/>
    <w:basedOn w:val="Tabe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pt-BR"/>
    </w:rPr>
  </w:style>
  <w:style w:type="table" w:customStyle="1" w:styleId="Tabelacomgrade5">
    <w:name w:val="Tabela com grade5"/>
    <w:basedOn w:val="Tabe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bealhodoSumrio11">
    <w:name w:val="Cabeçalho do Sumário11"/>
    <w:basedOn w:val="Ttulo1"/>
    <w:next w:val="Normal"/>
    <w:uiPriority w:val="39"/>
    <w:unhideWhenUsed/>
    <w:qFormat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emEspaamento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109420F7-7D66-4CF7-BB1E-090C8E600CC9}">
  <ds:schemaRefs/>
</ds:datastoreItem>
</file>

<file path=customXml/itemProps2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Liliane de Souza Pereira</cp:lastModifiedBy>
  <cp:revision>4</cp:revision>
  <cp:lastPrinted>2025-04-14T13:42:00Z</cp:lastPrinted>
  <dcterms:created xsi:type="dcterms:W3CDTF">2025-04-09T18:20:00Z</dcterms:created>
  <dcterms:modified xsi:type="dcterms:W3CDTF">2025-04-14T13:55:00Z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1ED0377CF55F498B8EC567DFA5F8CFA4</vt:lpwstr>
  </property>
</Properties>
</file>