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061" w:rsidRPr="00AD4443" w:rsidRDefault="00DE5372" w:rsidP="00BF4669">
      <w:pPr>
        <w:spacing w:before="54" w:line="276" w:lineRule="auto"/>
        <w:ind w:left="898" w:right="916"/>
        <w:jc w:val="center"/>
        <w:rPr>
          <w:rFonts w:ascii="Albertus MT Lt" w:hAnsi="Albertus MT Lt"/>
          <w:b/>
          <w:sz w:val="20"/>
          <w:szCs w:val="20"/>
        </w:rPr>
      </w:pPr>
      <w:r w:rsidRPr="00AD4443">
        <w:rPr>
          <w:rFonts w:ascii="Albertus MT Lt" w:hAnsi="Albertus MT Lt"/>
          <w:b/>
          <w:sz w:val="20"/>
          <w:szCs w:val="20"/>
        </w:rPr>
        <w:t>TABELA 6</w:t>
      </w:r>
    </w:p>
    <w:p w:rsidR="00854061" w:rsidRPr="00AD4443" w:rsidRDefault="00DE5372" w:rsidP="00BF4669">
      <w:pPr>
        <w:pStyle w:val="Ttulo11"/>
        <w:spacing w:before="162" w:line="276" w:lineRule="auto"/>
        <w:ind w:left="898" w:right="918" w:firstLine="0"/>
        <w:jc w:val="center"/>
        <w:rPr>
          <w:rFonts w:ascii="Albertus MT Lt" w:hAnsi="Albertus MT Lt"/>
          <w:sz w:val="20"/>
          <w:szCs w:val="20"/>
        </w:rPr>
      </w:pPr>
      <w:r w:rsidRPr="00AD4443">
        <w:rPr>
          <w:rFonts w:ascii="Albertus MT Lt" w:hAnsi="Albertus MT Lt"/>
          <w:sz w:val="20"/>
          <w:szCs w:val="20"/>
        </w:rPr>
        <w:t>RELATÓRIO E PARECER CONCLUSIVO DO CONTROLE INTERNO RELATÓRIO</w:t>
      </w:r>
    </w:p>
    <w:p w:rsidR="00AD4443" w:rsidRDefault="00AD4443" w:rsidP="00BF4669">
      <w:pPr>
        <w:spacing w:before="14" w:line="276" w:lineRule="auto"/>
        <w:ind w:left="102" w:right="119"/>
        <w:jc w:val="both"/>
        <w:rPr>
          <w:rFonts w:ascii="Albertus MT Lt" w:hAnsi="Albertus MT Lt"/>
          <w:b/>
          <w:sz w:val="20"/>
          <w:szCs w:val="20"/>
        </w:rPr>
      </w:pPr>
    </w:p>
    <w:p w:rsidR="00854061" w:rsidRPr="00AD4443" w:rsidRDefault="00DE5372" w:rsidP="00BF4669">
      <w:pPr>
        <w:spacing w:before="14" w:line="276" w:lineRule="auto"/>
        <w:ind w:left="102" w:right="119"/>
        <w:jc w:val="both"/>
        <w:rPr>
          <w:rFonts w:ascii="Albertus MT Lt" w:hAnsi="Albertus MT Lt"/>
          <w:sz w:val="20"/>
          <w:szCs w:val="20"/>
        </w:rPr>
      </w:pPr>
      <w:r w:rsidRPr="00AD4443">
        <w:rPr>
          <w:rFonts w:ascii="Albertus MT Lt" w:hAnsi="Albertus MT Lt"/>
          <w:b/>
          <w:sz w:val="20"/>
          <w:szCs w:val="20"/>
        </w:rPr>
        <w:t xml:space="preserve">Emitente: </w:t>
      </w:r>
      <w:r w:rsidRPr="00AD4443">
        <w:rPr>
          <w:rFonts w:ascii="Albertus MT Lt" w:hAnsi="Albertus MT Lt"/>
          <w:sz w:val="20"/>
          <w:szCs w:val="20"/>
        </w:rPr>
        <w:t>Controladoria-Geral do Município de Iúna</w:t>
      </w:r>
    </w:p>
    <w:p w:rsidR="00854061" w:rsidRPr="00AD4443" w:rsidRDefault="00DE5372" w:rsidP="00BF4669">
      <w:pPr>
        <w:spacing w:line="276" w:lineRule="auto"/>
        <w:ind w:left="102" w:right="119"/>
        <w:jc w:val="both"/>
        <w:rPr>
          <w:rFonts w:ascii="Albertus MT Lt" w:hAnsi="Albertus MT Lt"/>
          <w:sz w:val="20"/>
          <w:szCs w:val="20"/>
        </w:rPr>
      </w:pPr>
      <w:r w:rsidRPr="00AD4443">
        <w:rPr>
          <w:rFonts w:ascii="Albertus MT Lt" w:hAnsi="Albertus MT Lt"/>
          <w:b/>
          <w:sz w:val="20"/>
          <w:szCs w:val="20"/>
        </w:rPr>
        <w:t xml:space="preserve">Gestor responsável: </w:t>
      </w:r>
      <w:r w:rsidRPr="00AD4443">
        <w:rPr>
          <w:rFonts w:ascii="Albertus MT Lt" w:hAnsi="Albertus MT Lt"/>
          <w:sz w:val="20"/>
          <w:szCs w:val="20"/>
        </w:rPr>
        <w:t>Rogério Cruz Silva</w:t>
      </w:r>
    </w:p>
    <w:p w:rsidR="00854061" w:rsidRPr="00AD4443" w:rsidRDefault="00DE5372" w:rsidP="00BF4669">
      <w:pPr>
        <w:spacing w:before="1" w:line="276" w:lineRule="auto"/>
        <w:ind w:left="102"/>
        <w:jc w:val="both"/>
        <w:rPr>
          <w:rFonts w:ascii="Albertus MT Lt" w:hAnsi="Albertus MT Lt"/>
          <w:sz w:val="20"/>
          <w:szCs w:val="20"/>
        </w:rPr>
      </w:pPr>
      <w:r w:rsidRPr="00AD4443">
        <w:rPr>
          <w:rFonts w:ascii="Albertus MT Lt" w:hAnsi="Albertus MT Lt"/>
          <w:b/>
          <w:sz w:val="20"/>
          <w:szCs w:val="20"/>
        </w:rPr>
        <w:t xml:space="preserve">Exercício: </w:t>
      </w:r>
      <w:r w:rsidR="00D007B9" w:rsidRPr="00AD4443">
        <w:rPr>
          <w:rFonts w:ascii="Albertus MT Lt" w:hAnsi="Albertus MT Lt"/>
          <w:sz w:val="20"/>
          <w:szCs w:val="20"/>
        </w:rPr>
        <w:t>2016</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854061" w:rsidP="00BF4669">
      <w:pPr>
        <w:pStyle w:val="Corpodetexto"/>
        <w:spacing w:before="2" w:line="276" w:lineRule="auto"/>
        <w:rPr>
          <w:rFonts w:ascii="Albertus MT Lt" w:hAnsi="Albertus MT Lt"/>
          <w:sz w:val="20"/>
          <w:szCs w:val="20"/>
        </w:rPr>
      </w:pPr>
    </w:p>
    <w:p w:rsidR="00854061" w:rsidRPr="00AD4443" w:rsidRDefault="00DE5372" w:rsidP="00BF4669">
      <w:pPr>
        <w:pStyle w:val="Corpodetexto"/>
        <w:spacing w:line="276" w:lineRule="auto"/>
        <w:ind w:left="102" w:right="115"/>
        <w:jc w:val="both"/>
        <w:rPr>
          <w:rFonts w:ascii="Albertus MT Lt" w:hAnsi="Albertus MT Lt"/>
          <w:sz w:val="20"/>
          <w:szCs w:val="20"/>
        </w:rPr>
      </w:pPr>
      <w:r w:rsidRPr="00AD4443">
        <w:rPr>
          <w:rFonts w:ascii="Albertus MT Lt" w:hAnsi="Albertus MT Lt"/>
          <w:sz w:val="20"/>
          <w:szCs w:val="20"/>
        </w:rPr>
        <w:t>Observando o que dispõe o artigo 74 da Constituição Federal de 1988 e o que dispõe o artigo 59 da Lei Complementar nº 101/2000 – LRF, esse órgão de controle interno realizou, no exercício supramencionado, procedimentos de controle, objetivando principalmente:</w:t>
      </w:r>
    </w:p>
    <w:p w:rsidR="00854061" w:rsidRPr="00AD4443" w:rsidRDefault="00DE5372" w:rsidP="00BF4669">
      <w:pPr>
        <w:pStyle w:val="PargrafodaLista"/>
        <w:numPr>
          <w:ilvl w:val="0"/>
          <w:numId w:val="4"/>
        </w:numPr>
        <w:tabs>
          <w:tab w:val="left" w:pos="254"/>
        </w:tabs>
        <w:spacing w:before="3" w:line="276" w:lineRule="auto"/>
        <w:ind w:right="116" w:firstLine="0"/>
        <w:jc w:val="both"/>
        <w:rPr>
          <w:rFonts w:ascii="Albertus MT Lt" w:hAnsi="Albertus MT Lt"/>
          <w:sz w:val="20"/>
          <w:szCs w:val="20"/>
        </w:rPr>
      </w:pPr>
      <w:r w:rsidRPr="00AD4443">
        <w:rPr>
          <w:rFonts w:ascii="Albertus MT Lt" w:hAnsi="Albertus MT Lt"/>
          <w:sz w:val="20"/>
          <w:szCs w:val="20"/>
        </w:rPr>
        <w:t xml:space="preserve">- comprovar a legalidade e avaliar os resultados, quanto à eficácia e eficiência, da gestão orçamentária, financeira e patrimonial nos órgãos e entidades da administração </w:t>
      </w:r>
      <w:r w:rsidRPr="00AD4443">
        <w:rPr>
          <w:rFonts w:ascii="Albertus MT Lt" w:hAnsi="Albertus MT Lt"/>
          <w:i/>
          <w:sz w:val="20"/>
          <w:szCs w:val="20"/>
        </w:rPr>
        <w:t>municipal</w:t>
      </w:r>
      <w:r w:rsidRPr="00AD4443">
        <w:rPr>
          <w:rFonts w:ascii="Albertus MT Lt" w:hAnsi="Albertus MT Lt"/>
          <w:sz w:val="20"/>
          <w:szCs w:val="20"/>
        </w:rPr>
        <w:t>, bem como da aplicação de recursos públicos por entidades de direito</w:t>
      </w:r>
      <w:r w:rsidRPr="00AD4443">
        <w:rPr>
          <w:rFonts w:ascii="Albertus MT Lt" w:hAnsi="Albertus MT Lt"/>
          <w:spacing w:val="-6"/>
          <w:sz w:val="20"/>
          <w:szCs w:val="20"/>
        </w:rPr>
        <w:t xml:space="preserve"> </w:t>
      </w:r>
      <w:r w:rsidRPr="00AD4443">
        <w:rPr>
          <w:rFonts w:ascii="Albertus MT Lt" w:hAnsi="Albertus MT Lt"/>
          <w:sz w:val="20"/>
          <w:szCs w:val="20"/>
        </w:rPr>
        <w:t>privado;</w:t>
      </w:r>
    </w:p>
    <w:p w:rsidR="00854061" w:rsidRPr="00AD4443" w:rsidRDefault="00DE5372" w:rsidP="00BF4669">
      <w:pPr>
        <w:pStyle w:val="PargrafodaLista"/>
        <w:numPr>
          <w:ilvl w:val="0"/>
          <w:numId w:val="4"/>
        </w:numPr>
        <w:tabs>
          <w:tab w:val="left" w:pos="287"/>
        </w:tabs>
        <w:spacing w:before="3" w:line="276" w:lineRule="auto"/>
        <w:ind w:left="286" w:hanging="184"/>
        <w:jc w:val="both"/>
        <w:rPr>
          <w:rFonts w:ascii="Albertus MT Lt" w:hAnsi="Albertus MT Lt"/>
          <w:sz w:val="20"/>
          <w:szCs w:val="20"/>
        </w:rPr>
      </w:pPr>
      <w:r w:rsidRPr="00AD4443">
        <w:rPr>
          <w:rFonts w:ascii="Albertus MT Lt" w:hAnsi="Albertus MT Lt"/>
          <w:sz w:val="20"/>
          <w:szCs w:val="20"/>
        </w:rPr>
        <w:t xml:space="preserve">- </w:t>
      </w:r>
      <w:proofErr w:type="gramStart"/>
      <w:r w:rsidRPr="00AD4443">
        <w:rPr>
          <w:rFonts w:ascii="Albertus MT Lt" w:hAnsi="Albertus MT Lt"/>
          <w:sz w:val="20"/>
          <w:szCs w:val="20"/>
        </w:rPr>
        <w:t>apoiar</w:t>
      </w:r>
      <w:proofErr w:type="gramEnd"/>
      <w:r w:rsidRPr="00AD4443">
        <w:rPr>
          <w:rFonts w:ascii="Albertus MT Lt" w:hAnsi="Albertus MT Lt"/>
          <w:sz w:val="20"/>
          <w:szCs w:val="20"/>
        </w:rPr>
        <w:t xml:space="preserve"> o controle externo no exercício de sua missão</w:t>
      </w:r>
      <w:r w:rsidRPr="00AD4443">
        <w:rPr>
          <w:rFonts w:ascii="Albertus MT Lt" w:hAnsi="Albertus MT Lt"/>
          <w:spacing w:val="-22"/>
          <w:sz w:val="20"/>
          <w:szCs w:val="20"/>
        </w:rPr>
        <w:t xml:space="preserve"> </w:t>
      </w:r>
      <w:r w:rsidRPr="00AD4443">
        <w:rPr>
          <w:rFonts w:ascii="Albertus MT Lt" w:hAnsi="Albertus MT Lt"/>
          <w:sz w:val="20"/>
          <w:szCs w:val="20"/>
        </w:rPr>
        <w:t>institucional.</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854061" w:rsidP="00BF4669">
      <w:pPr>
        <w:pStyle w:val="Corpodetexto"/>
        <w:spacing w:before="11" w:line="276" w:lineRule="auto"/>
        <w:rPr>
          <w:rFonts w:ascii="Albertus MT Lt" w:hAnsi="Albertus MT Lt"/>
          <w:sz w:val="20"/>
          <w:szCs w:val="20"/>
        </w:rPr>
      </w:pPr>
    </w:p>
    <w:p w:rsidR="00854061" w:rsidRPr="00AD4443" w:rsidRDefault="00DE5372" w:rsidP="00BF4669">
      <w:pPr>
        <w:pStyle w:val="Corpodetexto"/>
        <w:spacing w:line="276" w:lineRule="auto"/>
        <w:ind w:left="102" w:right="115"/>
        <w:jc w:val="both"/>
        <w:rPr>
          <w:rFonts w:ascii="Albertus MT Lt" w:hAnsi="Albertus MT Lt"/>
          <w:sz w:val="20"/>
          <w:szCs w:val="20"/>
        </w:rPr>
      </w:pPr>
      <w:r w:rsidRPr="00AD4443">
        <w:rPr>
          <w:rFonts w:ascii="Albertus MT Lt" w:hAnsi="Albertus MT Lt"/>
          <w:sz w:val="20"/>
          <w:szCs w:val="20"/>
        </w:rPr>
        <w:t xml:space="preserve">Considerando o universo a que se referem os pontos de controle apontados neste relatório, os procedimentos foram realizados por amostragem, utilizando-se </w:t>
      </w:r>
      <w:proofErr w:type="gramStart"/>
      <w:r w:rsidRPr="00AD4443">
        <w:rPr>
          <w:rFonts w:ascii="Albertus MT Lt" w:hAnsi="Albertus MT Lt"/>
          <w:sz w:val="20"/>
          <w:szCs w:val="20"/>
        </w:rPr>
        <w:t>técnicas  de</w:t>
      </w:r>
      <w:proofErr w:type="gramEnd"/>
      <w:r w:rsidRPr="00AD4443">
        <w:rPr>
          <w:rFonts w:ascii="Albertus MT Lt" w:hAnsi="Albertus MT Lt"/>
          <w:sz w:val="20"/>
          <w:szCs w:val="20"/>
        </w:rPr>
        <w:t xml:space="preserve"> auditoria governamental aplicáveis a cada</w:t>
      </w:r>
      <w:r w:rsidRPr="00AD4443">
        <w:rPr>
          <w:rFonts w:ascii="Albertus MT Lt" w:hAnsi="Albertus MT Lt"/>
          <w:spacing w:val="-11"/>
          <w:sz w:val="20"/>
          <w:szCs w:val="20"/>
        </w:rPr>
        <w:t xml:space="preserve"> </w:t>
      </w:r>
      <w:r w:rsidRPr="00AD4443">
        <w:rPr>
          <w:rFonts w:ascii="Albertus MT Lt" w:hAnsi="Albertus MT Lt"/>
          <w:sz w:val="20"/>
          <w:szCs w:val="20"/>
        </w:rPr>
        <w:t>caso.</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DE5372" w:rsidP="00BF4669">
      <w:pPr>
        <w:pStyle w:val="Corpodetexto"/>
        <w:spacing w:before="129" w:line="276" w:lineRule="auto"/>
        <w:ind w:left="102" w:right="118"/>
        <w:jc w:val="both"/>
        <w:rPr>
          <w:rFonts w:ascii="Albertus MT Lt" w:hAnsi="Albertus MT Lt"/>
          <w:sz w:val="20"/>
          <w:szCs w:val="20"/>
        </w:rPr>
      </w:pPr>
      <w:r w:rsidRPr="00AD4443">
        <w:rPr>
          <w:rFonts w:ascii="Albertus MT Lt" w:hAnsi="Albertus MT Lt"/>
          <w:sz w:val="20"/>
          <w:szCs w:val="20"/>
        </w:rPr>
        <w:t>A seguir apresentamos os procedimentos adotados, seguidos das constatações e proposições sugeridas, emitindo, ao final, nosso parecer conclusivo.</w:t>
      </w:r>
    </w:p>
    <w:p w:rsidR="00AD4443" w:rsidRDefault="00AD4443" w:rsidP="00BF4669">
      <w:pPr>
        <w:spacing w:line="276" w:lineRule="auto"/>
        <w:jc w:val="both"/>
        <w:rPr>
          <w:rFonts w:ascii="Albertus MT Lt" w:hAnsi="Albertus MT Lt"/>
          <w:sz w:val="20"/>
          <w:szCs w:val="20"/>
        </w:rPr>
      </w:pPr>
    </w:p>
    <w:p w:rsidR="00AD4443" w:rsidRPr="00AD4443" w:rsidRDefault="00AD4443" w:rsidP="00AD4443">
      <w:pPr>
        <w:rPr>
          <w:rFonts w:ascii="Albertus MT Lt" w:hAnsi="Albertus MT Lt"/>
          <w:sz w:val="20"/>
          <w:szCs w:val="20"/>
        </w:rPr>
      </w:pPr>
    </w:p>
    <w:p w:rsidR="00AD4443" w:rsidRPr="00AD4443" w:rsidRDefault="00AD4443" w:rsidP="00AD4443">
      <w:pPr>
        <w:rPr>
          <w:rFonts w:ascii="Albertus MT Lt" w:hAnsi="Albertus MT Lt"/>
          <w:sz w:val="20"/>
          <w:szCs w:val="20"/>
        </w:rPr>
      </w:pPr>
    </w:p>
    <w:p w:rsidR="00854061" w:rsidRPr="00AD4443" w:rsidRDefault="00DE5372" w:rsidP="00BF4669">
      <w:pPr>
        <w:pStyle w:val="Ttulo11"/>
        <w:numPr>
          <w:ilvl w:val="0"/>
          <w:numId w:val="1"/>
        </w:numPr>
        <w:tabs>
          <w:tab w:val="left" w:pos="470"/>
        </w:tabs>
        <w:spacing w:before="53" w:line="276" w:lineRule="auto"/>
        <w:ind w:hanging="247"/>
        <w:jc w:val="left"/>
        <w:rPr>
          <w:rFonts w:ascii="Albertus MT Lt" w:hAnsi="Albertus MT Lt"/>
          <w:sz w:val="20"/>
          <w:szCs w:val="20"/>
        </w:rPr>
      </w:pPr>
      <w:r w:rsidRPr="00AD4443">
        <w:rPr>
          <w:rFonts w:ascii="Albertus MT Lt" w:hAnsi="Albertus MT Lt"/>
          <w:sz w:val="20"/>
          <w:szCs w:val="20"/>
        </w:rPr>
        <w:t>Procedimentos de controle adotados pelo controle</w:t>
      </w:r>
      <w:r w:rsidRPr="00AD4443">
        <w:rPr>
          <w:rFonts w:ascii="Albertus MT Lt" w:hAnsi="Albertus MT Lt"/>
          <w:spacing w:val="-14"/>
          <w:sz w:val="20"/>
          <w:szCs w:val="20"/>
        </w:rPr>
        <w:t xml:space="preserve"> </w:t>
      </w:r>
      <w:r w:rsidRPr="00AD4443">
        <w:rPr>
          <w:rFonts w:ascii="Albertus MT Lt" w:hAnsi="Albertus MT Lt"/>
          <w:sz w:val="20"/>
          <w:szCs w:val="20"/>
        </w:rPr>
        <w:t>interno</w:t>
      </w:r>
    </w:p>
    <w:p w:rsidR="00854061" w:rsidRPr="00AD4443" w:rsidRDefault="00854061" w:rsidP="00BF4669">
      <w:pPr>
        <w:pStyle w:val="Corpodetexto"/>
        <w:spacing w:line="276" w:lineRule="auto"/>
        <w:rPr>
          <w:rFonts w:ascii="Albertus MT Lt" w:hAnsi="Albertus MT Lt"/>
          <w:b/>
          <w:sz w:val="20"/>
          <w:szCs w:val="20"/>
        </w:rPr>
      </w:pPr>
    </w:p>
    <w:p w:rsidR="00854061" w:rsidRPr="00AD4443" w:rsidRDefault="00854061" w:rsidP="00BF4669">
      <w:pPr>
        <w:pStyle w:val="Corpodetexto"/>
        <w:spacing w:before="4" w:line="276" w:lineRule="auto"/>
        <w:rPr>
          <w:rFonts w:ascii="Albertus MT Lt" w:hAnsi="Albertus MT Lt"/>
          <w:b/>
          <w:sz w:val="20"/>
          <w:szCs w:val="20"/>
        </w:rPr>
      </w:pPr>
    </w:p>
    <w:p w:rsidR="00854061" w:rsidRPr="00AD4443" w:rsidRDefault="00DE5372" w:rsidP="00BF4669">
      <w:pPr>
        <w:pStyle w:val="PargrafodaLista"/>
        <w:numPr>
          <w:ilvl w:val="1"/>
          <w:numId w:val="1"/>
        </w:numPr>
        <w:tabs>
          <w:tab w:val="left" w:pos="590"/>
        </w:tabs>
        <w:spacing w:before="0" w:line="276" w:lineRule="auto"/>
        <w:ind w:hanging="367"/>
        <w:rPr>
          <w:rFonts w:ascii="Albertus MT Lt" w:hAnsi="Albertus MT Lt"/>
          <w:sz w:val="20"/>
          <w:szCs w:val="20"/>
        </w:rPr>
      </w:pPr>
      <w:r w:rsidRPr="00AD4443">
        <w:rPr>
          <w:rFonts w:ascii="Albertus MT Lt" w:hAnsi="Albertus MT Lt"/>
          <w:sz w:val="20"/>
          <w:szCs w:val="20"/>
        </w:rPr>
        <w:t>Gestão fiscal, financeira e</w:t>
      </w:r>
      <w:r w:rsidRPr="00AD4443">
        <w:rPr>
          <w:rFonts w:ascii="Albertus MT Lt" w:hAnsi="Albertus MT Lt"/>
          <w:spacing w:val="-16"/>
          <w:sz w:val="20"/>
          <w:szCs w:val="20"/>
        </w:rPr>
        <w:t xml:space="preserve"> </w:t>
      </w:r>
      <w:r w:rsidRPr="00AD4443">
        <w:rPr>
          <w:rFonts w:ascii="Albertus MT Lt" w:hAnsi="Albertus MT Lt"/>
          <w:sz w:val="20"/>
          <w:szCs w:val="20"/>
        </w:rPr>
        <w:t>orçamentária</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854061" w:rsidP="00BF4669">
      <w:pPr>
        <w:pStyle w:val="Corpodetexto"/>
        <w:spacing w:before="1" w:after="1" w:line="276" w:lineRule="auto"/>
        <w:rPr>
          <w:rFonts w:ascii="Albertus MT Lt" w:hAnsi="Albertus MT Lt"/>
          <w:sz w:val="20"/>
          <w:szCs w:val="20"/>
        </w:rPr>
      </w:pPr>
    </w:p>
    <w:tbl>
      <w:tblPr>
        <w:tblStyle w:val="TableNormal"/>
        <w:tblW w:w="10625" w:type="dxa"/>
        <w:tblInd w:w="-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
        <w:gridCol w:w="2269"/>
        <w:gridCol w:w="1844"/>
        <w:gridCol w:w="3260"/>
        <w:gridCol w:w="710"/>
        <w:gridCol w:w="1748"/>
      </w:tblGrid>
      <w:tr w:rsidR="00CE0E04" w:rsidRPr="00AD4443" w:rsidTr="0089189C">
        <w:trPr>
          <w:trHeight w:hRule="exact" w:val="286"/>
        </w:trPr>
        <w:tc>
          <w:tcPr>
            <w:tcW w:w="794" w:type="dxa"/>
          </w:tcPr>
          <w:p w:rsidR="00CE0E04" w:rsidRPr="00AD4443" w:rsidRDefault="00CE0E04" w:rsidP="00BF4669">
            <w:pPr>
              <w:pStyle w:val="TableParagraph"/>
              <w:spacing w:line="276" w:lineRule="auto"/>
              <w:ind w:left="115"/>
              <w:rPr>
                <w:rFonts w:ascii="Albertus MT Lt" w:hAnsi="Albertus MT Lt"/>
                <w:b/>
                <w:sz w:val="20"/>
                <w:szCs w:val="20"/>
              </w:rPr>
            </w:pPr>
            <w:r w:rsidRPr="00AD4443">
              <w:rPr>
                <w:rFonts w:ascii="Albertus MT Lt" w:hAnsi="Albertus MT Lt"/>
                <w:b/>
                <w:sz w:val="20"/>
                <w:szCs w:val="20"/>
              </w:rPr>
              <w:t>Código</w:t>
            </w:r>
          </w:p>
        </w:tc>
        <w:tc>
          <w:tcPr>
            <w:tcW w:w="2269" w:type="dxa"/>
          </w:tcPr>
          <w:p w:rsidR="00CE0E04" w:rsidRPr="00AD4443" w:rsidRDefault="00CE0E04" w:rsidP="00BF4669">
            <w:pPr>
              <w:pStyle w:val="TableParagraph"/>
              <w:spacing w:line="276" w:lineRule="auto"/>
              <w:ind w:left="448" w:right="294"/>
              <w:rPr>
                <w:rFonts w:ascii="Albertus MT Lt" w:hAnsi="Albertus MT Lt"/>
                <w:b/>
                <w:sz w:val="20"/>
                <w:szCs w:val="20"/>
              </w:rPr>
            </w:pPr>
            <w:r w:rsidRPr="00AD4443">
              <w:rPr>
                <w:rFonts w:ascii="Albertus MT Lt" w:hAnsi="Albertus MT Lt"/>
                <w:b/>
                <w:sz w:val="20"/>
                <w:szCs w:val="20"/>
              </w:rPr>
              <w:t>Ponto de controle</w:t>
            </w:r>
          </w:p>
        </w:tc>
        <w:tc>
          <w:tcPr>
            <w:tcW w:w="1844" w:type="dxa"/>
          </w:tcPr>
          <w:p w:rsidR="00CE0E04" w:rsidRPr="00AD4443" w:rsidRDefault="00CE0E04" w:rsidP="00BF4669">
            <w:pPr>
              <w:pStyle w:val="TableParagraph"/>
              <w:spacing w:line="276" w:lineRule="auto"/>
              <w:ind w:left="520" w:right="95"/>
              <w:rPr>
                <w:rFonts w:ascii="Albertus MT Lt" w:hAnsi="Albertus MT Lt"/>
                <w:b/>
                <w:sz w:val="20"/>
                <w:szCs w:val="20"/>
              </w:rPr>
            </w:pPr>
            <w:r w:rsidRPr="00AD4443">
              <w:rPr>
                <w:rFonts w:ascii="Albertus MT Lt" w:hAnsi="Albertus MT Lt"/>
                <w:b/>
                <w:sz w:val="20"/>
                <w:szCs w:val="20"/>
              </w:rPr>
              <w:t>Base legal</w:t>
            </w:r>
          </w:p>
        </w:tc>
        <w:tc>
          <w:tcPr>
            <w:tcW w:w="3260" w:type="dxa"/>
          </w:tcPr>
          <w:p w:rsidR="00CE0E04" w:rsidRPr="00AD4443" w:rsidRDefault="00CE0E04" w:rsidP="00BF4669">
            <w:pPr>
              <w:pStyle w:val="TableParagraph"/>
              <w:spacing w:line="276" w:lineRule="auto"/>
              <w:ind w:left="1071" w:right="1072"/>
              <w:jc w:val="center"/>
              <w:rPr>
                <w:rFonts w:ascii="Albertus MT Lt" w:hAnsi="Albertus MT Lt"/>
                <w:b/>
                <w:sz w:val="20"/>
                <w:szCs w:val="20"/>
              </w:rPr>
            </w:pPr>
            <w:r w:rsidRPr="00AD4443">
              <w:rPr>
                <w:rFonts w:ascii="Albertus MT Lt" w:hAnsi="Albertus MT Lt"/>
                <w:b/>
                <w:sz w:val="20"/>
                <w:szCs w:val="20"/>
              </w:rPr>
              <w:t>Procedimento</w:t>
            </w:r>
          </w:p>
        </w:tc>
        <w:tc>
          <w:tcPr>
            <w:tcW w:w="710" w:type="dxa"/>
          </w:tcPr>
          <w:p w:rsidR="00CE0E04" w:rsidRPr="00AD4443" w:rsidRDefault="00CE0E04" w:rsidP="00BF4669">
            <w:pPr>
              <w:pStyle w:val="TableParagraph"/>
              <w:spacing w:line="276" w:lineRule="auto"/>
              <w:ind w:left="124"/>
              <w:jc w:val="center"/>
              <w:rPr>
                <w:rFonts w:ascii="Albertus MT Lt" w:hAnsi="Albertus MT Lt"/>
                <w:b/>
                <w:sz w:val="20"/>
                <w:szCs w:val="20"/>
              </w:rPr>
            </w:pPr>
            <w:r w:rsidRPr="00AD4443">
              <w:rPr>
                <w:rFonts w:ascii="Albertus MT Lt" w:hAnsi="Albertus MT Lt"/>
                <w:b/>
                <w:sz w:val="20"/>
                <w:szCs w:val="20"/>
              </w:rPr>
              <w:t>Visto</w:t>
            </w:r>
            <w:r w:rsidRPr="00AD4443">
              <w:rPr>
                <w:rFonts w:ascii="Albertus MT Lt" w:hAnsi="Albertus MT Lt"/>
                <w:b/>
                <w:position w:val="8"/>
                <w:sz w:val="20"/>
                <w:szCs w:val="20"/>
              </w:rPr>
              <w:t>5</w:t>
            </w:r>
          </w:p>
        </w:tc>
        <w:tc>
          <w:tcPr>
            <w:tcW w:w="1748" w:type="dxa"/>
          </w:tcPr>
          <w:p w:rsidR="00CE0E04" w:rsidRPr="00AD4443" w:rsidRDefault="00CE0E04" w:rsidP="00BF4669">
            <w:pPr>
              <w:pStyle w:val="TableParagraph"/>
              <w:spacing w:line="276" w:lineRule="auto"/>
              <w:ind w:left="124"/>
              <w:jc w:val="both"/>
              <w:rPr>
                <w:rFonts w:ascii="Albertus MT Lt" w:hAnsi="Albertus MT Lt"/>
                <w:b/>
                <w:sz w:val="20"/>
                <w:szCs w:val="20"/>
              </w:rPr>
            </w:pPr>
            <w:r w:rsidRPr="00AD4443">
              <w:rPr>
                <w:rFonts w:ascii="Albertus MT Lt" w:hAnsi="Albertus MT Lt"/>
                <w:b/>
                <w:sz w:val="20"/>
                <w:szCs w:val="20"/>
              </w:rPr>
              <w:t>Observações</w:t>
            </w:r>
          </w:p>
        </w:tc>
      </w:tr>
      <w:tr w:rsidR="00CE0E04" w:rsidRPr="00AD4443" w:rsidTr="009E2168">
        <w:trPr>
          <w:trHeight w:hRule="exact" w:val="2675"/>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Renúncia de receitas – avaliação dos projetos</w:t>
            </w:r>
          </w:p>
        </w:tc>
        <w:tc>
          <w:tcPr>
            <w:tcW w:w="1844" w:type="dxa"/>
          </w:tcPr>
          <w:p w:rsidR="00CE0E04" w:rsidRPr="00AD4443" w:rsidRDefault="00CE0E04"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LC 101/2000, art. 1º, § 1º.</w:t>
            </w:r>
          </w:p>
          <w:p w:rsidR="00CE0E04" w:rsidRPr="00AD4443" w:rsidRDefault="00CE0E04" w:rsidP="00BF4669">
            <w:pPr>
              <w:pStyle w:val="TableParagraph"/>
              <w:spacing w:before="2" w:line="276" w:lineRule="auto"/>
              <w:ind w:right="95"/>
              <w:rPr>
                <w:rFonts w:ascii="Albertus MT Lt" w:hAnsi="Albertus MT Lt"/>
                <w:sz w:val="20"/>
                <w:szCs w:val="20"/>
              </w:rPr>
            </w:pPr>
            <w:r w:rsidRPr="00AD4443">
              <w:rPr>
                <w:rFonts w:ascii="Albertus MT Lt" w:hAnsi="Albertus MT Lt"/>
                <w:sz w:val="20"/>
                <w:szCs w:val="20"/>
              </w:rPr>
              <w:t>Legislação específica.</w:t>
            </w:r>
          </w:p>
        </w:tc>
        <w:tc>
          <w:tcPr>
            <w:tcW w:w="3260" w:type="dxa"/>
          </w:tcPr>
          <w:p w:rsidR="00CE0E04" w:rsidRPr="00AD4443" w:rsidRDefault="00CE0E04"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os projetos ou atividades beneficiadas com incentivos fiscais estão sendo objeto de acompanhamento, avaliação de resultados e benefícios esperados em face das justificativas apresentadas para sua concessão.</w:t>
            </w:r>
          </w:p>
        </w:tc>
        <w:tc>
          <w:tcPr>
            <w:tcW w:w="710" w:type="dxa"/>
          </w:tcPr>
          <w:p w:rsidR="00CE0E04" w:rsidRPr="00AD4443" w:rsidRDefault="00CE0E04"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748" w:type="dxa"/>
          </w:tcPr>
          <w:p w:rsidR="00CE0E04" w:rsidRPr="00AD4443" w:rsidRDefault="00CE0E04" w:rsidP="00BF4669">
            <w:pPr>
              <w:spacing w:line="276" w:lineRule="auto"/>
              <w:jc w:val="both"/>
              <w:rPr>
                <w:rFonts w:ascii="Albertus MT Lt" w:hAnsi="Albertus MT Lt"/>
                <w:sz w:val="20"/>
                <w:szCs w:val="20"/>
              </w:rPr>
            </w:pPr>
          </w:p>
        </w:tc>
      </w:tr>
      <w:tr w:rsidR="00CE0E04" w:rsidRPr="00AD4443" w:rsidTr="0089189C">
        <w:trPr>
          <w:trHeight w:hRule="exact" w:val="2770"/>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Avaliação atuarial</w:t>
            </w:r>
          </w:p>
        </w:tc>
        <w:tc>
          <w:tcPr>
            <w:tcW w:w="1844" w:type="dxa"/>
          </w:tcPr>
          <w:p w:rsidR="00CE0E04" w:rsidRPr="00AD4443" w:rsidRDefault="00CE0E04"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Lei 9.717/1998, art. 1º, inciso I.</w:t>
            </w:r>
          </w:p>
        </w:tc>
        <w:tc>
          <w:tcPr>
            <w:tcW w:w="3260" w:type="dxa"/>
          </w:tcPr>
          <w:p w:rsidR="00CE0E04" w:rsidRPr="00AD4443" w:rsidRDefault="00CE0E04"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Avaliar se o Regime Próprio de Previdência Social realizou avaliação atuarial inicial e têm  realizado reavaliações atuariais em cada balanço, bem como, se têm realizado auditoria, através de entidades independentes legalmente habilitadas, utilizando-se parâmetros gerais, para a organização e revisão do plano de custeio e benefícios.</w:t>
            </w:r>
          </w:p>
        </w:tc>
        <w:tc>
          <w:tcPr>
            <w:tcW w:w="710" w:type="dxa"/>
          </w:tcPr>
          <w:p w:rsidR="00CE0E04" w:rsidRPr="00AD4443" w:rsidRDefault="00CE0E04" w:rsidP="00BF4669">
            <w:pPr>
              <w:spacing w:line="276" w:lineRule="auto"/>
              <w:jc w:val="center"/>
              <w:rPr>
                <w:rFonts w:ascii="Albertus MT Lt" w:hAnsi="Albertus MT Lt"/>
                <w:sz w:val="20"/>
                <w:szCs w:val="20"/>
              </w:rPr>
            </w:pPr>
            <w:r w:rsidRPr="00AD4443">
              <w:rPr>
                <w:rFonts w:ascii="Albertus MT Lt" w:hAnsi="Albertus MT Lt"/>
                <w:sz w:val="20"/>
                <w:szCs w:val="20"/>
              </w:rPr>
              <w:t>Não se aplica</w:t>
            </w:r>
          </w:p>
        </w:tc>
        <w:tc>
          <w:tcPr>
            <w:tcW w:w="1748" w:type="dxa"/>
          </w:tcPr>
          <w:p w:rsidR="00CE0E04" w:rsidRPr="00AD4443" w:rsidRDefault="00CE0E04" w:rsidP="00BF4669">
            <w:pPr>
              <w:spacing w:line="276" w:lineRule="auto"/>
              <w:jc w:val="both"/>
              <w:rPr>
                <w:rFonts w:ascii="Albertus MT Lt" w:hAnsi="Albertus MT Lt"/>
                <w:sz w:val="20"/>
                <w:szCs w:val="20"/>
              </w:rPr>
            </w:pPr>
          </w:p>
        </w:tc>
      </w:tr>
      <w:tr w:rsidR="00CE0E04" w:rsidRPr="00AD4443" w:rsidTr="00AD4443">
        <w:trPr>
          <w:trHeight w:hRule="exact" w:val="2562"/>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ind w:right="926"/>
              <w:rPr>
                <w:rFonts w:ascii="Albertus MT Lt" w:hAnsi="Albertus MT Lt"/>
                <w:sz w:val="20"/>
                <w:szCs w:val="20"/>
              </w:rPr>
            </w:pPr>
            <w:r w:rsidRPr="00AD4443">
              <w:rPr>
                <w:rFonts w:ascii="Albertus MT Lt" w:hAnsi="Albertus MT Lt"/>
                <w:sz w:val="20"/>
                <w:szCs w:val="20"/>
              </w:rPr>
              <w:t>Contribuições previdenciárias – recolhimento</w:t>
            </w:r>
          </w:p>
        </w:tc>
        <w:tc>
          <w:tcPr>
            <w:tcW w:w="1844" w:type="dxa"/>
          </w:tcPr>
          <w:p w:rsidR="00CE0E04" w:rsidRPr="00AD4443" w:rsidRDefault="00CE0E04"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Lei 9.717/1998, art. 1º, inciso II.</w:t>
            </w:r>
          </w:p>
        </w:tc>
        <w:tc>
          <w:tcPr>
            <w:tcW w:w="3260" w:type="dxa"/>
          </w:tcPr>
          <w:p w:rsidR="00CE0E04" w:rsidRPr="00AD4443" w:rsidRDefault="00CE0E04" w:rsidP="00BF4669">
            <w:pPr>
              <w:pStyle w:val="TableParagraph"/>
              <w:spacing w:line="276" w:lineRule="auto"/>
              <w:ind w:right="100"/>
              <w:jc w:val="both"/>
              <w:rPr>
                <w:rFonts w:ascii="Albertus MT Lt" w:hAnsi="Albertus MT Lt"/>
                <w:sz w:val="20"/>
                <w:szCs w:val="20"/>
              </w:rPr>
            </w:pPr>
            <w:r w:rsidRPr="00AD4443">
              <w:rPr>
                <w:rFonts w:ascii="Albertus MT Lt" w:hAnsi="Albertus MT Lt"/>
                <w:sz w:val="20"/>
                <w:szCs w:val="20"/>
              </w:rPr>
              <w:t xml:space="preserve">Verificar se as contribuições previdenciárias (patronal e retida dos servidores) e se os parcelamentos de débitos previdenciários estão sendo recolhidas regularmente e se o registro contábil das contribuições dos </w:t>
            </w:r>
            <w:proofErr w:type="gramStart"/>
            <w:r w:rsidRPr="00AD4443">
              <w:rPr>
                <w:rFonts w:ascii="Albertus MT Lt" w:hAnsi="Albertus MT Lt"/>
                <w:sz w:val="20"/>
                <w:szCs w:val="20"/>
              </w:rPr>
              <w:t>servidores  e</w:t>
            </w:r>
            <w:proofErr w:type="gramEnd"/>
            <w:r w:rsidRPr="00AD4443">
              <w:rPr>
                <w:rFonts w:ascii="Albertus MT Lt" w:hAnsi="Albertus MT Lt"/>
                <w:sz w:val="20"/>
                <w:szCs w:val="20"/>
              </w:rPr>
              <w:t xml:space="preserve"> do ente estatal está sendo realizado de forma</w:t>
            </w:r>
            <w:r w:rsidRPr="00AD4443">
              <w:rPr>
                <w:rFonts w:ascii="Albertus MT Lt" w:hAnsi="Albertus MT Lt"/>
                <w:spacing w:val="-5"/>
                <w:sz w:val="20"/>
                <w:szCs w:val="20"/>
              </w:rPr>
              <w:t xml:space="preserve"> </w:t>
            </w:r>
            <w:r w:rsidRPr="00AD4443">
              <w:rPr>
                <w:rFonts w:ascii="Albertus MT Lt" w:hAnsi="Albertus MT Lt"/>
                <w:sz w:val="20"/>
                <w:szCs w:val="20"/>
              </w:rPr>
              <w:t>individualizada.</w:t>
            </w:r>
          </w:p>
        </w:tc>
        <w:tc>
          <w:tcPr>
            <w:tcW w:w="710" w:type="dxa"/>
          </w:tcPr>
          <w:p w:rsidR="00CE0E04" w:rsidRPr="00AD4443" w:rsidRDefault="00CE0E04"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748" w:type="dxa"/>
          </w:tcPr>
          <w:p w:rsidR="00CE0E04" w:rsidRPr="00AD4443" w:rsidRDefault="00CE0E04" w:rsidP="00BF4669">
            <w:pPr>
              <w:spacing w:line="276" w:lineRule="auto"/>
              <w:jc w:val="both"/>
              <w:rPr>
                <w:rFonts w:ascii="Albertus MT Lt" w:hAnsi="Albertus MT Lt"/>
                <w:sz w:val="20"/>
                <w:szCs w:val="20"/>
              </w:rPr>
            </w:pPr>
            <w:r w:rsidRPr="00AD4443">
              <w:rPr>
                <w:rFonts w:ascii="Albertus MT Lt" w:hAnsi="Albertus MT Lt"/>
                <w:sz w:val="20"/>
                <w:szCs w:val="20"/>
              </w:rPr>
              <w:t>Estão sendo realizada de forma integral.</w:t>
            </w:r>
          </w:p>
        </w:tc>
      </w:tr>
      <w:tr w:rsidR="00CE0E04" w:rsidRPr="00AD4443" w:rsidTr="00343648">
        <w:trPr>
          <w:trHeight w:hRule="exact" w:val="1682"/>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Pagamento de passivos – ordem cronológica das exigibilidades</w:t>
            </w:r>
          </w:p>
        </w:tc>
        <w:tc>
          <w:tcPr>
            <w:tcW w:w="1844" w:type="dxa"/>
          </w:tcPr>
          <w:p w:rsidR="00CE0E04" w:rsidRPr="00AD4443" w:rsidRDefault="00CE0E04"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Lei 8.666/1993, arts. 5º e 92, c/c CRFB/88, art.</w:t>
            </w:r>
            <w:r w:rsidRPr="00AD4443">
              <w:rPr>
                <w:rFonts w:ascii="Albertus MT Lt" w:hAnsi="Albertus MT Lt"/>
                <w:spacing w:val="-1"/>
                <w:sz w:val="20"/>
                <w:szCs w:val="20"/>
              </w:rPr>
              <w:t xml:space="preserve"> </w:t>
            </w:r>
            <w:r w:rsidRPr="00AD4443">
              <w:rPr>
                <w:rFonts w:ascii="Albertus MT Lt" w:hAnsi="Albertus MT Lt"/>
                <w:sz w:val="20"/>
                <w:szCs w:val="20"/>
              </w:rPr>
              <w:t>37.</w:t>
            </w:r>
          </w:p>
        </w:tc>
        <w:tc>
          <w:tcPr>
            <w:tcW w:w="3260" w:type="dxa"/>
          </w:tcPr>
          <w:p w:rsidR="00CE0E04" w:rsidRPr="00AD4443" w:rsidRDefault="00CE0E04" w:rsidP="00BF4669">
            <w:pPr>
              <w:pStyle w:val="TableParagraph"/>
              <w:spacing w:line="276" w:lineRule="auto"/>
              <w:ind w:right="102"/>
              <w:jc w:val="both"/>
              <w:rPr>
                <w:rFonts w:ascii="Albertus MT Lt" w:hAnsi="Albertus MT Lt"/>
                <w:sz w:val="20"/>
                <w:szCs w:val="20"/>
              </w:rPr>
            </w:pPr>
            <w:r w:rsidRPr="00AD4443">
              <w:rPr>
                <w:rFonts w:ascii="Albertus MT Lt" w:hAnsi="Albertus MT Lt"/>
                <w:sz w:val="20"/>
                <w:szCs w:val="20"/>
              </w:rPr>
              <w:t>Avaliar se os passivos estão sendo pagos em ordem cronológica de suas exigibilidades.</w:t>
            </w:r>
          </w:p>
        </w:tc>
        <w:tc>
          <w:tcPr>
            <w:tcW w:w="710" w:type="dxa"/>
          </w:tcPr>
          <w:p w:rsidR="00CE0E04" w:rsidRPr="00AD4443" w:rsidRDefault="00CE0E04"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748" w:type="dxa"/>
          </w:tcPr>
          <w:p w:rsidR="00CE0E04" w:rsidRPr="00AD4443" w:rsidRDefault="00CE0E04" w:rsidP="00BF4669">
            <w:pPr>
              <w:spacing w:line="276" w:lineRule="auto"/>
              <w:jc w:val="both"/>
              <w:rPr>
                <w:rFonts w:ascii="Albertus MT Lt" w:hAnsi="Albertus MT Lt"/>
                <w:sz w:val="20"/>
                <w:szCs w:val="20"/>
              </w:rPr>
            </w:pPr>
            <w:r w:rsidRPr="00AD4443">
              <w:rPr>
                <w:rFonts w:ascii="Albertus MT Lt" w:hAnsi="Albertus MT Lt"/>
                <w:sz w:val="20"/>
                <w:szCs w:val="20"/>
              </w:rPr>
              <w:t xml:space="preserve">Houveram algumas excessões mediante ordem especifica do Prefeito Municipal. </w:t>
            </w:r>
          </w:p>
        </w:tc>
      </w:tr>
      <w:tr w:rsidR="00CE0E04" w:rsidRPr="00AD4443" w:rsidTr="00343648">
        <w:trPr>
          <w:trHeight w:hRule="exact" w:val="3407"/>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ind w:right="526"/>
              <w:rPr>
                <w:rFonts w:ascii="Albertus MT Lt" w:hAnsi="Albertus MT Lt"/>
                <w:sz w:val="20"/>
                <w:szCs w:val="20"/>
              </w:rPr>
            </w:pPr>
            <w:r w:rsidRPr="00AD4443">
              <w:rPr>
                <w:rFonts w:ascii="Albertus MT Lt" w:hAnsi="Albertus MT Lt"/>
                <w:sz w:val="20"/>
                <w:szCs w:val="20"/>
              </w:rPr>
              <w:t>Déficit orçamentário – medidas de contenção</w:t>
            </w:r>
          </w:p>
        </w:tc>
        <w:tc>
          <w:tcPr>
            <w:tcW w:w="1844" w:type="dxa"/>
          </w:tcPr>
          <w:p w:rsidR="00CE0E04" w:rsidRPr="00AD4443" w:rsidRDefault="00CE0E04"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LC 101/2000, art. 9º.</w:t>
            </w:r>
          </w:p>
        </w:tc>
        <w:tc>
          <w:tcPr>
            <w:tcW w:w="3260" w:type="dxa"/>
          </w:tcPr>
          <w:p w:rsidR="00CE0E04" w:rsidRPr="00AD4443" w:rsidRDefault="00CE0E04" w:rsidP="00BF4669">
            <w:pPr>
              <w:pStyle w:val="TableParagraph"/>
              <w:spacing w:line="276" w:lineRule="auto"/>
              <w:ind w:right="100"/>
              <w:jc w:val="both"/>
              <w:rPr>
                <w:rFonts w:ascii="Albertus MT Lt" w:hAnsi="Albertus MT Lt"/>
                <w:sz w:val="20"/>
                <w:szCs w:val="20"/>
              </w:rPr>
            </w:pPr>
            <w:r w:rsidRPr="00AD4443">
              <w:rPr>
                <w:rFonts w:ascii="Albertus MT Lt" w:hAnsi="Albertus MT Lt"/>
                <w:sz w:val="20"/>
                <w:szCs w:val="20"/>
              </w:rPr>
              <w:t xml:space="preserve">Avaliar se foram expedidos atos de limitação de empenho e movimentação financeira, nos casos e </w:t>
            </w:r>
            <w:proofErr w:type="gramStart"/>
            <w:r w:rsidRPr="00AD4443">
              <w:rPr>
                <w:rFonts w:ascii="Albertus MT Lt" w:hAnsi="Albertus MT Lt"/>
                <w:sz w:val="20"/>
                <w:szCs w:val="20"/>
              </w:rPr>
              <w:t>condições estabelecidas em lei</w:t>
            </w:r>
            <w:proofErr w:type="gramEnd"/>
            <w:r w:rsidRPr="00AD4443">
              <w:rPr>
                <w:rFonts w:ascii="Albertus MT Lt" w:hAnsi="Albertus MT Lt"/>
                <w:sz w:val="20"/>
                <w:szCs w:val="20"/>
              </w:rPr>
              <w:t>, com vistas à contenção de déficit orçamentário e financeiro.</w:t>
            </w:r>
          </w:p>
        </w:tc>
        <w:tc>
          <w:tcPr>
            <w:tcW w:w="710" w:type="dxa"/>
          </w:tcPr>
          <w:p w:rsidR="00CE0E04" w:rsidRPr="00AD4443" w:rsidRDefault="00CE0E04"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748" w:type="dxa"/>
          </w:tcPr>
          <w:p w:rsidR="00CE0E04" w:rsidRPr="00AD4443" w:rsidRDefault="00D007B9" w:rsidP="00BF4669">
            <w:pPr>
              <w:spacing w:line="276" w:lineRule="auto"/>
              <w:jc w:val="both"/>
              <w:rPr>
                <w:rFonts w:ascii="Albertus MT Lt" w:hAnsi="Albertus MT Lt"/>
                <w:sz w:val="20"/>
                <w:szCs w:val="20"/>
              </w:rPr>
            </w:pPr>
            <w:r w:rsidRPr="00AD4443">
              <w:rPr>
                <w:rFonts w:ascii="Albertus MT Lt" w:hAnsi="Albertus MT Lt"/>
                <w:sz w:val="20"/>
                <w:szCs w:val="20"/>
              </w:rPr>
              <w:t>Não foram estabelecido</w:t>
            </w:r>
            <w:r w:rsidR="00CE0E04" w:rsidRPr="00AD4443">
              <w:rPr>
                <w:rFonts w:ascii="Albertus MT Lt" w:hAnsi="Albertus MT Lt"/>
                <w:sz w:val="20"/>
                <w:szCs w:val="20"/>
              </w:rPr>
              <w:t xml:space="preserve"> mecanismos de limitação de empenho e movimentação financeira, contrariando pareceres da Controladoria Geral.</w:t>
            </w:r>
          </w:p>
        </w:tc>
      </w:tr>
      <w:tr w:rsidR="00CE0E04" w:rsidRPr="00AD4443" w:rsidTr="00343648">
        <w:trPr>
          <w:trHeight w:hRule="exact" w:val="1855"/>
        </w:trPr>
        <w:tc>
          <w:tcPr>
            <w:tcW w:w="794" w:type="dxa"/>
          </w:tcPr>
          <w:p w:rsidR="00CE0E04" w:rsidRPr="00AD4443" w:rsidRDefault="00CE0E04" w:rsidP="00BF4669">
            <w:pPr>
              <w:spacing w:line="276" w:lineRule="auto"/>
              <w:rPr>
                <w:rFonts w:ascii="Albertus MT Lt" w:hAnsi="Albertus MT Lt"/>
                <w:sz w:val="20"/>
                <w:szCs w:val="20"/>
              </w:rPr>
            </w:pPr>
          </w:p>
        </w:tc>
        <w:tc>
          <w:tcPr>
            <w:tcW w:w="2269" w:type="dxa"/>
          </w:tcPr>
          <w:p w:rsidR="00CE0E04" w:rsidRPr="00AD4443" w:rsidRDefault="00CE0E04" w:rsidP="00BF4669">
            <w:pPr>
              <w:pStyle w:val="TableParagraph"/>
              <w:spacing w:line="276" w:lineRule="auto"/>
              <w:rPr>
                <w:rFonts w:ascii="Albertus MT Lt" w:hAnsi="Albertus MT Lt"/>
                <w:sz w:val="20"/>
                <w:szCs w:val="20"/>
              </w:rPr>
            </w:pPr>
            <w:r w:rsidRPr="00AD4443">
              <w:rPr>
                <w:rFonts w:ascii="Albertus MT Lt" w:hAnsi="Albertus MT Lt"/>
                <w:sz w:val="20"/>
                <w:szCs w:val="20"/>
              </w:rPr>
              <w:t>Disponibilidades  financeiras</w:t>
            </w:r>
          </w:p>
          <w:p w:rsidR="00CE0E04" w:rsidRPr="00AD4443" w:rsidRDefault="00CE0E04" w:rsidP="00BF4669">
            <w:pPr>
              <w:pStyle w:val="TableParagraph"/>
              <w:spacing w:before="92" w:line="276" w:lineRule="auto"/>
              <w:ind w:right="294"/>
              <w:rPr>
                <w:rFonts w:ascii="Albertus MT Lt" w:hAnsi="Albertus MT Lt"/>
                <w:sz w:val="20"/>
                <w:szCs w:val="20"/>
              </w:rPr>
            </w:pPr>
            <w:r w:rsidRPr="00AD4443">
              <w:rPr>
                <w:rFonts w:ascii="Albertus MT Lt" w:hAnsi="Albertus MT Lt"/>
                <w:sz w:val="20"/>
                <w:szCs w:val="20"/>
              </w:rPr>
              <w:t>– depósito e aplicação</w:t>
            </w:r>
          </w:p>
        </w:tc>
        <w:tc>
          <w:tcPr>
            <w:tcW w:w="1844" w:type="dxa"/>
          </w:tcPr>
          <w:p w:rsidR="00CE0E04" w:rsidRPr="00AD4443" w:rsidRDefault="00CE0E04"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43</w:t>
            </w:r>
          </w:p>
          <w:p w:rsidR="00CE0E04" w:rsidRPr="00AD4443" w:rsidRDefault="00CE0E04" w:rsidP="00BF4669">
            <w:pPr>
              <w:pStyle w:val="TableParagraph"/>
              <w:spacing w:before="92" w:line="276" w:lineRule="auto"/>
              <w:ind w:right="95"/>
              <w:rPr>
                <w:rFonts w:ascii="Albertus MT Lt" w:hAnsi="Albertus MT Lt"/>
                <w:sz w:val="20"/>
                <w:szCs w:val="20"/>
              </w:rPr>
            </w:pPr>
            <w:proofErr w:type="gramStart"/>
            <w:r w:rsidRPr="00AD4443">
              <w:rPr>
                <w:rFonts w:ascii="Albertus MT Lt" w:hAnsi="Albertus MT Lt"/>
                <w:sz w:val="20"/>
                <w:szCs w:val="20"/>
              </w:rPr>
              <w:t>c/c</w:t>
            </w:r>
            <w:proofErr w:type="gramEnd"/>
            <w:r w:rsidRPr="00AD4443">
              <w:rPr>
                <w:rFonts w:ascii="Albertus MT Lt" w:hAnsi="Albertus MT Lt"/>
                <w:sz w:val="20"/>
                <w:szCs w:val="20"/>
              </w:rPr>
              <w:t xml:space="preserve"> § 3º, do artigo 164 da CRFB/88.</w:t>
            </w:r>
          </w:p>
        </w:tc>
        <w:tc>
          <w:tcPr>
            <w:tcW w:w="3260" w:type="dxa"/>
          </w:tcPr>
          <w:p w:rsidR="00CE0E04" w:rsidRPr="00AD4443" w:rsidRDefault="00CE0E04" w:rsidP="00BF4669">
            <w:pPr>
              <w:pStyle w:val="TableParagraph"/>
              <w:spacing w:line="276" w:lineRule="auto"/>
              <w:ind w:right="103"/>
              <w:jc w:val="both"/>
              <w:rPr>
                <w:rFonts w:ascii="Albertus MT Lt" w:hAnsi="Albertus MT Lt"/>
                <w:sz w:val="20"/>
                <w:szCs w:val="20"/>
              </w:rPr>
            </w:pPr>
            <w:r w:rsidRPr="00AD4443">
              <w:rPr>
                <w:rFonts w:ascii="Albertus MT Lt" w:hAnsi="Albertus MT Lt"/>
                <w:sz w:val="20"/>
                <w:szCs w:val="20"/>
              </w:rPr>
              <w:t>Avaliar se as disponibilidades financeiras foram depositadas em instituições financeiras oficiais.</w:t>
            </w:r>
          </w:p>
        </w:tc>
        <w:tc>
          <w:tcPr>
            <w:tcW w:w="710" w:type="dxa"/>
          </w:tcPr>
          <w:p w:rsidR="00CE0E04" w:rsidRPr="00AD4443" w:rsidRDefault="0089189C"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748" w:type="dxa"/>
          </w:tcPr>
          <w:p w:rsidR="00CE0E04" w:rsidRPr="00AD4443" w:rsidRDefault="0089189C" w:rsidP="00BF4669">
            <w:pPr>
              <w:spacing w:line="276" w:lineRule="auto"/>
              <w:jc w:val="both"/>
              <w:rPr>
                <w:rFonts w:ascii="Albertus MT Lt" w:hAnsi="Albertus MT Lt"/>
                <w:sz w:val="20"/>
                <w:szCs w:val="20"/>
              </w:rPr>
            </w:pPr>
            <w:r w:rsidRPr="00AD4443">
              <w:rPr>
                <w:rFonts w:ascii="Albertus MT Lt" w:hAnsi="Albertus MT Lt"/>
                <w:sz w:val="20"/>
                <w:szCs w:val="20"/>
              </w:rPr>
              <w:t>Sempre foram ultilizados os Bancos do Brasil, CEF e Banestes.</w:t>
            </w:r>
          </w:p>
        </w:tc>
      </w:tr>
    </w:tbl>
    <w:p w:rsidR="00854061" w:rsidRPr="00AD4443" w:rsidRDefault="00854061" w:rsidP="00BF4669">
      <w:pPr>
        <w:pStyle w:val="Corpodetexto"/>
        <w:spacing w:line="276" w:lineRule="auto"/>
        <w:rPr>
          <w:rFonts w:ascii="Albertus MT Lt" w:hAnsi="Albertus MT Lt"/>
          <w:sz w:val="20"/>
          <w:szCs w:val="20"/>
        </w:rPr>
      </w:pPr>
    </w:p>
    <w:p w:rsidR="00343648" w:rsidRPr="00AD4443" w:rsidRDefault="00343648" w:rsidP="00343648">
      <w:pPr>
        <w:rPr>
          <w:rFonts w:ascii="Albertus MT Lt" w:hAnsi="Albertus MT Lt"/>
          <w:sz w:val="20"/>
          <w:szCs w:val="20"/>
        </w:rPr>
      </w:pPr>
    </w:p>
    <w:tbl>
      <w:tblPr>
        <w:tblStyle w:val="TableNormal"/>
        <w:tblW w:w="10387"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
        <w:gridCol w:w="2269"/>
        <w:gridCol w:w="1844"/>
        <w:gridCol w:w="3260"/>
        <w:gridCol w:w="710"/>
        <w:gridCol w:w="1510"/>
      </w:tblGrid>
      <w:tr w:rsidR="0089189C" w:rsidRPr="00AD4443" w:rsidTr="00AD4443">
        <w:trPr>
          <w:trHeight w:hRule="exact" w:val="2164"/>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ind w:right="99"/>
              <w:jc w:val="both"/>
              <w:rPr>
                <w:rFonts w:ascii="Albertus MT Lt" w:hAnsi="Albertus MT Lt"/>
                <w:sz w:val="20"/>
                <w:szCs w:val="20"/>
              </w:rPr>
            </w:pPr>
            <w:r w:rsidRPr="00AD4443">
              <w:rPr>
                <w:rFonts w:ascii="Albertus MT Lt" w:hAnsi="Albertus MT Lt"/>
                <w:sz w:val="20"/>
                <w:szCs w:val="20"/>
              </w:rPr>
              <w:t>Retenção de impostos, contribuições sociais e previdenciárias</w:t>
            </w:r>
          </w:p>
        </w:tc>
        <w:tc>
          <w:tcPr>
            <w:tcW w:w="1844" w:type="dxa"/>
          </w:tcPr>
          <w:p w:rsidR="0089189C" w:rsidRPr="00AD4443" w:rsidRDefault="0089189C"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LC 116/2003, art. 6º.</w:t>
            </w:r>
          </w:p>
          <w:p w:rsidR="0089189C" w:rsidRPr="00AD4443" w:rsidRDefault="0089189C"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Decreto Federal nº 3.000/1999.</w:t>
            </w:r>
          </w:p>
          <w:p w:rsidR="0089189C" w:rsidRPr="00AD4443" w:rsidRDefault="0089189C" w:rsidP="00BF4669">
            <w:pPr>
              <w:pStyle w:val="TableParagraph"/>
              <w:spacing w:before="2" w:line="276" w:lineRule="auto"/>
              <w:ind w:right="95"/>
              <w:rPr>
                <w:rFonts w:ascii="Albertus MT Lt" w:hAnsi="Albertus MT Lt"/>
                <w:sz w:val="20"/>
                <w:szCs w:val="20"/>
              </w:rPr>
            </w:pPr>
            <w:r w:rsidRPr="00AD4443">
              <w:rPr>
                <w:rFonts w:ascii="Albertus MT Lt" w:hAnsi="Albertus MT Lt"/>
                <w:sz w:val="20"/>
                <w:szCs w:val="20"/>
              </w:rPr>
              <w:t>Lei 8.212/1991.</w:t>
            </w:r>
          </w:p>
        </w:tc>
        <w:tc>
          <w:tcPr>
            <w:tcW w:w="3260" w:type="dxa"/>
          </w:tcPr>
          <w:p w:rsidR="0089189C" w:rsidRPr="00AD4443" w:rsidRDefault="0089189C"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foram realizadas as retenções na fonte e o devido recolhimento, de impostos, contribuições sociais e contribuições previdenciárias, devidas pelas pessoas jurídicas contratadas pela administração pública.</w:t>
            </w:r>
          </w:p>
        </w:tc>
        <w:tc>
          <w:tcPr>
            <w:tcW w:w="710" w:type="dxa"/>
          </w:tcPr>
          <w:p w:rsidR="0089189C" w:rsidRPr="00AD4443" w:rsidRDefault="0089189C"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89189C" w:rsidP="00BF4669">
            <w:pPr>
              <w:spacing w:line="276" w:lineRule="auto"/>
              <w:jc w:val="center"/>
              <w:rPr>
                <w:rFonts w:ascii="Albertus MT Lt" w:hAnsi="Albertus MT Lt"/>
                <w:sz w:val="20"/>
                <w:szCs w:val="20"/>
              </w:rPr>
            </w:pPr>
            <w:r w:rsidRPr="00AD4443">
              <w:rPr>
                <w:rFonts w:ascii="Albertus MT Lt" w:hAnsi="Albertus MT Lt"/>
                <w:sz w:val="20"/>
                <w:szCs w:val="20"/>
              </w:rPr>
              <w:t>Em relação aos documentos analisados não houevram irregularidades</w:t>
            </w:r>
          </w:p>
        </w:tc>
      </w:tr>
      <w:tr w:rsidR="0089189C" w:rsidRPr="00AD4443" w:rsidTr="00AC3D70">
        <w:trPr>
          <w:trHeight w:hRule="exact" w:val="2314"/>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ind w:right="100"/>
              <w:jc w:val="both"/>
              <w:rPr>
                <w:rFonts w:ascii="Albertus MT Lt" w:hAnsi="Albertus MT Lt"/>
                <w:sz w:val="20"/>
                <w:szCs w:val="20"/>
              </w:rPr>
            </w:pPr>
            <w:r w:rsidRPr="00AD4443">
              <w:rPr>
                <w:rFonts w:ascii="Albertus MT Lt" w:hAnsi="Albertus MT Lt"/>
                <w:sz w:val="20"/>
                <w:szCs w:val="20"/>
              </w:rPr>
              <w:t>Registros contábeis – normas brasileiras de contabilidade</w:t>
            </w:r>
          </w:p>
        </w:tc>
        <w:tc>
          <w:tcPr>
            <w:tcW w:w="1844" w:type="dxa"/>
          </w:tcPr>
          <w:p w:rsidR="0089189C" w:rsidRPr="00AD4443" w:rsidRDefault="0089189C"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Resolução CFC nº 750/1993 c/c</w:t>
            </w:r>
          </w:p>
          <w:p w:rsidR="0089189C" w:rsidRPr="00AD4443" w:rsidRDefault="0089189C" w:rsidP="00BF4669">
            <w:pPr>
              <w:pStyle w:val="TableParagraph"/>
              <w:spacing w:before="2" w:line="276" w:lineRule="auto"/>
              <w:ind w:right="95"/>
              <w:rPr>
                <w:rFonts w:ascii="Albertus MT Lt" w:hAnsi="Albertus MT Lt"/>
                <w:sz w:val="20"/>
                <w:szCs w:val="20"/>
              </w:rPr>
            </w:pPr>
            <w:r w:rsidRPr="00AD4443">
              <w:rPr>
                <w:rFonts w:ascii="Albertus MT Lt" w:hAnsi="Albertus MT Lt"/>
                <w:sz w:val="20"/>
                <w:szCs w:val="20"/>
              </w:rPr>
              <w:t>NBC-T 16</w:t>
            </w:r>
          </w:p>
        </w:tc>
        <w:tc>
          <w:tcPr>
            <w:tcW w:w="3260" w:type="dxa"/>
          </w:tcPr>
          <w:p w:rsidR="0089189C" w:rsidRPr="00AD4443" w:rsidRDefault="0089189C"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 xml:space="preserve">Avaliar se os registros </w:t>
            </w:r>
            <w:proofErr w:type="gramStart"/>
            <w:r w:rsidRPr="00AD4443">
              <w:rPr>
                <w:rFonts w:ascii="Albertus MT Lt" w:hAnsi="Albertus MT Lt"/>
                <w:sz w:val="20"/>
                <w:szCs w:val="20"/>
              </w:rPr>
              <w:t>e  as</w:t>
            </w:r>
            <w:proofErr w:type="gramEnd"/>
            <w:r w:rsidRPr="00AD4443">
              <w:rPr>
                <w:rFonts w:ascii="Albertus MT Lt" w:hAnsi="Albertus MT Lt"/>
                <w:sz w:val="20"/>
                <w:szCs w:val="20"/>
              </w:rPr>
              <w:t xml:space="preserve"> demonstrações contábeis  foram realizados de acordo com os princípios fundamentais de contabilidade e com as normas brasileiras de contabilidade aplicadas ao setor público.</w:t>
            </w:r>
          </w:p>
        </w:tc>
        <w:tc>
          <w:tcPr>
            <w:tcW w:w="710" w:type="dxa"/>
          </w:tcPr>
          <w:p w:rsidR="0089189C" w:rsidRPr="00AD4443" w:rsidRDefault="00425745"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425745" w:rsidP="00BF4669">
            <w:pPr>
              <w:spacing w:line="276" w:lineRule="auto"/>
              <w:jc w:val="center"/>
              <w:rPr>
                <w:rFonts w:ascii="Albertus MT Lt" w:hAnsi="Albertus MT Lt"/>
                <w:sz w:val="20"/>
                <w:szCs w:val="20"/>
              </w:rPr>
            </w:pPr>
            <w:r w:rsidRPr="00AD4443">
              <w:rPr>
                <w:rFonts w:ascii="Albertus MT Lt" w:hAnsi="Albertus MT Lt"/>
                <w:sz w:val="20"/>
                <w:szCs w:val="20"/>
              </w:rPr>
              <w:t>Não foram encontradas irregularidades</w:t>
            </w:r>
            <w:r w:rsidR="00FE17C5" w:rsidRPr="00AD4443">
              <w:rPr>
                <w:rFonts w:ascii="Albertus MT Lt" w:hAnsi="Albertus MT Lt"/>
                <w:sz w:val="20"/>
                <w:szCs w:val="20"/>
              </w:rPr>
              <w:t xml:space="preserve"> neste item.</w:t>
            </w:r>
          </w:p>
        </w:tc>
      </w:tr>
      <w:tr w:rsidR="0089189C" w:rsidRPr="00AD4443" w:rsidTr="00AD4443">
        <w:trPr>
          <w:trHeight w:hRule="exact" w:val="1582"/>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rPr>
                <w:rFonts w:ascii="Albertus MT Lt" w:hAnsi="Albertus MT Lt"/>
                <w:sz w:val="20"/>
                <w:szCs w:val="20"/>
              </w:rPr>
            </w:pPr>
            <w:r w:rsidRPr="00AD4443">
              <w:rPr>
                <w:rFonts w:ascii="Albertus MT Lt" w:hAnsi="Albertus MT Lt"/>
                <w:sz w:val="20"/>
                <w:szCs w:val="20"/>
              </w:rPr>
              <w:t>Despesa – realização de despesas – irregularidades</w:t>
            </w:r>
          </w:p>
        </w:tc>
        <w:tc>
          <w:tcPr>
            <w:tcW w:w="1844" w:type="dxa"/>
          </w:tcPr>
          <w:p w:rsidR="0089189C" w:rsidRPr="00AD4443" w:rsidRDefault="0089189C"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15</w:t>
            </w:r>
          </w:p>
          <w:p w:rsidR="0089189C" w:rsidRPr="00AD4443" w:rsidRDefault="0089189C"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c/</w:t>
            </w:r>
            <w:proofErr w:type="gramStart"/>
            <w:r w:rsidRPr="00AD4443">
              <w:rPr>
                <w:rFonts w:ascii="Albertus MT Lt" w:hAnsi="Albertus MT Lt"/>
                <w:sz w:val="20"/>
                <w:szCs w:val="20"/>
              </w:rPr>
              <w:t>c  Lei</w:t>
            </w:r>
            <w:proofErr w:type="gramEnd"/>
            <w:r w:rsidRPr="00AD4443">
              <w:rPr>
                <w:rFonts w:ascii="Albertus MT Lt" w:hAnsi="Albertus MT Lt"/>
                <w:sz w:val="20"/>
                <w:szCs w:val="20"/>
              </w:rPr>
              <w:t xml:space="preserve">  4.320/1964, art. 4º.</w:t>
            </w:r>
          </w:p>
        </w:tc>
        <w:tc>
          <w:tcPr>
            <w:tcW w:w="3260" w:type="dxa"/>
          </w:tcPr>
          <w:p w:rsidR="0089189C" w:rsidRPr="00AD4443" w:rsidRDefault="0089189C" w:rsidP="00BF4669">
            <w:pPr>
              <w:pStyle w:val="TableParagraph"/>
              <w:spacing w:line="276" w:lineRule="auto"/>
              <w:ind w:right="102"/>
              <w:jc w:val="both"/>
              <w:rPr>
                <w:rFonts w:ascii="Albertus MT Lt" w:hAnsi="Albertus MT Lt"/>
                <w:sz w:val="20"/>
                <w:szCs w:val="20"/>
              </w:rPr>
            </w:pPr>
            <w:r w:rsidRPr="00AD4443">
              <w:rPr>
                <w:rFonts w:ascii="Albertus MT Lt" w:hAnsi="Albertus MT Lt"/>
                <w:sz w:val="20"/>
                <w:szCs w:val="20"/>
              </w:rPr>
              <w:t>Avaliar se foram realizadas despesas consideradas não autorizadas, irregulares e lesivas ao patrimônio público, ilegais e/ou</w:t>
            </w:r>
            <w:r w:rsidRPr="00AD4443">
              <w:rPr>
                <w:rFonts w:ascii="Albertus MT Lt" w:hAnsi="Albertus MT Lt"/>
                <w:spacing w:val="-8"/>
                <w:sz w:val="20"/>
                <w:szCs w:val="20"/>
              </w:rPr>
              <w:t xml:space="preserve"> </w:t>
            </w:r>
            <w:r w:rsidRPr="00AD4443">
              <w:rPr>
                <w:rFonts w:ascii="Albertus MT Lt" w:hAnsi="Albertus MT Lt"/>
                <w:sz w:val="20"/>
                <w:szCs w:val="20"/>
              </w:rPr>
              <w:t>ilegítimas.</w:t>
            </w:r>
          </w:p>
        </w:tc>
        <w:tc>
          <w:tcPr>
            <w:tcW w:w="710" w:type="dxa"/>
          </w:tcPr>
          <w:p w:rsidR="0089189C" w:rsidRPr="00AD4443" w:rsidRDefault="00694D7E"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694D7E" w:rsidP="00BF4669">
            <w:pPr>
              <w:spacing w:line="276" w:lineRule="auto"/>
              <w:jc w:val="center"/>
              <w:rPr>
                <w:rFonts w:ascii="Albertus MT Lt" w:hAnsi="Albertus MT Lt"/>
                <w:sz w:val="20"/>
                <w:szCs w:val="20"/>
              </w:rPr>
            </w:pPr>
            <w:r w:rsidRPr="00AD4443">
              <w:rPr>
                <w:rFonts w:ascii="Albertus MT Lt" w:hAnsi="Albertus MT Lt"/>
                <w:sz w:val="20"/>
                <w:szCs w:val="20"/>
              </w:rPr>
              <w:t>Foram realizadas nomeações com limite de gasto com pessoal superior a 51,3%</w:t>
            </w:r>
          </w:p>
        </w:tc>
      </w:tr>
      <w:tr w:rsidR="0089189C" w:rsidRPr="00AD4443" w:rsidTr="00AD4443">
        <w:trPr>
          <w:trHeight w:hRule="exact" w:val="4679"/>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rPr>
                <w:rFonts w:ascii="Albertus MT Lt" w:hAnsi="Albertus MT Lt"/>
                <w:sz w:val="20"/>
                <w:szCs w:val="20"/>
              </w:rPr>
            </w:pPr>
            <w:r w:rsidRPr="00AD4443">
              <w:rPr>
                <w:rFonts w:ascii="Albertus MT Lt" w:hAnsi="Albertus MT Lt"/>
                <w:sz w:val="20"/>
                <w:szCs w:val="20"/>
              </w:rPr>
              <w:t>Despesa – realização sem prévio empenho</w:t>
            </w:r>
          </w:p>
        </w:tc>
        <w:tc>
          <w:tcPr>
            <w:tcW w:w="1844" w:type="dxa"/>
          </w:tcPr>
          <w:p w:rsidR="0089189C" w:rsidRPr="00AD4443" w:rsidRDefault="0089189C" w:rsidP="00BF4669">
            <w:pPr>
              <w:pStyle w:val="TableParagraph"/>
              <w:spacing w:line="276" w:lineRule="auto"/>
              <w:ind w:right="207"/>
              <w:rPr>
                <w:rFonts w:ascii="Albertus MT Lt" w:hAnsi="Albertus MT Lt"/>
                <w:sz w:val="20"/>
                <w:szCs w:val="20"/>
              </w:rPr>
            </w:pPr>
            <w:r w:rsidRPr="00AD4443">
              <w:rPr>
                <w:rFonts w:ascii="Albertus MT Lt" w:hAnsi="Albertus MT Lt"/>
                <w:sz w:val="20"/>
                <w:szCs w:val="20"/>
              </w:rPr>
              <w:t>Lei 4.320/1964, art.  60.</w:t>
            </w:r>
          </w:p>
        </w:tc>
        <w:tc>
          <w:tcPr>
            <w:tcW w:w="3260" w:type="dxa"/>
          </w:tcPr>
          <w:p w:rsidR="0089189C" w:rsidRPr="00AD4443" w:rsidRDefault="0089189C" w:rsidP="00BF4669">
            <w:pPr>
              <w:pStyle w:val="TableParagraph"/>
              <w:spacing w:line="276" w:lineRule="auto"/>
              <w:rPr>
                <w:rFonts w:ascii="Albertus MT Lt" w:hAnsi="Albertus MT Lt"/>
                <w:sz w:val="20"/>
                <w:szCs w:val="20"/>
              </w:rPr>
            </w:pPr>
            <w:r w:rsidRPr="00AD4443">
              <w:rPr>
                <w:rFonts w:ascii="Albertus MT Lt" w:hAnsi="Albertus MT Lt"/>
                <w:sz w:val="20"/>
                <w:szCs w:val="20"/>
              </w:rPr>
              <w:t>Avaliar se foram realizadas despesas sem emissão de prévio empenho.</w:t>
            </w:r>
          </w:p>
        </w:tc>
        <w:tc>
          <w:tcPr>
            <w:tcW w:w="710" w:type="dxa"/>
          </w:tcPr>
          <w:p w:rsidR="0089189C" w:rsidRPr="00AD4443" w:rsidRDefault="00694D7E"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694D7E"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Houveram alguns casos onde isso aconteceu. A Controladoria Geral opinou por abertura de PAD com posterior reconhecimento de dividas (quando opinado pela comissão responsavel desde que houve responsabilização dos servidpore que deram causa.) </w:t>
            </w:r>
          </w:p>
        </w:tc>
      </w:tr>
      <w:tr w:rsidR="0089189C" w:rsidRPr="00AD4443" w:rsidTr="004003DF">
        <w:trPr>
          <w:trHeight w:hRule="exact" w:val="1567"/>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Despesa – liquidação</w:t>
            </w:r>
          </w:p>
        </w:tc>
        <w:tc>
          <w:tcPr>
            <w:tcW w:w="1844" w:type="dxa"/>
          </w:tcPr>
          <w:p w:rsidR="0089189C" w:rsidRPr="00AD4443" w:rsidRDefault="0089189C" w:rsidP="00BF4669">
            <w:pPr>
              <w:pStyle w:val="TableParagraph"/>
              <w:spacing w:line="276" w:lineRule="auto"/>
              <w:ind w:right="207"/>
              <w:rPr>
                <w:rFonts w:ascii="Albertus MT Lt" w:hAnsi="Albertus MT Lt"/>
                <w:sz w:val="20"/>
                <w:szCs w:val="20"/>
              </w:rPr>
            </w:pPr>
            <w:r w:rsidRPr="00AD4443">
              <w:rPr>
                <w:rFonts w:ascii="Albertus MT Lt" w:hAnsi="Albertus MT Lt"/>
                <w:sz w:val="20"/>
                <w:szCs w:val="20"/>
              </w:rPr>
              <w:t>Lei 4.320/1964, art.  63.</w:t>
            </w:r>
          </w:p>
        </w:tc>
        <w:tc>
          <w:tcPr>
            <w:tcW w:w="3260" w:type="dxa"/>
          </w:tcPr>
          <w:p w:rsidR="0089189C" w:rsidRPr="00AD4443" w:rsidRDefault="0089189C" w:rsidP="00BF4669">
            <w:pPr>
              <w:pStyle w:val="TableParagraph"/>
              <w:spacing w:line="276" w:lineRule="auto"/>
              <w:ind w:right="100"/>
              <w:jc w:val="both"/>
              <w:rPr>
                <w:rFonts w:ascii="Albertus MT Lt" w:hAnsi="Albertus MT Lt"/>
                <w:sz w:val="20"/>
                <w:szCs w:val="20"/>
              </w:rPr>
            </w:pPr>
            <w:r w:rsidRPr="00AD4443">
              <w:rPr>
                <w:rFonts w:ascii="Albertus MT Lt" w:hAnsi="Albertus MT Lt"/>
                <w:sz w:val="20"/>
                <w:szCs w:val="20"/>
              </w:rPr>
              <w:t xml:space="preserve">Avaliar se foram observados os pré- requisitos estabelecidos no artigo </w:t>
            </w:r>
            <w:proofErr w:type="gramStart"/>
            <w:r w:rsidRPr="00AD4443">
              <w:rPr>
                <w:rFonts w:ascii="Albertus MT Lt" w:hAnsi="Albertus MT Lt"/>
                <w:sz w:val="20"/>
                <w:szCs w:val="20"/>
              </w:rPr>
              <w:t>63  da</w:t>
            </w:r>
            <w:proofErr w:type="gramEnd"/>
            <w:r w:rsidRPr="00AD4443">
              <w:rPr>
                <w:rFonts w:ascii="Albertus MT Lt" w:hAnsi="Albertus MT Lt"/>
                <w:sz w:val="20"/>
                <w:szCs w:val="20"/>
              </w:rPr>
              <w:t xml:space="preserve"> Lei Federal nº 4.320/64 para a liquidação das despesas.</w:t>
            </w:r>
          </w:p>
        </w:tc>
        <w:tc>
          <w:tcPr>
            <w:tcW w:w="7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Não foram encontradas irregularidades pela CGM</w:t>
            </w:r>
          </w:p>
        </w:tc>
      </w:tr>
      <w:tr w:rsidR="0089189C" w:rsidRPr="00AD4443" w:rsidTr="0089189C">
        <w:trPr>
          <w:trHeight w:hRule="exact" w:val="562"/>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Pagamento de despesas sem regular liquidação</w:t>
            </w:r>
          </w:p>
        </w:tc>
        <w:tc>
          <w:tcPr>
            <w:tcW w:w="1844" w:type="dxa"/>
          </w:tcPr>
          <w:p w:rsidR="0089189C" w:rsidRPr="00AD4443" w:rsidRDefault="0089189C" w:rsidP="00BF4669">
            <w:pPr>
              <w:pStyle w:val="TableParagraph"/>
              <w:spacing w:line="276" w:lineRule="auto"/>
              <w:ind w:right="207"/>
              <w:rPr>
                <w:rFonts w:ascii="Albertus MT Lt" w:hAnsi="Albertus MT Lt"/>
                <w:sz w:val="20"/>
                <w:szCs w:val="20"/>
              </w:rPr>
            </w:pPr>
            <w:r w:rsidRPr="00AD4443">
              <w:rPr>
                <w:rFonts w:ascii="Albertus MT Lt" w:hAnsi="Albertus MT Lt"/>
                <w:sz w:val="20"/>
                <w:szCs w:val="20"/>
              </w:rPr>
              <w:t>Lei 4.320/1964, art.  62.</w:t>
            </w:r>
          </w:p>
        </w:tc>
        <w:tc>
          <w:tcPr>
            <w:tcW w:w="3260" w:type="dxa"/>
          </w:tcPr>
          <w:p w:rsidR="0089189C" w:rsidRPr="00AD4443" w:rsidRDefault="0089189C" w:rsidP="00BF4669">
            <w:pPr>
              <w:pStyle w:val="TableParagraph"/>
              <w:spacing w:line="276" w:lineRule="auto"/>
              <w:rPr>
                <w:rFonts w:ascii="Albertus MT Lt" w:hAnsi="Albertus MT Lt"/>
                <w:sz w:val="20"/>
                <w:szCs w:val="20"/>
              </w:rPr>
            </w:pPr>
            <w:r w:rsidRPr="00AD4443">
              <w:rPr>
                <w:rFonts w:ascii="Albertus MT Lt" w:hAnsi="Albertus MT Lt"/>
                <w:sz w:val="20"/>
                <w:szCs w:val="20"/>
              </w:rPr>
              <w:t>Avaliar se houve pagamento de despesa sem sua regular liquidação.</w:t>
            </w:r>
          </w:p>
        </w:tc>
        <w:tc>
          <w:tcPr>
            <w:tcW w:w="7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Não houveram irregularidades neste item.</w:t>
            </w:r>
          </w:p>
        </w:tc>
      </w:tr>
      <w:tr w:rsidR="0089189C" w:rsidRPr="00AD4443" w:rsidTr="009A7AFC">
        <w:trPr>
          <w:trHeight w:hRule="exact" w:val="1303"/>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tabs>
                <w:tab w:val="left" w:pos="967"/>
                <w:tab w:val="left" w:pos="1286"/>
                <w:tab w:val="left" w:pos="1979"/>
              </w:tabs>
              <w:spacing w:line="276" w:lineRule="auto"/>
              <w:ind w:right="99"/>
              <w:rPr>
                <w:rFonts w:ascii="Albertus MT Lt" w:hAnsi="Albertus MT Lt"/>
                <w:sz w:val="20"/>
                <w:szCs w:val="20"/>
              </w:rPr>
            </w:pPr>
            <w:r w:rsidRPr="00AD4443">
              <w:rPr>
                <w:rFonts w:ascii="Albertus MT Lt" w:hAnsi="Albertus MT Lt"/>
                <w:sz w:val="20"/>
                <w:szCs w:val="20"/>
              </w:rPr>
              <w:t>Despesa</w:t>
            </w:r>
            <w:r w:rsidRPr="00AD4443">
              <w:rPr>
                <w:rFonts w:ascii="Albertus MT Lt" w:hAnsi="Albertus MT Lt"/>
                <w:sz w:val="20"/>
                <w:szCs w:val="20"/>
              </w:rPr>
              <w:tab/>
              <w:t>–</w:t>
            </w:r>
            <w:r w:rsidRPr="00AD4443">
              <w:rPr>
                <w:rFonts w:ascii="Albertus MT Lt" w:hAnsi="Albertus MT Lt"/>
                <w:sz w:val="20"/>
                <w:szCs w:val="20"/>
              </w:rPr>
              <w:tab/>
              <w:t>desvio</w:t>
            </w:r>
            <w:r w:rsidRPr="00AD4443">
              <w:rPr>
                <w:rFonts w:ascii="Albertus MT Lt" w:hAnsi="Albertus MT Lt"/>
                <w:sz w:val="20"/>
                <w:szCs w:val="20"/>
              </w:rPr>
              <w:tab/>
              <w:t>de finalidade</w:t>
            </w:r>
          </w:p>
        </w:tc>
        <w:tc>
          <w:tcPr>
            <w:tcW w:w="1844" w:type="dxa"/>
          </w:tcPr>
          <w:p w:rsidR="0089189C" w:rsidRPr="00AD4443" w:rsidRDefault="0089189C" w:rsidP="00BF4669">
            <w:pPr>
              <w:pStyle w:val="TableParagraph"/>
              <w:spacing w:line="276" w:lineRule="auto"/>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8º,</w:t>
            </w:r>
          </w:p>
          <w:p w:rsidR="0089189C" w:rsidRPr="00AD4443" w:rsidRDefault="0089189C" w:rsidP="00BF4669">
            <w:pPr>
              <w:pStyle w:val="TableParagraph"/>
              <w:spacing w:before="92" w:line="276" w:lineRule="auto"/>
              <w:ind w:right="95"/>
              <w:rPr>
                <w:rFonts w:ascii="Albertus MT Lt" w:hAnsi="Albertus MT Lt"/>
                <w:sz w:val="20"/>
                <w:szCs w:val="20"/>
              </w:rPr>
            </w:pPr>
            <w:proofErr w:type="gramStart"/>
            <w:r w:rsidRPr="00AD4443">
              <w:rPr>
                <w:rFonts w:ascii="Albertus MT Lt" w:hAnsi="Albertus MT Lt"/>
                <w:sz w:val="20"/>
                <w:szCs w:val="20"/>
              </w:rPr>
              <w:t>parágrafo</w:t>
            </w:r>
            <w:proofErr w:type="gramEnd"/>
            <w:r w:rsidRPr="00AD4443">
              <w:rPr>
                <w:rFonts w:ascii="Albertus MT Lt" w:hAnsi="Albertus MT Lt"/>
                <w:sz w:val="20"/>
                <w:szCs w:val="20"/>
              </w:rPr>
              <w:t xml:space="preserve"> único.</w:t>
            </w:r>
          </w:p>
        </w:tc>
        <w:tc>
          <w:tcPr>
            <w:tcW w:w="3260" w:type="dxa"/>
          </w:tcPr>
          <w:p w:rsidR="0089189C" w:rsidRPr="00AD4443" w:rsidRDefault="0089189C" w:rsidP="00BF4669">
            <w:pPr>
              <w:pStyle w:val="TableParagraph"/>
              <w:spacing w:line="276" w:lineRule="auto"/>
              <w:ind w:right="102"/>
              <w:jc w:val="both"/>
              <w:rPr>
                <w:rFonts w:ascii="Albertus MT Lt" w:hAnsi="Albertus MT Lt"/>
                <w:sz w:val="20"/>
                <w:szCs w:val="20"/>
              </w:rPr>
            </w:pPr>
            <w:r w:rsidRPr="00AD4443">
              <w:rPr>
                <w:rFonts w:ascii="Albertus MT Lt" w:hAnsi="Albertus MT Lt"/>
                <w:sz w:val="20"/>
                <w:szCs w:val="20"/>
              </w:rPr>
              <w:t>Avaliar se houve desvio de finalidade na execução das despesas decorrentes de recursos vinculados.</w:t>
            </w:r>
          </w:p>
        </w:tc>
        <w:tc>
          <w:tcPr>
            <w:tcW w:w="710" w:type="dxa"/>
          </w:tcPr>
          <w:p w:rsidR="0089189C" w:rsidRPr="00AD4443" w:rsidRDefault="00D007B9"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510" w:type="dxa"/>
          </w:tcPr>
          <w:p w:rsidR="0089189C" w:rsidRPr="00AD4443" w:rsidRDefault="00D007B9"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houve analise especifica quanto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este item.</w:t>
            </w:r>
          </w:p>
        </w:tc>
      </w:tr>
      <w:tr w:rsidR="0089189C" w:rsidRPr="00AD4443" w:rsidTr="004003DF">
        <w:trPr>
          <w:trHeight w:hRule="exact" w:val="1582"/>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tabs>
                <w:tab w:val="left" w:pos="1108"/>
                <w:tab w:val="left" w:pos="1570"/>
              </w:tabs>
              <w:spacing w:line="276" w:lineRule="auto"/>
              <w:ind w:right="100"/>
              <w:rPr>
                <w:rFonts w:ascii="Albertus MT Lt" w:hAnsi="Albertus MT Lt"/>
                <w:sz w:val="20"/>
                <w:szCs w:val="20"/>
              </w:rPr>
            </w:pPr>
            <w:r w:rsidRPr="00AD4443">
              <w:rPr>
                <w:rFonts w:ascii="Albertus MT Lt" w:hAnsi="Albertus MT Lt"/>
                <w:sz w:val="20"/>
                <w:szCs w:val="20"/>
              </w:rPr>
              <w:t>Despesa</w:t>
            </w:r>
            <w:r w:rsidRPr="00AD4443">
              <w:rPr>
                <w:rFonts w:ascii="Albertus MT Lt" w:hAnsi="Albertus MT Lt"/>
                <w:sz w:val="20"/>
                <w:szCs w:val="20"/>
              </w:rPr>
              <w:tab/>
              <w:t>–</w:t>
            </w:r>
            <w:r w:rsidRPr="00AD4443">
              <w:rPr>
                <w:rFonts w:ascii="Albertus MT Lt" w:hAnsi="Albertus MT Lt"/>
                <w:sz w:val="20"/>
                <w:szCs w:val="20"/>
              </w:rPr>
              <w:tab/>
            </w:r>
            <w:r w:rsidRPr="00AD4443">
              <w:rPr>
                <w:rFonts w:ascii="Albertus MT Lt" w:hAnsi="Albertus MT Lt"/>
                <w:spacing w:val="-1"/>
                <w:sz w:val="20"/>
                <w:szCs w:val="20"/>
              </w:rPr>
              <w:t xml:space="preserve">auxílios, </w:t>
            </w:r>
            <w:r w:rsidRPr="00AD4443">
              <w:rPr>
                <w:rFonts w:ascii="Albertus MT Lt" w:hAnsi="Albertus MT Lt"/>
                <w:sz w:val="20"/>
                <w:szCs w:val="20"/>
              </w:rPr>
              <w:t>contribuições e</w:t>
            </w:r>
            <w:r w:rsidRPr="00AD4443">
              <w:rPr>
                <w:rFonts w:ascii="Albertus MT Lt" w:hAnsi="Albertus MT Lt"/>
                <w:spacing w:val="-13"/>
                <w:sz w:val="20"/>
                <w:szCs w:val="20"/>
              </w:rPr>
              <w:t xml:space="preserve"> </w:t>
            </w:r>
            <w:r w:rsidRPr="00AD4443">
              <w:rPr>
                <w:rFonts w:ascii="Albertus MT Lt" w:hAnsi="Albertus MT Lt"/>
                <w:sz w:val="20"/>
                <w:szCs w:val="20"/>
              </w:rPr>
              <w:t>subvenções.</w:t>
            </w:r>
          </w:p>
        </w:tc>
        <w:tc>
          <w:tcPr>
            <w:tcW w:w="1844" w:type="dxa"/>
          </w:tcPr>
          <w:p w:rsidR="0089189C" w:rsidRPr="00AD4443" w:rsidRDefault="0089189C"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Legislação específica.</w:t>
            </w:r>
          </w:p>
        </w:tc>
        <w:tc>
          <w:tcPr>
            <w:tcW w:w="3260" w:type="dxa"/>
          </w:tcPr>
          <w:p w:rsidR="0089189C" w:rsidRPr="00AD4443" w:rsidRDefault="0089189C" w:rsidP="00BF4669">
            <w:pPr>
              <w:pStyle w:val="TableParagraph"/>
              <w:spacing w:line="276" w:lineRule="auto"/>
              <w:ind w:right="103"/>
              <w:jc w:val="both"/>
              <w:rPr>
                <w:rFonts w:ascii="Albertus MT Lt" w:hAnsi="Albertus MT Lt"/>
                <w:sz w:val="20"/>
                <w:szCs w:val="20"/>
              </w:rPr>
            </w:pPr>
            <w:r w:rsidRPr="00AD4443">
              <w:rPr>
                <w:rFonts w:ascii="Albertus MT Lt" w:hAnsi="Albertus MT Lt"/>
                <w:sz w:val="20"/>
                <w:szCs w:val="20"/>
              </w:rPr>
              <w:t xml:space="preserve">Avaliar se houve concessão de auxílios, contribuições ou subvenções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entidades privadas sem previsão na LDO, na LOA e em lei específica.</w:t>
            </w:r>
          </w:p>
        </w:tc>
        <w:tc>
          <w:tcPr>
            <w:tcW w:w="7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9A7AFC"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houveram repasses sem previsão. </w:t>
            </w:r>
          </w:p>
        </w:tc>
      </w:tr>
      <w:tr w:rsidR="0089189C" w:rsidRPr="00AD4443" w:rsidTr="004003DF">
        <w:trPr>
          <w:trHeight w:hRule="exact" w:val="1986"/>
        </w:trPr>
        <w:tc>
          <w:tcPr>
            <w:tcW w:w="794" w:type="dxa"/>
          </w:tcPr>
          <w:p w:rsidR="0089189C" w:rsidRPr="00AD4443" w:rsidRDefault="0089189C" w:rsidP="00BF4669">
            <w:pPr>
              <w:spacing w:line="276" w:lineRule="auto"/>
              <w:rPr>
                <w:rFonts w:ascii="Albertus MT Lt" w:hAnsi="Albertus MT Lt"/>
                <w:sz w:val="20"/>
                <w:szCs w:val="20"/>
              </w:rPr>
            </w:pPr>
          </w:p>
        </w:tc>
        <w:tc>
          <w:tcPr>
            <w:tcW w:w="2269" w:type="dxa"/>
          </w:tcPr>
          <w:p w:rsidR="0089189C" w:rsidRPr="00AD4443" w:rsidRDefault="0089189C" w:rsidP="00BF4669">
            <w:pPr>
              <w:pStyle w:val="TableParagraph"/>
              <w:tabs>
                <w:tab w:val="left" w:pos="1015"/>
                <w:tab w:val="left" w:pos="1382"/>
              </w:tabs>
              <w:spacing w:line="276" w:lineRule="auto"/>
              <w:ind w:right="99"/>
              <w:rPr>
                <w:rFonts w:ascii="Albertus MT Lt" w:hAnsi="Albertus MT Lt"/>
                <w:sz w:val="20"/>
                <w:szCs w:val="20"/>
              </w:rPr>
            </w:pPr>
            <w:r w:rsidRPr="00AD4443">
              <w:rPr>
                <w:rFonts w:ascii="Albertus MT Lt" w:hAnsi="Albertus MT Lt"/>
                <w:sz w:val="20"/>
                <w:szCs w:val="20"/>
              </w:rPr>
              <w:t>Despesa</w:t>
            </w:r>
            <w:r w:rsidRPr="00AD4443">
              <w:rPr>
                <w:rFonts w:ascii="Albertus MT Lt" w:hAnsi="Albertus MT Lt"/>
                <w:sz w:val="20"/>
                <w:szCs w:val="20"/>
              </w:rPr>
              <w:tab/>
              <w:t>–</w:t>
            </w:r>
            <w:r w:rsidRPr="00AD4443">
              <w:rPr>
                <w:rFonts w:ascii="Albertus MT Lt" w:hAnsi="Albertus MT Lt"/>
                <w:sz w:val="20"/>
                <w:szCs w:val="20"/>
              </w:rPr>
              <w:tab/>
            </w:r>
            <w:r w:rsidRPr="00AD4443">
              <w:rPr>
                <w:rFonts w:ascii="Albertus MT Lt" w:hAnsi="Albertus MT Lt"/>
                <w:spacing w:val="-1"/>
                <w:sz w:val="20"/>
                <w:szCs w:val="20"/>
              </w:rPr>
              <w:t xml:space="preserve">subvenção </w:t>
            </w:r>
            <w:r w:rsidRPr="00AD4443">
              <w:rPr>
                <w:rFonts w:ascii="Albertus MT Lt" w:hAnsi="Albertus MT Lt"/>
                <w:sz w:val="20"/>
                <w:szCs w:val="20"/>
              </w:rPr>
              <w:t>social.</w:t>
            </w:r>
          </w:p>
        </w:tc>
        <w:tc>
          <w:tcPr>
            <w:tcW w:w="1844" w:type="dxa"/>
          </w:tcPr>
          <w:p w:rsidR="0089189C" w:rsidRPr="00AD4443" w:rsidRDefault="0089189C" w:rsidP="00BF4669">
            <w:pPr>
              <w:pStyle w:val="TableParagraph"/>
              <w:spacing w:line="276" w:lineRule="auto"/>
              <w:ind w:right="207"/>
              <w:rPr>
                <w:rFonts w:ascii="Albertus MT Lt" w:hAnsi="Albertus MT Lt"/>
                <w:sz w:val="20"/>
                <w:szCs w:val="20"/>
              </w:rPr>
            </w:pPr>
            <w:r w:rsidRPr="00AD4443">
              <w:rPr>
                <w:rFonts w:ascii="Albertus MT Lt" w:hAnsi="Albertus MT Lt"/>
                <w:sz w:val="20"/>
                <w:szCs w:val="20"/>
              </w:rPr>
              <w:t>Lei 4.320/1964, art.  16.</w:t>
            </w:r>
          </w:p>
        </w:tc>
        <w:tc>
          <w:tcPr>
            <w:tcW w:w="3260" w:type="dxa"/>
          </w:tcPr>
          <w:p w:rsidR="0089189C" w:rsidRPr="00AD4443" w:rsidRDefault="0089189C"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a concessão de subvenção social obedeceu o disposto no art. 16, da Lei Federal nº 4.320/1964, especialmente no que se refere o seu parágrafo único.</w:t>
            </w:r>
          </w:p>
        </w:tc>
        <w:tc>
          <w:tcPr>
            <w:tcW w:w="710" w:type="dxa"/>
          </w:tcPr>
          <w:p w:rsidR="0089189C"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510" w:type="dxa"/>
          </w:tcPr>
          <w:p w:rsidR="0089189C"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As subvenções obedeceram ao disposto.</w:t>
            </w:r>
          </w:p>
        </w:tc>
      </w:tr>
    </w:tbl>
    <w:p w:rsidR="00854061" w:rsidRPr="00AD4443" w:rsidRDefault="00854061" w:rsidP="00BF4669">
      <w:pPr>
        <w:pStyle w:val="Corpodetexto"/>
        <w:spacing w:before="2" w:line="276" w:lineRule="auto"/>
        <w:rPr>
          <w:rFonts w:ascii="Albertus MT Lt" w:hAnsi="Albertus MT Lt"/>
          <w:sz w:val="20"/>
          <w:szCs w:val="20"/>
        </w:rPr>
      </w:pPr>
    </w:p>
    <w:p w:rsidR="00156697" w:rsidRPr="00AD4443" w:rsidRDefault="00156697" w:rsidP="00BF4669">
      <w:pPr>
        <w:pStyle w:val="Corpodetexto"/>
        <w:spacing w:before="10" w:line="276" w:lineRule="auto"/>
        <w:rPr>
          <w:rFonts w:ascii="Albertus MT Lt" w:hAnsi="Albertus MT Lt"/>
          <w:sz w:val="20"/>
          <w:szCs w:val="20"/>
        </w:rPr>
      </w:pPr>
    </w:p>
    <w:p w:rsidR="00156697" w:rsidRDefault="00156697" w:rsidP="00BF4669">
      <w:pPr>
        <w:pStyle w:val="Corpodetexto"/>
        <w:spacing w:before="2" w:line="276" w:lineRule="auto"/>
        <w:rPr>
          <w:rFonts w:ascii="Albertus MT Lt" w:hAnsi="Albertus MT Lt"/>
          <w:sz w:val="20"/>
          <w:szCs w:val="20"/>
        </w:rPr>
      </w:pPr>
    </w:p>
    <w:p w:rsidR="00AD4443" w:rsidRPr="00AD4443" w:rsidRDefault="00AD4443" w:rsidP="00BF4669">
      <w:pPr>
        <w:pStyle w:val="Corpodetexto"/>
        <w:spacing w:before="2" w:line="276" w:lineRule="auto"/>
        <w:rPr>
          <w:rFonts w:ascii="Albertus MT Lt" w:hAnsi="Albertus MT Lt"/>
          <w:sz w:val="20"/>
          <w:szCs w:val="20"/>
        </w:rPr>
      </w:pPr>
    </w:p>
    <w:p w:rsidR="00156697" w:rsidRPr="00AD4443" w:rsidRDefault="00156697" w:rsidP="00BF4669">
      <w:pPr>
        <w:pStyle w:val="Corpodetexto"/>
        <w:spacing w:before="2" w:line="276" w:lineRule="auto"/>
        <w:rPr>
          <w:rFonts w:ascii="Albertus MT Lt" w:hAnsi="Albertus MT Lt"/>
          <w:sz w:val="20"/>
          <w:szCs w:val="20"/>
        </w:rPr>
      </w:pPr>
    </w:p>
    <w:p w:rsidR="00156697" w:rsidRPr="00AD4443" w:rsidRDefault="00156697" w:rsidP="00BF4669">
      <w:pPr>
        <w:pStyle w:val="Corpodetexto"/>
        <w:spacing w:before="2" w:line="276" w:lineRule="auto"/>
        <w:rPr>
          <w:rFonts w:ascii="Albertus MT Lt" w:hAnsi="Albertus MT Lt"/>
          <w:sz w:val="20"/>
          <w:szCs w:val="20"/>
        </w:rPr>
      </w:pPr>
    </w:p>
    <w:p w:rsidR="00854061" w:rsidRPr="00AD4443" w:rsidRDefault="00DE5372" w:rsidP="00BF4669">
      <w:pPr>
        <w:pStyle w:val="PargrafodaLista"/>
        <w:numPr>
          <w:ilvl w:val="1"/>
          <w:numId w:val="1"/>
        </w:numPr>
        <w:tabs>
          <w:tab w:val="left" w:pos="590"/>
        </w:tabs>
        <w:spacing w:line="276" w:lineRule="auto"/>
        <w:ind w:hanging="367"/>
        <w:rPr>
          <w:rFonts w:ascii="Albertus MT Lt" w:hAnsi="Albertus MT Lt"/>
          <w:sz w:val="20"/>
          <w:szCs w:val="20"/>
        </w:rPr>
      </w:pPr>
      <w:r w:rsidRPr="00AD4443">
        <w:rPr>
          <w:rFonts w:ascii="Albertus MT Lt" w:hAnsi="Albertus MT Lt"/>
          <w:sz w:val="20"/>
          <w:szCs w:val="20"/>
        </w:rPr>
        <w:t>Gestão</w:t>
      </w:r>
      <w:r w:rsidRPr="00AD4443">
        <w:rPr>
          <w:rFonts w:ascii="Albertus MT Lt" w:hAnsi="Albertus MT Lt"/>
          <w:spacing w:val="-5"/>
          <w:sz w:val="20"/>
          <w:szCs w:val="20"/>
        </w:rPr>
        <w:t xml:space="preserve"> </w:t>
      </w:r>
      <w:r w:rsidRPr="00AD4443">
        <w:rPr>
          <w:rFonts w:ascii="Albertus MT Lt" w:hAnsi="Albertus MT Lt"/>
          <w:sz w:val="20"/>
          <w:szCs w:val="20"/>
        </w:rPr>
        <w:t>patrimonial</w:t>
      </w:r>
    </w:p>
    <w:p w:rsidR="00854061" w:rsidRPr="00AD4443" w:rsidRDefault="00854061" w:rsidP="00BF4669">
      <w:pPr>
        <w:pStyle w:val="Corpodetexto"/>
        <w:spacing w:line="276" w:lineRule="auto"/>
        <w:rPr>
          <w:rFonts w:ascii="Albertus MT Lt" w:hAnsi="Albertus MT Lt"/>
          <w:sz w:val="20"/>
          <w:szCs w:val="20"/>
        </w:rPr>
      </w:pPr>
    </w:p>
    <w:tbl>
      <w:tblPr>
        <w:tblStyle w:val="TableNormal"/>
        <w:tblpPr w:leftFromText="141" w:rightFromText="141" w:vertAnchor="text" w:horzAnchor="margin" w:tblpX="-289" w:tblpY="143"/>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
        <w:gridCol w:w="2269"/>
        <w:gridCol w:w="1844"/>
        <w:gridCol w:w="3260"/>
        <w:gridCol w:w="710"/>
        <w:gridCol w:w="1466"/>
      </w:tblGrid>
      <w:tr w:rsidR="00156697" w:rsidRPr="00AD4443" w:rsidTr="00AD4443">
        <w:trPr>
          <w:trHeight w:hRule="exact" w:val="432"/>
        </w:trPr>
        <w:tc>
          <w:tcPr>
            <w:tcW w:w="794" w:type="dxa"/>
          </w:tcPr>
          <w:p w:rsidR="00156697" w:rsidRPr="00AD4443" w:rsidRDefault="00156697" w:rsidP="00BF4669">
            <w:pPr>
              <w:pStyle w:val="TableParagraph"/>
              <w:spacing w:line="276" w:lineRule="auto"/>
              <w:ind w:left="115"/>
              <w:rPr>
                <w:rFonts w:ascii="Albertus MT Lt" w:hAnsi="Albertus MT Lt"/>
                <w:b/>
                <w:sz w:val="20"/>
                <w:szCs w:val="20"/>
              </w:rPr>
            </w:pPr>
            <w:r w:rsidRPr="00AD4443">
              <w:rPr>
                <w:rFonts w:ascii="Albertus MT Lt" w:hAnsi="Albertus MT Lt"/>
                <w:b/>
                <w:sz w:val="20"/>
                <w:szCs w:val="20"/>
              </w:rPr>
              <w:t>Código</w:t>
            </w:r>
          </w:p>
        </w:tc>
        <w:tc>
          <w:tcPr>
            <w:tcW w:w="2269" w:type="dxa"/>
          </w:tcPr>
          <w:p w:rsidR="00156697" w:rsidRPr="00AD4443" w:rsidRDefault="00156697" w:rsidP="00BF4669">
            <w:pPr>
              <w:pStyle w:val="TableParagraph"/>
              <w:spacing w:line="276" w:lineRule="auto"/>
              <w:ind w:left="448" w:right="294"/>
              <w:rPr>
                <w:rFonts w:ascii="Albertus MT Lt" w:hAnsi="Albertus MT Lt"/>
                <w:b/>
                <w:sz w:val="20"/>
                <w:szCs w:val="20"/>
              </w:rPr>
            </w:pPr>
            <w:r w:rsidRPr="00AD4443">
              <w:rPr>
                <w:rFonts w:ascii="Albertus MT Lt" w:hAnsi="Albertus MT Lt"/>
                <w:b/>
                <w:sz w:val="20"/>
                <w:szCs w:val="20"/>
              </w:rPr>
              <w:t>Ponto de controle</w:t>
            </w:r>
          </w:p>
        </w:tc>
        <w:tc>
          <w:tcPr>
            <w:tcW w:w="1844" w:type="dxa"/>
          </w:tcPr>
          <w:p w:rsidR="00156697" w:rsidRPr="00AD4443" w:rsidRDefault="00156697" w:rsidP="00BF4669">
            <w:pPr>
              <w:pStyle w:val="TableParagraph"/>
              <w:spacing w:line="276" w:lineRule="auto"/>
              <w:ind w:left="520" w:right="95"/>
              <w:rPr>
                <w:rFonts w:ascii="Albertus MT Lt" w:hAnsi="Albertus MT Lt"/>
                <w:b/>
                <w:sz w:val="20"/>
                <w:szCs w:val="20"/>
              </w:rPr>
            </w:pPr>
            <w:r w:rsidRPr="00AD4443">
              <w:rPr>
                <w:rFonts w:ascii="Albertus MT Lt" w:hAnsi="Albertus MT Lt"/>
                <w:b/>
                <w:sz w:val="20"/>
                <w:szCs w:val="20"/>
              </w:rPr>
              <w:t>Base legal</w:t>
            </w:r>
          </w:p>
        </w:tc>
        <w:tc>
          <w:tcPr>
            <w:tcW w:w="3260" w:type="dxa"/>
          </w:tcPr>
          <w:p w:rsidR="00156697" w:rsidRPr="00AD4443" w:rsidRDefault="00156697" w:rsidP="00AD4443">
            <w:pPr>
              <w:pStyle w:val="TableParagraph"/>
              <w:spacing w:line="276" w:lineRule="auto"/>
              <w:ind w:right="1072"/>
              <w:rPr>
                <w:rFonts w:ascii="Albertus MT Lt" w:hAnsi="Albertus MT Lt"/>
                <w:b/>
                <w:sz w:val="20"/>
                <w:szCs w:val="20"/>
              </w:rPr>
            </w:pPr>
            <w:r w:rsidRPr="00AD4443">
              <w:rPr>
                <w:rFonts w:ascii="Albertus MT Lt" w:hAnsi="Albertus MT Lt"/>
                <w:b/>
                <w:sz w:val="20"/>
                <w:szCs w:val="20"/>
              </w:rPr>
              <w:t>Procedimento</w:t>
            </w:r>
          </w:p>
        </w:tc>
        <w:tc>
          <w:tcPr>
            <w:tcW w:w="710" w:type="dxa"/>
          </w:tcPr>
          <w:p w:rsidR="00156697" w:rsidRPr="00AD4443" w:rsidRDefault="00156697" w:rsidP="00BF4669">
            <w:pPr>
              <w:pStyle w:val="TableParagraph"/>
              <w:spacing w:line="276" w:lineRule="auto"/>
              <w:ind w:left="124"/>
              <w:jc w:val="center"/>
              <w:rPr>
                <w:rFonts w:ascii="Albertus MT Lt" w:hAnsi="Albertus MT Lt"/>
                <w:b/>
                <w:sz w:val="20"/>
                <w:szCs w:val="20"/>
              </w:rPr>
            </w:pPr>
            <w:r w:rsidRPr="00AD4443">
              <w:rPr>
                <w:rFonts w:ascii="Albertus MT Lt" w:hAnsi="Albertus MT Lt"/>
                <w:b/>
                <w:sz w:val="20"/>
                <w:szCs w:val="20"/>
              </w:rPr>
              <w:t>Visto</w:t>
            </w:r>
            <w:r w:rsidRPr="00AD4443">
              <w:rPr>
                <w:rFonts w:ascii="Albertus MT Lt" w:hAnsi="Albertus MT Lt"/>
                <w:b/>
                <w:position w:val="8"/>
                <w:sz w:val="20"/>
                <w:szCs w:val="20"/>
              </w:rPr>
              <w:t>6</w:t>
            </w:r>
          </w:p>
        </w:tc>
        <w:tc>
          <w:tcPr>
            <w:tcW w:w="1466" w:type="dxa"/>
          </w:tcPr>
          <w:p w:rsidR="00156697" w:rsidRPr="00AD4443" w:rsidRDefault="00156697" w:rsidP="00BF4669">
            <w:pPr>
              <w:pStyle w:val="TableParagraph"/>
              <w:spacing w:line="276" w:lineRule="auto"/>
              <w:ind w:left="124"/>
              <w:jc w:val="center"/>
              <w:rPr>
                <w:rFonts w:ascii="Albertus MT Lt" w:hAnsi="Albertus MT Lt"/>
                <w:b/>
                <w:sz w:val="20"/>
                <w:szCs w:val="20"/>
              </w:rPr>
            </w:pPr>
          </w:p>
        </w:tc>
      </w:tr>
      <w:tr w:rsidR="00156697" w:rsidRPr="00AD4443" w:rsidTr="00460606">
        <w:trPr>
          <w:trHeight w:hRule="exact" w:val="931"/>
        </w:trPr>
        <w:tc>
          <w:tcPr>
            <w:tcW w:w="794" w:type="dxa"/>
          </w:tcPr>
          <w:p w:rsidR="00156697" w:rsidRPr="00AD4443" w:rsidRDefault="00156697" w:rsidP="00BF4669">
            <w:pPr>
              <w:spacing w:line="276" w:lineRule="auto"/>
              <w:rPr>
                <w:rFonts w:ascii="Albertus MT Lt" w:hAnsi="Albertus MT Lt"/>
                <w:sz w:val="20"/>
                <w:szCs w:val="20"/>
              </w:rPr>
            </w:pPr>
          </w:p>
        </w:tc>
        <w:tc>
          <w:tcPr>
            <w:tcW w:w="2269" w:type="dxa"/>
          </w:tcPr>
          <w:p w:rsidR="00156697" w:rsidRPr="00AD4443" w:rsidRDefault="00156697" w:rsidP="00BF4669">
            <w:pPr>
              <w:pStyle w:val="TableParagraph"/>
              <w:spacing w:line="276" w:lineRule="auto"/>
              <w:rPr>
                <w:rFonts w:ascii="Albertus MT Lt" w:hAnsi="Albertus MT Lt"/>
                <w:sz w:val="20"/>
                <w:szCs w:val="20"/>
              </w:rPr>
            </w:pPr>
            <w:r w:rsidRPr="00AD4443">
              <w:rPr>
                <w:rFonts w:ascii="Albertus MT Lt" w:hAnsi="Albertus MT Lt"/>
                <w:sz w:val="20"/>
                <w:szCs w:val="20"/>
              </w:rPr>
              <w:t>Disponibilidades  financeiras</w:t>
            </w:r>
          </w:p>
          <w:p w:rsidR="00156697" w:rsidRPr="00AD4443" w:rsidRDefault="00156697" w:rsidP="00BF4669">
            <w:pPr>
              <w:pStyle w:val="TableParagraph"/>
              <w:spacing w:before="92" w:line="276" w:lineRule="auto"/>
              <w:ind w:right="294"/>
              <w:rPr>
                <w:rFonts w:ascii="Albertus MT Lt" w:hAnsi="Albertus MT Lt"/>
                <w:sz w:val="20"/>
                <w:szCs w:val="20"/>
              </w:rPr>
            </w:pPr>
            <w:r w:rsidRPr="00AD4443">
              <w:rPr>
                <w:rFonts w:ascii="Albertus MT Lt" w:hAnsi="Albertus MT Lt"/>
                <w:sz w:val="20"/>
                <w:szCs w:val="20"/>
              </w:rPr>
              <w:t>– depósito e aplicação</w:t>
            </w:r>
          </w:p>
        </w:tc>
        <w:tc>
          <w:tcPr>
            <w:tcW w:w="1844" w:type="dxa"/>
          </w:tcPr>
          <w:p w:rsidR="00156697" w:rsidRPr="00AD4443" w:rsidRDefault="00156697"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43</w:t>
            </w:r>
          </w:p>
          <w:p w:rsidR="00156697" w:rsidRPr="00AD4443" w:rsidRDefault="00156697" w:rsidP="00BF4669">
            <w:pPr>
              <w:pStyle w:val="TableParagraph"/>
              <w:spacing w:before="92" w:line="276" w:lineRule="auto"/>
              <w:ind w:right="95"/>
              <w:rPr>
                <w:rFonts w:ascii="Albertus MT Lt" w:hAnsi="Albertus MT Lt"/>
                <w:sz w:val="20"/>
                <w:szCs w:val="20"/>
              </w:rPr>
            </w:pPr>
            <w:proofErr w:type="gramStart"/>
            <w:r w:rsidRPr="00AD4443">
              <w:rPr>
                <w:rFonts w:ascii="Albertus MT Lt" w:hAnsi="Albertus MT Lt"/>
                <w:sz w:val="20"/>
                <w:szCs w:val="20"/>
              </w:rPr>
              <w:t>c/c</w:t>
            </w:r>
            <w:proofErr w:type="gramEnd"/>
            <w:r w:rsidRPr="00AD4443">
              <w:rPr>
                <w:rFonts w:ascii="Albertus MT Lt" w:hAnsi="Albertus MT Lt"/>
                <w:sz w:val="20"/>
                <w:szCs w:val="20"/>
              </w:rPr>
              <w:t xml:space="preserve"> § 3º, do artigo 164 da CRFB/88.</w:t>
            </w:r>
          </w:p>
        </w:tc>
        <w:tc>
          <w:tcPr>
            <w:tcW w:w="3260" w:type="dxa"/>
          </w:tcPr>
          <w:p w:rsidR="00156697" w:rsidRPr="00AD4443" w:rsidRDefault="00156697" w:rsidP="00BF4669">
            <w:pPr>
              <w:pStyle w:val="TableParagraph"/>
              <w:spacing w:line="276" w:lineRule="auto"/>
              <w:ind w:right="103"/>
              <w:jc w:val="both"/>
              <w:rPr>
                <w:rFonts w:ascii="Albertus MT Lt" w:hAnsi="Albertus MT Lt"/>
                <w:sz w:val="20"/>
                <w:szCs w:val="20"/>
              </w:rPr>
            </w:pPr>
            <w:r w:rsidRPr="00AD4443">
              <w:rPr>
                <w:rFonts w:ascii="Albertus MT Lt" w:hAnsi="Albertus MT Lt"/>
                <w:sz w:val="20"/>
                <w:szCs w:val="20"/>
              </w:rPr>
              <w:t>Avaliar se as disponibilidades financeiras foram depositadas em instituições financeiras oficiais.</w:t>
            </w:r>
          </w:p>
        </w:tc>
        <w:tc>
          <w:tcPr>
            <w:tcW w:w="710"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466"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Não foram encontradas irregularidades</w:t>
            </w:r>
          </w:p>
        </w:tc>
      </w:tr>
      <w:tr w:rsidR="00156697" w:rsidRPr="00AD4443" w:rsidTr="004003DF">
        <w:trPr>
          <w:trHeight w:hRule="exact" w:val="2838"/>
        </w:trPr>
        <w:tc>
          <w:tcPr>
            <w:tcW w:w="794" w:type="dxa"/>
          </w:tcPr>
          <w:p w:rsidR="00156697" w:rsidRPr="00AD4443" w:rsidRDefault="00156697" w:rsidP="00BF4669">
            <w:pPr>
              <w:spacing w:line="276" w:lineRule="auto"/>
              <w:rPr>
                <w:rFonts w:ascii="Albertus MT Lt" w:hAnsi="Albertus MT Lt"/>
                <w:sz w:val="20"/>
                <w:szCs w:val="20"/>
              </w:rPr>
            </w:pPr>
          </w:p>
        </w:tc>
        <w:tc>
          <w:tcPr>
            <w:tcW w:w="2269" w:type="dxa"/>
          </w:tcPr>
          <w:p w:rsidR="00156697" w:rsidRPr="00AD4443" w:rsidRDefault="00156697" w:rsidP="00BF4669">
            <w:pPr>
              <w:pStyle w:val="TableParagraph"/>
              <w:spacing w:line="276" w:lineRule="auto"/>
              <w:rPr>
                <w:rFonts w:ascii="Albertus MT Lt" w:hAnsi="Albertus MT Lt"/>
                <w:sz w:val="20"/>
                <w:szCs w:val="20"/>
              </w:rPr>
            </w:pPr>
            <w:r w:rsidRPr="00AD4443">
              <w:rPr>
                <w:rFonts w:ascii="Albertus MT Lt" w:hAnsi="Albertus MT Lt"/>
                <w:sz w:val="20"/>
                <w:szCs w:val="20"/>
              </w:rPr>
              <w:t>Disponibilidades  financeiras</w:t>
            </w:r>
          </w:p>
          <w:p w:rsidR="00156697" w:rsidRPr="00AD4443" w:rsidRDefault="00156697" w:rsidP="00BF4669">
            <w:pPr>
              <w:pStyle w:val="TableParagraph"/>
              <w:tabs>
                <w:tab w:val="left" w:pos="513"/>
                <w:tab w:val="left" w:pos="1274"/>
                <w:tab w:val="left" w:pos="1685"/>
              </w:tabs>
              <w:spacing w:before="92" w:line="276" w:lineRule="auto"/>
              <w:ind w:right="100"/>
              <w:rPr>
                <w:rFonts w:ascii="Albertus MT Lt" w:hAnsi="Albertus MT Lt"/>
                <w:sz w:val="20"/>
                <w:szCs w:val="20"/>
              </w:rPr>
            </w:pPr>
            <w:r w:rsidRPr="00AD4443">
              <w:rPr>
                <w:rFonts w:ascii="Albertus MT Lt" w:hAnsi="Albertus MT Lt"/>
                <w:sz w:val="20"/>
                <w:szCs w:val="20"/>
              </w:rPr>
              <w:t>–</w:t>
            </w:r>
            <w:r w:rsidRPr="00AD4443">
              <w:rPr>
                <w:rFonts w:ascii="Albertus MT Lt" w:hAnsi="Albertus MT Lt"/>
                <w:sz w:val="20"/>
                <w:szCs w:val="20"/>
              </w:rPr>
              <w:tab/>
              <w:t>RPPS</w:t>
            </w:r>
            <w:r w:rsidRPr="00AD4443">
              <w:rPr>
                <w:rFonts w:ascii="Albertus MT Lt" w:hAnsi="Albertus MT Lt"/>
                <w:sz w:val="20"/>
                <w:szCs w:val="20"/>
              </w:rPr>
              <w:tab/>
              <w:t>–</w:t>
            </w:r>
            <w:r w:rsidRPr="00AD4443">
              <w:rPr>
                <w:rFonts w:ascii="Albertus MT Lt" w:hAnsi="Albertus MT Lt"/>
                <w:sz w:val="20"/>
                <w:szCs w:val="20"/>
              </w:rPr>
              <w:tab/>
            </w:r>
            <w:r w:rsidRPr="00AD4443">
              <w:rPr>
                <w:rFonts w:ascii="Albertus MT Lt" w:hAnsi="Albertus MT Lt"/>
                <w:spacing w:val="-1"/>
                <w:sz w:val="20"/>
                <w:szCs w:val="20"/>
              </w:rPr>
              <w:t xml:space="preserve">contas </w:t>
            </w:r>
            <w:r w:rsidRPr="00AD4443">
              <w:rPr>
                <w:rFonts w:ascii="Albertus MT Lt" w:hAnsi="Albertus MT Lt"/>
                <w:sz w:val="20"/>
                <w:szCs w:val="20"/>
              </w:rPr>
              <w:t>específicas</w:t>
            </w:r>
          </w:p>
        </w:tc>
        <w:tc>
          <w:tcPr>
            <w:tcW w:w="1844" w:type="dxa"/>
          </w:tcPr>
          <w:p w:rsidR="00156697" w:rsidRPr="00AD4443" w:rsidRDefault="00156697"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43,</w:t>
            </w:r>
          </w:p>
          <w:p w:rsidR="00156697" w:rsidRPr="00AD4443" w:rsidRDefault="00156697"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 1º.</w:t>
            </w:r>
          </w:p>
        </w:tc>
        <w:tc>
          <w:tcPr>
            <w:tcW w:w="3260" w:type="dxa"/>
          </w:tcPr>
          <w:p w:rsidR="00156697" w:rsidRPr="00AD4443" w:rsidRDefault="00156697"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as disponibilidades financeiras do regime próprio de previdência social foram depositadas em contas específicas do Instituto de Previdência. Havendo criação de fundos específicos, avaliar se os recursos estão sendo mantidos e aplicados em seus respectivos fundos.</w:t>
            </w:r>
          </w:p>
        </w:tc>
        <w:tc>
          <w:tcPr>
            <w:tcW w:w="710"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66"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Não se Aplica</w:t>
            </w:r>
          </w:p>
        </w:tc>
      </w:tr>
      <w:tr w:rsidR="00156697" w:rsidRPr="00AD4443" w:rsidTr="004003DF">
        <w:trPr>
          <w:trHeight w:hRule="exact" w:val="2835"/>
        </w:trPr>
        <w:tc>
          <w:tcPr>
            <w:tcW w:w="794" w:type="dxa"/>
          </w:tcPr>
          <w:p w:rsidR="00156697" w:rsidRPr="00AD4443" w:rsidRDefault="00156697" w:rsidP="00BF4669">
            <w:pPr>
              <w:spacing w:line="276" w:lineRule="auto"/>
              <w:rPr>
                <w:rFonts w:ascii="Albertus MT Lt" w:hAnsi="Albertus MT Lt"/>
                <w:sz w:val="20"/>
                <w:szCs w:val="20"/>
              </w:rPr>
            </w:pPr>
          </w:p>
        </w:tc>
        <w:tc>
          <w:tcPr>
            <w:tcW w:w="2269" w:type="dxa"/>
          </w:tcPr>
          <w:p w:rsidR="00156697" w:rsidRPr="00AD4443" w:rsidRDefault="00156697" w:rsidP="00BF4669">
            <w:pPr>
              <w:pStyle w:val="TableParagraph"/>
              <w:spacing w:line="276" w:lineRule="auto"/>
              <w:jc w:val="both"/>
              <w:rPr>
                <w:rFonts w:ascii="Albertus MT Lt" w:hAnsi="Albertus MT Lt"/>
                <w:sz w:val="20"/>
                <w:szCs w:val="20"/>
              </w:rPr>
            </w:pPr>
            <w:r w:rsidRPr="00AD4443">
              <w:rPr>
                <w:rFonts w:ascii="Albertus MT Lt" w:hAnsi="Albertus MT Lt"/>
                <w:sz w:val="20"/>
                <w:szCs w:val="20"/>
              </w:rPr>
              <w:t>Disponibilidades  financeiras</w:t>
            </w:r>
          </w:p>
          <w:p w:rsidR="00156697" w:rsidRPr="00AD4443" w:rsidRDefault="00156697" w:rsidP="00BF4669">
            <w:pPr>
              <w:pStyle w:val="TableParagraph"/>
              <w:spacing w:before="92" w:line="276" w:lineRule="auto"/>
              <w:ind w:right="99"/>
              <w:jc w:val="both"/>
              <w:rPr>
                <w:rFonts w:ascii="Albertus MT Lt" w:hAnsi="Albertus MT Lt"/>
                <w:sz w:val="20"/>
                <w:szCs w:val="20"/>
              </w:rPr>
            </w:pPr>
            <w:r w:rsidRPr="00AD4443">
              <w:rPr>
                <w:rFonts w:ascii="Albertus MT Lt" w:hAnsi="Albertus MT Lt"/>
                <w:sz w:val="20"/>
                <w:szCs w:val="20"/>
              </w:rPr>
              <w:t>– RPPS – limites  e condições de proteção e prudência nas aplicações</w:t>
            </w:r>
          </w:p>
        </w:tc>
        <w:tc>
          <w:tcPr>
            <w:tcW w:w="1844" w:type="dxa"/>
          </w:tcPr>
          <w:p w:rsidR="00156697" w:rsidRPr="00AD4443" w:rsidRDefault="00156697"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43,</w:t>
            </w:r>
          </w:p>
          <w:p w:rsidR="00156697" w:rsidRPr="00AD4443" w:rsidRDefault="00156697"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 1º.</w:t>
            </w:r>
          </w:p>
          <w:p w:rsidR="00156697" w:rsidRPr="00AD4443" w:rsidRDefault="00156697" w:rsidP="00BF4669">
            <w:pPr>
              <w:pStyle w:val="TableParagraph"/>
              <w:spacing w:before="92" w:line="276" w:lineRule="auto"/>
              <w:ind w:right="103"/>
              <w:rPr>
                <w:rFonts w:ascii="Albertus MT Lt" w:hAnsi="Albertus MT Lt"/>
                <w:sz w:val="20"/>
                <w:szCs w:val="20"/>
              </w:rPr>
            </w:pPr>
            <w:r w:rsidRPr="00AD4443">
              <w:rPr>
                <w:rFonts w:ascii="Albertus MT Lt" w:hAnsi="Albertus MT Lt"/>
                <w:sz w:val="20"/>
                <w:szCs w:val="20"/>
              </w:rPr>
              <w:t>Lei nº 9.717/1998, art. 6</w:t>
            </w:r>
            <w:proofErr w:type="gramStart"/>
            <w:r w:rsidRPr="00AD4443">
              <w:rPr>
                <w:rFonts w:ascii="Albertus MT Lt" w:hAnsi="Albertus MT Lt"/>
                <w:sz w:val="20"/>
                <w:szCs w:val="20"/>
              </w:rPr>
              <w:t>,  inciso</w:t>
            </w:r>
            <w:proofErr w:type="gramEnd"/>
            <w:r w:rsidRPr="00AD4443">
              <w:rPr>
                <w:rFonts w:ascii="Albertus MT Lt" w:hAnsi="Albertus MT Lt"/>
                <w:sz w:val="20"/>
                <w:szCs w:val="20"/>
              </w:rPr>
              <w:t xml:space="preserve"> IV. Resolução CMN nº 3.922/2010.</w:t>
            </w:r>
          </w:p>
        </w:tc>
        <w:tc>
          <w:tcPr>
            <w:tcW w:w="3260" w:type="dxa"/>
          </w:tcPr>
          <w:p w:rsidR="00156697" w:rsidRPr="00AD4443" w:rsidRDefault="00156697"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as aplicações financeiras dos recursos depositados nas contas específicas dos fundos de previdência observaram os limites e condições de proteção e prudência financeira de mercado e, em especial, seguindo as determinações do Conselho Monetário Nacional.</w:t>
            </w:r>
          </w:p>
        </w:tc>
        <w:tc>
          <w:tcPr>
            <w:tcW w:w="710"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w:t>
            </w:r>
          </w:p>
        </w:tc>
        <w:tc>
          <w:tcPr>
            <w:tcW w:w="1466" w:type="dxa"/>
          </w:tcPr>
          <w:p w:rsidR="00156697" w:rsidRPr="00AD4443" w:rsidRDefault="00460606" w:rsidP="00BF4669">
            <w:pPr>
              <w:spacing w:line="276" w:lineRule="auto"/>
              <w:jc w:val="center"/>
              <w:rPr>
                <w:rFonts w:ascii="Albertus MT Lt" w:hAnsi="Albertus MT Lt"/>
                <w:sz w:val="20"/>
                <w:szCs w:val="20"/>
              </w:rPr>
            </w:pPr>
            <w:r w:rsidRPr="00AD4443">
              <w:rPr>
                <w:rFonts w:ascii="Albertus MT Lt" w:hAnsi="Albertus MT Lt"/>
                <w:sz w:val="20"/>
                <w:szCs w:val="20"/>
              </w:rPr>
              <w:t>Não se Aplica</w:t>
            </w:r>
          </w:p>
        </w:tc>
      </w:tr>
      <w:tr w:rsidR="00DF542B" w:rsidRPr="00AD4443" w:rsidTr="004003DF">
        <w:trPr>
          <w:trHeight w:hRule="exact" w:val="1982"/>
        </w:trPr>
        <w:tc>
          <w:tcPr>
            <w:tcW w:w="794" w:type="dxa"/>
          </w:tcPr>
          <w:p w:rsidR="00DF542B" w:rsidRPr="00AD4443" w:rsidRDefault="00DF542B" w:rsidP="00BF4669">
            <w:pPr>
              <w:spacing w:line="276" w:lineRule="auto"/>
              <w:rPr>
                <w:rFonts w:ascii="Albertus MT Lt" w:hAnsi="Albertus MT Lt"/>
                <w:sz w:val="20"/>
                <w:szCs w:val="20"/>
              </w:rPr>
            </w:pPr>
          </w:p>
        </w:tc>
        <w:tc>
          <w:tcPr>
            <w:tcW w:w="2269" w:type="dxa"/>
          </w:tcPr>
          <w:p w:rsidR="00DF542B" w:rsidRPr="00AD4443" w:rsidRDefault="00DF542B" w:rsidP="00BF4669">
            <w:pPr>
              <w:pStyle w:val="TableParagraph"/>
              <w:spacing w:line="276" w:lineRule="auto"/>
              <w:rPr>
                <w:rFonts w:ascii="Albertus MT Lt" w:hAnsi="Albertus MT Lt"/>
                <w:sz w:val="20"/>
                <w:szCs w:val="20"/>
              </w:rPr>
            </w:pPr>
            <w:r w:rsidRPr="00AD4443">
              <w:rPr>
                <w:rFonts w:ascii="Albertus MT Lt" w:hAnsi="Albertus MT Lt"/>
                <w:sz w:val="20"/>
                <w:szCs w:val="20"/>
              </w:rPr>
              <w:t>Disponibilidades  financeiras</w:t>
            </w:r>
          </w:p>
          <w:p w:rsidR="00DF542B" w:rsidRPr="00AD4443" w:rsidRDefault="00DF542B" w:rsidP="00BF4669">
            <w:pPr>
              <w:pStyle w:val="TableParagraph"/>
              <w:spacing w:before="92" w:line="276" w:lineRule="auto"/>
              <w:ind w:right="294"/>
              <w:rPr>
                <w:rFonts w:ascii="Albertus MT Lt" w:hAnsi="Albertus MT Lt"/>
                <w:sz w:val="20"/>
                <w:szCs w:val="20"/>
              </w:rPr>
            </w:pPr>
            <w:r w:rsidRPr="00AD4443">
              <w:rPr>
                <w:rFonts w:ascii="Albertus MT Lt" w:hAnsi="Albertus MT Lt"/>
                <w:sz w:val="20"/>
                <w:szCs w:val="20"/>
              </w:rPr>
              <w:t>– RPPS – vedações</w:t>
            </w:r>
          </w:p>
        </w:tc>
        <w:tc>
          <w:tcPr>
            <w:tcW w:w="1844" w:type="dxa"/>
          </w:tcPr>
          <w:p w:rsidR="00DF542B" w:rsidRPr="00AD4443" w:rsidRDefault="00DF542B" w:rsidP="00BF4669">
            <w:pPr>
              <w:pStyle w:val="TableParagraph"/>
              <w:spacing w:line="276" w:lineRule="auto"/>
              <w:ind w:right="95"/>
              <w:rPr>
                <w:rFonts w:ascii="Albertus MT Lt" w:hAnsi="Albertus MT Lt"/>
                <w:sz w:val="20"/>
                <w:szCs w:val="20"/>
              </w:rPr>
            </w:pPr>
            <w:proofErr w:type="gramStart"/>
            <w:r w:rsidRPr="00AD4443">
              <w:rPr>
                <w:rFonts w:ascii="Albertus MT Lt" w:hAnsi="Albertus MT Lt"/>
                <w:sz w:val="20"/>
                <w:szCs w:val="20"/>
              </w:rPr>
              <w:t>LC  101</w:t>
            </w:r>
            <w:proofErr w:type="gramEnd"/>
            <w:r w:rsidRPr="00AD4443">
              <w:rPr>
                <w:rFonts w:ascii="Albertus MT Lt" w:hAnsi="Albertus MT Lt"/>
                <w:sz w:val="20"/>
                <w:szCs w:val="20"/>
              </w:rPr>
              <w:t>/2000,  art. 43,</w:t>
            </w:r>
          </w:p>
          <w:p w:rsidR="00DF542B" w:rsidRPr="00AD4443" w:rsidRDefault="00DF542B"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 2º.</w:t>
            </w:r>
          </w:p>
        </w:tc>
        <w:tc>
          <w:tcPr>
            <w:tcW w:w="3260" w:type="dxa"/>
          </w:tcPr>
          <w:p w:rsidR="00DF542B" w:rsidRPr="00AD4443" w:rsidRDefault="00DF542B"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as vedações especificadas no § 2º, do artigo 43, da LRF, foram observadas, quando da aplicação das disponibilidades financeiras do regime próprio de previdência.</w:t>
            </w:r>
          </w:p>
        </w:tc>
        <w:tc>
          <w:tcPr>
            <w:tcW w:w="710"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w:t>
            </w:r>
          </w:p>
        </w:tc>
        <w:tc>
          <w:tcPr>
            <w:tcW w:w="1466"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 se Aplica</w:t>
            </w:r>
          </w:p>
        </w:tc>
      </w:tr>
      <w:tr w:rsidR="00DF542B" w:rsidRPr="00AD4443" w:rsidTr="00156697">
        <w:trPr>
          <w:trHeight w:hRule="exact" w:val="1666"/>
        </w:trPr>
        <w:tc>
          <w:tcPr>
            <w:tcW w:w="794" w:type="dxa"/>
          </w:tcPr>
          <w:p w:rsidR="00DF542B" w:rsidRPr="00AD4443" w:rsidRDefault="00DF542B" w:rsidP="00BF4669">
            <w:pPr>
              <w:spacing w:line="276" w:lineRule="auto"/>
              <w:rPr>
                <w:rFonts w:ascii="Albertus MT Lt" w:hAnsi="Albertus MT Lt"/>
                <w:sz w:val="20"/>
                <w:szCs w:val="20"/>
              </w:rPr>
            </w:pPr>
          </w:p>
        </w:tc>
        <w:tc>
          <w:tcPr>
            <w:tcW w:w="2269" w:type="dxa"/>
          </w:tcPr>
          <w:p w:rsidR="00DF542B" w:rsidRPr="00AD4443" w:rsidRDefault="00DF542B"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RPPS – registro contábil provisões matemáticas</w:t>
            </w:r>
          </w:p>
        </w:tc>
        <w:tc>
          <w:tcPr>
            <w:tcW w:w="1844" w:type="dxa"/>
          </w:tcPr>
          <w:p w:rsidR="00DF542B" w:rsidRPr="00AD4443" w:rsidRDefault="00DF542B"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LC 101/2000, art. 69.</w:t>
            </w:r>
          </w:p>
          <w:p w:rsidR="00DF542B" w:rsidRPr="00AD4443" w:rsidRDefault="00DF542B" w:rsidP="00BF4669">
            <w:pPr>
              <w:pStyle w:val="TableParagraph"/>
              <w:spacing w:before="92" w:line="276" w:lineRule="auto"/>
              <w:rPr>
                <w:rFonts w:ascii="Albertus MT Lt" w:hAnsi="Albertus MT Lt"/>
                <w:sz w:val="20"/>
                <w:szCs w:val="20"/>
              </w:rPr>
            </w:pPr>
            <w:r w:rsidRPr="00AD4443">
              <w:rPr>
                <w:rFonts w:ascii="Albertus MT Lt" w:hAnsi="Albertus MT Lt"/>
                <w:sz w:val="20"/>
                <w:szCs w:val="20"/>
              </w:rPr>
              <w:t>Lei    4.320/1964,   art.</w:t>
            </w:r>
          </w:p>
          <w:p w:rsidR="00DF542B" w:rsidRPr="00AD4443" w:rsidRDefault="00DF542B" w:rsidP="00BF4669">
            <w:pPr>
              <w:pStyle w:val="TableParagraph"/>
              <w:spacing w:before="92" w:line="276" w:lineRule="auto"/>
              <w:ind w:right="103"/>
              <w:rPr>
                <w:rFonts w:ascii="Albertus MT Lt" w:hAnsi="Albertus MT Lt"/>
                <w:sz w:val="20"/>
                <w:szCs w:val="20"/>
              </w:rPr>
            </w:pPr>
            <w:r w:rsidRPr="00AD4443">
              <w:rPr>
                <w:rFonts w:ascii="Albertus MT Lt" w:hAnsi="Albertus MT Lt"/>
                <w:sz w:val="20"/>
                <w:szCs w:val="20"/>
              </w:rPr>
              <w:t>100. Resolução CFC nº 750/1993, arts. 6º e</w:t>
            </w:r>
          </w:p>
          <w:p w:rsidR="00DF542B" w:rsidRPr="00AD4443" w:rsidRDefault="00DF542B" w:rsidP="00BF4669">
            <w:pPr>
              <w:pStyle w:val="TableParagraph"/>
              <w:tabs>
                <w:tab w:val="left" w:pos="575"/>
                <w:tab w:val="left" w:pos="1383"/>
              </w:tabs>
              <w:spacing w:before="2" w:line="276" w:lineRule="auto"/>
              <w:ind w:right="101"/>
              <w:rPr>
                <w:rFonts w:ascii="Albertus MT Lt" w:hAnsi="Albertus MT Lt"/>
                <w:sz w:val="20"/>
                <w:szCs w:val="20"/>
              </w:rPr>
            </w:pPr>
            <w:r w:rsidRPr="00AD4443">
              <w:rPr>
                <w:rFonts w:ascii="Albertus MT Lt" w:hAnsi="Albertus MT Lt"/>
                <w:sz w:val="20"/>
                <w:szCs w:val="20"/>
              </w:rPr>
              <w:t>10.</w:t>
            </w:r>
            <w:r w:rsidRPr="00AD4443">
              <w:rPr>
                <w:rFonts w:ascii="Albertus MT Lt" w:hAnsi="Albertus MT Lt"/>
                <w:sz w:val="20"/>
                <w:szCs w:val="20"/>
              </w:rPr>
              <w:tab/>
              <w:t>Portaria</w:t>
            </w:r>
            <w:r w:rsidRPr="00AD4443">
              <w:rPr>
                <w:rFonts w:ascii="Albertus MT Lt" w:hAnsi="Albertus MT Lt"/>
                <w:sz w:val="20"/>
                <w:szCs w:val="20"/>
              </w:rPr>
              <w:tab/>
              <w:t>MPS 21/2013 e</w:t>
            </w:r>
            <w:r w:rsidRPr="00AD4443">
              <w:rPr>
                <w:rFonts w:ascii="Albertus MT Lt" w:hAnsi="Albertus MT Lt"/>
                <w:spacing w:val="-8"/>
                <w:sz w:val="20"/>
                <w:szCs w:val="20"/>
              </w:rPr>
              <w:t xml:space="preserve"> </w:t>
            </w:r>
            <w:r w:rsidRPr="00AD4443">
              <w:rPr>
                <w:rFonts w:ascii="Albertus MT Lt" w:hAnsi="Albertus MT Lt"/>
                <w:sz w:val="20"/>
                <w:szCs w:val="20"/>
              </w:rPr>
              <w:t>correlatas.</w:t>
            </w:r>
          </w:p>
        </w:tc>
        <w:tc>
          <w:tcPr>
            <w:tcW w:w="3260" w:type="dxa"/>
          </w:tcPr>
          <w:p w:rsidR="00DF542B" w:rsidRPr="00AD4443" w:rsidRDefault="00DF542B" w:rsidP="00BF4669">
            <w:pPr>
              <w:pStyle w:val="TableParagraph"/>
              <w:spacing w:line="276" w:lineRule="auto"/>
              <w:ind w:right="99"/>
              <w:jc w:val="both"/>
              <w:rPr>
                <w:rFonts w:ascii="Albertus MT Lt" w:hAnsi="Albertus MT Lt"/>
                <w:sz w:val="20"/>
                <w:szCs w:val="20"/>
              </w:rPr>
            </w:pPr>
            <w:r w:rsidRPr="00AD4443">
              <w:rPr>
                <w:rFonts w:ascii="Albertus MT Lt" w:hAnsi="Albertus MT Lt"/>
                <w:sz w:val="20"/>
                <w:szCs w:val="20"/>
              </w:rPr>
              <w:t>Avaliar se o RPPS realiza escrituração contábil obedecendo as normas de contabilidade e atuária que preservem seu equilíbrio financeiro e atuarial.</w:t>
            </w:r>
          </w:p>
        </w:tc>
        <w:tc>
          <w:tcPr>
            <w:tcW w:w="710"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w:t>
            </w:r>
          </w:p>
        </w:tc>
        <w:tc>
          <w:tcPr>
            <w:tcW w:w="1466"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 se Aplica</w:t>
            </w:r>
          </w:p>
        </w:tc>
      </w:tr>
      <w:tr w:rsidR="00DF542B" w:rsidRPr="00AD4443" w:rsidTr="004003DF">
        <w:trPr>
          <w:trHeight w:hRule="exact" w:val="2176"/>
        </w:trPr>
        <w:tc>
          <w:tcPr>
            <w:tcW w:w="794" w:type="dxa"/>
          </w:tcPr>
          <w:p w:rsidR="00DF542B" w:rsidRPr="00AD4443" w:rsidRDefault="00DF542B" w:rsidP="00BF4669">
            <w:pPr>
              <w:spacing w:line="276" w:lineRule="auto"/>
              <w:rPr>
                <w:rFonts w:ascii="Albertus MT Lt" w:hAnsi="Albertus MT Lt"/>
                <w:sz w:val="20"/>
                <w:szCs w:val="20"/>
              </w:rPr>
            </w:pPr>
          </w:p>
        </w:tc>
        <w:tc>
          <w:tcPr>
            <w:tcW w:w="2269" w:type="dxa"/>
          </w:tcPr>
          <w:p w:rsidR="00DF542B" w:rsidRPr="00AD4443" w:rsidRDefault="00DF542B"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Dívida ativa e demais créditos tributários – cobrança regular</w:t>
            </w:r>
          </w:p>
        </w:tc>
        <w:tc>
          <w:tcPr>
            <w:tcW w:w="1844" w:type="dxa"/>
          </w:tcPr>
          <w:p w:rsidR="00DF542B" w:rsidRPr="00AD4443" w:rsidRDefault="00DF542B"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LC 101/2000, art. 11.</w:t>
            </w:r>
          </w:p>
        </w:tc>
        <w:tc>
          <w:tcPr>
            <w:tcW w:w="3260" w:type="dxa"/>
          </w:tcPr>
          <w:p w:rsidR="00DF542B" w:rsidRPr="00AD4443" w:rsidRDefault="00DF542B" w:rsidP="00BF4669">
            <w:pPr>
              <w:pStyle w:val="TableParagraph"/>
              <w:spacing w:line="276" w:lineRule="auto"/>
              <w:ind w:right="100"/>
              <w:jc w:val="both"/>
              <w:rPr>
                <w:rFonts w:ascii="Albertus MT Lt" w:hAnsi="Albertus MT Lt"/>
                <w:sz w:val="20"/>
                <w:szCs w:val="20"/>
              </w:rPr>
            </w:pPr>
            <w:r w:rsidRPr="00AD4443">
              <w:rPr>
                <w:rFonts w:ascii="Albertus MT Lt" w:hAnsi="Albertus MT Lt"/>
                <w:sz w:val="20"/>
                <w:szCs w:val="20"/>
              </w:rPr>
              <w:t>Avaliar se os créditos tributários não recebidos estão sendo objeto de inscrição em dívida ativa antes de sua prescrição e se a dívida ativa constituída está sendo objeto de cobrança administrativa e/ou judicial.</w:t>
            </w:r>
          </w:p>
        </w:tc>
        <w:tc>
          <w:tcPr>
            <w:tcW w:w="710"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66"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 houve análise deste item</w:t>
            </w:r>
          </w:p>
        </w:tc>
      </w:tr>
      <w:tr w:rsidR="00DF542B" w:rsidRPr="00AD4443" w:rsidTr="004003DF">
        <w:trPr>
          <w:trHeight w:hRule="exact" w:val="2831"/>
        </w:trPr>
        <w:tc>
          <w:tcPr>
            <w:tcW w:w="794" w:type="dxa"/>
          </w:tcPr>
          <w:p w:rsidR="00DF542B" w:rsidRPr="00AD4443" w:rsidRDefault="00DF542B" w:rsidP="00BF4669">
            <w:pPr>
              <w:spacing w:line="276" w:lineRule="auto"/>
              <w:rPr>
                <w:rFonts w:ascii="Albertus MT Lt" w:hAnsi="Albertus MT Lt"/>
                <w:sz w:val="20"/>
                <w:szCs w:val="20"/>
              </w:rPr>
            </w:pPr>
          </w:p>
        </w:tc>
        <w:tc>
          <w:tcPr>
            <w:tcW w:w="2269" w:type="dxa"/>
          </w:tcPr>
          <w:p w:rsidR="00DF542B" w:rsidRPr="00AD4443" w:rsidRDefault="00DF542B"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Dívida ativa e demais créditos tributários - cancelamento</w:t>
            </w:r>
          </w:p>
        </w:tc>
        <w:tc>
          <w:tcPr>
            <w:tcW w:w="1844" w:type="dxa"/>
          </w:tcPr>
          <w:p w:rsidR="00DF542B" w:rsidRPr="00AD4443" w:rsidRDefault="00DF542B" w:rsidP="00BF4669">
            <w:pPr>
              <w:pStyle w:val="TableParagraph"/>
              <w:spacing w:line="276" w:lineRule="auto"/>
              <w:ind w:right="207"/>
              <w:rPr>
                <w:rFonts w:ascii="Albertus MT Lt" w:hAnsi="Albertus MT Lt"/>
                <w:sz w:val="20"/>
                <w:szCs w:val="20"/>
              </w:rPr>
            </w:pPr>
            <w:r w:rsidRPr="00AD4443">
              <w:rPr>
                <w:rFonts w:ascii="Albertus MT Lt" w:hAnsi="Albertus MT Lt"/>
                <w:sz w:val="20"/>
                <w:szCs w:val="20"/>
              </w:rPr>
              <w:t>CRFB/88, art. 37 c/c LC 101/2000, art. 11.</w:t>
            </w:r>
          </w:p>
        </w:tc>
        <w:tc>
          <w:tcPr>
            <w:tcW w:w="3260" w:type="dxa"/>
          </w:tcPr>
          <w:p w:rsidR="00DF542B" w:rsidRPr="00AD4443" w:rsidRDefault="00DF542B"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Avaliar se houve comprovação do fato motivador para o cancelamento de dívida ativa e/ou demais créditos tributários, se houve previsão legal para a prática desses atos e se o impacto econômico-financeiro não comprometeu metas de resultados previstas na LDO.</w:t>
            </w:r>
          </w:p>
        </w:tc>
        <w:tc>
          <w:tcPr>
            <w:tcW w:w="710"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66"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 houve analise deste item</w:t>
            </w:r>
          </w:p>
        </w:tc>
      </w:tr>
      <w:tr w:rsidR="00DF542B" w:rsidRPr="00AD4443" w:rsidTr="004003DF">
        <w:trPr>
          <w:trHeight w:hRule="exact" w:val="1568"/>
        </w:trPr>
        <w:tc>
          <w:tcPr>
            <w:tcW w:w="794" w:type="dxa"/>
          </w:tcPr>
          <w:p w:rsidR="00DF542B" w:rsidRPr="00AD4443" w:rsidRDefault="00DF542B" w:rsidP="00BF4669">
            <w:pPr>
              <w:spacing w:line="276" w:lineRule="auto"/>
              <w:rPr>
                <w:rFonts w:ascii="Albertus MT Lt" w:hAnsi="Albertus MT Lt"/>
                <w:sz w:val="20"/>
                <w:szCs w:val="20"/>
              </w:rPr>
            </w:pPr>
          </w:p>
        </w:tc>
        <w:tc>
          <w:tcPr>
            <w:tcW w:w="2269" w:type="dxa"/>
          </w:tcPr>
          <w:p w:rsidR="00DF542B" w:rsidRPr="00AD4443" w:rsidRDefault="00DF542B" w:rsidP="00BF4669">
            <w:pPr>
              <w:pStyle w:val="TableParagraph"/>
              <w:spacing w:line="276" w:lineRule="auto"/>
              <w:rPr>
                <w:rFonts w:ascii="Albertus MT Lt" w:hAnsi="Albertus MT Lt"/>
                <w:sz w:val="20"/>
                <w:szCs w:val="20"/>
              </w:rPr>
            </w:pPr>
            <w:r w:rsidRPr="00AD4443">
              <w:rPr>
                <w:rFonts w:ascii="Albertus MT Lt" w:hAnsi="Albertus MT Lt"/>
                <w:sz w:val="20"/>
                <w:szCs w:val="20"/>
              </w:rPr>
              <w:t>Cancelamento de passivos</w:t>
            </w:r>
          </w:p>
        </w:tc>
        <w:tc>
          <w:tcPr>
            <w:tcW w:w="1844" w:type="dxa"/>
          </w:tcPr>
          <w:p w:rsidR="00DF542B" w:rsidRPr="00AD4443" w:rsidRDefault="00DF542B" w:rsidP="00BF4669">
            <w:pPr>
              <w:pStyle w:val="TableParagraph"/>
              <w:tabs>
                <w:tab w:val="left" w:pos="1043"/>
                <w:tab w:val="left" w:pos="1508"/>
              </w:tabs>
              <w:spacing w:line="276" w:lineRule="auto"/>
              <w:rPr>
                <w:rFonts w:ascii="Albertus MT Lt" w:hAnsi="Albertus MT Lt"/>
                <w:sz w:val="20"/>
                <w:szCs w:val="20"/>
              </w:rPr>
            </w:pPr>
            <w:r w:rsidRPr="00AD4443">
              <w:rPr>
                <w:rFonts w:ascii="Albertus MT Lt" w:hAnsi="Albertus MT Lt"/>
                <w:sz w:val="20"/>
                <w:szCs w:val="20"/>
              </w:rPr>
              <w:t>CRFB/88,</w:t>
            </w:r>
            <w:r w:rsidRPr="00AD4443">
              <w:rPr>
                <w:rFonts w:ascii="Albertus MT Lt" w:hAnsi="Albertus MT Lt"/>
                <w:sz w:val="20"/>
                <w:szCs w:val="20"/>
              </w:rPr>
              <w:tab/>
              <w:t>art.</w:t>
            </w:r>
            <w:r w:rsidRPr="00AD4443">
              <w:rPr>
                <w:rFonts w:ascii="Albertus MT Lt" w:hAnsi="Albertus MT Lt"/>
                <w:sz w:val="20"/>
                <w:szCs w:val="20"/>
              </w:rPr>
              <w:tab/>
              <w:t>37,</w:t>
            </w:r>
          </w:p>
          <w:p w:rsidR="00DF542B" w:rsidRPr="00AD4443" w:rsidRDefault="00DF542B" w:rsidP="00BF4669">
            <w:pPr>
              <w:pStyle w:val="TableParagraph"/>
              <w:spacing w:before="92" w:line="276" w:lineRule="auto"/>
              <w:ind w:right="95"/>
              <w:rPr>
                <w:rFonts w:ascii="Albertus MT Lt" w:hAnsi="Albertus MT Lt"/>
                <w:sz w:val="20"/>
                <w:szCs w:val="20"/>
              </w:rPr>
            </w:pPr>
            <w:proofErr w:type="gramStart"/>
            <w:r w:rsidRPr="00AD4443">
              <w:rPr>
                <w:rFonts w:ascii="Albertus MT Lt" w:hAnsi="Albertus MT Lt"/>
                <w:sz w:val="20"/>
                <w:szCs w:val="20"/>
              </w:rPr>
              <w:t>caput</w:t>
            </w:r>
            <w:proofErr w:type="gramEnd"/>
            <w:r w:rsidRPr="00AD4443">
              <w:rPr>
                <w:rFonts w:ascii="Albertus MT Lt" w:hAnsi="Albertus MT Lt"/>
                <w:sz w:val="20"/>
                <w:szCs w:val="20"/>
              </w:rPr>
              <w:t>.</w:t>
            </w:r>
          </w:p>
          <w:p w:rsidR="00DF542B" w:rsidRPr="00AD4443" w:rsidRDefault="00DF542B" w:rsidP="00BF4669">
            <w:pPr>
              <w:pStyle w:val="TableParagraph"/>
              <w:spacing w:before="92" w:line="276" w:lineRule="auto"/>
              <w:ind w:right="95"/>
              <w:rPr>
                <w:rFonts w:ascii="Albertus MT Lt" w:hAnsi="Albertus MT Lt"/>
                <w:sz w:val="20"/>
                <w:szCs w:val="20"/>
              </w:rPr>
            </w:pPr>
            <w:r w:rsidRPr="00AD4443">
              <w:rPr>
                <w:rFonts w:ascii="Albertus MT Lt" w:hAnsi="Albertus MT Lt"/>
                <w:sz w:val="20"/>
                <w:szCs w:val="20"/>
              </w:rPr>
              <w:t>Resolução CFC nº 750/1993.</w:t>
            </w:r>
          </w:p>
        </w:tc>
        <w:tc>
          <w:tcPr>
            <w:tcW w:w="3260" w:type="dxa"/>
          </w:tcPr>
          <w:p w:rsidR="00DF542B" w:rsidRPr="00AD4443" w:rsidRDefault="00DF542B"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houve cancelamento de passivos sem comprovação do fato motivador.</w:t>
            </w:r>
          </w:p>
        </w:tc>
        <w:tc>
          <w:tcPr>
            <w:tcW w:w="710"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66" w:type="dxa"/>
          </w:tcPr>
          <w:p w:rsidR="00DF542B" w:rsidRPr="00AD4443" w:rsidRDefault="00DF542B" w:rsidP="00BF4669">
            <w:pPr>
              <w:spacing w:line="276" w:lineRule="auto"/>
              <w:jc w:val="center"/>
              <w:rPr>
                <w:rFonts w:ascii="Albertus MT Lt" w:hAnsi="Albertus MT Lt"/>
                <w:sz w:val="20"/>
                <w:szCs w:val="20"/>
              </w:rPr>
            </w:pPr>
            <w:r w:rsidRPr="00AD4443">
              <w:rPr>
                <w:rFonts w:ascii="Albertus MT Lt" w:hAnsi="Albertus MT Lt"/>
                <w:sz w:val="20"/>
                <w:szCs w:val="20"/>
              </w:rPr>
              <w:t>Não houve analise deste item</w:t>
            </w:r>
          </w:p>
        </w:tc>
      </w:tr>
    </w:tbl>
    <w:p w:rsidR="00854061" w:rsidRPr="00AD4443" w:rsidRDefault="00854061" w:rsidP="00BF4669">
      <w:pPr>
        <w:pStyle w:val="Corpodetexto"/>
        <w:spacing w:line="276" w:lineRule="auto"/>
        <w:rPr>
          <w:rFonts w:ascii="Albertus MT Lt" w:hAnsi="Albertus MT Lt"/>
          <w:sz w:val="20"/>
          <w:szCs w:val="20"/>
        </w:rPr>
      </w:pPr>
    </w:p>
    <w:tbl>
      <w:tblPr>
        <w:tblStyle w:val="TableNormal"/>
        <w:tblW w:w="1045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1"/>
        <w:gridCol w:w="2291"/>
        <w:gridCol w:w="414"/>
        <w:gridCol w:w="968"/>
        <w:gridCol w:w="480"/>
        <w:gridCol w:w="3293"/>
        <w:gridCol w:w="720"/>
        <w:gridCol w:w="1487"/>
      </w:tblGrid>
      <w:tr w:rsidR="00CF2D20" w:rsidRPr="00AD4443" w:rsidTr="004003DF">
        <w:trPr>
          <w:trHeight w:hRule="exact" w:val="2574"/>
        </w:trPr>
        <w:tc>
          <w:tcPr>
            <w:tcW w:w="801" w:type="dxa"/>
          </w:tcPr>
          <w:p w:rsidR="00CF2D20" w:rsidRPr="00AD4443" w:rsidRDefault="00CF2D20" w:rsidP="00BF4669">
            <w:pPr>
              <w:spacing w:line="276" w:lineRule="auto"/>
              <w:rPr>
                <w:rFonts w:ascii="Albertus MT Lt" w:hAnsi="Albertus MT Lt"/>
                <w:sz w:val="20"/>
                <w:szCs w:val="20"/>
              </w:rPr>
            </w:pPr>
          </w:p>
        </w:tc>
        <w:tc>
          <w:tcPr>
            <w:tcW w:w="2291" w:type="dxa"/>
          </w:tcPr>
          <w:p w:rsidR="00CF2D20" w:rsidRPr="00AD4443" w:rsidRDefault="00CF2D20"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Registros bens móveis e imóveis.</w:t>
            </w:r>
          </w:p>
        </w:tc>
        <w:tc>
          <w:tcPr>
            <w:tcW w:w="1382" w:type="dxa"/>
            <w:gridSpan w:val="2"/>
            <w:tcBorders>
              <w:right w:val="nil"/>
            </w:tcBorders>
          </w:tcPr>
          <w:p w:rsidR="00CF2D20" w:rsidRPr="00AD4443" w:rsidRDefault="00CF2D20" w:rsidP="00BF4669">
            <w:pPr>
              <w:pStyle w:val="TableParagraph"/>
              <w:tabs>
                <w:tab w:val="left" w:pos="1043"/>
              </w:tabs>
              <w:spacing w:line="276" w:lineRule="auto"/>
              <w:rPr>
                <w:rFonts w:ascii="Albertus MT Lt" w:hAnsi="Albertus MT Lt"/>
                <w:sz w:val="20"/>
                <w:szCs w:val="20"/>
              </w:rPr>
            </w:pPr>
            <w:r w:rsidRPr="00AD4443">
              <w:rPr>
                <w:rFonts w:ascii="Albertus MT Lt" w:hAnsi="Albertus MT Lt"/>
                <w:sz w:val="20"/>
                <w:szCs w:val="20"/>
              </w:rPr>
              <w:t>CRFB/88,</w:t>
            </w:r>
            <w:r w:rsidRPr="00AD4443">
              <w:rPr>
                <w:rFonts w:ascii="Albertus MT Lt" w:hAnsi="Albertus MT Lt"/>
                <w:sz w:val="20"/>
                <w:szCs w:val="20"/>
              </w:rPr>
              <w:tab/>
              <w:t>art.</w:t>
            </w:r>
          </w:p>
          <w:p w:rsidR="00CF2D20" w:rsidRPr="00AD4443" w:rsidRDefault="00CF2D20" w:rsidP="00BF4669">
            <w:pPr>
              <w:pStyle w:val="TableParagraph"/>
              <w:tabs>
                <w:tab w:val="left" w:pos="904"/>
              </w:tabs>
              <w:spacing w:before="92" w:line="276" w:lineRule="auto"/>
              <w:ind w:right="33"/>
              <w:rPr>
                <w:rFonts w:ascii="Albertus MT Lt" w:hAnsi="Albertus MT Lt"/>
                <w:sz w:val="20"/>
                <w:szCs w:val="20"/>
              </w:rPr>
            </w:pPr>
            <w:proofErr w:type="gramStart"/>
            <w:r w:rsidRPr="00AD4443">
              <w:rPr>
                <w:rFonts w:ascii="Albertus MT Lt" w:hAnsi="Albertus MT Lt"/>
                <w:sz w:val="20"/>
                <w:szCs w:val="20"/>
              </w:rPr>
              <w:t>caput</w:t>
            </w:r>
            <w:proofErr w:type="gramEnd"/>
            <w:r w:rsidRPr="00AD4443">
              <w:rPr>
                <w:rFonts w:ascii="Albertus MT Lt" w:hAnsi="Albertus MT Lt"/>
                <w:sz w:val="20"/>
                <w:szCs w:val="20"/>
              </w:rPr>
              <w:tab/>
              <w:t>c/c 4.320/1964,</w:t>
            </w:r>
            <w:r w:rsidRPr="00AD4443">
              <w:rPr>
                <w:rFonts w:ascii="Albertus MT Lt" w:hAnsi="Albertus MT Lt"/>
                <w:spacing w:val="16"/>
                <w:sz w:val="20"/>
                <w:szCs w:val="20"/>
              </w:rPr>
              <w:t xml:space="preserve"> </w:t>
            </w:r>
            <w:r w:rsidRPr="00AD4443">
              <w:rPr>
                <w:rFonts w:ascii="Albertus MT Lt" w:hAnsi="Albertus MT Lt"/>
                <w:sz w:val="20"/>
                <w:szCs w:val="20"/>
              </w:rPr>
              <w:t>arts.</w:t>
            </w:r>
          </w:p>
          <w:p w:rsidR="00CF2D20" w:rsidRPr="00AD4443" w:rsidRDefault="00CF2D20" w:rsidP="00BF4669">
            <w:pPr>
              <w:pStyle w:val="TableParagraph"/>
              <w:spacing w:before="2" w:line="276" w:lineRule="auto"/>
              <w:rPr>
                <w:rFonts w:ascii="Albertus MT Lt" w:hAnsi="Albertus MT Lt"/>
                <w:sz w:val="20"/>
                <w:szCs w:val="20"/>
              </w:rPr>
            </w:pPr>
            <w:r w:rsidRPr="00AD4443">
              <w:rPr>
                <w:rFonts w:ascii="Albertus MT Lt" w:hAnsi="Albertus MT Lt"/>
                <w:sz w:val="20"/>
                <w:szCs w:val="20"/>
              </w:rPr>
              <w:t>96.</w:t>
            </w:r>
          </w:p>
        </w:tc>
        <w:tc>
          <w:tcPr>
            <w:tcW w:w="480" w:type="dxa"/>
            <w:tcBorders>
              <w:left w:val="nil"/>
            </w:tcBorders>
          </w:tcPr>
          <w:p w:rsidR="00CF2D20" w:rsidRPr="00AD4443" w:rsidRDefault="00CF2D20" w:rsidP="00BF4669">
            <w:pPr>
              <w:pStyle w:val="TableParagraph"/>
              <w:spacing w:line="276" w:lineRule="auto"/>
              <w:ind w:left="145"/>
              <w:rPr>
                <w:rFonts w:ascii="Albertus MT Lt" w:hAnsi="Albertus MT Lt"/>
                <w:sz w:val="20"/>
                <w:szCs w:val="20"/>
              </w:rPr>
            </w:pPr>
            <w:r w:rsidRPr="00AD4443">
              <w:rPr>
                <w:rFonts w:ascii="Albertus MT Lt" w:hAnsi="Albertus MT Lt"/>
                <w:sz w:val="20"/>
                <w:szCs w:val="20"/>
              </w:rPr>
              <w:t>37,</w:t>
            </w:r>
          </w:p>
          <w:p w:rsidR="00CF2D20" w:rsidRPr="00AD4443" w:rsidRDefault="00CF2D20" w:rsidP="00BF4669">
            <w:pPr>
              <w:pStyle w:val="TableParagraph"/>
              <w:spacing w:before="92" w:line="276" w:lineRule="auto"/>
              <w:ind w:left="32" w:right="83" w:firstLine="122"/>
              <w:rPr>
                <w:rFonts w:ascii="Albertus MT Lt" w:hAnsi="Albertus MT Lt"/>
                <w:sz w:val="20"/>
                <w:szCs w:val="20"/>
              </w:rPr>
            </w:pPr>
            <w:r w:rsidRPr="00AD4443">
              <w:rPr>
                <w:rFonts w:ascii="Albertus MT Lt" w:hAnsi="Albertus MT Lt"/>
                <w:sz w:val="20"/>
                <w:szCs w:val="20"/>
              </w:rPr>
              <w:t>Lei 94 a</w:t>
            </w:r>
          </w:p>
        </w:tc>
        <w:tc>
          <w:tcPr>
            <w:tcW w:w="3293" w:type="dxa"/>
          </w:tcPr>
          <w:p w:rsidR="00CF2D20" w:rsidRPr="00AD4443" w:rsidRDefault="00CF2D20" w:rsidP="00BF4669">
            <w:pPr>
              <w:pStyle w:val="TableParagraph"/>
              <w:spacing w:line="276" w:lineRule="auto"/>
              <w:ind w:right="102"/>
              <w:jc w:val="both"/>
              <w:rPr>
                <w:rFonts w:ascii="Albertus MT Lt" w:hAnsi="Albertus MT Lt"/>
                <w:sz w:val="20"/>
                <w:szCs w:val="20"/>
              </w:rPr>
            </w:pPr>
            <w:r w:rsidRPr="00AD4443">
              <w:rPr>
                <w:rFonts w:ascii="Albertus MT Lt" w:hAnsi="Albertus MT Lt"/>
                <w:sz w:val="20"/>
                <w:szCs w:val="20"/>
              </w:rPr>
              <w:t xml:space="preserve">Avaliar se as demonstrações contábeis evidenciam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integralidade dos bens móveis e imóveis em compatibilidade com os inventários anuais, bem como, as variações decorrentes de depreciação, amortização ou exaustão, e as devidas reavaliações.</w:t>
            </w:r>
          </w:p>
        </w:tc>
        <w:tc>
          <w:tcPr>
            <w:tcW w:w="720" w:type="dxa"/>
          </w:tcPr>
          <w:p w:rsidR="00CF2D20"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87" w:type="dxa"/>
            <w:tcBorders>
              <w:right w:val="single" w:sz="4" w:space="0" w:color="auto"/>
            </w:tcBorders>
          </w:tcPr>
          <w:p w:rsidR="00CF2D20"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Não foram auditados </w:t>
            </w:r>
          </w:p>
        </w:tc>
      </w:tr>
      <w:tr w:rsidR="00CF2D20" w:rsidRPr="00AD4443" w:rsidTr="004003DF">
        <w:trPr>
          <w:trHeight w:hRule="exact" w:val="698"/>
        </w:trPr>
        <w:tc>
          <w:tcPr>
            <w:tcW w:w="801" w:type="dxa"/>
            <w:vMerge w:val="restart"/>
          </w:tcPr>
          <w:p w:rsidR="00CF2D20" w:rsidRPr="00AD4443" w:rsidRDefault="00CF2D20" w:rsidP="00BF4669">
            <w:pPr>
              <w:spacing w:line="276" w:lineRule="auto"/>
              <w:rPr>
                <w:rFonts w:ascii="Albertus MT Lt" w:hAnsi="Albertus MT Lt"/>
                <w:sz w:val="20"/>
                <w:szCs w:val="20"/>
              </w:rPr>
            </w:pPr>
          </w:p>
        </w:tc>
        <w:tc>
          <w:tcPr>
            <w:tcW w:w="2291" w:type="dxa"/>
            <w:tcBorders>
              <w:bottom w:val="nil"/>
            </w:tcBorders>
          </w:tcPr>
          <w:p w:rsidR="00CF2D20" w:rsidRPr="00AD4443" w:rsidRDefault="00CF2D20"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Registro de bens</w:t>
            </w:r>
          </w:p>
        </w:tc>
        <w:tc>
          <w:tcPr>
            <w:tcW w:w="414" w:type="dxa"/>
            <w:tcBorders>
              <w:bottom w:val="nil"/>
              <w:right w:val="nil"/>
            </w:tcBorders>
          </w:tcPr>
          <w:p w:rsidR="00CF2D20" w:rsidRPr="00AD4443" w:rsidRDefault="00CF2D20" w:rsidP="00BF4669">
            <w:pPr>
              <w:pStyle w:val="TableParagraph"/>
              <w:spacing w:line="276" w:lineRule="auto"/>
              <w:ind w:left="0" w:right="86"/>
              <w:jc w:val="right"/>
              <w:rPr>
                <w:rFonts w:ascii="Albertus MT Lt" w:hAnsi="Albertus MT Lt"/>
                <w:sz w:val="20"/>
                <w:szCs w:val="20"/>
              </w:rPr>
            </w:pPr>
            <w:r w:rsidRPr="00AD4443">
              <w:rPr>
                <w:rFonts w:ascii="Albertus MT Lt" w:hAnsi="Albertus MT Lt"/>
                <w:sz w:val="20"/>
                <w:szCs w:val="20"/>
              </w:rPr>
              <w:t>Lei</w:t>
            </w:r>
          </w:p>
        </w:tc>
        <w:tc>
          <w:tcPr>
            <w:tcW w:w="968" w:type="dxa"/>
            <w:tcBorders>
              <w:left w:val="nil"/>
              <w:bottom w:val="nil"/>
              <w:right w:val="nil"/>
            </w:tcBorders>
          </w:tcPr>
          <w:p w:rsidR="00CF2D20" w:rsidRPr="00AD4443" w:rsidRDefault="00CF2D20" w:rsidP="00BF4669">
            <w:pPr>
              <w:pStyle w:val="TableParagraph"/>
              <w:spacing w:line="276" w:lineRule="auto"/>
              <w:ind w:left="79"/>
              <w:rPr>
                <w:rFonts w:ascii="Albertus MT Lt" w:hAnsi="Albertus MT Lt"/>
                <w:sz w:val="20"/>
                <w:szCs w:val="20"/>
              </w:rPr>
            </w:pPr>
            <w:r w:rsidRPr="00AD4443">
              <w:rPr>
                <w:rFonts w:ascii="Albertus MT Lt" w:hAnsi="Albertus MT Lt"/>
                <w:sz w:val="20"/>
                <w:szCs w:val="20"/>
              </w:rPr>
              <w:t>4.320/1964,</w:t>
            </w:r>
          </w:p>
        </w:tc>
        <w:tc>
          <w:tcPr>
            <w:tcW w:w="480" w:type="dxa"/>
            <w:tcBorders>
              <w:left w:val="nil"/>
              <w:bottom w:val="nil"/>
            </w:tcBorders>
          </w:tcPr>
          <w:p w:rsidR="00CF2D20" w:rsidRPr="00AD4443" w:rsidRDefault="00CF2D20" w:rsidP="00BF4669">
            <w:pPr>
              <w:pStyle w:val="TableParagraph"/>
              <w:spacing w:line="276" w:lineRule="auto"/>
              <w:ind w:left="136"/>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3293" w:type="dxa"/>
            <w:tcBorders>
              <w:bottom w:val="nil"/>
            </w:tcBorders>
          </w:tcPr>
          <w:p w:rsidR="00CF2D20" w:rsidRPr="00AD4443" w:rsidRDefault="00CF2D20" w:rsidP="00BF4669">
            <w:pPr>
              <w:pStyle w:val="TableParagraph"/>
              <w:spacing w:line="276" w:lineRule="auto"/>
              <w:rPr>
                <w:rFonts w:ascii="Albertus MT Lt" w:hAnsi="Albertus MT Lt"/>
                <w:sz w:val="20"/>
                <w:szCs w:val="20"/>
              </w:rPr>
            </w:pPr>
            <w:r w:rsidRPr="00AD4443">
              <w:rPr>
                <w:rFonts w:ascii="Albertus MT Lt" w:hAnsi="Albertus MT Lt"/>
                <w:sz w:val="20"/>
                <w:szCs w:val="20"/>
              </w:rPr>
              <w:t>Avaliar se os registros analíticos de   bens</w:t>
            </w:r>
            <w:r w:rsidR="004003DF" w:rsidRPr="00AD4443">
              <w:rPr>
                <w:rFonts w:ascii="Albertus MT Lt" w:hAnsi="Albertus MT Lt"/>
                <w:sz w:val="20"/>
                <w:szCs w:val="20"/>
              </w:rPr>
              <w:t xml:space="preserve"> </w:t>
            </w:r>
          </w:p>
        </w:tc>
        <w:tc>
          <w:tcPr>
            <w:tcW w:w="720" w:type="dxa"/>
            <w:vMerge w:val="restart"/>
            <w:tcBorders>
              <w:right w:val="single" w:sz="4" w:space="0" w:color="auto"/>
            </w:tcBorders>
          </w:tcPr>
          <w:p w:rsidR="00CF2D20"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487" w:type="dxa"/>
            <w:vMerge w:val="restart"/>
            <w:tcBorders>
              <w:top w:val="single" w:sz="4" w:space="0" w:color="auto"/>
              <w:right w:val="single" w:sz="4" w:space="0" w:color="auto"/>
            </w:tcBorders>
            <w:shd w:val="clear" w:color="auto" w:fill="auto"/>
          </w:tcPr>
          <w:p w:rsidR="00CF2D20"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Não houve auditoria deste item</w:t>
            </w:r>
          </w:p>
        </w:tc>
      </w:tr>
      <w:tr w:rsidR="00CF2D20" w:rsidRPr="00AD4443" w:rsidTr="00B15D65">
        <w:trPr>
          <w:trHeight w:hRule="exact" w:val="323"/>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permanentes</w:t>
            </w:r>
          </w:p>
        </w:tc>
        <w:tc>
          <w:tcPr>
            <w:tcW w:w="414" w:type="dxa"/>
            <w:tcBorders>
              <w:top w:val="nil"/>
              <w:bottom w:val="nil"/>
              <w:right w:val="nil"/>
            </w:tcBorders>
          </w:tcPr>
          <w:p w:rsidR="00CF2D20" w:rsidRPr="00AD4443" w:rsidRDefault="00CF2D20" w:rsidP="00BF4669">
            <w:pPr>
              <w:pStyle w:val="TableParagraph"/>
              <w:spacing w:before="82" w:line="276" w:lineRule="auto"/>
              <w:ind w:left="0" w:right="78"/>
              <w:jc w:val="right"/>
              <w:rPr>
                <w:rFonts w:ascii="Albertus MT Lt" w:hAnsi="Albertus MT Lt"/>
                <w:sz w:val="20"/>
                <w:szCs w:val="20"/>
              </w:rPr>
            </w:pPr>
            <w:r w:rsidRPr="00AD4443">
              <w:rPr>
                <w:rFonts w:ascii="Albertus MT Lt" w:hAnsi="Albertus MT Lt"/>
                <w:sz w:val="20"/>
                <w:szCs w:val="20"/>
              </w:rPr>
              <w:t>94.</w:t>
            </w: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spacing w:before="82" w:line="276" w:lineRule="auto"/>
              <w:rPr>
                <w:rFonts w:ascii="Albertus MT Lt" w:hAnsi="Albertus MT Lt"/>
                <w:sz w:val="20"/>
                <w:szCs w:val="20"/>
              </w:rPr>
            </w:pPr>
            <w:r w:rsidRPr="00AD4443">
              <w:rPr>
                <w:rFonts w:ascii="Albertus MT Lt" w:hAnsi="Albertus MT Lt"/>
                <w:sz w:val="20"/>
                <w:szCs w:val="20"/>
              </w:rPr>
              <w:t>de    caráter    permanente    estão   sendo</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B15D65">
        <w:trPr>
          <w:trHeight w:hRule="exact" w:val="276"/>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nil"/>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tabs>
                <w:tab w:val="left" w:pos="1225"/>
                <w:tab w:val="left" w:pos="2276"/>
              </w:tabs>
              <w:spacing w:before="35" w:line="276" w:lineRule="auto"/>
              <w:rPr>
                <w:rFonts w:ascii="Albertus MT Lt" w:hAnsi="Albertus MT Lt"/>
                <w:sz w:val="20"/>
                <w:szCs w:val="20"/>
              </w:rPr>
            </w:pPr>
            <w:r w:rsidRPr="00AD4443">
              <w:rPr>
                <w:rFonts w:ascii="Albertus MT Lt" w:hAnsi="Albertus MT Lt"/>
                <w:sz w:val="20"/>
                <w:szCs w:val="20"/>
              </w:rPr>
              <w:t>realizados</w:t>
            </w:r>
            <w:r w:rsidRPr="00AD4443">
              <w:rPr>
                <w:rFonts w:ascii="Albertus MT Lt" w:hAnsi="Albertus MT Lt"/>
                <w:sz w:val="20"/>
                <w:szCs w:val="20"/>
              </w:rPr>
              <w:tab/>
              <w:t>contendo</w:t>
            </w:r>
            <w:r w:rsidRPr="00AD4443">
              <w:rPr>
                <w:rFonts w:ascii="Albertus MT Lt" w:hAnsi="Albertus MT Lt"/>
                <w:sz w:val="20"/>
                <w:szCs w:val="20"/>
              </w:rPr>
              <w:tab/>
              <w:t>informações</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B15D65">
        <w:trPr>
          <w:trHeight w:hRule="exact" w:val="276"/>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nil"/>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spacing w:before="35" w:line="276" w:lineRule="auto"/>
              <w:rPr>
                <w:rFonts w:ascii="Albertus MT Lt" w:hAnsi="Albertus MT Lt"/>
                <w:sz w:val="20"/>
                <w:szCs w:val="20"/>
              </w:rPr>
            </w:pPr>
            <w:r w:rsidRPr="00AD4443">
              <w:rPr>
                <w:rFonts w:ascii="Albertus MT Lt" w:hAnsi="Albertus MT Lt"/>
                <w:sz w:val="20"/>
                <w:szCs w:val="20"/>
              </w:rPr>
              <w:t>necessárias    e    suficientes    para    sua</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B15D65">
        <w:trPr>
          <w:trHeight w:hRule="exact" w:val="276"/>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nil"/>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spacing w:before="35" w:line="276" w:lineRule="auto"/>
              <w:rPr>
                <w:rFonts w:ascii="Albertus MT Lt" w:hAnsi="Albertus MT Lt"/>
                <w:sz w:val="20"/>
                <w:szCs w:val="20"/>
              </w:rPr>
            </w:pPr>
            <w:r w:rsidRPr="00AD4443">
              <w:rPr>
                <w:rFonts w:ascii="Albertus MT Lt" w:hAnsi="Albertus MT Lt"/>
                <w:sz w:val="20"/>
                <w:szCs w:val="20"/>
              </w:rPr>
              <w:t>caracterização e se existe a indicação,  na</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B15D65">
        <w:trPr>
          <w:trHeight w:hRule="exact" w:val="276"/>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nil"/>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spacing w:before="35" w:line="276" w:lineRule="auto"/>
              <w:rPr>
                <w:rFonts w:ascii="Albertus MT Lt" w:hAnsi="Albertus MT Lt"/>
                <w:sz w:val="20"/>
                <w:szCs w:val="20"/>
              </w:rPr>
            </w:pPr>
            <w:r w:rsidRPr="00AD4443">
              <w:rPr>
                <w:rFonts w:ascii="Albertus MT Lt" w:hAnsi="Albertus MT Lt"/>
                <w:sz w:val="20"/>
                <w:szCs w:val="20"/>
              </w:rPr>
              <w:t>estrutura   administrativa   do   órgão,    de</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B15D65">
        <w:trPr>
          <w:trHeight w:hRule="exact" w:val="276"/>
        </w:trPr>
        <w:tc>
          <w:tcPr>
            <w:tcW w:w="801" w:type="dxa"/>
            <w:vMerge/>
          </w:tcPr>
          <w:p w:rsidR="00CF2D20" w:rsidRPr="00AD4443" w:rsidRDefault="00CF2D20" w:rsidP="00BF4669">
            <w:pPr>
              <w:spacing w:line="276" w:lineRule="auto"/>
              <w:rPr>
                <w:rFonts w:ascii="Albertus MT Lt" w:hAnsi="Albertus MT Lt"/>
                <w:sz w:val="20"/>
                <w:szCs w:val="20"/>
              </w:rPr>
            </w:pPr>
          </w:p>
        </w:tc>
        <w:tc>
          <w:tcPr>
            <w:tcW w:w="2291" w:type="dxa"/>
            <w:tcBorders>
              <w:top w:val="nil"/>
              <w:bottom w:val="nil"/>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nil"/>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nil"/>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nil"/>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nil"/>
            </w:tcBorders>
          </w:tcPr>
          <w:p w:rsidR="00CF2D20" w:rsidRPr="00AD4443" w:rsidRDefault="00CF2D20" w:rsidP="00BF4669">
            <w:pPr>
              <w:pStyle w:val="TableParagraph"/>
              <w:spacing w:before="35" w:line="276" w:lineRule="auto"/>
              <w:rPr>
                <w:rFonts w:ascii="Albertus MT Lt" w:hAnsi="Albertus MT Lt"/>
                <w:sz w:val="20"/>
                <w:szCs w:val="20"/>
              </w:rPr>
            </w:pPr>
            <w:r w:rsidRPr="00AD4443">
              <w:rPr>
                <w:rFonts w:ascii="Albertus MT Lt" w:hAnsi="Albertus MT Lt"/>
                <w:sz w:val="20"/>
                <w:szCs w:val="20"/>
              </w:rPr>
              <w:t>agente(s) responsável(is) por sua   guarda</w:t>
            </w:r>
          </w:p>
        </w:tc>
        <w:tc>
          <w:tcPr>
            <w:tcW w:w="720" w:type="dxa"/>
            <w:vMerge/>
            <w:tcBorders>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r w:rsidR="00CF2D20" w:rsidRPr="00AD4443" w:rsidTr="004003DF">
        <w:trPr>
          <w:trHeight w:hRule="exact" w:val="511"/>
        </w:trPr>
        <w:tc>
          <w:tcPr>
            <w:tcW w:w="801" w:type="dxa"/>
            <w:vMerge/>
            <w:tcBorders>
              <w:bottom w:val="single" w:sz="4" w:space="0" w:color="auto"/>
            </w:tcBorders>
          </w:tcPr>
          <w:p w:rsidR="00CF2D20" w:rsidRPr="00AD4443" w:rsidRDefault="00CF2D20" w:rsidP="00BF4669">
            <w:pPr>
              <w:spacing w:line="276" w:lineRule="auto"/>
              <w:rPr>
                <w:rFonts w:ascii="Albertus MT Lt" w:hAnsi="Albertus MT Lt"/>
                <w:sz w:val="20"/>
                <w:szCs w:val="20"/>
              </w:rPr>
            </w:pPr>
          </w:p>
        </w:tc>
        <w:tc>
          <w:tcPr>
            <w:tcW w:w="2291" w:type="dxa"/>
            <w:tcBorders>
              <w:top w:val="nil"/>
              <w:bottom w:val="single" w:sz="4" w:space="0" w:color="auto"/>
            </w:tcBorders>
          </w:tcPr>
          <w:p w:rsidR="00CF2D20" w:rsidRPr="00AD4443" w:rsidRDefault="00CF2D20" w:rsidP="00BF4669">
            <w:pPr>
              <w:spacing w:line="276" w:lineRule="auto"/>
              <w:rPr>
                <w:rFonts w:ascii="Albertus MT Lt" w:hAnsi="Albertus MT Lt"/>
                <w:sz w:val="20"/>
                <w:szCs w:val="20"/>
              </w:rPr>
            </w:pPr>
          </w:p>
        </w:tc>
        <w:tc>
          <w:tcPr>
            <w:tcW w:w="414" w:type="dxa"/>
            <w:tcBorders>
              <w:top w:val="nil"/>
              <w:bottom w:val="single" w:sz="4" w:space="0" w:color="auto"/>
              <w:right w:val="nil"/>
            </w:tcBorders>
          </w:tcPr>
          <w:p w:rsidR="00CF2D20" w:rsidRPr="00AD4443" w:rsidRDefault="00CF2D20" w:rsidP="00BF4669">
            <w:pPr>
              <w:spacing w:line="276" w:lineRule="auto"/>
              <w:rPr>
                <w:rFonts w:ascii="Albertus MT Lt" w:hAnsi="Albertus MT Lt"/>
                <w:sz w:val="20"/>
                <w:szCs w:val="20"/>
              </w:rPr>
            </w:pPr>
          </w:p>
        </w:tc>
        <w:tc>
          <w:tcPr>
            <w:tcW w:w="968" w:type="dxa"/>
            <w:tcBorders>
              <w:top w:val="nil"/>
              <w:left w:val="nil"/>
              <w:bottom w:val="single" w:sz="4" w:space="0" w:color="auto"/>
              <w:right w:val="nil"/>
            </w:tcBorders>
          </w:tcPr>
          <w:p w:rsidR="00CF2D20" w:rsidRPr="00AD4443" w:rsidRDefault="00CF2D20" w:rsidP="00BF4669">
            <w:pPr>
              <w:spacing w:line="276" w:lineRule="auto"/>
              <w:rPr>
                <w:rFonts w:ascii="Albertus MT Lt" w:hAnsi="Albertus MT Lt"/>
                <w:sz w:val="20"/>
                <w:szCs w:val="20"/>
              </w:rPr>
            </w:pPr>
          </w:p>
        </w:tc>
        <w:tc>
          <w:tcPr>
            <w:tcW w:w="480" w:type="dxa"/>
            <w:tcBorders>
              <w:top w:val="nil"/>
              <w:left w:val="nil"/>
              <w:bottom w:val="single" w:sz="4" w:space="0" w:color="auto"/>
            </w:tcBorders>
          </w:tcPr>
          <w:p w:rsidR="00CF2D20" w:rsidRPr="00AD4443" w:rsidRDefault="00CF2D20" w:rsidP="00BF4669">
            <w:pPr>
              <w:spacing w:line="276" w:lineRule="auto"/>
              <w:rPr>
                <w:rFonts w:ascii="Albertus MT Lt" w:hAnsi="Albertus MT Lt"/>
                <w:sz w:val="20"/>
                <w:szCs w:val="20"/>
              </w:rPr>
            </w:pPr>
          </w:p>
        </w:tc>
        <w:tc>
          <w:tcPr>
            <w:tcW w:w="3293" w:type="dxa"/>
            <w:tcBorders>
              <w:top w:val="nil"/>
              <w:bottom w:val="single" w:sz="4" w:space="0" w:color="auto"/>
            </w:tcBorders>
          </w:tcPr>
          <w:p w:rsidR="00CF2D20" w:rsidRPr="00AD4443" w:rsidRDefault="00CF2D20" w:rsidP="00BF4669">
            <w:pPr>
              <w:pStyle w:val="TableParagraph"/>
              <w:spacing w:before="35" w:line="276" w:lineRule="auto"/>
              <w:rPr>
                <w:rFonts w:ascii="Albertus MT Lt" w:hAnsi="Albertus MT Lt"/>
                <w:sz w:val="20"/>
                <w:szCs w:val="20"/>
              </w:rPr>
            </w:pPr>
            <w:proofErr w:type="gramStart"/>
            <w:r w:rsidRPr="00AD4443">
              <w:rPr>
                <w:rFonts w:ascii="Albertus MT Lt" w:hAnsi="Albertus MT Lt"/>
                <w:sz w:val="20"/>
                <w:szCs w:val="20"/>
              </w:rPr>
              <w:t>e</w:t>
            </w:r>
            <w:proofErr w:type="gramEnd"/>
            <w:r w:rsidRPr="00AD4443">
              <w:rPr>
                <w:rFonts w:ascii="Albertus MT Lt" w:hAnsi="Albertus MT Lt"/>
                <w:sz w:val="20"/>
                <w:szCs w:val="20"/>
              </w:rPr>
              <w:t xml:space="preserve"> administração.</w:t>
            </w:r>
          </w:p>
        </w:tc>
        <w:tc>
          <w:tcPr>
            <w:tcW w:w="720" w:type="dxa"/>
            <w:vMerge/>
            <w:tcBorders>
              <w:bottom w:val="single" w:sz="4" w:space="0" w:color="auto"/>
              <w:right w:val="single" w:sz="4" w:space="0" w:color="auto"/>
            </w:tcBorders>
          </w:tcPr>
          <w:p w:rsidR="00CF2D20" w:rsidRPr="00AD4443" w:rsidRDefault="00CF2D20" w:rsidP="00BF4669">
            <w:pPr>
              <w:spacing w:line="276" w:lineRule="auto"/>
              <w:jc w:val="center"/>
              <w:rPr>
                <w:rFonts w:ascii="Albertus MT Lt" w:hAnsi="Albertus MT Lt"/>
                <w:sz w:val="20"/>
                <w:szCs w:val="20"/>
              </w:rPr>
            </w:pPr>
          </w:p>
        </w:tc>
        <w:tc>
          <w:tcPr>
            <w:tcW w:w="1487" w:type="dxa"/>
            <w:vMerge/>
            <w:tcBorders>
              <w:bottom w:val="single" w:sz="4" w:space="0" w:color="auto"/>
              <w:right w:val="single" w:sz="4" w:space="0" w:color="auto"/>
            </w:tcBorders>
            <w:shd w:val="clear" w:color="auto" w:fill="auto"/>
          </w:tcPr>
          <w:p w:rsidR="00CF2D20" w:rsidRPr="00AD4443" w:rsidRDefault="00CF2D20" w:rsidP="00BF4669">
            <w:pPr>
              <w:spacing w:line="276" w:lineRule="auto"/>
              <w:jc w:val="center"/>
              <w:rPr>
                <w:rFonts w:ascii="Albertus MT Lt" w:hAnsi="Albertus MT Lt"/>
                <w:sz w:val="20"/>
                <w:szCs w:val="20"/>
              </w:rPr>
            </w:pPr>
          </w:p>
        </w:tc>
      </w:tr>
    </w:tbl>
    <w:p w:rsidR="00854061" w:rsidRPr="00AD4443" w:rsidRDefault="00854061" w:rsidP="00BF4669">
      <w:pPr>
        <w:pStyle w:val="Corpodetexto"/>
        <w:spacing w:before="3" w:line="276" w:lineRule="auto"/>
        <w:rPr>
          <w:rFonts w:ascii="Albertus MT Lt" w:hAnsi="Albertus MT Lt"/>
          <w:sz w:val="20"/>
          <w:szCs w:val="20"/>
        </w:rPr>
      </w:pPr>
    </w:p>
    <w:p w:rsidR="00AD4443" w:rsidRDefault="00AD4443" w:rsidP="00AD4443">
      <w:pPr>
        <w:pStyle w:val="PargrafodaLista"/>
        <w:tabs>
          <w:tab w:val="left" w:pos="592"/>
        </w:tabs>
        <w:spacing w:line="276" w:lineRule="auto"/>
        <w:ind w:left="591"/>
        <w:jc w:val="right"/>
        <w:rPr>
          <w:rFonts w:ascii="Albertus MT Lt" w:hAnsi="Albertus MT Lt"/>
          <w:sz w:val="20"/>
          <w:szCs w:val="20"/>
        </w:rPr>
      </w:pPr>
    </w:p>
    <w:p w:rsidR="00AD4443" w:rsidRDefault="00AD4443" w:rsidP="00AD4443">
      <w:pPr>
        <w:pStyle w:val="PargrafodaLista"/>
        <w:tabs>
          <w:tab w:val="left" w:pos="592"/>
        </w:tabs>
        <w:spacing w:line="276" w:lineRule="auto"/>
        <w:ind w:left="591"/>
        <w:jc w:val="right"/>
        <w:rPr>
          <w:rFonts w:ascii="Albertus MT Lt" w:hAnsi="Albertus MT Lt"/>
          <w:sz w:val="20"/>
          <w:szCs w:val="20"/>
        </w:rPr>
      </w:pPr>
    </w:p>
    <w:p w:rsidR="00854061" w:rsidRPr="00AD4443" w:rsidRDefault="00DE5372" w:rsidP="00BF4669">
      <w:pPr>
        <w:pStyle w:val="PargrafodaLista"/>
        <w:numPr>
          <w:ilvl w:val="1"/>
          <w:numId w:val="1"/>
        </w:numPr>
        <w:tabs>
          <w:tab w:val="left" w:pos="592"/>
        </w:tabs>
        <w:spacing w:line="276" w:lineRule="auto"/>
        <w:ind w:left="591" w:hanging="369"/>
        <w:rPr>
          <w:rFonts w:ascii="Albertus MT Lt" w:hAnsi="Albertus MT Lt"/>
          <w:sz w:val="20"/>
          <w:szCs w:val="20"/>
        </w:rPr>
      </w:pPr>
      <w:r w:rsidRPr="00AD4443">
        <w:rPr>
          <w:rFonts w:ascii="Albertus MT Lt" w:hAnsi="Albertus MT Lt"/>
          <w:sz w:val="20"/>
          <w:szCs w:val="20"/>
        </w:rPr>
        <w:lastRenderedPageBreak/>
        <w:t>Demais atos de</w:t>
      </w:r>
      <w:r w:rsidRPr="00AD4443">
        <w:rPr>
          <w:rFonts w:ascii="Albertus MT Lt" w:hAnsi="Albertus MT Lt"/>
          <w:spacing w:val="-7"/>
          <w:sz w:val="20"/>
          <w:szCs w:val="20"/>
        </w:rPr>
        <w:t xml:space="preserve"> </w:t>
      </w:r>
      <w:r w:rsidRPr="00AD4443">
        <w:rPr>
          <w:rFonts w:ascii="Albertus MT Lt" w:hAnsi="Albertus MT Lt"/>
          <w:sz w:val="20"/>
          <w:szCs w:val="20"/>
        </w:rPr>
        <w:t>gestão</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854061" w:rsidP="00BF4669">
      <w:pPr>
        <w:pStyle w:val="Corpodetexto"/>
        <w:spacing w:before="1" w:after="1" w:line="276" w:lineRule="auto"/>
        <w:ind w:left="-284"/>
        <w:rPr>
          <w:rFonts w:ascii="Albertus MT Lt" w:hAnsi="Albertus MT Lt"/>
          <w:sz w:val="20"/>
          <w:szCs w:val="20"/>
        </w:rPr>
      </w:pPr>
    </w:p>
    <w:tbl>
      <w:tblPr>
        <w:tblStyle w:val="TableNormal"/>
        <w:tblW w:w="1049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
        <w:gridCol w:w="859"/>
        <w:gridCol w:w="308"/>
        <w:gridCol w:w="675"/>
        <w:gridCol w:w="427"/>
        <w:gridCol w:w="947"/>
        <w:gridCol w:w="449"/>
        <w:gridCol w:w="448"/>
        <w:gridCol w:w="3260"/>
        <w:gridCol w:w="710"/>
        <w:gridCol w:w="1613"/>
      </w:tblGrid>
      <w:tr w:rsidR="009B3E43" w:rsidRPr="00AD4443" w:rsidTr="009B3E43">
        <w:trPr>
          <w:trHeight w:hRule="exact" w:val="286"/>
        </w:trPr>
        <w:tc>
          <w:tcPr>
            <w:tcW w:w="794" w:type="dxa"/>
          </w:tcPr>
          <w:p w:rsidR="009B3E43" w:rsidRPr="00AD4443" w:rsidRDefault="009B3E43" w:rsidP="00BF4669">
            <w:pPr>
              <w:pStyle w:val="TableParagraph"/>
              <w:spacing w:line="276" w:lineRule="auto"/>
              <w:ind w:left="115"/>
              <w:rPr>
                <w:rFonts w:ascii="Albertus MT Lt" w:hAnsi="Albertus MT Lt"/>
                <w:b/>
                <w:sz w:val="20"/>
                <w:szCs w:val="20"/>
              </w:rPr>
            </w:pPr>
            <w:r w:rsidRPr="00AD4443">
              <w:rPr>
                <w:rFonts w:ascii="Albertus MT Lt" w:hAnsi="Albertus MT Lt"/>
                <w:b/>
                <w:sz w:val="20"/>
                <w:szCs w:val="20"/>
              </w:rPr>
              <w:t>Código</w:t>
            </w:r>
          </w:p>
        </w:tc>
        <w:tc>
          <w:tcPr>
            <w:tcW w:w="2269" w:type="dxa"/>
            <w:gridSpan w:val="4"/>
          </w:tcPr>
          <w:p w:rsidR="009B3E43" w:rsidRPr="00AD4443" w:rsidRDefault="009B3E43" w:rsidP="00BF4669">
            <w:pPr>
              <w:pStyle w:val="TableParagraph"/>
              <w:spacing w:line="276" w:lineRule="auto"/>
              <w:ind w:left="448" w:right="294"/>
              <w:rPr>
                <w:rFonts w:ascii="Albertus MT Lt" w:hAnsi="Albertus MT Lt"/>
                <w:b/>
                <w:sz w:val="20"/>
                <w:szCs w:val="20"/>
              </w:rPr>
            </w:pPr>
            <w:r w:rsidRPr="00AD4443">
              <w:rPr>
                <w:rFonts w:ascii="Albertus MT Lt" w:hAnsi="Albertus MT Lt"/>
                <w:b/>
                <w:sz w:val="20"/>
                <w:szCs w:val="20"/>
              </w:rPr>
              <w:t>Ponto de controle</w:t>
            </w:r>
          </w:p>
        </w:tc>
        <w:tc>
          <w:tcPr>
            <w:tcW w:w="1844" w:type="dxa"/>
            <w:gridSpan w:val="3"/>
          </w:tcPr>
          <w:p w:rsidR="009B3E43" w:rsidRPr="00AD4443" w:rsidRDefault="009B3E43" w:rsidP="00BF4669">
            <w:pPr>
              <w:pStyle w:val="TableParagraph"/>
              <w:spacing w:line="276" w:lineRule="auto"/>
              <w:ind w:left="520" w:right="95"/>
              <w:rPr>
                <w:rFonts w:ascii="Albertus MT Lt" w:hAnsi="Albertus MT Lt"/>
                <w:b/>
                <w:sz w:val="20"/>
                <w:szCs w:val="20"/>
              </w:rPr>
            </w:pPr>
            <w:r w:rsidRPr="00AD4443">
              <w:rPr>
                <w:rFonts w:ascii="Albertus MT Lt" w:hAnsi="Albertus MT Lt"/>
                <w:b/>
                <w:sz w:val="20"/>
                <w:szCs w:val="20"/>
              </w:rPr>
              <w:t>Base legal</w:t>
            </w:r>
          </w:p>
        </w:tc>
        <w:tc>
          <w:tcPr>
            <w:tcW w:w="3260" w:type="dxa"/>
          </w:tcPr>
          <w:p w:rsidR="009B3E43" w:rsidRPr="00AD4443" w:rsidRDefault="009B3E43" w:rsidP="00BF4669">
            <w:pPr>
              <w:pStyle w:val="TableParagraph"/>
              <w:spacing w:line="276" w:lineRule="auto"/>
              <w:ind w:left="1071" w:right="1072"/>
              <w:jc w:val="center"/>
              <w:rPr>
                <w:rFonts w:ascii="Albertus MT Lt" w:hAnsi="Albertus MT Lt"/>
                <w:b/>
                <w:sz w:val="20"/>
                <w:szCs w:val="20"/>
              </w:rPr>
            </w:pPr>
            <w:r w:rsidRPr="00AD4443">
              <w:rPr>
                <w:rFonts w:ascii="Albertus MT Lt" w:hAnsi="Albertus MT Lt"/>
                <w:b/>
                <w:sz w:val="20"/>
                <w:szCs w:val="20"/>
              </w:rPr>
              <w:t>Procedimento</w:t>
            </w:r>
          </w:p>
        </w:tc>
        <w:tc>
          <w:tcPr>
            <w:tcW w:w="710" w:type="dxa"/>
          </w:tcPr>
          <w:p w:rsidR="009B3E43" w:rsidRPr="00AD4443" w:rsidRDefault="009B3E43" w:rsidP="00BF4669">
            <w:pPr>
              <w:pStyle w:val="TableParagraph"/>
              <w:spacing w:line="276" w:lineRule="auto"/>
              <w:ind w:left="124"/>
              <w:jc w:val="center"/>
              <w:rPr>
                <w:rFonts w:ascii="Albertus MT Lt" w:hAnsi="Albertus MT Lt"/>
                <w:b/>
                <w:sz w:val="20"/>
                <w:szCs w:val="20"/>
              </w:rPr>
            </w:pPr>
            <w:r w:rsidRPr="00AD4443">
              <w:rPr>
                <w:rFonts w:ascii="Albertus MT Lt" w:hAnsi="Albertus MT Lt"/>
                <w:b/>
                <w:sz w:val="20"/>
                <w:szCs w:val="20"/>
              </w:rPr>
              <w:t>Visto</w:t>
            </w:r>
            <w:r w:rsidRPr="00AD4443">
              <w:rPr>
                <w:rFonts w:ascii="Albertus MT Lt" w:hAnsi="Albertus MT Lt"/>
                <w:b/>
                <w:position w:val="8"/>
                <w:sz w:val="20"/>
                <w:szCs w:val="20"/>
              </w:rPr>
              <w:t>7</w:t>
            </w:r>
          </w:p>
        </w:tc>
        <w:tc>
          <w:tcPr>
            <w:tcW w:w="1613" w:type="dxa"/>
          </w:tcPr>
          <w:p w:rsidR="009B3E43" w:rsidRPr="00AD4443" w:rsidRDefault="009B3E43" w:rsidP="00BF4669">
            <w:pPr>
              <w:pStyle w:val="TableParagraph"/>
              <w:spacing w:line="276" w:lineRule="auto"/>
              <w:ind w:left="124"/>
              <w:jc w:val="center"/>
              <w:rPr>
                <w:rFonts w:ascii="Albertus MT Lt" w:hAnsi="Albertus MT Lt"/>
                <w:b/>
                <w:sz w:val="20"/>
                <w:szCs w:val="20"/>
              </w:rPr>
            </w:pPr>
          </w:p>
        </w:tc>
      </w:tr>
      <w:tr w:rsidR="009B3E43" w:rsidRPr="00AD4443" w:rsidTr="004003DF">
        <w:trPr>
          <w:trHeight w:hRule="exact" w:val="2343"/>
        </w:trPr>
        <w:tc>
          <w:tcPr>
            <w:tcW w:w="794" w:type="dxa"/>
          </w:tcPr>
          <w:p w:rsidR="009B3E43" w:rsidRPr="00AD4443" w:rsidRDefault="009B3E43" w:rsidP="00BF4669">
            <w:pPr>
              <w:spacing w:line="276" w:lineRule="auto"/>
              <w:rPr>
                <w:rFonts w:ascii="Albertus MT Lt" w:hAnsi="Albertus MT Lt"/>
                <w:sz w:val="20"/>
                <w:szCs w:val="20"/>
              </w:rPr>
            </w:pPr>
          </w:p>
        </w:tc>
        <w:tc>
          <w:tcPr>
            <w:tcW w:w="859" w:type="dxa"/>
            <w:tcBorders>
              <w:right w:val="nil"/>
            </w:tcBorders>
          </w:tcPr>
          <w:p w:rsidR="009B3E43" w:rsidRPr="00AD4443" w:rsidRDefault="009B3E43" w:rsidP="00BF4669">
            <w:pPr>
              <w:pStyle w:val="TableParagraph"/>
              <w:spacing w:line="276" w:lineRule="auto"/>
              <w:ind w:right="46"/>
              <w:rPr>
                <w:rFonts w:ascii="Albertus MT Lt" w:hAnsi="Albertus MT Lt"/>
                <w:sz w:val="20"/>
                <w:szCs w:val="20"/>
              </w:rPr>
            </w:pPr>
            <w:r w:rsidRPr="00AD4443">
              <w:rPr>
                <w:rFonts w:ascii="Albertus MT Lt" w:hAnsi="Albertus MT Lt"/>
                <w:sz w:val="20"/>
                <w:szCs w:val="20"/>
              </w:rPr>
              <w:t>Pessoal confiança comissão</w:t>
            </w:r>
          </w:p>
        </w:tc>
        <w:tc>
          <w:tcPr>
            <w:tcW w:w="308" w:type="dxa"/>
            <w:tcBorders>
              <w:left w:val="nil"/>
              <w:right w:val="nil"/>
            </w:tcBorders>
          </w:tcPr>
          <w:p w:rsidR="009B3E43" w:rsidRPr="00AD4443" w:rsidRDefault="009B3E43" w:rsidP="00BF4669">
            <w:pPr>
              <w:pStyle w:val="TableParagraph"/>
              <w:spacing w:line="276" w:lineRule="auto"/>
              <w:ind w:left="64"/>
              <w:rPr>
                <w:rFonts w:ascii="Albertus MT Lt" w:hAnsi="Albertus MT Lt"/>
                <w:sz w:val="20"/>
                <w:szCs w:val="20"/>
              </w:rPr>
            </w:pPr>
            <w:r w:rsidRPr="00AD4443">
              <w:rPr>
                <w:rFonts w:ascii="Albertus MT Lt" w:hAnsi="Albertus MT Lt"/>
                <w:sz w:val="20"/>
                <w:szCs w:val="20"/>
              </w:rPr>
              <w:t>–</w:t>
            </w:r>
          </w:p>
          <w:p w:rsidR="009B3E43" w:rsidRPr="00AD4443" w:rsidRDefault="009B3E43" w:rsidP="00BF4669">
            <w:pPr>
              <w:pStyle w:val="TableParagraph"/>
              <w:spacing w:before="92" w:line="276" w:lineRule="auto"/>
              <w:ind w:left="127"/>
              <w:rPr>
                <w:rFonts w:ascii="Albertus MT Lt" w:hAnsi="Albertus MT Lt"/>
                <w:sz w:val="20"/>
                <w:szCs w:val="20"/>
              </w:rPr>
            </w:pPr>
            <w:r w:rsidRPr="00AD4443">
              <w:rPr>
                <w:rFonts w:ascii="Albertus MT Lt" w:hAnsi="Albertus MT Lt"/>
                <w:sz w:val="20"/>
                <w:szCs w:val="20"/>
              </w:rPr>
              <w:t>e</w:t>
            </w:r>
          </w:p>
        </w:tc>
        <w:tc>
          <w:tcPr>
            <w:tcW w:w="675" w:type="dxa"/>
            <w:tcBorders>
              <w:left w:val="nil"/>
              <w:right w:val="nil"/>
            </w:tcBorders>
          </w:tcPr>
          <w:p w:rsidR="009B3E43" w:rsidRPr="00AD4443" w:rsidRDefault="009B3E43" w:rsidP="00BF4669">
            <w:pPr>
              <w:pStyle w:val="TableParagraph"/>
              <w:spacing w:line="276" w:lineRule="auto"/>
              <w:ind w:left="100" w:right="74" w:hanging="10"/>
              <w:rPr>
                <w:rFonts w:ascii="Albertus MT Lt" w:hAnsi="Albertus MT Lt"/>
                <w:sz w:val="20"/>
                <w:szCs w:val="20"/>
              </w:rPr>
            </w:pPr>
            <w:r w:rsidRPr="00AD4443">
              <w:rPr>
                <w:rFonts w:ascii="Albertus MT Lt" w:hAnsi="Albertus MT Lt"/>
                <w:sz w:val="20"/>
                <w:szCs w:val="20"/>
              </w:rPr>
              <w:t>função cargos</w:t>
            </w:r>
          </w:p>
        </w:tc>
        <w:tc>
          <w:tcPr>
            <w:tcW w:w="427" w:type="dxa"/>
            <w:tcBorders>
              <w:left w:val="nil"/>
            </w:tcBorders>
          </w:tcPr>
          <w:p w:rsidR="009B3E43" w:rsidRPr="00AD4443" w:rsidRDefault="009B3E43" w:rsidP="00BF4669">
            <w:pPr>
              <w:pStyle w:val="TableParagraph"/>
              <w:spacing w:line="276" w:lineRule="auto"/>
              <w:ind w:left="96" w:right="83" w:firstLine="45"/>
              <w:rPr>
                <w:rFonts w:ascii="Albertus MT Lt" w:hAnsi="Albertus MT Lt"/>
                <w:sz w:val="20"/>
                <w:szCs w:val="20"/>
              </w:rPr>
            </w:pPr>
            <w:r w:rsidRPr="00AD4443">
              <w:rPr>
                <w:rFonts w:ascii="Albertus MT Lt" w:hAnsi="Albertus MT Lt"/>
                <w:sz w:val="20"/>
                <w:szCs w:val="20"/>
              </w:rPr>
              <w:t>de em</w:t>
            </w:r>
          </w:p>
        </w:tc>
        <w:tc>
          <w:tcPr>
            <w:tcW w:w="947" w:type="dxa"/>
            <w:tcBorders>
              <w:right w:val="nil"/>
            </w:tcBorders>
          </w:tcPr>
          <w:p w:rsidR="009B3E43" w:rsidRPr="00AD4443" w:rsidRDefault="009B3E43" w:rsidP="00BF4669">
            <w:pPr>
              <w:pStyle w:val="TableParagraph"/>
              <w:spacing w:line="276" w:lineRule="auto"/>
              <w:ind w:right="53"/>
              <w:rPr>
                <w:rFonts w:ascii="Albertus MT Lt" w:hAnsi="Albertus MT Lt"/>
                <w:sz w:val="20"/>
                <w:szCs w:val="20"/>
              </w:rPr>
            </w:pPr>
            <w:r w:rsidRPr="00AD4443">
              <w:rPr>
                <w:rFonts w:ascii="Albertus MT Lt" w:hAnsi="Albertus MT Lt"/>
                <w:sz w:val="20"/>
                <w:szCs w:val="20"/>
              </w:rPr>
              <w:t>CRFB/88,</w:t>
            </w:r>
          </w:p>
          <w:p w:rsidR="009B3E43" w:rsidRPr="00AD4443" w:rsidRDefault="009B3E43" w:rsidP="00BF4669">
            <w:pPr>
              <w:pStyle w:val="TableParagraph"/>
              <w:spacing w:before="92" w:line="276" w:lineRule="auto"/>
              <w:ind w:right="53"/>
              <w:rPr>
                <w:rFonts w:ascii="Albertus MT Lt" w:hAnsi="Albertus MT Lt"/>
                <w:sz w:val="20"/>
                <w:szCs w:val="20"/>
              </w:rPr>
            </w:pPr>
            <w:r w:rsidRPr="00AD4443">
              <w:rPr>
                <w:rFonts w:ascii="Albertus MT Lt" w:hAnsi="Albertus MT Lt"/>
                <w:sz w:val="20"/>
                <w:szCs w:val="20"/>
              </w:rPr>
              <w:t>inciso V.</w:t>
            </w:r>
          </w:p>
        </w:tc>
        <w:tc>
          <w:tcPr>
            <w:tcW w:w="449" w:type="dxa"/>
            <w:tcBorders>
              <w:left w:val="nil"/>
              <w:right w:val="nil"/>
            </w:tcBorders>
          </w:tcPr>
          <w:p w:rsidR="009B3E43" w:rsidRPr="00AD4443" w:rsidRDefault="009B3E43" w:rsidP="00BF4669">
            <w:pPr>
              <w:pStyle w:val="TableParagraph"/>
              <w:spacing w:line="276" w:lineRule="auto"/>
              <w:ind w:left="101"/>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448" w:type="dxa"/>
            <w:tcBorders>
              <w:left w:val="nil"/>
            </w:tcBorders>
          </w:tcPr>
          <w:p w:rsidR="009B3E43" w:rsidRPr="00AD4443" w:rsidRDefault="009B3E43" w:rsidP="00BF4669">
            <w:pPr>
              <w:pStyle w:val="TableParagraph"/>
              <w:spacing w:line="276" w:lineRule="auto"/>
              <w:ind w:left="97" w:right="83"/>
              <w:jc w:val="center"/>
              <w:rPr>
                <w:rFonts w:ascii="Albertus MT Lt" w:hAnsi="Albertus MT Lt"/>
                <w:sz w:val="20"/>
                <w:szCs w:val="20"/>
              </w:rPr>
            </w:pPr>
            <w:r w:rsidRPr="00AD4443">
              <w:rPr>
                <w:rFonts w:ascii="Albertus MT Lt" w:hAnsi="Albertus MT Lt"/>
                <w:sz w:val="20"/>
                <w:szCs w:val="20"/>
              </w:rPr>
              <w:t>37,</w:t>
            </w:r>
          </w:p>
        </w:tc>
        <w:tc>
          <w:tcPr>
            <w:tcW w:w="3260" w:type="dxa"/>
          </w:tcPr>
          <w:p w:rsidR="009B3E43" w:rsidRPr="00AD4443" w:rsidRDefault="009B3E43"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 xml:space="preserve">Avaliar se as funções de confiança estão sendo exercidas exclusivamente por servidores ocupantes de cargo efetivo </w:t>
            </w:r>
            <w:proofErr w:type="gramStart"/>
            <w:r w:rsidRPr="00AD4443">
              <w:rPr>
                <w:rFonts w:ascii="Albertus MT Lt" w:hAnsi="Albertus MT Lt"/>
                <w:sz w:val="20"/>
                <w:szCs w:val="20"/>
              </w:rPr>
              <w:t>e  se</w:t>
            </w:r>
            <w:proofErr w:type="gramEnd"/>
            <w:r w:rsidRPr="00AD4443">
              <w:rPr>
                <w:rFonts w:ascii="Albertus MT Lt" w:hAnsi="Albertus MT Lt"/>
                <w:sz w:val="20"/>
                <w:szCs w:val="20"/>
              </w:rPr>
              <w:t xml:space="preserve"> os cargos em comissão destinam-se apenas às atribuições de direção, chefia e assessoramento.</w:t>
            </w:r>
          </w:p>
        </w:tc>
        <w:tc>
          <w:tcPr>
            <w:tcW w:w="710" w:type="dxa"/>
          </w:tcPr>
          <w:p w:rsidR="009B3E43"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613" w:type="dxa"/>
          </w:tcPr>
          <w:p w:rsidR="009B3E43" w:rsidRPr="00AD4443" w:rsidRDefault="009B3E43" w:rsidP="00BF4669">
            <w:pPr>
              <w:spacing w:line="276" w:lineRule="auto"/>
              <w:jc w:val="center"/>
              <w:rPr>
                <w:rFonts w:ascii="Albertus MT Lt" w:hAnsi="Albertus MT Lt"/>
                <w:sz w:val="20"/>
                <w:szCs w:val="20"/>
              </w:rPr>
            </w:pPr>
            <w:r w:rsidRPr="00AD4443">
              <w:rPr>
                <w:rFonts w:ascii="Albertus MT Lt" w:hAnsi="Albertus MT Lt"/>
                <w:sz w:val="20"/>
                <w:szCs w:val="20"/>
              </w:rPr>
              <w:t>Todos atendem aos requisitos</w:t>
            </w:r>
          </w:p>
        </w:tc>
      </w:tr>
      <w:tr w:rsidR="009B3E43" w:rsidRPr="00AD4443" w:rsidTr="004003DF">
        <w:trPr>
          <w:trHeight w:hRule="exact" w:val="2561"/>
        </w:trPr>
        <w:tc>
          <w:tcPr>
            <w:tcW w:w="794" w:type="dxa"/>
          </w:tcPr>
          <w:p w:rsidR="009B3E43" w:rsidRPr="00AD4443" w:rsidRDefault="009B3E43" w:rsidP="00BF4669">
            <w:pPr>
              <w:spacing w:line="276" w:lineRule="auto"/>
              <w:rPr>
                <w:rFonts w:ascii="Albertus MT Lt" w:hAnsi="Albertus MT Lt"/>
                <w:sz w:val="20"/>
                <w:szCs w:val="20"/>
              </w:rPr>
            </w:pPr>
          </w:p>
        </w:tc>
        <w:tc>
          <w:tcPr>
            <w:tcW w:w="859" w:type="dxa"/>
            <w:tcBorders>
              <w:right w:val="nil"/>
            </w:tcBorders>
          </w:tcPr>
          <w:p w:rsidR="009B3E43" w:rsidRPr="00AD4443" w:rsidRDefault="009B3E43" w:rsidP="00BF4669">
            <w:pPr>
              <w:pStyle w:val="TableParagraph"/>
              <w:spacing w:line="276" w:lineRule="auto"/>
              <w:ind w:right="46"/>
              <w:rPr>
                <w:rFonts w:ascii="Albertus MT Lt" w:hAnsi="Albertus MT Lt"/>
                <w:sz w:val="20"/>
                <w:szCs w:val="20"/>
              </w:rPr>
            </w:pPr>
            <w:r w:rsidRPr="00AD4443">
              <w:rPr>
                <w:rFonts w:ascii="Albertus MT Lt" w:hAnsi="Albertus MT Lt"/>
                <w:sz w:val="20"/>
                <w:szCs w:val="20"/>
              </w:rPr>
              <w:t>Pessoal confiança comissão</w:t>
            </w:r>
          </w:p>
        </w:tc>
        <w:tc>
          <w:tcPr>
            <w:tcW w:w="308" w:type="dxa"/>
            <w:tcBorders>
              <w:left w:val="nil"/>
              <w:right w:val="nil"/>
            </w:tcBorders>
          </w:tcPr>
          <w:p w:rsidR="009B3E43" w:rsidRPr="00AD4443" w:rsidRDefault="009B3E43" w:rsidP="00BF4669">
            <w:pPr>
              <w:pStyle w:val="TableParagraph"/>
              <w:spacing w:line="276" w:lineRule="auto"/>
              <w:ind w:left="64"/>
              <w:rPr>
                <w:rFonts w:ascii="Albertus MT Lt" w:hAnsi="Albertus MT Lt"/>
                <w:sz w:val="20"/>
                <w:szCs w:val="20"/>
              </w:rPr>
            </w:pPr>
            <w:r w:rsidRPr="00AD4443">
              <w:rPr>
                <w:rFonts w:ascii="Albertus MT Lt" w:hAnsi="Albertus MT Lt"/>
                <w:sz w:val="20"/>
                <w:szCs w:val="20"/>
              </w:rPr>
              <w:t>–</w:t>
            </w:r>
          </w:p>
          <w:p w:rsidR="009B3E43" w:rsidRPr="00AD4443" w:rsidRDefault="009B3E43" w:rsidP="00BF4669">
            <w:pPr>
              <w:pStyle w:val="TableParagraph"/>
              <w:spacing w:before="92" w:line="276" w:lineRule="auto"/>
              <w:ind w:left="126"/>
              <w:rPr>
                <w:rFonts w:ascii="Albertus MT Lt" w:hAnsi="Albertus MT Lt"/>
                <w:sz w:val="20"/>
                <w:szCs w:val="20"/>
              </w:rPr>
            </w:pPr>
            <w:r w:rsidRPr="00AD4443">
              <w:rPr>
                <w:rFonts w:ascii="Albertus MT Lt" w:hAnsi="Albertus MT Lt"/>
                <w:sz w:val="20"/>
                <w:szCs w:val="20"/>
              </w:rPr>
              <w:t>e</w:t>
            </w:r>
          </w:p>
        </w:tc>
        <w:tc>
          <w:tcPr>
            <w:tcW w:w="675" w:type="dxa"/>
            <w:tcBorders>
              <w:left w:val="nil"/>
              <w:right w:val="nil"/>
            </w:tcBorders>
          </w:tcPr>
          <w:p w:rsidR="009B3E43" w:rsidRPr="00AD4443" w:rsidRDefault="009B3E43" w:rsidP="00BF4669">
            <w:pPr>
              <w:pStyle w:val="TableParagraph"/>
              <w:spacing w:line="276" w:lineRule="auto"/>
              <w:ind w:left="99" w:right="75" w:hanging="9"/>
              <w:rPr>
                <w:rFonts w:ascii="Albertus MT Lt" w:hAnsi="Albertus MT Lt"/>
                <w:sz w:val="20"/>
                <w:szCs w:val="20"/>
              </w:rPr>
            </w:pPr>
            <w:r w:rsidRPr="00AD4443">
              <w:rPr>
                <w:rFonts w:ascii="Albertus MT Lt" w:hAnsi="Albertus MT Lt"/>
                <w:sz w:val="20"/>
                <w:szCs w:val="20"/>
              </w:rPr>
              <w:t>função cargos</w:t>
            </w:r>
          </w:p>
        </w:tc>
        <w:tc>
          <w:tcPr>
            <w:tcW w:w="427" w:type="dxa"/>
            <w:tcBorders>
              <w:left w:val="nil"/>
            </w:tcBorders>
          </w:tcPr>
          <w:p w:rsidR="009B3E43" w:rsidRPr="00AD4443" w:rsidRDefault="009B3E43" w:rsidP="00BF4669">
            <w:pPr>
              <w:pStyle w:val="TableParagraph"/>
              <w:spacing w:line="276" w:lineRule="auto"/>
              <w:ind w:left="95" w:right="83" w:firstLine="46"/>
              <w:rPr>
                <w:rFonts w:ascii="Albertus MT Lt" w:hAnsi="Albertus MT Lt"/>
                <w:sz w:val="20"/>
                <w:szCs w:val="20"/>
              </w:rPr>
            </w:pPr>
            <w:r w:rsidRPr="00AD4443">
              <w:rPr>
                <w:rFonts w:ascii="Albertus MT Lt" w:hAnsi="Albertus MT Lt"/>
                <w:sz w:val="20"/>
                <w:szCs w:val="20"/>
              </w:rPr>
              <w:t>de em</w:t>
            </w:r>
          </w:p>
        </w:tc>
        <w:tc>
          <w:tcPr>
            <w:tcW w:w="947" w:type="dxa"/>
            <w:tcBorders>
              <w:right w:val="nil"/>
            </w:tcBorders>
          </w:tcPr>
          <w:p w:rsidR="009B3E43" w:rsidRPr="00AD4443" w:rsidRDefault="009B3E43" w:rsidP="00BF4669">
            <w:pPr>
              <w:pStyle w:val="TableParagraph"/>
              <w:spacing w:line="276" w:lineRule="auto"/>
              <w:ind w:right="53"/>
              <w:rPr>
                <w:rFonts w:ascii="Albertus MT Lt" w:hAnsi="Albertus MT Lt"/>
                <w:sz w:val="20"/>
                <w:szCs w:val="20"/>
              </w:rPr>
            </w:pPr>
            <w:r w:rsidRPr="00AD4443">
              <w:rPr>
                <w:rFonts w:ascii="Albertus MT Lt" w:hAnsi="Albertus MT Lt"/>
                <w:sz w:val="20"/>
                <w:szCs w:val="20"/>
              </w:rPr>
              <w:t>Legislação do órgão.</w:t>
            </w:r>
          </w:p>
        </w:tc>
        <w:tc>
          <w:tcPr>
            <w:tcW w:w="897" w:type="dxa"/>
            <w:gridSpan w:val="2"/>
            <w:tcBorders>
              <w:left w:val="nil"/>
            </w:tcBorders>
          </w:tcPr>
          <w:p w:rsidR="009B3E43" w:rsidRPr="00AD4443" w:rsidRDefault="009B3E43" w:rsidP="00BF4669">
            <w:pPr>
              <w:pStyle w:val="TableParagraph"/>
              <w:spacing w:line="276" w:lineRule="auto"/>
              <w:ind w:left="70"/>
              <w:rPr>
                <w:rFonts w:ascii="Albertus MT Lt" w:hAnsi="Albertus MT Lt"/>
                <w:sz w:val="20"/>
                <w:szCs w:val="20"/>
              </w:rPr>
            </w:pPr>
            <w:r w:rsidRPr="00AD4443">
              <w:rPr>
                <w:rFonts w:ascii="Albertus MT Lt" w:hAnsi="Albertus MT Lt"/>
                <w:sz w:val="20"/>
                <w:szCs w:val="20"/>
              </w:rPr>
              <w:t>específica</w:t>
            </w:r>
          </w:p>
        </w:tc>
        <w:tc>
          <w:tcPr>
            <w:tcW w:w="3260" w:type="dxa"/>
          </w:tcPr>
          <w:p w:rsidR="009B3E43" w:rsidRPr="00AD4443" w:rsidRDefault="009B3E43"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Nos órgãos que dispõem de lei específica disciplinando condições e percentual mínimo dos cargos em comissão a serem preenchidos por servidores de carreira, avaliar se a legislação específica está sendo observada.</w:t>
            </w:r>
          </w:p>
        </w:tc>
        <w:tc>
          <w:tcPr>
            <w:tcW w:w="710" w:type="dxa"/>
          </w:tcPr>
          <w:p w:rsidR="009B3E43" w:rsidRPr="00AD4443" w:rsidRDefault="008A5E73"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613" w:type="dxa"/>
          </w:tcPr>
          <w:p w:rsidR="009B3E43" w:rsidRPr="00AD4443" w:rsidRDefault="008A5E73" w:rsidP="00BF4669">
            <w:pPr>
              <w:spacing w:line="276" w:lineRule="auto"/>
              <w:jc w:val="center"/>
              <w:rPr>
                <w:rFonts w:ascii="Albertus MT Lt" w:hAnsi="Albertus MT Lt"/>
                <w:sz w:val="20"/>
                <w:szCs w:val="20"/>
              </w:rPr>
            </w:pPr>
            <w:r w:rsidRPr="00AD4443">
              <w:rPr>
                <w:rFonts w:ascii="Albertus MT Lt" w:hAnsi="Albertus MT Lt"/>
                <w:sz w:val="20"/>
                <w:szCs w:val="20"/>
              </w:rPr>
              <w:t>O comissionados efetivos estão em numero menor que o estipulado em Lei, não atendendo as legislações vigentes.</w:t>
            </w:r>
          </w:p>
        </w:tc>
      </w:tr>
      <w:tr w:rsidR="009B3E43" w:rsidRPr="00AD4443" w:rsidTr="004003DF">
        <w:trPr>
          <w:trHeight w:hRule="exact" w:val="1832"/>
        </w:trPr>
        <w:tc>
          <w:tcPr>
            <w:tcW w:w="794" w:type="dxa"/>
          </w:tcPr>
          <w:p w:rsidR="009B3E43" w:rsidRPr="00AD4443" w:rsidRDefault="009B3E43" w:rsidP="00BF4669">
            <w:pPr>
              <w:spacing w:line="276" w:lineRule="auto"/>
              <w:rPr>
                <w:rFonts w:ascii="Albertus MT Lt" w:hAnsi="Albertus MT Lt"/>
                <w:sz w:val="20"/>
                <w:szCs w:val="20"/>
              </w:rPr>
            </w:pPr>
          </w:p>
        </w:tc>
        <w:tc>
          <w:tcPr>
            <w:tcW w:w="2269" w:type="dxa"/>
            <w:gridSpan w:val="4"/>
          </w:tcPr>
          <w:p w:rsidR="009B3E43" w:rsidRPr="00AD4443" w:rsidRDefault="009B3E43" w:rsidP="00BF4669">
            <w:pPr>
              <w:pStyle w:val="TableParagraph"/>
              <w:spacing w:line="276" w:lineRule="auto"/>
              <w:rPr>
                <w:rFonts w:ascii="Albertus MT Lt" w:hAnsi="Albertus MT Lt"/>
                <w:sz w:val="20"/>
                <w:szCs w:val="20"/>
              </w:rPr>
            </w:pPr>
            <w:r w:rsidRPr="00AD4443">
              <w:rPr>
                <w:rFonts w:ascii="Albertus MT Lt" w:hAnsi="Albertus MT Lt"/>
                <w:sz w:val="20"/>
                <w:szCs w:val="20"/>
              </w:rPr>
              <w:t>Pessoal – contratação por tempo determinado</w:t>
            </w:r>
          </w:p>
        </w:tc>
        <w:tc>
          <w:tcPr>
            <w:tcW w:w="947" w:type="dxa"/>
            <w:tcBorders>
              <w:right w:val="nil"/>
            </w:tcBorders>
          </w:tcPr>
          <w:p w:rsidR="009B3E43" w:rsidRPr="00AD4443" w:rsidRDefault="009B3E43" w:rsidP="00BF4669">
            <w:pPr>
              <w:pStyle w:val="TableParagraph"/>
              <w:spacing w:line="276" w:lineRule="auto"/>
              <w:ind w:right="53"/>
              <w:rPr>
                <w:rFonts w:ascii="Albertus MT Lt" w:hAnsi="Albertus MT Lt"/>
                <w:sz w:val="20"/>
                <w:szCs w:val="20"/>
              </w:rPr>
            </w:pPr>
            <w:r w:rsidRPr="00AD4443">
              <w:rPr>
                <w:rFonts w:ascii="Albertus MT Lt" w:hAnsi="Albertus MT Lt"/>
                <w:sz w:val="20"/>
                <w:szCs w:val="20"/>
              </w:rPr>
              <w:t>CRFB/88,</w:t>
            </w:r>
          </w:p>
          <w:p w:rsidR="009B3E43" w:rsidRPr="00AD4443" w:rsidRDefault="009B3E43" w:rsidP="00BF4669">
            <w:pPr>
              <w:pStyle w:val="TableParagraph"/>
              <w:spacing w:before="92" w:line="276" w:lineRule="auto"/>
              <w:ind w:right="53"/>
              <w:rPr>
                <w:rFonts w:ascii="Albertus MT Lt" w:hAnsi="Albertus MT Lt"/>
                <w:sz w:val="20"/>
                <w:szCs w:val="20"/>
              </w:rPr>
            </w:pPr>
            <w:proofErr w:type="gramStart"/>
            <w:r w:rsidRPr="00AD4443">
              <w:rPr>
                <w:rFonts w:ascii="Albertus MT Lt" w:hAnsi="Albertus MT Lt"/>
                <w:sz w:val="20"/>
                <w:szCs w:val="20"/>
              </w:rPr>
              <w:t>inciso</w:t>
            </w:r>
            <w:proofErr w:type="gramEnd"/>
            <w:r w:rsidRPr="00AD4443">
              <w:rPr>
                <w:rFonts w:ascii="Albertus MT Lt" w:hAnsi="Albertus MT Lt"/>
                <w:sz w:val="20"/>
                <w:szCs w:val="20"/>
              </w:rPr>
              <w:t xml:space="preserve"> IX.</w:t>
            </w:r>
          </w:p>
        </w:tc>
        <w:tc>
          <w:tcPr>
            <w:tcW w:w="449" w:type="dxa"/>
            <w:tcBorders>
              <w:left w:val="nil"/>
              <w:right w:val="nil"/>
            </w:tcBorders>
          </w:tcPr>
          <w:p w:rsidR="009B3E43" w:rsidRPr="00AD4443" w:rsidRDefault="009B3E43" w:rsidP="00BF4669">
            <w:pPr>
              <w:pStyle w:val="TableParagraph"/>
              <w:spacing w:line="276" w:lineRule="auto"/>
              <w:ind w:left="101"/>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448" w:type="dxa"/>
            <w:tcBorders>
              <w:left w:val="nil"/>
            </w:tcBorders>
          </w:tcPr>
          <w:p w:rsidR="009B3E43" w:rsidRPr="00AD4443" w:rsidRDefault="009B3E43" w:rsidP="00BF4669">
            <w:pPr>
              <w:pStyle w:val="TableParagraph"/>
              <w:spacing w:line="276" w:lineRule="auto"/>
              <w:ind w:left="97" w:right="83"/>
              <w:jc w:val="center"/>
              <w:rPr>
                <w:rFonts w:ascii="Albertus MT Lt" w:hAnsi="Albertus MT Lt"/>
                <w:sz w:val="20"/>
                <w:szCs w:val="20"/>
              </w:rPr>
            </w:pPr>
            <w:r w:rsidRPr="00AD4443">
              <w:rPr>
                <w:rFonts w:ascii="Albertus MT Lt" w:hAnsi="Albertus MT Lt"/>
                <w:sz w:val="20"/>
                <w:szCs w:val="20"/>
              </w:rPr>
              <w:t>37,</w:t>
            </w:r>
          </w:p>
        </w:tc>
        <w:tc>
          <w:tcPr>
            <w:tcW w:w="3260" w:type="dxa"/>
          </w:tcPr>
          <w:p w:rsidR="009B3E43" w:rsidRPr="00AD4443" w:rsidRDefault="009B3E43"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a legislação específica do órgão disciplinando a contratação por tempo determinado observando se as contratações destinam-se ao atendimento de necessidade temporária e de excepcional interesse público.</w:t>
            </w:r>
          </w:p>
        </w:tc>
        <w:tc>
          <w:tcPr>
            <w:tcW w:w="710" w:type="dxa"/>
          </w:tcPr>
          <w:p w:rsidR="009B3E43"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613" w:type="dxa"/>
          </w:tcPr>
          <w:p w:rsidR="009B3E43"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No municipio de Iúna existe contratação temporaria apenas de Professores.</w:t>
            </w:r>
          </w:p>
        </w:tc>
      </w:tr>
      <w:tr w:rsidR="009B3E43" w:rsidRPr="00AD4443" w:rsidTr="009B3E43">
        <w:trPr>
          <w:trHeight w:hRule="exact" w:val="1114"/>
        </w:trPr>
        <w:tc>
          <w:tcPr>
            <w:tcW w:w="794" w:type="dxa"/>
          </w:tcPr>
          <w:p w:rsidR="009B3E43" w:rsidRPr="00AD4443" w:rsidRDefault="009B3E43" w:rsidP="00BF4669">
            <w:pPr>
              <w:spacing w:line="276" w:lineRule="auto"/>
              <w:rPr>
                <w:rFonts w:ascii="Albertus MT Lt" w:hAnsi="Albertus MT Lt"/>
                <w:sz w:val="20"/>
                <w:szCs w:val="20"/>
              </w:rPr>
            </w:pPr>
          </w:p>
        </w:tc>
        <w:tc>
          <w:tcPr>
            <w:tcW w:w="2269" w:type="dxa"/>
            <w:gridSpan w:val="4"/>
          </w:tcPr>
          <w:p w:rsidR="009B3E43" w:rsidRPr="00AD4443" w:rsidRDefault="009B3E43"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Pessoal – teto</w:t>
            </w:r>
          </w:p>
        </w:tc>
        <w:tc>
          <w:tcPr>
            <w:tcW w:w="947" w:type="dxa"/>
            <w:tcBorders>
              <w:right w:val="nil"/>
            </w:tcBorders>
          </w:tcPr>
          <w:p w:rsidR="009B3E43" w:rsidRPr="00AD4443" w:rsidRDefault="009B3E43" w:rsidP="00BF4669">
            <w:pPr>
              <w:pStyle w:val="TableParagraph"/>
              <w:spacing w:line="276" w:lineRule="auto"/>
              <w:ind w:right="53"/>
              <w:rPr>
                <w:rFonts w:ascii="Albertus MT Lt" w:hAnsi="Albertus MT Lt"/>
                <w:sz w:val="20"/>
                <w:szCs w:val="20"/>
              </w:rPr>
            </w:pPr>
            <w:r w:rsidRPr="00AD4443">
              <w:rPr>
                <w:rFonts w:ascii="Albertus MT Lt" w:hAnsi="Albertus MT Lt"/>
                <w:sz w:val="20"/>
                <w:szCs w:val="20"/>
              </w:rPr>
              <w:t>CRFB/88,</w:t>
            </w:r>
          </w:p>
          <w:p w:rsidR="009B3E43" w:rsidRPr="00AD4443" w:rsidRDefault="009B3E43" w:rsidP="00BF4669">
            <w:pPr>
              <w:pStyle w:val="TableParagraph"/>
              <w:spacing w:before="92" w:line="276" w:lineRule="auto"/>
              <w:ind w:right="53"/>
              <w:rPr>
                <w:rFonts w:ascii="Albertus MT Lt" w:hAnsi="Albertus MT Lt"/>
                <w:sz w:val="20"/>
                <w:szCs w:val="20"/>
              </w:rPr>
            </w:pPr>
            <w:proofErr w:type="gramStart"/>
            <w:r w:rsidRPr="00AD4443">
              <w:rPr>
                <w:rFonts w:ascii="Albertus MT Lt" w:hAnsi="Albertus MT Lt"/>
                <w:sz w:val="20"/>
                <w:szCs w:val="20"/>
              </w:rPr>
              <w:t>inciso</w:t>
            </w:r>
            <w:proofErr w:type="gramEnd"/>
            <w:r w:rsidRPr="00AD4443">
              <w:rPr>
                <w:rFonts w:ascii="Albertus MT Lt" w:hAnsi="Albertus MT Lt"/>
                <w:sz w:val="20"/>
                <w:szCs w:val="20"/>
              </w:rPr>
              <w:t xml:space="preserve"> XI.</w:t>
            </w:r>
          </w:p>
        </w:tc>
        <w:tc>
          <w:tcPr>
            <w:tcW w:w="449" w:type="dxa"/>
            <w:tcBorders>
              <w:left w:val="nil"/>
              <w:right w:val="nil"/>
            </w:tcBorders>
          </w:tcPr>
          <w:p w:rsidR="009B3E43" w:rsidRPr="00AD4443" w:rsidRDefault="009B3E43" w:rsidP="00BF4669">
            <w:pPr>
              <w:pStyle w:val="TableParagraph"/>
              <w:spacing w:line="276" w:lineRule="auto"/>
              <w:ind w:left="101"/>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448" w:type="dxa"/>
            <w:tcBorders>
              <w:left w:val="nil"/>
            </w:tcBorders>
          </w:tcPr>
          <w:p w:rsidR="009B3E43" w:rsidRPr="00AD4443" w:rsidRDefault="009B3E43" w:rsidP="00BF4669">
            <w:pPr>
              <w:pStyle w:val="TableParagraph"/>
              <w:spacing w:line="276" w:lineRule="auto"/>
              <w:ind w:left="97" w:right="83"/>
              <w:jc w:val="center"/>
              <w:rPr>
                <w:rFonts w:ascii="Albertus MT Lt" w:hAnsi="Albertus MT Lt"/>
                <w:sz w:val="20"/>
                <w:szCs w:val="20"/>
              </w:rPr>
            </w:pPr>
            <w:r w:rsidRPr="00AD4443">
              <w:rPr>
                <w:rFonts w:ascii="Albertus MT Lt" w:hAnsi="Albertus MT Lt"/>
                <w:sz w:val="20"/>
                <w:szCs w:val="20"/>
              </w:rPr>
              <w:t>37,</w:t>
            </w:r>
          </w:p>
        </w:tc>
        <w:tc>
          <w:tcPr>
            <w:tcW w:w="3260" w:type="dxa"/>
          </w:tcPr>
          <w:p w:rsidR="009B3E43" w:rsidRPr="00AD4443" w:rsidRDefault="009B3E43"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o teto remuneratório dos servidores públicos vinculados ao órgão obedeceu o disposto no artigo 37, inciso XI, da CRFB/88.</w:t>
            </w:r>
          </w:p>
        </w:tc>
        <w:tc>
          <w:tcPr>
            <w:tcW w:w="710" w:type="dxa"/>
          </w:tcPr>
          <w:p w:rsidR="009B3E43"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613" w:type="dxa"/>
          </w:tcPr>
          <w:p w:rsidR="009B3E43"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 houve análise deste item.</w:t>
            </w:r>
          </w:p>
        </w:tc>
      </w:tr>
      <w:tr w:rsidR="00DD5292" w:rsidRPr="00AD4443" w:rsidTr="004003DF">
        <w:trPr>
          <w:trHeight w:hRule="exact" w:val="2007"/>
        </w:trPr>
        <w:tc>
          <w:tcPr>
            <w:tcW w:w="794" w:type="dxa"/>
          </w:tcPr>
          <w:p w:rsidR="00DD5292" w:rsidRPr="00AD4443" w:rsidRDefault="00DD5292" w:rsidP="00BF4669">
            <w:pPr>
              <w:spacing w:line="276" w:lineRule="auto"/>
              <w:rPr>
                <w:rFonts w:ascii="Albertus MT Lt" w:hAnsi="Albertus MT Lt"/>
                <w:sz w:val="20"/>
                <w:szCs w:val="20"/>
              </w:rPr>
            </w:pPr>
          </w:p>
        </w:tc>
        <w:tc>
          <w:tcPr>
            <w:tcW w:w="2269" w:type="dxa"/>
            <w:gridSpan w:val="4"/>
          </w:tcPr>
          <w:p w:rsidR="00DD5292" w:rsidRPr="00AD4443" w:rsidRDefault="00DD5292"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Pessoal – subsídios</w:t>
            </w:r>
          </w:p>
        </w:tc>
        <w:tc>
          <w:tcPr>
            <w:tcW w:w="1844" w:type="dxa"/>
            <w:gridSpan w:val="3"/>
          </w:tcPr>
          <w:p w:rsidR="00DD5292" w:rsidRPr="00AD4443" w:rsidRDefault="00DD5292"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CRFB/88, art. 29, V.</w:t>
            </w:r>
          </w:p>
        </w:tc>
        <w:tc>
          <w:tcPr>
            <w:tcW w:w="3260" w:type="dxa"/>
          </w:tcPr>
          <w:p w:rsidR="00DD5292" w:rsidRPr="00AD4443" w:rsidRDefault="00DD5292"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Avaliar se a fixação e o pagamento dos subsídios ao Prefeito, ao Vice-prefeito e aos Secretários Municipais observaram o disposto no artigo 29, inciso V, da CRFB/88.</w:t>
            </w:r>
          </w:p>
        </w:tc>
        <w:tc>
          <w:tcPr>
            <w:tcW w:w="710" w:type="dxa"/>
          </w:tcPr>
          <w:p w:rsidR="00DD5292"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613" w:type="dxa"/>
          </w:tcPr>
          <w:p w:rsidR="00DD5292"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 houve análise deste item.</w:t>
            </w:r>
          </w:p>
        </w:tc>
      </w:tr>
    </w:tbl>
    <w:p w:rsidR="00854061" w:rsidRPr="00AD4443" w:rsidRDefault="00854061" w:rsidP="00AD4443">
      <w:pPr>
        <w:pStyle w:val="Corpodetexto"/>
        <w:spacing w:before="6" w:line="276" w:lineRule="auto"/>
        <w:rPr>
          <w:rFonts w:ascii="Albertus MT Lt" w:hAnsi="Albertus MT Lt"/>
          <w:sz w:val="20"/>
          <w:szCs w:val="20"/>
        </w:rPr>
      </w:pPr>
    </w:p>
    <w:p w:rsidR="004003DF" w:rsidRPr="00AD4443" w:rsidRDefault="004003DF" w:rsidP="00BF4669">
      <w:pPr>
        <w:spacing w:line="276" w:lineRule="auto"/>
        <w:rPr>
          <w:rFonts w:ascii="Albertus MT Lt" w:hAnsi="Albertus MT Lt"/>
          <w:sz w:val="20"/>
          <w:szCs w:val="20"/>
        </w:rPr>
      </w:pPr>
    </w:p>
    <w:p w:rsidR="004003DF" w:rsidRPr="00AD4443" w:rsidRDefault="004003DF" w:rsidP="004003DF">
      <w:pPr>
        <w:rPr>
          <w:rFonts w:ascii="Albertus MT Lt" w:hAnsi="Albertus MT Lt"/>
          <w:sz w:val="20"/>
          <w:szCs w:val="20"/>
        </w:rPr>
      </w:pPr>
    </w:p>
    <w:p w:rsidR="004003DF" w:rsidRPr="00AD4443" w:rsidRDefault="004003DF" w:rsidP="004003DF">
      <w:pPr>
        <w:rPr>
          <w:rFonts w:ascii="Albertus MT Lt" w:hAnsi="Albertus MT Lt"/>
          <w:sz w:val="20"/>
          <w:szCs w:val="20"/>
        </w:rPr>
      </w:pPr>
    </w:p>
    <w:tbl>
      <w:tblPr>
        <w:tblStyle w:val="TableNormal"/>
        <w:tblW w:w="1049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4"/>
        <w:gridCol w:w="1376"/>
        <w:gridCol w:w="893"/>
        <w:gridCol w:w="930"/>
        <w:gridCol w:w="465"/>
        <w:gridCol w:w="449"/>
        <w:gridCol w:w="3260"/>
        <w:gridCol w:w="710"/>
        <w:gridCol w:w="1613"/>
      </w:tblGrid>
      <w:tr w:rsidR="00DD5292" w:rsidRPr="00AD4443" w:rsidTr="004003DF">
        <w:trPr>
          <w:trHeight w:hRule="exact" w:val="1936"/>
        </w:trPr>
        <w:tc>
          <w:tcPr>
            <w:tcW w:w="794" w:type="dxa"/>
          </w:tcPr>
          <w:p w:rsidR="00DD5292" w:rsidRPr="00AD4443" w:rsidRDefault="00DD5292" w:rsidP="00BF4669">
            <w:pPr>
              <w:spacing w:line="276" w:lineRule="auto"/>
              <w:ind w:left="-398"/>
              <w:rPr>
                <w:rFonts w:ascii="Albertus MT Lt" w:hAnsi="Albertus MT Lt"/>
                <w:sz w:val="20"/>
                <w:szCs w:val="20"/>
              </w:rPr>
            </w:pPr>
          </w:p>
        </w:tc>
        <w:tc>
          <w:tcPr>
            <w:tcW w:w="2269" w:type="dxa"/>
            <w:gridSpan w:val="2"/>
          </w:tcPr>
          <w:p w:rsidR="00DD5292" w:rsidRPr="00AD4443" w:rsidRDefault="00DD5292" w:rsidP="00BF4669">
            <w:pPr>
              <w:pStyle w:val="TableParagraph"/>
              <w:spacing w:line="276" w:lineRule="auto"/>
              <w:ind w:right="294"/>
              <w:rPr>
                <w:rFonts w:ascii="Albertus MT Lt" w:hAnsi="Albertus MT Lt"/>
                <w:sz w:val="20"/>
                <w:szCs w:val="20"/>
              </w:rPr>
            </w:pPr>
            <w:r w:rsidRPr="00AD4443">
              <w:rPr>
                <w:rFonts w:ascii="Albertus MT Lt" w:hAnsi="Albertus MT Lt"/>
                <w:sz w:val="20"/>
                <w:szCs w:val="20"/>
              </w:rPr>
              <w:t>Segregação de funções.</w:t>
            </w:r>
          </w:p>
        </w:tc>
        <w:tc>
          <w:tcPr>
            <w:tcW w:w="930" w:type="dxa"/>
            <w:tcBorders>
              <w:right w:val="nil"/>
            </w:tcBorders>
          </w:tcPr>
          <w:p w:rsidR="00DD5292" w:rsidRPr="00AD4443" w:rsidRDefault="00DD5292" w:rsidP="00BF4669">
            <w:pPr>
              <w:pStyle w:val="TableParagraph"/>
              <w:spacing w:line="276" w:lineRule="auto"/>
              <w:rPr>
                <w:rFonts w:ascii="Albertus MT Lt" w:hAnsi="Albertus MT Lt"/>
                <w:sz w:val="20"/>
                <w:szCs w:val="20"/>
              </w:rPr>
            </w:pPr>
            <w:r w:rsidRPr="00AD4443">
              <w:rPr>
                <w:rFonts w:ascii="Albertus MT Lt" w:hAnsi="Albertus MT Lt"/>
                <w:sz w:val="20"/>
                <w:szCs w:val="20"/>
              </w:rPr>
              <w:t>CRFB/88,</w:t>
            </w:r>
          </w:p>
          <w:p w:rsidR="00DD5292" w:rsidRPr="00AD4443" w:rsidRDefault="00DD5292" w:rsidP="00BF4669">
            <w:pPr>
              <w:pStyle w:val="TableParagraph"/>
              <w:spacing w:before="92" w:line="276" w:lineRule="auto"/>
              <w:rPr>
                <w:rFonts w:ascii="Albertus MT Lt" w:hAnsi="Albertus MT Lt"/>
                <w:sz w:val="20"/>
                <w:szCs w:val="20"/>
              </w:rPr>
            </w:pPr>
            <w:proofErr w:type="gramStart"/>
            <w:r w:rsidRPr="00AD4443">
              <w:rPr>
                <w:rFonts w:ascii="Albertus MT Lt" w:hAnsi="Albertus MT Lt"/>
                <w:sz w:val="20"/>
                <w:szCs w:val="20"/>
              </w:rPr>
              <w:t>caput</w:t>
            </w:r>
            <w:proofErr w:type="gramEnd"/>
            <w:r w:rsidRPr="00AD4443">
              <w:rPr>
                <w:rFonts w:ascii="Albertus MT Lt" w:hAnsi="Albertus MT Lt"/>
                <w:sz w:val="20"/>
                <w:szCs w:val="20"/>
              </w:rPr>
              <w:t>.</w:t>
            </w:r>
          </w:p>
        </w:tc>
        <w:tc>
          <w:tcPr>
            <w:tcW w:w="465" w:type="dxa"/>
            <w:tcBorders>
              <w:left w:val="nil"/>
              <w:right w:val="nil"/>
            </w:tcBorders>
          </w:tcPr>
          <w:p w:rsidR="00DD5292" w:rsidRPr="00AD4443" w:rsidRDefault="00DD5292" w:rsidP="00BF4669">
            <w:pPr>
              <w:pStyle w:val="TableParagraph"/>
              <w:spacing w:line="276" w:lineRule="auto"/>
              <w:ind w:left="117"/>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449" w:type="dxa"/>
            <w:tcBorders>
              <w:left w:val="nil"/>
            </w:tcBorders>
          </w:tcPr>
          <w:p w:rsidR="00DD5292" w:rsidRPr="00AD4443" w:rsidRDefault="00DD5292" w:rsidP="00BF4669">
            <w:pPr>
              <w:pStyle w:val="TableParagraph"/>
              <w:spacing w:line="276" w:lineRule="auto"/>
              <w:ind w:left="97" w:right="83"/>
              <w:jc w:val="center"/>
              <w:rPr>
                <w:rFonts w:ascii="Albertus MT Lt" w:hAnsi="Albertus MT Lt"/>
                <w:sz w:val="20"/>
                <w:szCs w:val="20"/>
              </w:rPr>
            </w:pPr>
            <w:r w:rsidRPr="00AD4443">
              <w:rPr>
                <w:rFonts w:ascii="Albertus MT Lt" w:hAnsi="Albertus MT Lt"/>
                <w:sz w:val="20"/>
                <w:szCs w:val="20"/>
              </w:rPr>
              <w:t>37,</w:t>
            </w:r>
          </w:p>
        </w:tc>
        <w:tc>
          <w:tcPr>
            <w:tcW w:w="3260" w:type="dxa"/>
          </w:tcPr>
          <w:p w:rsidR="00DD5292" w:rsidRPr="00AD4443" w:rsidRDefault="00DD5292" w:rsidP="00BF4669">
            <w:pPr>
              <w:pStyle w:val="TableParagraph"/>
              <w:spacing w:line="276" w:lineRule="auto"/>
              <w:ind w:right="101"/>
              <w:jc w:val="both"/>
              <w:rPr>
                <w:rFonts w:ascii="Albertus MT Lt" w:hAnsi="Albertus MT Lt"/>
                <w:sz w:val="20"/>
                <w:szCs w:val="20"/>
              </w:rPr>
            </w:pPr>
            <w:r w:rsidRPr="00AD4443">
              <w:rPr>
                <w:rFonts w:ascii="Albertus MT Lt" w:hAnsi="Albertus MT Lt"/>
                <w:sz w:val="20"/>
                <w:szCs w:val="20"/>
              </w:rPr>
              <w:t>Avaliar se foi observado o princípio da segregação de funções nas atividades de autorização, aprovação, execução, controle e contabilização das operações.</w:t>
            </w:r>
          </w:p>
        </w:tc>
        <w:tc>
          <w:tcPr>
            <w:tcW w:w="710" w:type="dxa"/>
          </w:tcPr>
          <w:p w:rsidR="00DD5292"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613" w:type="dxa"/>
          </w:tcPr>
          <w:p w:rsidR="00DD5292" w:rsidRPr="00AD4443" w:rsidRDefault="00DD5292" w:rsidP="00BF4669">
            <w:pPr>
              <w:spacing w:line="276" w:lineRule="auto"/>
              <w:jc w:val="center"/>
              <w:rPr>
                <w:rFonts w:ascii="Albertus MT Lt" w:hAnsi="Albertus MT Lt"/>
                <w:sz w:val="20"/>
                <w:szCs w:val="20"/>
              </w:rPr>
            </w:pPr>
          </w:p>
        </w:tc>
      </w:tr>
      <w:tr w:rsidR="00DD5292" w:rsidRPr="00AD4443" w:rsidTr="00DC730D">
        <w:trPr>
          <w:trHeight w:hRule="exact" w:val="1567"/>
        </w:trPr>
        <w:tc>
          <w:tcPr>
            <w:tcW w:w="794" w:type="dxa"/>
          </w:tcPr>
          <w:p w:rsidR="00DD5292" w:rsidRPr="00AD4443" w:rsidRDefault="00DD5292" w:rsidP="00BF4669">
            <w:pPr>
              <w:spacing w:line="276" w:lineRule="auto"/>
              <w:rPr>
                <w:rFonts w:ascii="Albertus MT Lt" w:hAnsi="Albertus MT Lt"/>
                <w:sz w:val="20"/>
                <w:szCs w:val="20"/>
              </w:rPr>
            </w:pPr>
          </w:p>
        </w:tc>
        <w:tc>
          <w:tcPr>
            <w:tcW w:w="1376" w:type="dxa"/>
            <w:tcBorders>
              <w:right w:val="nil"/>
            </w:tcBorders>
          </w:tcPr>
          <w:p w:rsidR="00DD5292" w:rsidRPr="00AD4443" w:rsidRDefault="00DD5292" w:rsidP="00BF4669">
            <w:pPr>
              <w:pStyle w:val="TableParagraph"/>
              <w:spacing w:line="276" w:lineRule="auto"/>
              <w:ind w:right="97"/>
              <w:jc w:val="both"/>
              <w:rPr>
                <w:rFonts w:ascii="Albertus MT Lt" w:hAnsi="Albertus MT Lt"/>
                <w:sz w:val="20"/>
                <w:szCs w:val="20"/>
              </w:rPr>
            </w:pPr>
            <w:r w:rsidRPr="00AD4443">
              <w:rPr>
                <w:rFonts w:ascii="Albertus MT Lt" w:hAnsi="Albertus MT Lt"/>
                <w:sz w:val="20"/>
                <w:szCs w:val="20"/>
              </w:rPr>
              <w:t>Realização de sem previsão específica.</w:t>
            </w:r>
          </w:p>
        </w:tc>
        <w:tc>
          <w:tcPr>
            <w:tcW w:w="893" w:type="dxa"/>
            <w:tcBorders>
              <w:left w:val="nil"/>
            </w:tcBorders>
          </w:tcPr>
          <w:p w:rsidR="00DD5292" w:rsidRPr="00AD4443" w:rsidRDefault="00DD5292" w:rsidP="00BF4669">
            <w:pPr>
              <w:pStyle w:val="TableParagraph"/>
              <w:tabs>
                <w:tab w:val="left" w:pos="624"/>
              </w:tabs>
              <w:spacing w:line="276" w:lineRule="auto"/>
              <w:ind w:left="149" w:right="100" w:hanging="51"/>
              <w:rPr>
                <w:rFonts w:ascii="Albertus MT Lt" w:hAnsi="Albertus MT Lt"/>
                <w:sz w:val="20"/>
                <w:szCs w:val="20"/>
              </w:rPr>
            </w:pPr>
            <w:r w:rsidRPr="00AD4443">
              <w:rPr>
                <w:rFonts w:ascii="Albertus MT Lt" w:hAnsi="Albertus MT Lt"/>
                <w:spacing w:val="-1"/>
                <w:sz w:val="20"/>
                <w:szCs w:val="20"/>
              </w:rPr>
              <w:t xml:space="preserve">despesas </w:t>
            </w:r>
            <w:r w:rsidRPr="00AD4443">
              <w:rPr>
                <w:rFonts w:ascii="Albertus MT Lt" w:hAnsi="Albertus MT Lt"/>
                <w:sz w:val="20"/>
                <w:szCs w:val="20"/>
              </w:rPr>
              <w:t>em</w:t>
            </w:r>
            <w:r w:rsidRPr="00AD4443">
              <w:rPr>
                <w:rFonts w:ascii="Albertus MT Lt" w:hAnsi="Albertus MT Lt"/>
                <w:sz w:val="20"/>
                <w:szCs w:val="20"/>
              </w:rPr>
              <w:tab/>
              <w:t>lei</w:t>
            </w:r>
          </w:p>
        </w:tc>
        <w:tc>
          <w:tcPr>
            <w:tcW w:w="930" w:type="dxa"/>
            <w:tcBorders>
              <w:right w:val="nil"/>
            </w:tcBorders>
          </w:tcPr>
          <w:p w:rsidR="00DD5292" w:rsidRPr="00AD4443" w:rsidRDefault="00DD5292" w:rsidP="00BF4669">
            <w:pPr>
              <w:pStyle w:val="TableParagraph"/>
              <w:spacing w:line="276" w:lineRule="auto"/>
              <w:rPr>
                <w:rFonts w:ascii="Albertus MT Lt" w:hAnsi="Albertus MT Lt"/>
                <w:sz w:val="20"/>
                <w:szCs w:val="20"/>
              </w:rPr>
            </w:pPr>
            <w:r w:rsidRPr="00AD4443">
              <w:rPr>
                <w:rFonts w:ascii="Albertus MT Lt" w:hAnsi="Albertus MT Lt"/>
                <w:sz w:val="20"/>
                <w:szCs w:val="20"/>
              </w:rPr>
              <w:t>CRFB/88,</w:t>
            </w:r>
          </w:p>
          <w:p w:rsidR="00DD5292" w:rsidRPr="00AD4443" w:rsidRDefault="00DD5292" w:rsidP="00BF4669">
            <w:pPr>
              <w:pStyle w:val="TableParagraph"/>
              <w:spacing w:before="92" w:line="276" w:lineRule="auto"/>
              <w:rPr>
                <w:rFonts w:ascii="Albertus MT Lt" w:hAnsi="Albertus MT Lt"/>
                <w:sz w:val="20"/>
                <w:szCs w:val="20"/>
              </w:rPr>
            </w:pPr>
            <w:proofErr w:type="gramStart"/>
            <w:r w:rsidRPr="00AD4443">
              <w:rPr>
                <w:rFonts w:ascii="Albertus MT Lt" w:hAnsi="Albertus MT Lt"/>
                <w:sz w:val="20"/>
                <w:szCs w:val="20"/>
              </w:rPr>
              <w:t>caput</w:t>
            </w:r>
            <w:proofErr w:type="gramEnd"/>
            <w:r w:rsidRPr="00AD4443">
              <w:rPr>
                <w:rFonts w:ascii="Albertus MT Lt" w:hAnsi="Albertus MT Lt"/>
                <w:sz w:val="20"/>
                <w:szCs w:val="20"/>
              </w:rPr>
              <w:t>.</w:t>
            </w:r>
          </w:p>
        </w:tc>
        <w:tc>
          <w:tcPr>
            <w:tcW w:w="465" w:type="dxa"/>
            <w:tcBorders>
              <w:left w:val="nil"/>
              <w:right w:val="nil"/>
            </w:tcBorders>
          </w:tcPr>
          <w:p w:rsidR="00DD5292" w:rsidRPr="00AD4443" w:rsidRDefault="00DD5292" w:rsidP="00BF4669">
            <w:pPr>
              <w:pStyle w:val="TableParagraph"/>
              <w:spacing w:line="276" w:lineRule="auto"/>
              <w:ind w:left="117"/>
              <w:rPr>
                <w:rFonts w:ascii="Albertus MT Lt" w:hAnsi="Albertus MT Lt"/>
                <w:sz w:val="20"/>
                <w:szCs w:val="20"/>
              </w:rPr>
            </w:pPr>
            <w:proofErr w:type="gramStart"/>
            <w:r w:rsidRPr="00AD4443">
              <w:rPr>
                <w:rFonts w:ascii="Albertus MT Lt" w:hAnsi="Albertus MT Lt"/>
                <w:sz w:val="20"/>
                <w:szCs w:val="20"/>
              </w:rPr>
              <w:t>art</w:t>
            </w:r>
            <w:proofErr w:type="gramEnd"/>
            <w:r w:rsidRPr="00AD4443">
              <w:rPr>
                <w:rFonts w:ascii="Albertus MT Lt" w:hAnsi="Albertus MT Lt"/>
                <w:sz w:val="20"/>
                <w:szCs w:val="20"/>
              </w:rPr>
              <w:t>.</w:t>
            </w:r>
          </w:p>
        </w:tc>
        <w:tc>
          <w:tcPr>
            <w:tcW w:w="449" w:type="dxa"/>
            <w:tcBorders>
              <w:left w:val="nil"/>
            </w:tcBorders>
          </w:tcPr>
          <w:p w:rsidR="00DD5292" w:rsidRPr="00AD4443" w:rsidRDefault="00DD5292" w:rsidP="00BF4669">
            <w:pPr>
              <w:pStyle w:val="TableParagraph"/>
              <w:spacing w:line="276" w:lineRule="auto"/>
              <w:ind w:left="97" w:right="83"/>
              <w:jc w:val="center"/>
              <w:rPr>
                <w:rFonts w:ascii="Albertus MT Lt" w:hAnsi="Albertus MT Lt"/>
                <w:sz w:val="20"/>
                <w:szCs w:val="20"/>
              </w:rPr>
            </w:pPr>
            <w:r w:rsidRPr="00AD4443">
              <w:rPr>
                <w:rFonts w:ascii="Albertus MT Lt" w:hAnsi="Albertus MT Lt"/>
                <w:sz w:val="20"/>
                <w:szCs w:val="20"/>
              </w:rPr>
              <w:t>37,</w:t>
            </w:r>
          </w:p>
        </w:tc>
        <w:tc>
          <w:tcPr>
            <w:tcW w:w="3260" w:type="dxa"/>
          </w:tcPr>
          <w:p w:rsidR="00DD5292" w:rsidRPr="00AD4443" w:rsidRDefault="00DD5292" w:rsidP="00BF4669">
            <w:pPr>
              <w:pStyle w:val="TableParagraph"/>
              <w:spacing w:line="276" w:lineRule="auto"/>
              <w:ind w:right="103"/>
              <w:jc w:val="both"/>
              <w:rPr>
                <w:rFonts w:ascii="Albertus MT Lt" w:hAnsi="Albertus MT Lt"/>
                <w:sz w:val="20"/>
                <w:szCs w:val="20"/>
              </w:rPr>
            </w:pPr>
            <w:r w:rsidRPr="00AD4443">
              <w:rPr>
                <w:rFonts w:ascii="Albertus MT Lt" w:hAnsi="Albertus MT Lt"/>
                <w:sz w:val="20"/>
                <w:szCs w:val="20"/>
              </w:rPr>
              <w:t>Avaliar se houve pagamento de despesas com subsídios, vencimentos, vantagens pecuniárias e jetons não autorizados por lei</w:t>
            </w:r>
            <w:r w:rsidRPr="00AD4443">
              <w:rPr>
                <w:rFonts w:ascii="Albertus MT Lt" w:hAnsi="Albertus MT Lt"/>
                <w:spacing w:val="-7"/>
                <w:sz w:val="20"/>
                <w:szCs w:val="20"/>
              </w:rPr>
              <w:t xml:space="preserve"> </w:t>
            </w:r>
            <w:r w:rsidRPr="00AD4443">
              <w:rPr>
                <w:rFonts w:ascii="Albertus MT Lt" w:hAnsi="Albertus MT Lt"/>
                <w:sz w:val="20"/>
                <w:szCs w:val="20"/>
              </w:rPr>
              <w:t>específica.</w:t>
            </w:r>
          </w:p>
        </w:tc>
        <w:tc>
          <w:tcPr>
            <w:tcW w:w="710" w:type="dxa"/>
          </w:tcPr>
          <w:p w:rsidR="00DD5292"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Não</w:t>
            </w:r>
          </w:p>
        </w:tc>
        <w:tc>
          <w:tcPr>
            <w:tcW w:w="1613" w:type="dxa"/>
          </w:tcPr>
          <w:p w:rsidR="00DD5292" w:rsidRPr="00AD4443" w:rsidRDefault="00DD5292" w:rsidP="00BF4669">
            <w:pPr>
              <w:spacing w:line="276" w:lineRule="auto"/>
              <w:jc w:val="center"/>
              <w:rPr>
                <w:rFonts w:ascii="Albertus MT Lt" w:hAnsi="Albertus MT Lt"/>
                <w:sz w:val="20"/>
                <w:szCs w:val="20"/>
              </w:rPr>
            </w:pPr>
          </w:p>
        </w:tc>
      </w:tr>
      <w:tr w:rsidR="00DD5292" w:rsidRPr="00AD4443" w:rsidTr="00BE0311">
        <w:trPr>
          <w:trHeight w:hRule="exact" w:val="2451"/>
        </w:trPr>
        <w:tc>
          <w:tcPr>
            <w:tcW w:w="794" w:type="dxa"/>
          </w:tcPr>
          <w:p w:rsidR="00DD5292" w:rsidRPr="00AD4443" w:rsidRDefault="00DD5292" w:rsidP="00BF4669">
            <w:pPr>
              <w:spacing w:line="276" w:lineRule="auto"/>
              <w:rPr>
                <w:rFonts w:ascii="Albertus MT Lt" w:hAnsi="Albertus MT Lt"/>
                <w:sz w:val="20"/>
                <w:szCs w:val="20"/>
              </w:rPr>
            </w:pPr>
          </w:p>
        </w:tc>
        <w:tc>
          <w:tcPr>
            <w:tcW w:w="2269" w:type="dxa"/>
            <w:gridSpan w:val="2"/>
          </w:tcPr>
          <w:p w:rsidR="00DD5292" w:rsidRPr="00AD4443" w:rsidRDefault="00DD5292" w:rsidP="00BF4669">
            <w:pPr>
              <w:pStyle w:val="TableParagraph"/>
              <w:spacing w:line="276" w:lineRule="auto"/>
              <w:ind w:right="102"/>
              <w:rPr>
                <w:rFonts w:ascii="Albertus MT Lt" w:hAnsi="Albertus MT Lt"/>
                <w:sz w:val="20"/>
                <w:szCs w:val="20"/>
              </w:rPr>
            </w:pPr>
            <w:r w:rsidRPr="00AD4443">
              <w:rPr>
                <w:rFonts w:ascii="Albertus MT Lt" w:hAnsi="Albertus MT Lt"/>
                <w:sz w:val="20"/>
                <w:szCs w:val="20"/>
              </w:rPr>
              <w:t xml:space="preserve">Dispensa </w:t>
            </w:r>
            <w:proofErr w:type="gramStart"/>
            <w:r w:rsidRPr="00AD4443">
              <w:rPr>
                <w:rFonts w:ascii="Albertus MT Lt" w:hAnsi="Albertus MT Lt"/>
                <w:sz w:val="20"/>
                <w:szCs w:val="20"/>
              </w:rPr>
              <w:t>e  inexigibilidade</w:t>
            </w:r>
            <w:proofErr w:type="gramEnd"/>
            <w:r w:rsidRPr="00AD4443">
              <w:rPr>
                <w:rFonts w:ascii="Albertus MT Lt" w:hAnsi="Albertus MT Lt"/>
                <w:sz w:val="20"/>
                <w:szCs w:val="20"/>
              </w:rPr>
              <w:t xml:space="preserve"> de licitação.</w:t>
            </w:r>
          </w:p>
        </w:tc>
        <w:tc>
          <w:tcPr>
            <w:tcW w:w="1844" w:type="dxa"/>
            <w:gridSpan w:val="3"/>
          </w:tcPr>
          <w:p w:rsidR="00DD5292" w:rsidRPr="00AD4443" w:rsidRDefault="00DD5292" w:rsidP="00BF4669">
            <w:pPr>
              <w:pStyle w:val="TableParagraph"/>
              <w:spacing w:line="276" w:lineRule="auto"/>
              <w:ind w:right="95"/>
              <w:rPr>
                <w:rFonts w:ascii="Albertus MT Lt" w:hAnsi="Albertus MT Lt"/>
                <w:sz w:val="20"/>
                <w:szCs w:val="20"/>
              </w:rPr>
            </w:pPr>
            <w:r w:rsidRPr="00AD4443">
              <w:rPr>
                <w:rFonts w:ascii="Albertus MT Lt" w:hAnsi="Albertus MT Lt"/>
                <w:sz w:val="20"/>
                <w:szCs w:val="20"/>
              </w:rPr>
              <w:t>Lei 8.666/93, arts. 24, 25 e 26.</w:t>
            </w:r>
          </w:p>
        </w:tc>
        <w:tc>
          <w:tcPr>
            <w:tcW w:w="3260" w:type="dxa"/>
          </w:tcPr>
          <w:p w:rsidR="00DD5292" w:rsidRPr="00AD4443" w:rsidRDefault="00DD5292" w:rsidP="00BF4669">
            <w:pPr>
              <w:pStyle w:val="TableParagraph"/>
              <w:spacing w:line="276" w:lineRule="auto"/>
              <w:ind w:right="98"/>
              <w:jc w:val="both"/>
              <w:rPr>
                <w:rFonts w:ascii="Albertus MT Lt" w:hAnsi="Albertus MT Lt"/>
                <w:sz w:val="20"/>
                <w:szCs w:val="20"/>
              </w:rPr>
            </w:pPr>
            <w:r w:rsidRPr="00AD4443">
              <w:rPr>
                <w:rFonts w:ascii="Albertus MT Lt" w:hAnsi="Albertus MT Lt"/>
                <w:sz w:val="20"/>
                <w:szCs w:val="20"/>
              </w:rPr>
              <w:t xml:space="preserve">Avaliar se as contratações por </w:t>
            </w:r>
            <w:proofErr w:type="gramStart"/>
            <w:r w:rsidRPr="00AD4443">
              <w:rPr>
                <w:rFonts w:ascii="Albertus MT Lt" w:hAnsi="Albertus MT Lt"/>
                <w:sz w:val="20"/>
                <w:szCs w:val="20"/>
              </w:rPr>
              <w:t>dispensa  ou</w:t>
            </w:r>
            <w:proofErr w:type="gramEnd"/>
            <w:r w:rsidRPr="00AD4443">
              <w:rPr>
                <w:rFonts w:ascii="Albertus MT Lt" w:hAnsi="Albertus MT Lt"/>
                <w:sz w:val="20"/>
                <w:szCs w:val="20"/>
              </w:rPr>
              <w:t xml:space="preserve"> inexigibilidade de licitação observaram as disposições contidas nos artigos 24 a 26 da Lei de</w:t>
            </w:r>
            <w:r w:rsidRPr="00AD4443">
              <w:rPr>
                <w:rFonts w:ascii="Albertus MT Lt" w:hAnsi="Albertus MT Lt"/>
                <w:spacing w:val="-9"/>
                <w:sz w:val="20"/>
                <w:szCs w:val="20"/>
              </w:rPr>
              <w:t xml:space="preserve"> </w:t>
            </w:r>
            <w:r w:rsidRPr="00AD4443">
              <w:rPr>
                <w:rFonts w:ascii="Albertus MT Lt" w:hAnsi="Albertus MT Lt"/>
                <w:sz w:val="20"/>
                <w:szCs w:val="20"/>
              </w:rPr>
              <w:t>Licitações.</w:t>
            </w:r>
          </w:p>
        </w:tc>
        <w:tc>
          <w:tcPr>
            <w:tcW w:w="710" w:type="dxa"/>
          </w:tcPr>
          <w:p w:rsidR="00DD5292" w:rsidRPr="00AD4443" w:rsidRDefault="00DD5292" w:rsidP="00BF4669">
            <w:pPr>
              <w:spacing w:line="276" w:lineRule="auto"/>
              <w:jc w:val="center"/>
              <w:rPr>
                <w:rFonts w:ascii="Albertus MT Lt" w:hAnsi="Albertus MT Lt"/>
                <w:sz w:val="20"/>
                <w:szCs w:val="20"/>
              </w:rPr>
            </w:pPr>
            <w:r w:rsidRPr="00AD4443">
              <w:rPr>
                <w:rFonts w:ascii="Albertus MT Lt" w:hAnsi="Albertus MT Lt"/>
                <w:sz w:val="20"/>
                <w:szCs w:val="20"/>
              </w:rPr>
              <w:t>sim</w:t>
            </w:r>
          </w:p>
        </w:tc>
        <w:tc>
          <w:tcPr>
            <w:tcW w:w="1613" w:type="dxa"/>
          </w:tcPr>
          <w:p w:rsidR="00DD5292" w:rsidRPr="00AD4443" w:rsidRDefault="009E2168" w:rsidP="00BF4669">
            <w:pPr>
              <w:spacing w:line="276" w:lineRule="auto"/>
              <w:jc w:val="center"/>
              <w:rPr>
                <w:rFonts w:ascii="Albertus MT Lt" w:hAnsi="Albertus MT Lt"/>
                <w:sz w:val="20"/>
                <w:szCs w:val="20"/>
              </w:rPr>
            </w:pPr>
            <w:r w:rsidRPr="00AD4443">
              <w:rPr>
                <w:rFonts w:ascii="Albertus MT Lt" w:hAnsi="Albertus MT Lt"/>
                <w:sz w:val="20"/>
                <w:szCs w:val="20"/>
              </w:rPr>
              <w:t xml:space="preserve">Houveram irregularidade em algumas renovações de contratos contrariando dispositivos legais. </w:t>
            </w:r>
          </w:p>
        </w:tc>
      </w:tr>
    </w:tbl>
    <w:p w:rsidR="00854061" w:rsidRPr="00AD4443" w:rsidRDefault="00854061" w:rsidP="00BF4669">
      <w:pPr>
        <w:pStyle w:val="Corpodetexto"/>
        <w:spacing w:line="276" w:lineRule="auto"/>
        <w:rPr>
          <w:rFonts w:ascii="Albertus MT Lt" w:hAnsi="Albertus MT Lt"/>
          <w:sz w:val="20"/>
          <w:szCs w:val="20"/>
        </w:rPr>
      </w:pPr>
    </w:p>
    <w:p w:rsidR="00854061" w:rsidRPr="00AD4443" w:rsidRDefault="00DE5372" w:rsidP="00BF4669">
      <w:pPr>
        <w:pStyle w:val="Ttulo11"/>
        <w:numPr>
          <w:ilvl w:val="0"/>
          <w:numId w:val="1"/>
        </w:numPr>
        <w:tabs>
          <w:tab w:val="left" w:pos="472"/>
        </w:tabs>
        <w:spacing w:line="276" w:lineRule="auto"/>
        <w:ind w:left="471" w:hanging="249"/>
        <w:jc w:val="both"/>
        <w:rPr>
          <w:rFonts w:ascii="Albertus MT Lt" w:hAnsi="Albertus MT Lt"/>
          <w:sz w:val="20"/>
          <w:szCs w:val="20"/>
        </w:rPr>
      </w:pPr>
      <w:r w:rsidRPr="00AD4443">
        <w:rPr>
          <w:rFonts w:ascii="Albertus MT Lt" w:hAnsi="Albertus MT Lt"/>
          <w:sz w:val="20"/>
          <w:szCs w:val="20"/>
        </w:rPr>
        <w:t>Auditorias</w:t>
      </w:r>
      <w:r w:rsidRPr="00AD4443">
        <w:rPr>
          <w:rFonts w:ascii="Albertus MT Lt" w:hAnsi="Albertus MT Lt"/>
          <w:spacing w:val="-12"/>
          <w:sz w:val="20"/>
          <w:szCs w:val="20"/>
        </w:rPr>
        <w:t xml:space="preserve"> </w:t>
      </w:r>
      <w:r w:rsidRPr="00AD4443">
        <w:rPr>
          <w:rFonts w:ascii="Albertus MT Lt" w:hAnsi="Albertus MT Lt"/>
          <w:sz w:val="20"/>
          <w:szCs w:val="20"/>
        </w:rPr>
        <w:t>realizadas</w:t>
      </w:r>
    </w:p>
    <w:p w:rsidR="00854061" w:rsidRPr="00AD4443" w:rsidRDefault="00854061" w:rsidP="00BF4669">
      <w:pPr>
        <w:pStyle w:val="Corpodetexto"/>
        <w:spacing w:line="276" w:lineRule="auto"/>
        <w:rPr>
          <w:rFonts w:ascii="Albertus MT Lt" w:hAnsi="Albertus MT Lt"/>
          <w:b/>
          <w:sz w:val="20"/>
          <w:szCs w:val="20"/>
        </w:rPr>
      </w:pPr>
    </w:p>
    <w:p w:rsidR="00854061" w:rsidRPr="00AD4443" w:rsidRDefault="00854061" w:rsidP="00BF4669">
      <w:pPr>
        <w:pStyle w:val="Corpodetexto"/>
        <w:spacing w:before="2" w:line="276" w:lineRule="auto"/>
        <w:rPr>
          <w:rFonts w:ascii="Albertus MT Lt" w:hAnsi="Albertus MT Lt"/>
          <w:b/>
          <w:sz w:val="20"/>
          <w:szCs w:val="20"/>
        </w:rPr>
      </w:pPr>
    </w:p>
    <w:p w:rsidR="00854061" w:rsidRPr="00AD4443" w:rsidRDefault="00DE5372" w:rsidP="00BF4669">
      <w:pPr>
        <w:pStyle w:val="Corpodetexto"/>
        <w:spacing w:line="276" w:lineRule="auto"/>
        <w:ind w:left="222" w:right="377"/>
        <w:jc w:val="both"/>
        <w:rPr>
          <w:rFonts w:ascii="Albertus MT Lt" w:hAnsi="Albertus MT Lt"/>
          <w:sz w:val="20"/>
          <w:szCs w:val="20"/>
        </w:rPr>
      </w:pPr>
      <w:r w:rsidRPr="00AD4443">
        <w:rPr>
          <w:rFonts w:ascii="Albertus MT Lt" w:hAnsi="Albertus MT Lt"/>
          <w:sz w:val="20"/>
          <w:szCs w:val="20"/>
        </w:rPr>
        <w:t xml:space="preserve">Objetivando subsidiar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emissão do parecer final sobre as contas ora avaliadas, realizamos procedimentos de auditoria, seguindo o manual de procedimentos desta unidade de controle</w:t>
      </w:r>
      <w:r w:rsidR="00DD5292" w:rsidRPr="00AD4443">
        <w:rPr>
          <w:rFonts w:ascii="Albertus MT Lt" w:hAnsi="Albertus MT Lt"/>
          <w:sz w:val="20"/>
          <w:szCs w:val="20"/>
        </w:rPr>
        <w:t xml:space="preserve">, </w:t>
      </w:r>
      <w:r w:rsidR="00921138" w:rsidRPr="00AD4443">
        <w:rPr>
          <w:rFonts w:ascii="Albertus MT Lt" w:hAnsi="Albertus MT Lt"/>
          <w:sz w:val="20"/>
          <w:szCs w:val="20"/>
        </w:rPr>
        <w:t xml:space="preserve">em </w:t>
      </w:r>
      <w:r w:rsidR="00DD5292" w:rsidRPr="00AD4443">
        <w:rPr>
          <w:rFonts w:ascii="Albertus MT Lt" w:hAnsi="Albertus MT Lt"/>
          <w:sz w:val="20"/>
          <w:szCs w:val="20"/>
        </w:rPr>
        <w:t xml:space="preserve">todos processos </w:t>
      </w:r>
      <w:r w:rsidR="00921138" w:rsidRPr="00AD4443">
        <w:rPr>
          <w:rFonts w:ascii="Albertus MT Lt" w:hAnsi="Albertus MT Lt"/>
          <w:sz w:val="20"/>
          <w:szCs w:val="20"/>
        </w:rPr>
        <w:t>licitatórios em fase pré licitatoria. Após a licitação, foram analise alguns destes por amostragem</w:t>
      </w:r>
      <w:r w:rsidR="00DD5292" w:rsidRPr="00AD4443">
        <w:rPr>
          <w:rFonts w:ascii="Albertus MT Lt" w:hAnsi="Albertus MT Lt"/>
          <w:sz w:val="20"/>
          <w:szCs w:val="20"/>
        </w:rPr>
        <w:t>.</w:t>
      </w:r>
      <w:r w:rsidR="00921138" w:rsidRPr="00AD4443">
        <w:rPr>
          <w:rFonts w:ascii="Albertus MT Lt" w:hAnsi="Albertus MT Lt"/>
          <w:sz w:val="20"/>
          <w:szCs w:val="20"/>
        </w:rPr>
        <w:t xml:space="preserve"> Iremos relatar abaixo o que apresentaram algumas irregularidades.</w:t>
      </w:r>
      <w:r w:rsidR="00DD5292" w:rsidRPr="00AD4443">
        <w:rPr>
          <w:rFonts w:ascii="Albertus MT Lt" w:hAnsi="Albertus MT Lt"/>
          <w:sz w:val="20"/>
          <w:szCs w:val="20"/>
        </w:rPr>
        <w:t xml:space="preserve"> </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DE5372" w:rsidP="00BF4669">
      <w:pPr>
        <w:pStyle w:val="Ttulo11"/>
        <w:numPr>
          <w:ilvl w:val="0"/>
          <w:numId w:val="1"/>
        </w:numPr>
        <w:tabs>
          <w:tab w:val="left" w:pos="530"/>
        </w:tabs>
        <w:spacing w:line="276" w:lineRule="auto"/>
        <w:ind w:left="529" w:hanging="245"/>
        <w:jc w:val="left"/>
        <w:rPr>
          <w:rFonts w:ascii="Albertus MT Lt" w:hAnsi="Albertus MT Lt"/>
          <w:sz w:val="20"/>
          <w:szCs w:val="20"/>
        </w:rPr>
      </w:pPr>
      <w:r w:rsidRPr="00AD4443">
        <w:rPr>
          <w:rFonts w:ascii="Albertus MT Lt" w:hAnsi="Albertus MT Lt"/>
          <w:sz w:val="20"/>
          <w:szCs w:val="20"/>
        </w:rPr>
        <w:t>Irregularidades</w:t>
      </w:r>
      <w:r w:rsidRPr="00AD4443">
        <w:rPr>
          <w:rFonts w:ascii="Albertus MT Lt" w:hAnsi="Albertus MT Lt"/>
          <w:spacing w:val="-4"/>
          <w:sz w:val="20"/>
          <w:szCs w:val="20"/>
        </w:rPr>
        <w:t xml:space="preserve"> </w:t>
      </w:r>
      <w:r w:rsidRPr="00AD4443">
        <w:rPr>
          <w:rFonts w:ascii="Albertus MT Lt" w:hAnsi="Albertus MT Lt"/>
          <w:sz w:val="20"/>
          <w:szCs w:val="20"/>
        </w:rPr>
        <w:t>constatadas</w:t>
      </w:r>
    </w:p>
    <w:p w:rsidR="00854061" w:rsidRPr="00AD4443" w:rsidRDefault="00854061" w:rsidP="00BF4669">
      <w:pPr>
        <w:pStyle w:val="Corpodetexto"/>
        <w:spacing w:line="276" w:lineRule="auto"/>
        <w:rPr>
          <w:rFonts w:ascii="Albertus MT Lt" w:hAnsi="Albertus MT Lt"/>
          <w:b/>
          <w:sz w:val="20"/>
          <w:szCs w:val="20"/>
        </w:rPr>
      </w:pPr>
    </w:p>
    <w:p w:rsidR="00854061" w:rsidRPr="00AD4443" w:rsidRDefault="00854061" w:rsidP="00BF4669">
      <w:pPr>
        <w:pStyle w:val="Corpodetexto"/>
        <w:spacing w:before="1" w:line="276" w:lineRule="auto"/>
        <w:rPr>
          <w:rFonts w:ascii="Albertus MT Lt" w:hAnsi="Albertus MT Lt"/>
          <w:b/>
          <w:sz w:val="20"/>
          <w:szCs w:val="20"/>
        </w:rPr>
      </w:pPr>
    </w:p>
    <w:p w:rsidR="00854061" w:rsidRPr="00AD4443" w:rsidRDefault="00DE5372" w:rsidP="00BF4669">
      <w:pPr>
        <w:pStyle w:val="Corpodetexto"/>
        <w:spacing w:before="1" w:line="276" w:lineRule="auto"/>
        <w:ind w:left="222"/>
        <w:rPr>
          <w:rFonts w:ascii="Albertus MT Lt" w:hAnsi="Albertus MT Lt"/>
          <w:sz w:val="20"/>
          <w:szCs w:val="20"/>
        </w:rPr>
      </w:pPr>
      <w:r w:rsidRPr="00AD4443">
        <w:rPr>
          <w:rFonts w:ascii="Albertus MT Lt" w:hAnsi="Albertus MT Lt"/>
          <w:sz w:val="20"/>
          <w:szCs w:val="20"/>
        </w:rPr>
        <w:t xml:space="preserve">Dos procedimentos de controle e auditorias realizadas por essa unidade de controle interno, foram detectadas </w:t>
      </w:r>
      <w:r w:rsidR="00BF4669" w:rsidRPr="00AD4443">
        <w:rPr>
          <w:rFonts w:ascii="Albertus MT Lt" w:hAnsi="Albertus MT Lt"/>
          <w:sz w:val="20"/>
          <w:szCs w:val="20"/>
        </w:rPr>
        <w:t>varias irregularidades. Muitas delas foram resovidas de forma interna apos notificação ao responsavel. Apresentamos abaixo relato acerca d</w:t>
      </w:r>
      <w:r w:rsidRPr="00AD4443">
        <w:rPr>
          <w:rFonts w:ascii="Albertus MT Lt" w:hAnsi="Albertus MT Lt"/>
          <w:sz w:val="20"/>
          <w:szCs w:val="20"/>
        </w:rPr>
        <w:t xml:space="preserve">as irregularidades </w:t>
      </w:r>
      <w:r w:rsidR="00BF4669" w:rsidRPr="00AD4443">
        <w:rPr>
          <w:rFonts w:ascii="Albertus MT Lt" w:hAnsi="Albertus MT Lt"/>
          <w:sz w:val="20"/>
          <w:szCs w:val="20"/>
        </w:rPr>
        <w:t>mais frequentes no exercicio de 2016.</w:t>
      </w:r>
    </w:p>
    <w:p w:rsidR="00BF4669" w:rsidRPr="00AD4443" w:rsidRDefault="00BF4669" w:rsidP="00BF4669">
      <w:pPr>
        <w:pStyle w:val="Corpodetexto"/>
        <w:spacing w:before="1" w:line="276" w:lineRule="auto"/>
        <w:ind w:left="222"/>
        <w:rPr>
          <w:rFonts w:ascii="Albertus MT Lt" w:hAnsi="Albertus MT Lt"/>
          <w:sz w:val="20"/>
          <w:szCs w:val="20"/>
        </w:rPr>
      </w:pPr>
    </w:p>
    <w:p w:rsidR="00BF4669" w:rsidRPr="00AD4443" w:rsidRDefault="00BF4669" w:rsidP="00BF4669">
      <w:pPr>
        <w:spacing w:line="276" w:lineRule="auto"/>
        <w:ind w:left="222"/>
        <w:jc w:val="both"/>
        <w:rPr>
          <w:rFonts w:ascii="Albertus MT Lt" w:hAnsi="Albertus MT Lt"/>
          <w:sz w:val="20"/>
          <w:szCs w:val="20"/>
        </w:rPr>
      </w:pPr>
      <w:r w:rsidRPr="00AD4443">
        <w:rPr>
          <w:rFonts w:ascii="Albertus MT Lt" w:hAnsi="Albertus MT Lt"/>
          <w:sz w:val="20"/>
          <w:szCs w:val="20"/>
        </w:rPr>
        <w:t xml:space="preserve">As irregularidades, atualmente, chegam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esta Controladoria diariamente, por meio denúncias, de fotos e vídeos. A Controladoria atua preventivamente, buscando orientar para evitar que os servidores cometam esses erros, pois quando são denunciados, as consequencias podem ser punitivas, como Processo Administratico Disciplinar, Tomada de Contas Especial, Informações ao Ministerio Publico Estadual e Tribunal de Contas do Espirito Santo. </w:t>
      </w:r>
    </w:p>
    <w:p w:rsidR="00BF4669" w:rsidRPr="00AD4443" w:rsidRDefault="00BF4669" w:rsidP="00BF4669">
      <w:pPr>
        <w:spacing w:line="276" w:lineRule="auto"/>
        <w:ind w:left="222"/>
        <w:jc w:val="both"/>
        <w:rPr>
          <w:rFonts w:ascii="Albertus MT Lt" w:hAnsi="Albertus MT Lt"/>
          <w:sz w:val="20"/>
          <w:szCs w:val="20"/>
        </w:rPr>
      </w:pPr>
    </w:p>
    <w:p w:rsidR="00BF4669" w:rsidRPr="00AD4443" w:rsidRDefault="00BF4669" w:rsidP="00BF4669">
      <w:pPr>
        <w:spacing w:line="276" w:lineRule="auto"/>
        <w:ind w:left="222"/>
        <w:jc w:val="both"/>
        <w:rPr>
          <w:rFonts w:ascii="Albertus MT Lt" w:hAnsi="Albertus MT Lt"/>
          <w:sz w:val="20"/>
          <w:szCs w:val="20"/>
        </w:rPr>
      </w:pPr>
      <w:r w:rsidRPr="00AD4443">
        <w:rPr>
          <w:rFonts w:ascii="Albertus MT Lt" w:hAnsi="Albertus MT Lt"/>
          <w:sz w:val="20"/>
          <w:szCs w:val="20"/>
        </w:rPr>
        <w:t>Passo a citar casos mais frequentes e outras ocorrências: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Solucionar desvio de função – servidores dirigindo – regulamentar melhor essas situações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Terraplanagem de lotes particulares e uso das máquinas pelos operadores para fins particulares – foi objeto, inclusive, de manifestação de vereadores da Câmara</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proofErr w:type="gramStart"/>
      <w:r w:rsidRPr="00AD4443">
        <w:rPr>
          <w:rFonts w:ascii="Albertus MT Lt" w:hAnsi="Albertus MT Lt"/>
          <w:sz w:val="20"/>
          <w:szCs w:val="20"/>
        </w:rPr>
        <w:t>Uso</w:t>
      </w:r>
      <w:proofErr w:type="gramEnd"/>
      <w:r w:rsidRPr="00AD4443">
        <w:rPr>
          <w:rFonts w:ascii="Albertus MT Lt" w:hAnsi="Albertus MT Lt"/>
          <w:sz w:val="20"/>
          <w:szCs w:val="20"/>
        </w:rPr>
        <w:t xml:space="preserve"> de veículos – servidores que ficam com veículos em casa durante à noite, fins de semana, feriados. Exemplos: </w:t>
      </w:r>
    </w:p>
    <w:p w:rsidR="00BF4669" w:rsidRPr="00AD4443" w:rsidRDefault="00BF4669" w:rsidP="00BF4669">
      <w:pPr>
        <w:pStyle w:val="PargrafodaLista"/>
        <w:widowControl/>
        <w:numPr>
          <w:ilvl w:val="0"/>
          <w:numId w:val="10"/>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Secretário de Agricultura foi obrigado a assinar um Termo de Acordo com o Ministério Público para devolver todo o combustível utilizado durante o ano para ir e voltar para sua residência e se comprometer a não mais usar o veículo para fins particulares;</w:t>
      </w:r>
    </w:p>
    <w:p w:rsidR="00BF4669" w:rsidRPr="00AD4443" w:rsidRDefault="00BF4669" w:rsidP="00BF4669">
      <w:pPr>
        <w:pStyle w:val="PargrafodaLista"/>
        <w:widowControl/>
        <w:numPr>
          <w:ilvl w:val="0"/>
          <w:numId w:val="10"/>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 xml:space="preserve">Servidor fotografado em festa com veículo de serviços no </w:t>
      </w:r>
      <w:proofErr w:type="gramStart"/>
      <w:r w:rsidRPr="00AD4443">
        <w:rPr>
          <w:rFonts w:ascii="Albertus MT Lt" w:hAnsi="Albertus MT Lt"/>
          <w:sz w:val="20"/>
          <w:szCs w:val="20"/>
        </w:rPr>
        <w:t>domingo</w:t>
      </w:r>
      <w:proofErr w:type="gramEnd"/>
      <w:r w:rsidRPr="00AD4443">
        <w:rPr>
          <w:rFonts w:ascii="Albertus MT Lt" w:hAnsi="Albertus MT Lt"/>
          <w:sz w:val="20"/>
          <w:szCs w:val="20"/>
        </w:rPr>
        <w:t xml:space="preserve"> – está respondendo processo.</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Recebimento de mercadorias diferentes das constantes nas licitações;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Troca de mercadorias em empresas;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Máquinas operando sem cronograma de uso e de horas;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Ausência de formalização de processos para uso de horas máquinas de produtor rural;</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Saída e utilização de mercadorias e ferramentas sem controle;</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lastRenderedPageBreak/>
        <w:t>Realização de compras sem justificativas;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Contratação de aluguéis com preços diferentes dos praticados no mercado;</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Processo de aquisição de bens, serviços e shows sem tempo hábil para sua tramitação;</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Atribuições dos cargos;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Diárias solicitadas sem que o motivo da viagem tenha relação com o cargo e função da pessoa solicitante;</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Diárias solicitadas em duplicidade – ex.: um veículo vai para mais de uma cidade diferente ao mesmo tempo;</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Veículos nas ruas sem controle e segurança;</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Cessão de bens públicos sem interesse público (parque de exposições / escolas para aniversários, casamentos, etc)</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Pagamentos de contas de água e energia sem identificação do imóvel;</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Doação de bens pela assistência sem laudo ou relação com causas de pessoas carentes;</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Auxílios a eventos particulares sem lei autorizativa (festas, feiras, shows, etc);</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Carros sem identificação (adesivos) e máquinas sem identificação;</w:t>
      </w:r>
    </w:p>
    <w:p w:rsidR="00BF4669" w:rsidRPr="00AD4443" w:rsidRDefault="00BF4669" w:rsidP="00BF4669">
      <w:pPr>
        <w:pStyle w:val="PargrafodaLista"/>
        <w:widowControl/>
        <w:numPr>
          <w:ilvl w:val="0"/>
          <w:numId w:val="9"/>
        </w:numPr>
        <w:spacing w:before="0" w:after="160" w:line="276" w:lineRule="auto"/>
        <w:contextualSpacing/>
        <w:jc w:val="both"/>
        <w:rPr>
          <w:rFonts w:ascii="Albertus MT Lt" w:hAnsi="Albertus MT Lt"/>
          <w:sz w:val="20"/>
          <w:szCs w:val="20"/>
        </w:rPr>
      </w:pPr>
      <w:r w:rsidRPr="00AD4443">
        <w:rPr>
          <w:rFonts w:ascii="Albertus MT Lt" w:hAnsi="Albertus MT Lt"/>
          <w:sz w:val="20"/>
          <w:szCs w:val="20"/>
        </w:rPr>
        <w:t>Veículos sem diário de bordo;</w:t>
      </w:r>
    </w:p>
    <w:p w:rsidR="00B15D65" w:rsidRPr="00AD4443" w:rsidRDefault="00B15D65" w:rsidP="00BF4669">
      <w:pPr>
        <w:spacing w:line="276" w:lineRule="auto"/>
        <w:jc w:val="both"/>
        <w:rPr>
          <w:rFonts w:ascii="Albertus MT Lt" w:hAnsi="Albertus MT Lt"/>
          <w:sz w:val="20"/>
          <w:szCs w:val="20"/>
        </w:rPr>
      </w:pPr>
    </w:p>
    <w:p w:rsidR="00BF4669" w:rsidRPr="00AD4443" w:rsidRDefault="00B15D65" w:rsidP="001A6EE5">
      <w:pPr>
        <w:spacing w:line="276" w:lineRule="auto"/>
        <w:ind w:left="284"/>
        <w:jc w:val="both"/>
        <w:rPr>
          <w:rFonts w:ascii="Albertus MT Lt" w:hAnsi="Albertus MT Lt"/>
          <w:sz w:val="20"/>
          <w:szCs w:val="20"/>
        </w:rPr>
      </w:pPr>
      <w:r w:rsidRPr="00AD4443">
        <w:rPr>
          <w:rFonts w:ascii="Albertus MT Lt" w:hAnsi="Albertus MT Lt"/>
          <w:sz w:val="20"/>
          <w:szCs w:val="20"/>
        </w:rPr>
        <w:t xml:space="preserve">     </w:t>
      </w:r>
      <w:r w:rsidR="00BF4669" w:rsidRPr="00AD4443">
        <w:rPr>
          <w:rFonts w:ascii="Albertus MT Lt" w:hAnsi="Albertus MT Lt"/>
          <w:sz w:val="20"/>
          <w:szCs w:val="20"/>
        </w:rPr>
        <w:t xml:space="preserve">Os descumprimentos somente são encaminhados ao TCE após 2 notificações </w:t>
      </w:r>
      <w:proofErr w:type="gramStart"/>
      <w:r w:rsidR="00BF4669" w:rsidRPr="00AD4443">
        <w:rPr>
          <w:rFonts w:ascii="Albertus MT Lt" w:hAnsi="Albertus MT Lt"/>
          <w:sz w:val="20"/>
          <w:szCs w:val="20"/>
        </w:rPr>
        <w:t>sem</w:t>
      </w:r>
      <w:proofErr w:type="gramEnd"/>
      <w:r w:rsidR="00BF4669" w:rsidRPr="00AD4443">
        <w:rPr>
          <w:rFonts w:ascii="Albertus MT Lt" w:hAnsi="Albertus MT Lt"/>
          <w:sz w:val="20"/>
          <w:szCs w:val="20"/>
        </w:rPr>
        <w:t xml:space="preserve"> respostas</w:t>
      </w:r>
      <w:r w:rsidRPr="00AD4443">
        <w:rPr>
          <w:rFonts w:ascii="Albertus MT Lt" w:hAnsi="Albertus MT Lt"/>
          <w:sz w:val="20"/>
          <w:szCs w:val="20"/>
        </w:rPr>
        <w:t>.</w:t>
      </w:r>
    </w:p>
    <w:p w:rsidR="00BF4669" w:rsidRPr="00AD4443" w:rsidRDefault="00BF4669" w:rsidP="001A6EE5">
      <w:pPr>
        <w:pStyle w:val="Corpodetexto"/>
        <w:spacing w:before="1" w:line="276" w:lineRule="auto"/>
        <w:ind w:left="284"/>
        <w:rPr>
          <w:rFonts w:ascii="Albertus MT Lt" w:hAnsi="Albertus MT Lt"/>
          <w:sz w:val="20"/>
          <w:szCs w:val="20"/>
        </w:rPr>
      </w:pPr>
    </w:p>
    <w:p w:rsidR="00DC730D" w:rsidRPr="00AD4443" w:rsidRDefault="00DC730D" w:rsidP="001A6EE5">
      <w:pPr>
        <w:pStyle w:val="Corpodetexto"/>
        <w:spacing w:line="276" w:lineRule="auto"/>
        <w:ind w:left="284"/>
        <w:rPr>
          <w:rFonts w:ascii="Albertus MT Lt" w:hAnsi="Albertus MT Lt"/>
          <w:b/>
          <w:sz w:val="20"/>
          <w:szCs w:val="20"/>
          <w:u w:val="single"/>
        </w:rPr>
      </w:pPr>
    </w:p>
    <w:p w:rsidR="00DC730D" w:rsidRPr="00AD4443" w:rsidRDefault="00DC730D" w:rsidP="001A6EE5">
      <w:pPr>
        <w:pStyle w:val="Corpodetexto"/>
        <w:spacing w:line="276" w:lineRule="auto"/>
        <w:ind w:left="284"/>
        <w:rPr>
          <w:rFonts w:ascii="Albertus MT Lt" w:hAnsi="Albertus MT Lt"/>
          <w:b/>
          <w:sz w:val="20"/>
          <w:szCs w:val="20"/>
          <w:u w:val="single"/>
        </w:rPr>
      </w:pPr>
    </w:p>
    <w:p w:rsidR="00DC730D" w:rsidRPr="00AD4443" w:rsidRDefault="00DC730D" w:rsidP="001A6EE5">
      <w:pPr>
        <w:pStyle w:val="Corpodetexto"/>
        <w:spacing w:line="276" w:lineRule="auto"/>
        <w:ind w:left="284"/>
        <w:rPr>
          <w:rFonts w:ascii="Albertus MT Lt" w:hAnsi="Albertus MT Lt"/>
          <w:b/>
          <w:sz w:val="20"/>
          <w:szCs w:val="20"/>
          <w:u w:val="single"/>
        </w:rPr>
      </w:pPr>
    </w:p>
    <w:p w:rsidR="00854061" w:rsidRPr="00AD4443" w:rsidRDefault="00B15D65" w:rsidP="001A6EE5">
      <w:pPr>
        <w:pStyle w:val="Corpodetexto"/>
        <w:spacing w:line="276" w:lineRule="auto"/>
        <w:ind w:left="284"/>
        <w:rPr>
          <w:rFonts w:ascii="Albertus MT Lt" w:hAnsi="Albertus MT Lt"/>
          <w:b/>
          <w:sz w:val="20"/>
          <w:szCs w:val="20"/>
          <w:u w:val="single"/>
        </w:rPr>
      </w:pPr>
      <w:r w:rsidRPr="00AD4443">
        <w:rPr>
          <w:rFonts w:ascii="Albertus MT Lt" w:hAnsi="Albertus MT Lt"/>
          <w:b/>
          <w:sz w:val="20"/>
          <w:szCs w:val="20"/>
          <w:u w:val="single"/>
        </w:rPr>
        <w:t>OUTRAS IRREGULARIDADES E DEVIDAS PROVIDENCIAS</w:t>
      </w:r>
    </w:p>
    <w:p w:rsidR="00B15D65" w:rsidRPr="00AD4443" w:rsidRDefault="00B15D65" w:rsidP="001A6EE5">
      <w:pPr>
        <w:ind w:left="284"/>
        <w:jc w:val="center"/>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1. IRREGULARIDADES NA SUBPREFEITURA</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Encontramos diversas irregularidades </w:t>
      </w:r>
      <w:proofErr w:type="gramStart"/>
      <w:r w:rsidRPr="00AD4443">
        <w:rPr>
          <w:rFonts w:ascii="Albertus MT Lt" w:hAnsi="Albertus MT Lt"/>
          <w:sz w:val="20"/>
          <w:szCs w:val="20"/>
        </w:rPr>
        <w:t>na</w:t>
      </w:r>
      <w:proofErr w:type="gramEnd"/>
      <w:r w:rsidRPr="00AD4443">
        <w:rPr>
          <w:rFonts w:ascii="Albertus MT Lt" w:hAnsi="Albertus MT Lt"/>
          <w:sz w:val="20"/>
          <w:szCs w:val="20"/>
        </w:rPr>
        <w:t xml:space="preserve"> Subprefeitura localizada no Distrito de Pequiá, dentre as quais citamos: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Prédio de funcionamento da Subprefeitura locado com recursos do Fundo Municipal de Saúde;</w:t>
      </w: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Ausência de servidores no local de funcionamento da Subprefeitura;</w:t>
      </w: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Ausência de êxito quando necessário localizar o SubPrefeito;</w:t>
      </w: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Ausência de serviços prestados à comunidade;</w:t>
      </w: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Local de funcionamento da SubPrefeitura sempre se encontra fechado;</w:t>
      </w:r>
    </w:p>
    <w:p w:rsidR="00B15D65" w:rsidRPr="00AD4443" w:rsidRDefault="00B15D65" w:rsidP="001A6EE5">
      <w:pPr>
        <w:pStyle w:val="PargrafodaLista"/>
        <w:widowControl/>
        <w:numPr>
          <w:ilvl w:val="0"/>
          <w:numId w:val="11"/>
        </w:numPr>
        <w:spacing w:before="0" w:line="360" w:lineRule="auto"/>
        <w:ind w:left="284"/>
        <w:contextualSpacing/>
        <w:rPr>
          <w:rFonts w:ascii="Albertus MT Lt" w:eastAsia="Calibri" w:hAnsi="Albertus MT Lt"/>
          <w:sz w:val="20"/>
          <w:szCs w:val="20"/>
        </w:rPr>
      </w:pPr>
      <w:r w:rsidRPr="00AD4443">
        <w:rPr>
          <w:rFonts w:ascii="Albertus MT Lt" w:eastAsia="Calibri" w:hAnsi="Albertus MT Lt"/>
          <w:sz w:val="20"/>
          <w:szCs w:val="20"/>
        </w:rPr>
        <w:t>Servidora que realizava a limpeza do Prédio não faz parte do quadro de servidores da municipalidade;</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 Prefeito Municipal para que sanasse as irregularidades – ofício nº 003/2016, datado de 08 de janeiro de 2016.</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2. IRREGULARIDADES COM A SEGURANÇA DOS BENS PÚBLICOS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Por diversas vezes esta Controladoria-Geral solicitou que os bens públicos fossem protegidos. Ocorreram furtos de bens públicos e nenhuma atividade foi promovida. Os furtos foram frequentes e no final do ano ainda houve inúmeras depredações dos bens.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por inúmeras vezes aos responsáveis para que tomassem providências;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027/2016 – 16 de fevereiro de 2016 – Secretário Municipal de Obras, Infraestrutura e Serviços Urbanos</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028/2016 – 16 de fevereiro de 2016 – Secretário Municipal de Tecnologia da Informação e </w:t>
      </w:r>
      <w:r w:rsidRPr="00AD4443">
        <w:rPr>
          <w:rFonts w:ascii="Albertus MT Lt" w:hAnsi="Albertus MT Lt"/>
          <w:sz w:val="20"/>
          <w:szCs w:val="20"/>
        </w:rPr>
        <w:lastRenderedPageBreak/>
        <w:t>Comunicação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039/2016 – </w:t>
      </w:r>
      <w:proofErr w:type="gramStart"/>
      <w:r w:rsidRPr="00AD4443">
        <w:rPr>
          <w:rFonts w:ascii="Albertus MT Lt" w:hAnsi="Albertus MT Lt"/>
          <w:sz w:val="20"/>
          <w:szCs w:val="20"/>
        </w:rPr>
        <w:t>25 de</w:t>
      </w:r>
      <w:proofErr w:type="gramEnd"/>
      <w:r w:rsidRPr="00AD4443">
        <w:rPr>
          <w:rFonts w:ascii="Albertus MT Lt" w:hAnsi="Albertus MT Lt"/>
          <w:sz w:val="20"/>
          <w:szCs w:val="20"/>
        </w:rPr>
        <w:t xml:space="preserve"> fevereiro de 2016 – Prefeito Municipal de Iúna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046/2016 – </w:t>
      </w:r>
      <w:proofErr w:type="gramStart"/>
      <w:r w:rsidRPr="00AD4443">
        <w:rPr>
          <w:rFonts w:ascii="Albertus MT Lt" w:hAnsi="Albertus MT Lt"/>
          <w:sz w:val="20"/>
          <w:szCs w:val="20"/>
        </w:rPr>
        <w:t>25 de</w:t>
      </w:r>
      <w:proofErr w:type="gramEnd"/>
      <w:r w:rsidRPr="00AD4443">
        <w:rPr>
          <w:rFonts w:ascii="Albertus MT Lt" w:hAnsi="Albertus MT Lt"/>
          <w:sz w:val="20"/>
          <w:szCs w:val="20"/>
        </w:rPr>
        <w:t xml:space="preserve"> abril de 2016 – Ministério Público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140/2016 – </w:t>
      </w:r>
      <w:proofErr w:type="gramStart"/>
      <w:r w:rsidRPr="00AD4443">
        <w:rPr>
          <w:rFonts w:ascii="Albertus MT Lt" w:hAnsi="Albertus MT Lt"/>
          <w:sz w:val="20"/>
          <w:szCs w:val="20"/>
        </w:rPr>
        <w:t>23 de</w:t>
      </w:r>
      <w:proofErr w:type="gramEnd"/>
      <w:r w:rsidRPr="00AD4443">
        <w:rPr>
          <w:rFonts w:ascii="Albertus MT Lt" w:hAnsi="Albertus MT Lt"/>
          <w:sz w:val="20"/>
          <w:szCs w:val="20"/>
        </w:rPr>
        <w:t xml:space="preserve"> novembro de 2016 – Ministério Público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141/2016 – </w:t>
      </w:r>
      <w:proofErr w:type="gramStart"/>
      <w:r w:rsidRPr="00AD4443">
        <w:rPr>
          <w:rFonts w:ascii="Albertus MT Lt" w:hAnsi="Albertus MT Lt"/>
          <w:sz w:val="20"/>
          <w:szCs w:val="20"/>
        </w:rPr>
        <w:t>23 de</w:t>
      </w:r>
      <w:proofErr w:type="gramEnd"/>
      <w:r w:rsidRPr="00AD4443">
        <w:rPr>
          <w:rFonts w:ascii="Albertus MT Lt" w:hAnsi="Albertus MT Lt"/>
          <w:sz w:val="20"/>
          <w:szCs w:val="20"/>
        </w:rPr>
        <w:t xml:space="preserve"> novembro de 2016 – Prefeito Municipal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155/2016 – </w:t>
      </w:r>
      <w:proofErr w:type="gramStart"/>
      <w:r w:rsidRPr="00AD4443">
        <w:rPr>
          <w:rFonts w:ascii="Albertus MT Lt" w:hAnsi="Albertus MT Lt"/>
          <w:sz w:val="20"/>
          <w:szCs w:val="20"/>
        </w:rPr>
        <w:t>05 de</w:t>
      </w:r>
      <w:proofErr w:type="gramEnd"/>
      <w:r w:rsidRPr="00AD4443">
        <w:rPr>
          <w:rFonts w:ascii="Albertus MT Lt" w:hAnsi="Albertus MT Lt"/>
          <w:sz w:val="20"/>
          <w:szCs w:val="20"/>
        </w:rPr>
        <w:t xml:space="preserve"> dezembro de 2016 – Prefeito Municipal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167/2016 – </w:t>
      </w:r>
      <w:proofErr w:type="gramStart"/>
      <w:r w:rsidRPr="00AD4443">
        <w:rPr>
          <w:rFonts w:ascii="Albertus MT Lt" w:hAnsi="Albertus MT Lt"/>
          <w:sz w:val="20"/>
          <w:szCs w:val="20"/>
        </w:rPr>
        <w:t>19 de</w:t>
      </w:r>
      <w:proofErr w:type="gramEnd"/>
      <w:r w:rsidRPr="00AD4443">
        <w:rPr>
          <w:rFonts w:ascii="Albertus MT Lt" w:hAnsi="Albertus MT Lt"/>
          <w:sz w:val="20"/>
          <w:szCs w:val="20"/>
        </w:rPr>
        <w:t xml:space="preserve"> dezembro de 2016 – Prefeito Municipal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168/2016 – </w:t>
      </w:r>
      <w:proofErr w:type="gramStart"/>
      <w:r w:rsidRPr="00AD4443">
        <w:rPr>
          <w:rFonts w:ascii="Albertus MT Lt" w:hAnsi="Albertus MT Lt"/>
          <w:sz w:val="20"/>
          <w:szCs w:val="20"/>
        </w:rPr>
        <w:t>19 de</w:t>
      </w:r>
      <w:proofErr w:type="gramEnd"/>
      <w:r w:rsidRPr="00AD4443">
        <w:rPr>
          <w:rFonts w:ascii="Albertus MT Lt" w:hAnsi="Albertus MT Lt"/>
          <w:sz w:val="20"/>
          <w:szCs w:val="20"/>
        </w:rPr>
        <w:t xml:space="preserve"> dezembro de 2016 – Ministério Público Estadual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169/2016 – </w:t>
      </w:r>
      <w:proofErr w:type="gramStart"/>
      <w:r w:rsidRPr="00AD4443">
        <w:rPr>
          <w:rFonts w:ascii="Albertus MT Lt" w:hAnsi="Albertus MT Lt"/>
          <w:sz w:val="20"/>
          <w:szCs w:val="20"/>
        </w:rPr>
        <w:t>20 de</w:t>
      </w:r>
      <w:proofErr w:type="gramEnd"/>
      <w:r w:rsidRPr="00AD4443">
        <w:rPr>
          <w:rFonts w:ascii="Albertus MT Lt" w:hAnsi="Albertus MT Lt"/>
          <w:sz w:val="20"/>
          <w:szCs w:val="20"/>
        </w:rPr>
        <w:t xml:space="preserve"> dezembro de 2016 - Secretários</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171/2016 – </w:t>
      </w:r>
      <w:proofErr w:type="gramStart"/>
      <w:r w:rsidRPr="00AD4443">
        <w:rPr>
          <w:rFonts w:ascii="Albertus MT Lt" w:hAnsi="Albertus MT Lt"/>
          <w:sz w:val="20"/>
          <w:szCs w:val="20"/>
        </w:rPr>
        <w:t>22 de</w:t>
      </w:r>
      <w:proofErr w:type="gramEnd"/>
      <w:r w:rsidRPr="00AD4443">
        <w:rPr>
          <w:rFonts w:ascii="Albertus MT Lt" w:hAnsi="Albertus MT Lt"/>
          <w:sz w:val="20"/>
          <w:szCs w:val="20"/>
        </w:rPr>
        <w:t xml:space="preserve"> dezembro de 2016 – Secretária Municipal de Gestão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3. IRREGULARIDADES COM O PAGAMENTO DE CONTAS DE ENERGIA ELÉTRICA E ÁGUA</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encontrou irregularidades no pagamento das faturas mensais de energia elétrica, as quais eram pagas </w:t>
      </w:r>
      <w:proofErr w:type="gramStart"/>
      <w:r w:rsidRPr="00AD4443">
        <w:rPr>
          <w:rFonts w:ascii="Albertus MT Lt" w:hAnsi="Albertus MT Lt"/>
          <w:sz w:val="20"/>
          <w:szCs w:val="20"/>
        </w:rPr>
        <w:t>sem</w:t>
      </w:r>
      <w:proofErr w:type="gramEnd"/>
      <w:r w:rsidRPr="00AD4443">
        <w:rPr>
          <w:rFonts w:ascii="Albertus MT Lt" w:hAnsi="Albertus MT Lt"/>
          <w:sz w:val="20"/>
          <w:szCs w:val="20"/>
        </w:rPr>
        <w:t xml:space="preserve"> o devido controle.</w:t>
      </w:r>
    </w:p>
    <w:p w:rsidR="00B15D65" w:rsidRPr="00AD4443" w:rsidRDefault="00B15D65" w:rsidP="001A6EE5">
      <w:pPr>
        <w:ind w:left="284"/>
        <w:jc w:val="both"/>
        <w:rPr>
          <w:rFonts w:ascii="Albertus MT Lt" w:hAnsi="Albertus MT Lt"/>
          <w:sz w:val="20"/>
          <w:szCs w:val="20"/>
        </w:rPr>
      </w:pPr>
    </w:p>
    <w:p w:rsidR="00DC730D" w:rsidRPr="00AD4443" w:rsidRDefault="00DC730D" w:rsidP="001A6EE5">
      <w:pPr>
        <w:ind w:left="284"/>
        <w:jc w:val="both"/>
        <w:rPr>
          <w:rFonts w:ascii="Albertus MT Lt" w:hAnsi="Albertus MT Lt"/>
          <w:b/>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Oficiamos ao Prefeito Municipal para que tomassem providências no sentido de somente efetuar pagamentos após a verificação, bem </w:t>
      </w:r>
      <w:proofErr w:type="gramStart"/>
      <w:r w:rsidRPr="00AD4443">
        <w:rPr>
          <w:rFonts w:ascii="Albertus MT Lt" w:hAnsi="Albertus MT Lt"/>
          <w:sz w:val="20"/>
          <w:szCs w:val="20"/>
        </w:rPr>
        <w:t>como</w:t>
      </w:r>
      <w:proofErr w:type="gramEnd"/>
      <w:r w:rsidRPr="00AD4443">
        <w:rPr>
          <w:rFonts w:ascii="Albertus MT Lt" w:hAnsi="Albertus MT Lt"/>
          <w:sz w:val="20"/>
          <w:szCs w:val="20"/>
        </w:rPr>
        <w:t xml:space="preserve"> buscar ressarcir eventuais prejuízos causados ao erário.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032/2016 – </w:t>
      </w:r>
      <w:proofErr w:type="gramStart"/>
      <w:r w:rsidRPr="00AD4443">
        <w:rPr>
          <w:rFonts w:ascii="Albertus MT Lt" w:hAnsi="Albertus MT Lt"/>
          <w:sz w:val="20"/>
          <w:szCs w:val="20"/>
        </w:rPr>
        <w:t>22 de</w:t>
      </w:r>
      <w:proofErr w:type="gramEnd"/>
      <w:r w:rsidRPr="00AD4443">
        <w:rPr>
          <w:rFonts w:ascii="Albertus MT Lt" w:hAnsi="Albertus MT Lt"/>
          <w:sz w:val="20"/>
          <w:szCs w:val="20"/>
        </w:rPr>
        <w:t xml:space="preserve"> fevereiro de 2016 – Prefeito Municipal de Iúna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036/2016 – </w:t>
      </w:r>
      <w:proofErr w:type="gramStart"/>
      <w:r w:rsidRPr="00AD4443">
        <w:rPr>
          <w:rFonts w:ascii="Albertus MT Lt" w:hAnsi="Albertus MT Lt"/>
          <w:sz w:val="20"/>
          <w:szCs w:val="20"/>
        </w:rPr>
        <w:t>24 de</w:t>
      </w:r>
      <w:proofErr w:type="gramEnd"/>
      <w:r w:rsidRPr="00AD4443">
        <w:rPr>
          <w:rFonts w:ascii="Albertus MT Lt" w:hAnsi="Albertus MT Lt"/>
          <w:sz w:val="20"/>
          <w:szCs w:val="20"/>
        </w:rPr>
        <w:t xml:space="preserve"> fevereiro de 2016 – Secretaria Municipal de Gestão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 xml:space="preserve">4. IRREGULARIDADES – USO DE VEÍCULOS FORA DO HORÁRIO </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encontrou irregularidades no </w:t>
      </w:r>
      <w:proofErr w:type="gramStart"/>
      <w:r w:rsidRPr="00AD4443">
        <w:rPr>
          <w:rFonts w:ascii="Albertus MT Lt" w:hAnsi="Albertus MT Lt"/>
          <w:sz w:val="20"/>
          <w:szCs w:val="20"/>
        </w:rPr>
        <w:t>uso</w:t>
      </w:r>
      <w:proofErr w:type="gramEnd"/>
      <w:r w:rsidRPr="00AD4443">
        <w:rPr>
          <w:rFonts w:ascii="Albertus MT Lt" w:hAnsi="Albertus MT Lt"/>
          <w:sz w:val="20"/>
          <w:szCs w:val="20"/>
        </w:rPr>
        <w:t xml:space="preserve"> de veículos fora do horário de expediente, bem como guardados na casa dos servidores.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aos responsáveis para tomarem providências no sentido de recolher os veículos ao pátio par seu devido controle e segurança.</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034/2016 – </w:t>
      </w:r>
      <w:proofErr w:type="gramStart"/>
      <w:r w:rsidRPr="00AD4443">
        <w:rPr>
          <w:rFonts w:ascii="Albertus MT Lt" w:hAnsi="Albertus MT Lt"/>
          <w:sz w:val="20"/>
          <w:szCs w:val="20"/>
        </w:rPr>
        <w:t>22 de</w:t>
      </w:r>
      <w:proofErr w:type="gramEnd"/>
      <w:r w:rsidRPr="00AD4443">
        <w:rPr>
          <w:rFonts w:ascii="Albertus MT Lt" w:hAnsi="Albertus MT Lt"/>
          <w:sz w:val="20"/>
          <w:szCs w:val="20"/>
        </w:rPr>
        <w:t xml:space="preserve"> fevereiro de 2016 – Secretário Municipal de Obras, Infraestrutura e Serviços Urbanos</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035/2016 – </w:t>
      </w:r>
      <w:proofErr w:type="gramStart"/>
      <w:r w:rsidRPr="00AD4443">
        <w:rPr>
          <w:rFonts w:ascii="Albertus MT Lt" w:hAnsi="Albertus MT Lt"/>
          <w:sz w:val="20"/>
          <w:szCs w:val="20"/>
        </w:rPr>
        <w:t>22 de</w:t>
      </w:r>
      <w:proofErr w:type="gramEnd"/>
      <w:r w:rsidRPr="00AD4443">
        <w:rPr>
          <w:rFonts w:ascii="Albertus MT Lt" w:hAnsi="Albertus MT Lt"/>
          <w:sz w:val="20"/>
          <w:szCs w:val="20"/>
        </w:rPr>
        <w:t xml:space="preserve"> fevereiro de 2016 – Secretário Municipal de Gestão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 xml:space="preserve">5. IRREGULARIDADES – LICITAÇÃO – PROCESSO Nº 103241/2014 – TRANSPORTE COLETIVO </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encontrou irregularidades </w:t>
      </w:r>
      <w:proofErr w:type="gramStart"/>
      <w:r w:rsidRPr="00AD4443">
        <w:rPr>
          <w:rFonts w:ascii="Albertus MT Lt" w:hAnsi="Albertus MT Lt"/>
          <w:sz w:val="20"/>
          <w:szCs w:val="20"/>
        </w:rPr>
        <w:t>na</w:t>
      </w:r>
      <w:proofErr w:type="gramEnd"/>
      <w:r w:rsidRPr="00AD4443">
        <w:rPr>
          <w:rFonts w:ascii="Albertus MT Lt" w:hAnsi="Albertus MT Lt"/>
          <w:sz w:val="20"/>
          <w:szCs w:val="20"/>
        </w:rPr>
        <w:t xml:space="preserve"> execução da Ata de registro de preços nº 36/2015.</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 Ministério Público Estadual para que tomasse as providências cabíveis.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045/2016 – </w:t>
      </w:r>
      <w:proofErr w:type="gramStart"/>
      <w:r w:rsidRPr="00AD4443">
        <w:rPr>
          <w:rFonts w:ascii="Albertus MT Lt" w:hAnsi="Albertus MT Lt"/>
          <w:sz w:val="20"/>
          <w:szCs w:val="20"/>
        </w:rPr>
        <w:t>11 de</w:t>
      </w:r>
      <w:proofErr w:type="gramEnd"/>
      <w:r w:rsidRPr="00AD4443">
        <w:rPr>
          <w:rFonts w:ascii="Albertus MT Lt" w:hAnsi="Albertus MT Lt"/>
          <w:sz w:val="20"/>
          <w:szCs w:val="20"/>
        </w:rPr>
        <w:t xml:space="preserve"> março de 2016 – Ministério Público Estadual </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 xml:space="preserve">6. DESCUMPRIMENTO ORDEM CRONOLÓGICA DE PAGAMENTOS  </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Esta Controladoria-Geral encontrou irregularidades no pagamento de fornecedores da Prefeitura, momento em que o Chefe do Executivo Municipal não respeita a ordem cronológica de pagamentos da Administração Pública Municipal, realizando pagamentos de festividades carnavalescas em detrimento dos pagamentos de bens e serviços já empenhados e liquidados anteriormente.</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 Ministério Público Estadual para providências que entendesse cabíveis.</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050/2016 – </w:t>
      </w:r>
      <w:proofErr w:type="gramStart"/>
      <w:r w:rsidRPr="00AD4443">
        <w:rPr>
          <w:rFonts w:ascii="Albertus MT Lt" w:hAnsi="Albertus MT Lt"/>
          <w:sz w:val="20"/>
          <w:szCs w:val="20"/>
        </w:rPr>
        <w:t>30 de</w:t>
      </w:r>
      <w:proofErr w:type="gramEnd"/>
      <w:r w:rsidRPr="00AD4443">
        <w:rPr>
          <w:rFonts w:ascii="Albertus MT Lt" w:hAnsi="Albertus MT Lt"/>
          <w:sz w:val="20"/>
          <w:szCs w:val="20"/>
        </w:rPr>
        <w:t xml:space="preserve"> março de 2016 – Ministério Público Estadual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7. LIMITE PRUDENCIAL ULTRAPASADO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Esta Controladoria-Geral verificou que o índice de gastos com pessoal foi ultrapassado e notificou ao Prefeito Municipal acerca das vedações legais.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 Prefeito Municipal para regularização e cumprimento da legislação.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071/2016 – 15 de junho de 2016 – Prefeito Municipal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132/2016 – 07 de novembro de 2016 – Prefeito Municipal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8. IRREGULARIDADES NO CONTROLE DE RECEBIMENTO DE MERCADORIAS - ALMOXARIFADO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verificou que o Almoxarifado não estava procedente ao regular controle de entrada e saída de mercadorias. </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 Setor para que esclarecesse os fatos e regularizasse a situação.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Oficiamos ao Prefeito para que apurasse os fatos, mediante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abertura de processo administrativo.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078/2016 – 29 de junho de 2016 – Almoxarifado Central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166/2016 – 15 de dezembro de 2016 – Prefeito Municipal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A35BCC"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Pr>
          <w:rFonts w:ascii="Albertus MT Lt" w:hAnsi="Albertus MT Lt"/>
          <w:b/>
          <w:sz w:val="20"/>
          <w:szCs w:val="20"/>
        </w:rPr>
        <w:t>8</w:t>
      </w:r>
      <w:r w:rsidR="00B15D65" w:rsidRPr="00AD4443">
        <w:rPr>
          <w:rFonts w:ascii="Albertus MT Lt" w:hAnsi="Albertus MT Lt"/>
          <w:b/>
          <w:sz w:val="20"/>
          <w:szCs w:val="20"/>
        </w:rPr>
        <w:t>. IRREGULARIDADES EM LICITAÇÃO DE PÓ DE CAFÉ</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verificou irregularidades </w:t>
      </w:r>
      <w:proofErr w:type="gramStart"/>
      <w:r w:rsidRPr="00AD4443">
        <w:rPr>
          <w:rFonts w:ascii="Albertus MT Lt" w:hAnsi="Albertus MT Lt"/>
          <w:sz w:val="20"/>
          <w:szCs w:val="20"/>
        </w:rPr>
        <w:t>na</w:t>
      </w:r>
      <w:proofErr w:type="gramEnd"/>
      <w:r w:rsidRPr="00AD4443">
        <w:rPr>
          <w:rFonts w:ascii="Albertus MT Lt" w:hAnsi="Albertus MT Lt"/>
          <w:sz w:val="20"/>
          <w:szCs w:val="20"/>
        </w:rPr>
        <w:t xml:space="preserve"> tentativa de aquisição de pó de café de forma irregular, nos autos do processo nº 2169/2016.</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Solicitou a suspensão do certame até que se motivasse as escolhas do café e fundamentasse o processo.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088/2016 – de agosto de 2016 – Pregoeira Municipal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A35BCC"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Pr>
          <w:rFonts w:ascii="Albertus MT Lt" w:hAnsi="Albertus MT Lt"/>
          <w:b/>
          <w:sz w:val="20"/>
          <w:szCs w:val="20"/>
        </w:rPr>
        <w:t>9</w:t>
      </w:r>
      <w:r w:rsidR="00B15D65" w:rsidRPr="00AD4443">
        <w:rPr>
          <w:rFonts w:ascii="Albertus MT Lt" w:hAnsi="Albertus MT Lt"/>
          <w:b/>
          <w:sz w:val="20"/>
          <w:szCs w:val="20"/>
        </w:rPr>
        <w:t>. IRREGULARIDADE NA EXPEDIÇÃO DE AUTORIZAÇÃO DE FORNECIMENTO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roofErr w:type="gramStart"/>
      <w:r w:rsidRPr="00AD4443">
        <w:rPr>
          <w:rFonts w:ascii="Albertus MT Lt" w:hAnsi="Albertus MT Lt"/>
          <w:sz w:val="20"/>
          <w:szCs w:val="20"/>
        </w:rPr>
        <w:t>Esta Controladoria-Geral verificou irregularidades na expedição de autorização de fornecimento pelo Setor de Compras, uma vez que a Prefeitura estava em atraso com fornecedores há cerca de 120 dias e, consequentemente, as aquisições não seriam liquidadas e pagas até o final do ano de 2016, conforme determina a Lei Complementar 101/00, que dita normas de finanças públicas voltadas para a responsabilidade na gestão fiscal, em seu artigo 9º.</w:t>
      </w:r>
      <w:proofErr w:type="gramEnd"/>
    </w:p>
    <w:p w:rsidR="00B15D65" w:rsidRPr="00AD4443" w:rsidRDefault="00B15D65" w:rsidP="001A6EE5">
      <w:pPr>
        <w:ind w:left="284"/>
        <w:jc w:val="both"/>
        <w:rPr>
          <w:rFonts w:ascii="Albertus MT Lt" w:hAnsi="Albertus MT Lt"/>
          <w:sz w:val="20"/>
          <w:szCs w:val="20"/>
        </w:rPr>
      </w:pPr>
    </w:p>
    <w:p w:rsidR="00DC730D" w:rsidRPr="00AD4443" w:rsidRDefault="00DC730D" w:rsidP="001A6EE5">
      <w:pPr>
        <w:ind w:left="284"/>
        <w:jc w:val="both"/>
        <w:rPr>
          <w:rFonts w:ascii="Albertus MT Lt" w:hAnsi="Albertus MT Lt"/>
          <w:b/>
          <w:sz w:val="20"/>
          <w:szCs w:val="20"/>
        </w:rPr>
      </w:pPr>
    </w:p>
    <w:p w:rsidR="00DC730D" w:rsidRPr="00AD4443" w:rsidRDefault="00DC730D" w:rsidP="001A6EE5">
      <w:pPr>
        <w:ind w:left="284"/>
        <w:jc w:val="both"/>
        <w:rPr>
          <w:rFonts w:ascii="Albertus MT Lt" w:hAnsi="Albertus MT Lt"/>
          <w:b/>
          <w:sz w:val="20"/>
          <w:szCs w:val="20"/>
        </w:rPr>
      </w:pPr>
    </w:p>
    <w:p w:rsidR="00DC730D" w:rsidRPr="00AD4443" w:rsidRDefault="00DC730D" w:rsidP="001A6EE5">
      <w:pPr>
        <w:ind w:left="284"/>
        <w:jc w:val="both"/>
        <w:rPr>
          <w:rFonts w:ascii="Albertus MT Lt" w:hAnsi="Albertus MT Lt"/>
          <w:b/>
          <w:sz w:val="20"/>
          <w:szCs w:val="20"/>
        </w:rPr>
      </w:pPr>
    </w:p>
    <w:p w:rsidR="00DC730D" w:rsidRPr="00AD4443" w:rsidRDefault="00DC730D" w:rsidP="001A6EE5">
      <w:pPr>
        <w:ind w:left="284"/>
        <w:jc w:val="both"/>
        <w:rPr>
          <w:rFonts w:ascii="Albertus MT Lt" w:hAnsi="Albertus MT Lt"/>
          <w:b/>
          <w:sz w:val="20"/>
          <w:szCs w:val="20"/>
        </w:rPr>
      </w:pPr>
    </w:p>
    <w:p w:rsidR="00AD4443" w:rsidRDefault="00AD4443" w:rsidP="001A6EE5">
      <w:pPr>
        <w:ind w:left="284"/>
        <w:jc w:val="both"/>
        <w:rPr>
          <w:rFonts w:ascii="Albertus MT Lt" w:hAnsi="Albertus MT Lt"/>
          <w:b/>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w:t>
      </w:r>
      <w:r w:rsidR="00AD4443">
        <w:rPr>
          <w:rFonts w:ascii="Albertus MT Lt" w:hAnsi="Albertus MT Lt"/>
          <w:b/>
          <w:sz w:val="20"/>
          <w:szCs w:val="20"/>
        </w:rPr>
        <w:t>ÇÕES</w:t>
      </w:r>
      <w:r w:rsidRPr="00AD4443">
        <w:rPr>
          <w:rFonts w:ascii="Albertus MT Lt" w:hAnsi="Albertus MT Lt"/>
          <w:b/>
          <w:sz w:val="20"/>
          <w:szCs w:val="20"/>
        </w:rPr>
        <w:t xml:space="preserve">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Solicitou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expedição de autorização de fornecimento para aquisição de bens e produtos extremamente necessários.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99/2016 – 31 de agosto de 2016 – Setor de Compras</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Ofício nº 135/2016 – 08 de novembro de 2016 – Prefeito Municipal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Bdr>
          <w:top w:val="single" w:sz="4" w:space="1" w:color="auto"/>
          <w:left w:val="single" w:sz="4" w:space="4" w:color="auto"/>
          <w:bottom w:val="single" w:sz="4" w:space="1" w:color="auto"/>
          <w:right w:val="single" w:sz="4" w:space="4" w:color="auto"/>
        </w:pBdr>
        <w:ind w:left="284"/>
        <w:jc w:val="both"/>
        <w:rPr>
          <w:rFonts w:ascii="Albertus MT Lt" w:hAnsi="Albertus MT Lt"/>
          <w:b/>
          <w:sz w:val="20"/>
          <w:szCs w:val="20"/>
        </w:rPr>
      </w:pPr>
      <w:r w:rsidRPr="00AD4443">
        <w:rPr>
          <w:rFonts w:ascii="Albertus MT Lt" w:hAnsi="Albertus MT Lt"/>
          <w:b/>
          <w:sz w:val="20"/>
          <w:szCs w:val="20"/>
        </w:rPr>
        <w:t>1</w:t>
      </w:r>
      <w:r w:rsidR="00A35BCC">
        <w:rPr>
          <w:rFonts w:ascii="Albertus MT Lt" w:hAnsi="Albertus MT Lt"/>
          <w:b/>
          <w:sz w:val="20"/>
          <w:szCs w:val="20"/>
        </w:rPr>
        <w:t>0</w:t>
      </w:r>
      <w:r w:rsidRPr="00AD4443">
        <w:rPr>
          <w:rFonts w:ascii="Albertus MT Lt" w:hAnsi="Albertus MT Lt"/>
          <w:b/>
          <w:sz w:val="20"/>
          <w:szCs w:val="20"/>
        </w:rPr>
        <w:t>. IRREGULARIDADES NA CONTRATAÇÃO DE SHOW ARTÍSTICO</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Esta Controladoria-Geral verificou irregularidades na contratação de show artístico para os bailes da </w:t>
      </w:r>
      <w:r w:rsidRPr="00AD4443">
        <w:rPr>
          <w:rFonts w:ascii="Albertus MT Lt" w:hAnsi="Albertus MT Lt"/>
          <w:sz w:val="20"/>
          <w:szCs w:val="20"/>
        </w:rPr>
        <w:lastRenderedPageBreak/>
        <w:t>Terceira Idade, nos autos do processo nº 139/2014, que foi utilizado para a contratação de empresa especializada em shows musicais para a Terceira Idade, pela Prefeitura Municipal de Iúna, com a empresa J. L. de Souza Produções – ME.</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b/>
          <w:sz w:val="20"/>
          <w:szCs w:val="20"/>
        </w:rPr>
      </w:pPr>
      <w:r w:rsidRPr="00AD4443">
        <w:rPr>
          <w:rFonts w:ascii="Albertus MT Lt" w:hAnsi="Albertus MT Lt"/>
          <w:b/>
          <w:sz w:val="20"/>
          <w:szCs w:val="20"/>
        </w:rPr>
        <w:t>AÇÃO DA CONTROLADORIA:</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Oficiamos aos órgãos de controle para ciência e providências.</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142/2016 – </w:t>
      </w:r>
      <w:proofErr w:type="gramStart"/>
      <w:r w:rsidRPr="00AD4443">
        <w:rPr>
          <w:rFonts w:ascii="Albertus MT Lt" w:hAnsi="Albertus MT Lt"/>
          <w:sz w:val="20"/>
          <w:szCs w:val="20"/>
        </w:rPr>
        <w:t>23 de</w:t>
      </w:r>
      <w:proofErr w:type="gramEnd"/>
      <w:r w:rsidRPr="00AD4443">
        <w:rPr>
          <w:rFonts w:ascii="Albertus MT Lt" w:hAnsi="Albertus MT Lt"/>
          <w:sz w:val="20"/>
          <w:szCs w:val="20"/>
        </w:rPr>
        <w:t xml:space="preserve"> novembro de 2016 – Ministério Público Estadual</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143/2016 – </w:t>
      </w:r>
      <w:proofErr w:type="gramStart"/>
      <w:r w:rsidRPr="00AD4443">
        <w:rPr>
          <w:rFonts w:ascii="Albertus MT Lt" w:hAnsi="Albertus MT Lt"/>
          <w:sz w:val="20"/>
          <w:szCs w:val="20"/>
        </w:rPr>
        <w:t>23 de</w:t>
      </w:r>
      <w:proofErr w:type="gramEnd"/>
      <w:r w:rsidRPr="00AD4443">
        <w:rPr>
          <w:rFonts w:ascii="Albertus MT Lt" w:hAnsi="Albertus MT Lt"/>
          <w:sz w:val="20"/>
          <w:szCs w:val="20"/>
        </w:rPr>
        <w:t xml:space="preserve"> novembro de 2016 – Tribunal de Contas do Estado do Espírito Santo</w:t>
      </w:r>
    </w:p>
    <w:p w:rsidR="00B15D65" w:rsidRPr="00AD4443" w:rsidRDefault="00B15D65" w:rsidP="001A6EE5">
      <w:pPr>
        <w:ind w:left="284"/>
        <w:jc w:val="both"/>
        <w:rPr>
          <w:rFonts w:ascii="Albertus MT Lt" w:hAnsi="Albertus MT Lt"/>
          <w:sz w:val="20"/>
          <w:szCs w:val="20"/>
        </w:rPr>
      </w:pPr>
      <w:r w:rsidRPr="00AD4443">
        <w:rPr>
          <w:rFonts w:ascii="Albertus MT Lt" w:hAnsi="Albertus MT Lt"/>
          <w:sz w:val="20"/>
          <w:szCs w:val="20"/>
        </w:rPr>
        <w:t xml:space="preserve">Ofício 144/2016 – </w:t>
      </w:r>
      <w:proofErr w:type="gramStart"/>
      <w:r w:rsidRPr="00AD4443">
        <w:rPr>
          <w:rFonts w:ascii="Albertus MT Lt" w:hAnsi="Albertus MT Lt"/>
          <w:sz w:val="20"/>
          <w:szCs w:val="20"/>
        </w:rPr>
        <w:t>23 de</w:t>
      </w:r>
      <w:proofErr w:type="gramEnd"/>
      <w:r w:rsidRPr="00AD4443">
        <w:rPr>
          <w:rFonts w:ascii="Albertus MT Lt" w:hAnsi="Albertus MT Lt"/>
          <w:sz w:val="20"/>
          <w:szCs w:val="20"/>
        </w:rPr>
        <w:t xml:space="preserve"> novembro de 2016 – Prefeito Municipal</w:t>
      </w:r>
    </w:p>
    <w:p w:rsidR="00B15D65" w:rsidRPr="00AD4443" w:rsidRDefault="00B15D65" w:rsidP="001A6EE5">
      <w:pPr>
        <w:ind w:left="284"/>
        <w:jc w:val="both"/>
        <w:rPr>
          <w:rFonts w:ascii="Albertus MT Lt" w:hAnsi="Albertus MT Lt"/>
          <w:sz w:val="20"/>
          <w:szCs w:val="20"/>
        </w:rPr>
      </w:pPr>
    </w:p>
    <w:p w:rsidR="00B15D65" w:rsidRPr="00AD4443" w:rsidRDefault="00B15D65" w:rsidP="001A6EE5">
      <w:pPr>
        <w:pStyle w:val="Corpodetexto"/>
        <w:spacing w:line="276" w:lineRule="auto"/>
        <w:ind w:left="284"/>
        <w:rPr>
          <w:rFonts w:ascii="Albertus MT Lt" w:hAnsi="Albertus MT Lt"/>
          <w:sz w:val="20"/>
          <w:szCs w:val="20"/>
        </w:rPr>
      </w:pPr>
    </w:p>
    <w:p w:rsidR="00854061" w:rsidRPr="00AD4443" w:rsidRDefault="00DE5372" w:rsidP="001A6EE5">
      <w:pPr>
        <w:pStyle w:val="Ttulo11"/>
        <w:numPr>
          <w:ilvl w:val="0"/>
          <w:numId w:val="1"/>
        </w:numPr>
        <w:tabs>
          <w:tab w:val="left" w:pos="470"/>
        </w:tabs>
        <w:spacing w:before="53" w:line="276" w:lineRule="auto"/>
        <w:ind w:left="284" w:hanging="247"/>
        <w:jc w:val="both"/>
        <w:rPr>
          <w:rFonts w:ascii="Albertus MT Lt" w:hAnsi="Albertus MT Lt"/>
          <w:sz w:val="20"/>
          <w:szCs w:val="20"/>
        </w:rPr>
      </w:pPr>
      <w:r w:rsidRPr="00AD4443">
        <w:rPr>
          <w:rFonts w:ascii="Albertus MT Lt" w:hAnsi="Albertus MT Lt"/>
          <w:sz w:val="20"/>
          <w:szCs w:val="20"/>
        </w:rPr>
        <w:t>Proposições</w:t>
      </w:r>
    </w:p>
    <w:p w:rsidR="00854061" w:rsidRPr="00AD4443" w:rsidRDefault="00854061" w:rsidP="001A6EE5">
      <w:pPr>
        <w:pStyle w:val="Corpodetexto"/>
        <w:spacing w:line="276" w:lineRule="auto"/>
        <w:ind w:left="284"/>
        <w:rPr>
          <w:rFonts w:ascii="Albertus MT Lt" w:hAnsi="Albertus MT Lt"/>
          <w:b/>
          <w:sz w:val="20"/>
          <w:szCs w:val="20"/>
        </w:rPr>
      </w:pPr>
    </w:p>
    <w:p w:rsidR="00854061" w:rsidRPr="00AD4443" w:rsidRDefault="00854061" w:rsidP="001A6EE5">
      <w:pPr>
        <w:pStyle w:val="Corpodetexto"/>
        <w:spacing w:before="4" w:line="276" w:lineRule="auto"/>
        <w:ind w:left="284"/>
        <w:rPr>
          <w:rFonts w:ascii="Albertus MT Lt" w:hAnsi="Albertus MT Lt"/>
          <w:b/>
          <w:sz w:val="20"/>
          <w:szCs w:val="20"/>
        </w:rPr>
      </w:pPr>
    </w:p>
    <w:p w:rsidR="00572756" w:rsidRPr="00AD4443" w:rsidRDefault="00572756" w:rsidP="001A6EE5">
      <w:pPr>
        <w:spacing w:line="276" w:lineRule="auto"/>
        <w:ind w:left="284"/>
        <w:jc w:val="both"/>
        <w:rPr>
          <w:rFonts w:ascii="Albertus MT Lt" w:hAnsi="Albertus MT Lt"/>
          <w:sz w:val="20"/>
          <w:szCs w:val="20"/>
        </w:rPr>
      </w:pPr>
      <w:r w:rsidRPr="00AD4443">
        <w:rPr>
          <w:rFonts w:ascii="Albertus MT Lt" w:hAnsi="Albertus MT Lt"/>
          <w:sz w:val="20"/>
          <w:szCs w:val="20"/>
        </w:rPr>
        <w:t xml:space="preserve">Em face das irregularidades e/ou ilegalidades detectadas, esse órgão central do sistema de controle interno apresentou, para o gestor responsável, as proposições e alertas sintetizados e nos casos diversos foram solicitados abertura de Processo Administrativo Disciplinar para apuração das supostas irregularidades. Em virtude de haver alguns processos não concluídos, muitos deles não foram enviados ao TCE-ES, conforme forma do artigo 74, § 1º combinado com o artigo 75 da Constituição Federal, </w:t>
      </w:r>
      <w:r w:rsidR="00C003DF" w:rsidRPr="00AD4443">
        <w:rPr>
          <w:rFonts w:ascii="Albertus MT Lt" w:hAnsi="Albertus MT Lt"/>
          <w:sz w:val="20"/>
          <w:szCs w:val="20"/>
        </w:rPr>
        <w:t>pore star aguardando a apuração interna e possivel comprovação de irregularidade e indiciados</w:t>
      </w:r>
      <w:r w:rsidRPr="00AD4443">
        <w:rPr>
          <w:rFonts w:ascii="Albertus MT Lt" w:hAnsi="Albertus MT Lt"/>
          <w:sz w:val="20"/>
          <w:szCs w:val="20"/>
        </w:rPr>
        <w:t>.</w:t>
      </w:r>
    </w:p>
    <w:p w:rsidR="00C003DF" w:rsidRPr="00AD4443" w:rsidRDefault="00C003DF" w:rsidP="001A6EE5">
      <w:pPr>
        <w:spacing w:line="276" w:lineRule="auto"/>
        <w:ind w:left="284"/>
        <w:jc w:val="both"/>
        <w:rPr>
          <w:rFonts w:ascii="Albertus MT Lt" w:hAnsi="Albertus MT Lt"/>
          <w:sz w:val="20"/>
          <w:szCs w:val="20"/>
        </w:rPr>
      </w:pPr>
    </w:p>
    <w:p w:rsidR="00C003DF" w:rsidRPr="00AD4443" w:rsidRDefault="00C003DF" w:rsidP="001A6EE5">
      <w:pPr>
        <w:spacing w:line="276" w:lineRule="auto"/>
        <w:ind w:left="284"/>
        <w:jc w:val="both"/>
        <w:rPr>
          <w:rFonts w:ascii="Albertus MT Lt" w:hAnsi="Albertus MT Lt"/>
          <w:sz w:val="20"/>
          <w:szCs w:val="20"/>
        </w:rPr>
      </w:pPr>
      <w:r w:rsidRPr="00AD4443">
        <w:rPr>
          <w:rFonts w:ascii="Albertus MT Lt" w:hAnsi="Albertus MT Lt"/>
          <w:sz w:val="20"/>
          <w:szCs w:val="20"/>
        </w:rPr>
        <w:t xml:space="preserve">Atraves do Oficio 143/2016 foi enviado </w:t>
      </w:r>
      <w:proofErr w:type="gramStart"/>
      <w:r w:rsidRPr="00AD4443">
        <w:rPr>
          <w:rFonts w:ascii="Albertus MT Lt" w:hAnsi="Albertus MT Lt"/>
          <w:sz w:val="20"/>
          <w:szCs w:val="20"/>
        </w:rPr>
        <w:t>a</w:t>
      </w:r>
      <w:proofErr w:type="gramEnd"/>
      <w:r w:rsidRPr="00AD4443">
        <w:rPr>
          <w:rFonts w:ascii="Albertus MT Lt" w:hAnsi="Albertus MT Lt"/>
          <w:sz w:val="20"/>
          <w:szCs w:val="20"/>
        </w:rPr>
        <w:t xml:space="preserve"> esta corte informações referents a irregularidades na contratação de show artistico.</w:t>
      </w:r>
    </w:p>
    <w:p w:rsidR="000B04B6" w:rsidRPr="00AD4443" w:rsidRDefault="000B04B6" w:rsidP="000B04B6">
      <w:pPr>
        <w:widowControl/>
        <w:spacing w:line="276" w:lineRule="auto"/>
        <w:contextualSpacing/>
        <w:rPr>
          <w:rFonts w:ascii="Albertus MT Lt" w:hAnsi="Albertus MT Lt"/>
          <w:b/>
          <w:sz w:val="20"/>
          <w:szCs w:val="20"/>
        </w:rPr>
      </w:pPr>
    </w:p>
    <w:p w:rsidR="00854061" w:rsidRPr="00AD4443" w:rsidRDefault="00DE5372" w:rsidP="00BF4669">
      <w:pPr>
        <w:pStyle w:val="Ttulo11"/>
        <w:numPr>
          <w:ilvl w:val="0"/>
          <w:numId w:val="1"/>
        </w:numPr>
        <w:tabs>
          <w:tab w:val="left" w:pos="470"/>
        </w:tabs>
        <w:spacing w:line="276" w:lineRule="auto"/>
        <w:ind w:hanging="247"/>
        <w:jc w:val="both"/>
        <w:rPr>
          <w:rFonts w:ascii="Albertus MT Lt" w:hAnsi="Albertus MT Lt"/>
          <w:sz w:val="20"/>
          <w:szCs w:val="20"/>
        </w:rPr>
      </w:pPr>
      <w:r w:rsidRPr="00AD4443">
        <w:rPr>
          <w:rFonts w:ascii="Albertus MT Lt" w:hAnsi="Albertus MT Lt"/>
          <w:sz w:val="20"/>
          <w:szCs w:val="20"/>
        </w:rPr>
        <w:t>Parecer</w:t>
      </w:r>
      <w:r w:rsidRPr="00AD4443">
        <w:rPr>
          <w:rFonts w:ascii="Albertus MT Lt" w:hAnsi="Albertus MT Lt"/>
          <w:spacing w:val="-7"/>
          <w:sz w:val="20"/>
          <w:szCs w:val="20"/>
        </w:rPr>
        <w:t xml:space="preserve"> </w:t>
      </w:r>
      <w:r w:rsidRPr="00AD4443">
        <w:rPr>
          <w:rFonts w:ascii="Albertus MT Lt" w:hAnsi="Albertus MT Lt"/>
          <w:sz w:val="20"/>
          <w:szCs w:val="20"/>
        </w:rPr>
        <w:t>conclusivo</w:t>
      </w:r>
    </w:p>
    <w:p w:rsidR="00854061" w:rsidRPr="00AD4443" w:rsidRDefault="00854061" w:rsidP="00BF4669">
      <w:pPr>
        <w:pStyle w:val="Corpodetexto"/>
        <w:spacing w:line="276" w:lineRule="auto"/>
        <w:rPr>
          <w:rFonts w:ascii="Albertus MT Lt" w:hAnsi="Albertus MT Lt"/>
          <w:b/>
          <w:sz w:val="20"/>
          <w:szCs w:val="20"/>
        </w:rPr>
      </w:pPr>
    </w:p>
    <w:p w:rsidR="00854061" w:rsidRPr="00AD4443" w:rsidRDefault="00854061" w:rsidP="00BF4669">
      <w:pPr>
        <w:pStyle w:val="Corpodetexto"/>
        <w:spacing w:before="4" w:line="276" w:lineRule="auto"/>
        <w:rPr>
          <w:rFonts w:ascii="Albertus MT Lt" w:hAnsi="Albertus MT Lt"/>
          <w:b/>
          <w:sz w:val="20"/>
          <w:szCs w:val="20"/>
        </w:rPr>
      </w:pPr>
    </w:p>
    <w:p w:rsidR="00854061" w:rsidRPr="00AD4443" w:rsidRDefault="00DE5372" w:rsidP="00BF4669">
      <w:pPr>
        <w:spacing w:line="276" w:lineRule="auto"/>
        <w:ind w:left="222" w:right="258"/>
        <w:jc w:val="both"/>
        <w:rPr>
          <w:rFonts w:ascii="Albertus MT Lt" w:hAnsi="Albertus MT Lt"/>
          <w:sz w:val="20"/>
          <w:szCs w:val="20"/>
        </w:rPr>
      </w:pPr>
      <w:r w:rsidRPr="00AD4443">
        <w:rPr>
          <w:rFonts w:ascii="Albertus MT Lt" w:hAnsi="Albertus MT Lt"/>
          <w:sz w:val="20"/>
          <w:szCs w:val="20"/>
        </w:rPr>
        <w:t>Examinamos a prestação de contas anual elaborada sob a responsabilidade do Sr.</w:t>
      </w:r>
      <w:r w:rsidR="00572756" w:rsidRPr="00AD4443">
        <w:rPr>
          <w:rFonts w:ascii="Albertus MT Lt" w:hAnsi="Albertus MT Lt"/>
          <w:sz w:val="20"/>
          <w:szCs w:val="20"/>
        </w:rPr>
        <w:t>Rogério Cruz Silva</w:t>
      </w:r>
      <w:r w:rsidRPr="00AD4443">
        <w:rPr>
          <w:rFonts w:ascii="Albertus MT Lt" w:hAnsi="Albertus MT Lt"/>
          <w:sz w:val="20"/>
          <w:szCs w:val="20"/>
        </w:rPr>
        <w:t xml:space="preserve">, relativa ao exercício de </w:t>
      </w:r>
      <w:r w:rsidR="002F1DD2" w:rsidRPr="00AD4443">
        <w:rPr>
          <w:rFonts w:ascii="Albertus MT Lt" w:hAnsi="Albertus MT Lt"/>
          <w:sz w:val="20"/>
          <w:szCs w:val="20"/>
        </w:rPr>
        <w:t>2016</w:t>
      </w:r>
      <w:r w:rsidRPr="00AD4443">
        <w:rPr>
          <w:rFonts w:ascii="Albertus MT Lt" w:hAnsi="Albertus MT Lt"/>
          <w:sz w:val="20"/>
          <w:szCs w:val="20"/>
        </w:rPr>
        <w:t>, com objetivo de:</w:t>
      </w:r>
    </w:p>
    <w:p w:rsidR="00854061" w:rsidRPr="00AD4443" w:rsidRDefault="00DE5372" w:rsidP="00BF4669">
      <w:pPr>
        <w:pStyle w:val="PargrafodaLista"/>
        <w:numPr>
          <w:ilvl w:val="0"/>
          <w:numId w:val="2"/>
        </w:numPr>
        <w:tabs>
          <w:tab w:val="left" w:pos="400"/>
        </w:tabs>
        <w:spacing w:before="3" w:line="276" w:lineRule="auto"/>
        <w:ind w:right="259" w:firstLine="0"/>
        <w:jc w:val="both"/>
        <w:rPr>
          <w:rFonts w:ascii="Albertus MT Lt" w:hAnsi="Albertus MT Lt"/>
          <w:sz w:val="20"/>
          <w:szCs w:val="20"/>
        </w:rPr>
      </w:pPr>
      <w:r w:rsidRPr="00AD4443">
        <w:rPr>
          <w:rFonts w:ascii="Albertus MT Lt" w:hAnsi="Albertus MT Lt"/>
          <w:sz w:val="20"/>
          <w:szCs w:val="20"/>
        </w:rPr>
        <w:t>- comprovar a legalidade e avaliar os resultados, quanto à eficácia, eficiência e economicidade da gestão orçamentária, financeira e patrimonial nos órgãos e entidades da administração municipal, bem como da aplicação de recursos públicos por entidades de direito</w:t>
      </w:r>
      <w:r w:rsidRPr="00AD4443">
        <w:rPr>
          <w:rFonts w:ascii="Albertus MT Lt" w:hAnsi="Albertus MT Lt"/>
          <w:spacing w:val="-14"/>
          <w:sz w:val="20"/>
          <w:szCs w:val="20"/>
        </w:rPr>
        <w:t xml:space="preserve"> </w:t>
      </w:r>
      <w:r w:rsidRPr="00AD4443">
        <w:rPr>
          <w:rFonts w:ascii="Albertus MT Lt" w:hAnsi="Albertus MT Lt"/>
          <w:sz w:val="20"/>
          <w:szCs w:val="20"/>
        </w:rPr>
        <w:t>privado;</w:t>
      </w:r>
    </w:p>
    <w:p w:rsidR="002F1DD2" w:rsidRPr="00AD4443" w:rsidRDefault="002F1DD2" w:rsidP="002F1DD2">
      <w:pPr>
        <w:pStyle w:val="PargrafodaLista"/>
        <w:tabs>
          <w:tab w:val="left" w:pos="400"/>
        </w:tabs>
        <w:spacing w:before="3" w:line="276" w:lineRule="auto"/>
        <w:ind w:right="259"/>
        <w:rPr>
          <w:rFonts w:ascii="Albertus MT Lt" w:hAnsi="Albertus MT Lt"/>
          <w:sz w:val="20"/>
          <w:szCs w:val="20"/>
        </w:rPr>
      </w:pPr>
    </w:p>
    <w:p w:rsidR="00854061" w:rsidRPr="00AD4443" w:rsidRDefault="00DE5372" w:rsidP="00BF4669">
      <w:pPr>
        <w:pStyle w:val="PargrafodaLista"/>
        <w:numPr>
          <w:ilvl w:val="0"/>
          <w:numId w:val="2"/>
        </w:numPr>
        <w:tabs>
          <w:tab w:val="left" w:pos="407"/>
        </w:tabs>
        <w:spacing w:before="3" w:line="276" w:lineRule="auto"/>
        <w:ind w:left="406" w:hanging="184"/>
        <w:jc w:val="both"/>
        <w:rPr>
          <w:rFonts w:ascii="Albertus MT Lt" w:hAnsi="Albertus MT Lt"/>
          <w:sz w:val="20"/>
          <w:szCs w:val="20"/>
        </w:rPr>
      </w:pPr>
      <w:r w:rsidRPr="00AD4443">
        <w:rPr>
          <w:rFonts w:ascii="Albertus MT Lt" w:hAnsi="Albertus MT Lt"/>
          <w:sz w:val="20"/>
          <w:szCs w:val="20"/>
        </w:rPr>
        <w:t xml:space="preserve">- </w:t>
      </w:r>
      <w:proofErr w:type="gramStart"/>
      <w:r w:rsidRPr="00AD4443">
        <w:rPr>
          <w:rFonts w:ascii="Albertus MT Lt" w:hAnsi="Albertus MT Lt"/>
          <w:sz w:val="20"/>
          <w:szCs w:val="20"/>
        </w:rPr>
        <w:t>apoiar</w:t>
      </w:r>
      <w:proofErr w:type="gramEnd"/>
      <w:r w:rsidRPr="00AD4443">
        <w:rPr>
          <w:rFonts w:ascii="Albertus MT Lt" w:hAnsi="Albertus MT Lt"/>
          <w:sz w:val="20"/>
          <w:szCs w:val="20"/>
        </w:rPr>
        <w:t xml:space="preserve"> o controle externo no exercício de sua missão</w:t>
      </w:r>
      <w:r w:rsidRPr="00AD4443">
        <w:rPr>
          <w:rFonts w:ascii="Albertus MT Lt" w:hAnsi="Albertus MT Lt"/>
          <w:spacing w:val="-22"/>
          <w:sz w:val="20"/>
          <w:szCs w:val="20"/>
        </w:rPr>
        <w:t xml:space="preserve"> </w:t>
      </w:r>
      <w:r w:rsidRPr="00AD4443">
        <w:rPr>
          <w:rFonts w:ascii="Albertus MT Lt" w:hAnsi="Albertus MT Lt"/>
          <w:sz w:val="20"/>
          <w:szCs w:val="20"/>
        </w:rPr>
        <w:t>institucional.</w:t>
      </w:r>
    </w:p>
    <w:p w:rsidR="00854061" w:rsidRPr="00AD4443" w:rsidRDefault="00854061" w:rsidP="00BF4669">
      <w:pPr>
        <w:pStyle w:val="Corpodetexto"/>
        <w:spacing w:line="276" w:lineRule="auto"/>
        <w:rPr>
          <w:rFonts w:ascii="Albertus MT Lt" w:hAnsi="Albertus MT Lt"/>
          <w:sz w:val="20"/>
          <w:szCs w:val="20"/>
        </w:rPr>
      </w:pPr>
    </w:p>
    <w:p w:rsidR="00854061" w:rsidRPr="00AD4443" w:rsidRDefault="00854061" w:rsidP="00BF4669">
      <w:pPr>
        <w:pStyle w:val="Corpodetexto"/>
        <w:spacing w:before="2" w:line="276" w:lineRule="auto"/>
        <w:rPr>
          <w:rFonts w:ascii="Albertus MT Lt" w:hAnsi="Albertus MT Lt"/>
          <w:sz w:val="20"/>
          <w:szCs w:val="20"/>
        </w:rPr>
      </w:pPr>
    </w:p>
    <w:p w:rsidR="00854061" w:rsidRPr="00AD4443" w:rsidRDefault="00DE5372" w:rsidP="00BF4669">
      <w:pPr>
        <w:pStyle w:val="Corpodetexto"/>
        <w:spacing w:line="276" w:lineRule="auto"/>
        <w:ind w:left="222" w:right="255"/>
        <w:jc w:val="both"/>
        <w:rPr>
          <w:rFonts w:ascii="Albertus MT Lt" w:hAnsi="Albertus MT Lt"/>
          <w:sz w:val="20"/>
          <w:szCs w:val="20"/>
        </w:rPr>
      </w:pPr>
      <w:r w:rsidRPr="00AD4443">
        <w:rPr>
          <w:rFonts w:ascii="Albertus MT Lt" w:hAnsi="Albertus MT Lt"/>
          <w:sz w:val="20"/>
          <w:szCs w:val="20"/>
        </w:rPr>
        <w:t>Em nossa opinião as demonstrações contábeis e as demais peças que integram a prestação de contas sob exame representam</w:t>
      </w:r>
      <w:r w:rsidRPr="00AD4443">
        <w:rPr>
          <w:rFonts w:ascii="Albertus MT Lt" w:hAnsi="Albertus MT Lt"/>
          <w:i/>
          <w:sz w:val="20"/>
          <w:szCs w:val="20"/>
        </w:rPr>
        <w:t xml:space="preserve"> </w:t>
      </w:r>
      <w:r w:rsidRPr="00AD4443">
        <w:rPr>
          <w:rFonts w:ascii="Albertus MT Lt" w:hAnsi="Albertus MT Lt"/>
          <w:i/>
          <w:sz w:val="20"/>
          <w:szCs w:val="20"/>
          <w:u w:val="single"/>
        </w:rPr>
        <w:t>adequadamente com ressalvas</w:t>
      </w:r>
      <w:r w:rsidRPr="00AD4443">
        <w:rPr>
          <w:rFonts w:ascii="Albertus MT Lt" w:hAnsi="Albertus MT Lt"/>
          <w:i/>
          <w:sz w:val="20"/>
          <w:szCs w:val="20"/>
        </w:rPr>
        <w:t xml:space="preserve"> </w:t>
      </w:r>
      <w:r w:rsidRPr="00AD4443">
        <w:rPr>
          <w:rFonts w:ascii="Albertus MT Lt" w:hAnsi="Albertus MT Lt"/>
          <w:sz w:val="20"/>
          <w:szCs w:val="20"/>
        </w:rPr>
        <w:t>a prática de atos de gestão no exercício a que se refere, observando-se a legalidade, legitimidade e economicidade na gestão dos recursos públicos.</w:t>
      </w:r>
    </w:p>
    <w:p w:rsidR="002F1DD2" w:rsidRPr="00AD4443" w:rsidRDefault="002F1DD2" w:rsidP="00BF4669">
      <w:pPr>
        <w:spacing w:line="276" w:lineRule="auto"/>
        <w:jc w:val="both"/>
        <w:rPr>
          <w:rFonts w:ascii="Albertus MT Lt" w:hAnsi="Albertus MT Lt"/>
          <w:sz w:val="20"/>
          <w:szCs w:val="20"/>
        </w:rPr>
      </w:pPr>
    </w:p>
    <w:p w:rsidR="00B81184" w:rsidRPr="00AD4443" w:rsidRDefault="00B81184" w:rsidP="00B81184">
      <w:pPr>
        <w:pStyle w:val="PargrafodaLista"/>
        <w:widowControl/>
        <w:spacing w:before="0" w:line="276" w:lineRule="auto"/>
        <w:ind w:left="589"/>
        <w:contextualSpacing/>
        <w:rPr>
          <w:rFonts w:ascii="Albertus MT Lt" w:hAnsi="Albertus MT Lt"/>
          <w:sz w:val="20"/>
          <w:szCs w:val="20"/>
        </w:rPr>
      </w:pPr>
    </w:p>
    <w:p w:rsidR="00AD4443" w:rsidRDefault="00AD4443" w:rsidP="00AD4443">
      <w:pPr>
        <w:pStyle w:val="PargrafodaLista"/>
        <w:widowControl/>
        <w:spacing w:line="276" w:lineRule="auto"/>
        <w:ind w:left="589"/>
        <w:contextualSpacing/>
        <w:jc w:val="right"/>
        <w:rPr>
          <w:rFonts w:ascii="Albertus MT Lt" w:hAnsi="Albertus MT Lt"/>
          <w:b/>
          <w:sz w:val="20"/>
          <w:szCs w:val="20"/>
        </w:rPr>
      </w:pPr>
    </w:p>
    <w:p w:rsidR="00B81184" w:rsidRPr="00AD4443" w:rsidRDefault="00B81184" w:rsidP="00B81184">
      <w:pPr>
        <w:pStyle w:val="PargrafodaLista"/>
        <w:widowControl/>
        <w:numPr>
          <w:ilvl w:val="1"/>
          <w:numId w:val="1"/>
        </w:numPr>
        <w:spacing w:line="276" w:lineRule="auto"/>
        <w:contextualSpacing/>
        <w:rPr>
          <w:rFonts w:ascii="Albertus MT Lt" w:hAnsi="Albertus MT Lt"/>
          <w:b/>
          <w:sz w:val="20"/>
          <w:szCs w:val="20"/>
        </w:rPr>
      </w:pPr>
      <w:r w:rsidRPr="00AD4443">
        <w:rPr>
          <w:rFonts w:ascii="Albertus MT Lt" w:hAnsi="Albertus MT Lt"/>
          <w:b/>
          <w:sz w:val="20"/>
          <w:szCs w:val="20"/>
        </w:rPr>
        <w:t xml:space="preserve">Ressalvas </w:t>
      </w:r>
    </w:p>
    <w:p w:rsidR="00B81184" w:rsidRPr="00AD4443" w:rsidRDefault="00B81184" w:rsidP="00B81184">
      <w:pPr>
        <w:widowControl/>
        <w:spacing w:line="276" w:lineRule="auto"/>
        <w:contextualSpacing/>
        <w:rPr>
          <w:rFonts w:ascii="Albertus MT Lt" w:hAnsi="Albertus MT Lt"/>
          <w:b/>
          <w:sz w:val="20"/>
          <w:szCs w:val="20"/>
        </w:rPr>
      </w:pPr>
    </w:p>
    <w:p w:rsidR="00B81184" w:rsidRPr="00AD4443" w:rsidRDefault="00B81184" w:rsidP="00B81184">
      <w:pPr>
        <w:spacing w:line="276" w:lineRule="auto"/>
        <w:jc w:val="both"/>
        <w:rPr>
          <w:rFonts w:ascii="Albertus MT Lt" w:hAnsi="Albertus MT Lt"/>
          <w:sz w:val="20"/>
          <w:szCs w:val="20"/>
        </w:rPr>
      </w:pPr>
      <w:r w:rsidRPr="00AD4443">
        <w:rPr>
          <w:rFonts w:ascii="Albertus MT Lt" w:hAnsi="Albertus MT Lt"/>
          <w:sz w:val="20"/>
          <w:szCs w:val="20"/>
        </w:rPr>
        <w:t>Dentre alguns dos principais pontos que vale destacar, detalho as principais dificuldades encontradas no âmbito da Prefeitura Municipal de Iúna – ES que ainda não foram citadas.</w:t>
      </w:r>
    </w:p>
    <w:p w:rsidR="00B81184" w:rsidRPr="00AD4443" w:rsidRDefault="00B81184" w:rsidP="00B81184">
      <w:pPr>
        <w:spacing w:line="276" w:lineRule="auto"/>
        <w:jc w:val="both"/>
        <w:rPr>
          <w:rFonts w:ascii="Albertus MT Lt" w:hAnsi="Albertus MT Lt"/>
          <w:sz w:val="20"/>
          <w:szCs w:val="20"/>
        </w:rPr>
      </w:pPr>
    </w:p>
    <w:p w:rsidR="00B81184" w:rsidRPr="00AD4443" w:rsidRDefault="00B81184" w:rsidP="00B81184">
      <w:pPr>
        <w:pStyle w:val="PargrafodaLista"/>
        <w:widowControl/>
        <w:numPr>
          <w:ilvl w:val="0"/>
          <w:numId w:val="8"/>
        </w:numPr>
        <w:spacing w:before="0" w:line="276" w:lineRule="auto"/>
        <w:contextualSpacing/>
        <w:jc w:val="both"/>
        <w:rPr>
          <w:rFonts w:ascii="Albertus MT Lt" w:hAnsi="Albertus MT Lt"/>
          <w:sz w:val="20"/>
          <w:szCs w:val="20"/>
        </w:rPr>
      </w:pPr>
      <w:r w:rsidRPr="00AD4443">
        <w:rPr>
          <w:rFonts w:ascii="Albertus MT Lt" w:hAnsi="Albertus MT Lt"/>
          <w:sz w:val="20"/>
          <w:szCs w:val="20"/>
        </w:rPr>
        <w:t>Ausência de local adequado para a guarda de veículos;</w:t>
      </w:r>
    </w:p>
    <w:p w:rsidR="00B81184" w:rsidRPr="00AD4443" w:rsidRDefault="00B81184" w:rsidP="00B81184">
      <w:pPr>
        <w:pStyle w:val="PargrafodaLista"/>
        <w:widowControl/>
        <w:numPr>
          <w:ilvl w:val="0"/>
          <w:numId w:val="8"/>
        </w:numPr>
        <w:spacing w:before="0" w:line="276" w:lineRule="auto"/>
        <w:contextualSpacing/>
        <w:jc w:val="both"/>
        <w:rPr>
          <w:rFonts w:ascii="Albertus MT Lt" w:hAnsi="Albertus MT Lt"/>
          <w:sz w:val="20"/>
          <w:szCs w:val="20"/>
        </w:rPr>
      </w:pPr>
      <w:r w:rsidRPr="00AD4443">
        <w:rPr>
          <w:rFonts w:ascii="Albertus MT Lt" w:hAnsi="Albertus MT Lt"/>
          <w:sz w:val="20"/>
          <w:szCs w:val="20"/>
        </w:rPr>
        <w:t>Ausência de profissional responsável pelo controle de Frotas no Município, considerando existirem vários problemas nesta ordem;</w:t>
      </w:r>
    </w:p>
    <w:p w:rsidR="00572756" w:rsidRPr="00A04F7A" w:rsidRDefault="00B81184" w:rsidP="00BF4669">
      <w:pPr>
        <w:pStyle w:val="PargrafodaLista"/>
        <w:widowControl/>
        <w:numPr>
          <w:ilvl w:val="0"/>
          <w:numId w:val="8"/>
        </w:numPr>
        <w:spacing w:before="0" w:line="276" w:lineRule="auto"/>
        <w:contextualSpacing/>
        <w:jc w:val="both"/>
        <w:rPr>
          <w:rFonts w:ascii="Albertus MT Lt" w:hAnsi="Albertus MT Lt"/>
          <w:sz w:val="20"/>
          <w:szCs w:val="20"/>
        </w:rPr>
      </w:pPr>
      <w:r w:rsidRPr="00A04F7A">
        <w:rPr>
          <w:rFonts w:ascii="Albertus MT Lt" w:hAnsi="Albertus MT Lt"/>
          <w:sz w:val="20"/>
          <w:szCs w:val="20"/>
        </w:rPr>
        <w:t xml:space="preserve">Ausência de controle patrimonial e de </w:t>
      </w:r>
      <w:bookmarkStart w:id="0" w:name="_GoBack"/>
      <w:bookmarkEnd w:id="0"/>
      <w:r w:rsidR="00A04F7A" w:rsidRPr="00A04F7A">
        <w:rPr>
          <w:rFonts w:ascii="Albertus MT Lt" w:hAnsi="Albertus MT Lt"/>
          <w:sz w:val="20"/>
          <w:szCs w:val="20"/>
        </w:rPr>
        <w:t xml:space="preserve">almoxarifado </w:t>
      </w:r>
      <w:r w:rsidR="00A04F7A">
        <w:rPr>
          <w:rFonts w:ascii="Albertus MT Lt" w:hAnsi="Albertus MT Lt"/>
          <w:sz w:val="20"/>
          <w:szCs w:val="20"/>
        </w:rPr>
        <w:t xml:space="preserve">no Almoxarifado da Secretaria Municipal de Educação. </w:t>
      </w:r>
    </w:p>
    <w:p w:rsidR="00572756" w:rsidRPr="00AD4443" w:rsidRDefault="00572756" w:rsidP="00BF4669">
      <w:pPr>
        <w:spacing w:line="276" w:lineRule="auto"/>
        <w:jc w:val="both"/>
        <w:rPr>
          <w:rFonts w:ascii="Albertus MT Lt" w:hAnsi="Albertus MT Lt"/>
          <w:sz w:val="20"/>
          <w:szCs w:val="20"/>
        </w:rPr>
      </w:pPr>
      <w:r w:rsidRPr="00AD4443">
        <w:rPr>
          <w:rFonts w:ascii="Albertus MT Lt" w:hAnsi="Albertus MT Lt"/>
          <w:sz w:val="20"/>
          <w:szCs w:val="20"/>
        </w:rPr>
        <w:lastRenderedPageBreak/>
        <w:t>Este é o relatório Conclusivo Referente a Prefeitura Municipal de Iúna – ES</w:t>
      </w:r>
    </w:p>
    <w:p w:rsidR="00572756" w:rsidRPr="00AD4443" w:rsidRDefault="00572756" w:rsidP="00BF4669">
      <w:pPr>
        <w:spacing w:line="276" w:lineRule="auto"/>
        <w:jc w:val="both"/>
        <w:rPr>
          <w:rFonts w:ascii="Albertus MT Lt" w:hAnsi="Albertus MT Lt"/>
          <w:sz w:val="20"/>
          <w:szCs w:val="20"/>
        </w:rPr>
      </w:pPr>
    </w:p>
    <w:p w:rsidR="00572756" w:rsidRPr="00AD4443" w:rsidRDefault="00572756" w:rsidP="00BF4669">
      <w:pPr>
        <w:spacing w:line="276" w:lineRule="auto"/>
        <w:jc w:val="both"/>
        <w:rPr>
          <w:rFonts w:ascii="Albertus MT Lt" w:hAnsi="Albertus MT Lt"/>
          <w:sz w:val="20"/>
          <w:szCs w:val="20"/>
        </w:rPr>
      </w:pPr>
    </w:p>
    <w:p w:rsidR="00D378A1" w:rsidRPr="00AD4443" w:rsidRDefault="00D378A1" w:rsidP="00BF4669">
      <w:pPr>
        <w:spacing w:line="276" w:lineRule="auto"/>
        <w:jc w:val="both"/>
        <w:rPr>
          <w:rFonts w:ascii="Albertus MT Lt" w:hAnsi="Albertus MT Lt"/>
          <w:sz w:val="20"/>
          <w:szCs w:val="20"/>
        </w:rPr>
      </w:pPr>
    </w:p>
    <w:p w:rsidR="00572756" w:rsidRPr="00AD4443" w:rsidRDefault="00D378A1" w:rsidP="00D378A1">
      <w:pPr>
        <w:spacing w:line="276" w:lineRule="auto"/>
        <w:jc w:val="right"/>
        <w:rPr>
          <w:rFonts w:ascii="Albertus MT Lt" w:hAnsi="Albertus MT Lt"/>
          <w:sz w:val="20"/>
          <w:szCs w:val="20"/>
        </w:rPr>
      </w:pPr>
      <w:r w:rsidRPr="00AD4443">
        <w:rPr>
          <w:rFonts w:ascii="Albertus MT Lt" w:hAnsi="Albertus MT Lt"/>
          <w:sz w:val="20"/>
          <w:szCs w:val="20"/>
        </w:rPr>
        <w:t xml:space="preserve">Iúna – ES, </w:t>
      </w:r>
      <w:proofErr w:type="gramStart"/>
      <w:r w:rsidRPr="00AD4443">
        <w:rPr>
          <w:rFonts w:ascii="Albertus MT Lt" w:hAnsi="Albertus MT Lt"/>
          <w:sz w:val="20"/>
          <w:szCs w:val="20"/>
        </w:rPr>
        <w:t>28 de</w:t>
      </w:r>
      <w:proofErr w:type="gramEnd"/>
      <w:r w:rsidRPr="00AD4443">
        <w:rPr>
          <w:rFonts w:ascii="Albertus MT Lt" w:hAnsi="Albertus MT Lt"/>
          <w:sz w:val="20"/>
          <w:szCs w:val="20"/>
        </w:rPr>
        <w:t xml:space="preserve"> março de 2017.</w:t>
      </w:r>
    </w:p>
    <w:p w:rsidR="00D378A1" w:rsidRPr="00AD4443" w:rsidRDefault="00D378A1" w:rsidP="00BF4669">
      <w:pPr>
        <w:spacing w:line="276" w:lineRule="auto"/>
        <w:jc w:val="both"/>
        <w:rPr>
          <w:rFonts w:ascii="Albertus MT Lt" w:hAnsi="Albertus MT Lt"/>
          <w:sz w:val="20"/>
          <w:szCs w:val="20"/>
        </w:rPr>
      </w:pPr>
    </w:p>
    <w:p w:rsidR="00D378A1" w:rsidRPr="00AD4443" w:rsidRDefault="00D378A1" w:rsidP="00BF4669">
      <w:pPr>
        <w:spacing w:line="276" w:lineRule="auto"/>
        <w:jc w:val="both"/>
        <w:rPr>
          <w:rFonts w:ascii="Albertus MT Lt" w:hAnsi="Albertus MT Lt"/>
          <w:sz w:val="20"/>
          <w:szCs w:val="20"/>
        </w:rPr>
      </w:pPr>
    </w:p>
    <w:p w:rsidR="00D378A1" w:rsidRPr="00AD4443" w:rsidRDefault="00D378A1" w:rsidP="00BF4669">
      <w:pPr>
        <w:spacing w:line="276" w:lineRule="auto"/>
        <w:jc w:val="both"/>
        <w:rPr>
          <w:rFonts w:ascii="Albertus MT Lt" w:hAnsi="Albertus MT Lt"/>
          <w:sz w:val="20"/>
          <w:szCs w:val="20"/>
        </w:rPr>
      </w:pPr>
    </w:p>
    <w:p w:rsidR="00D378A1" w:rsidRPr="00AD4443" w:rsidRDefault="00D378A1" w:rsidP="00BF4669">
      <w:pPr>
        <w:spacing w:line="276" w:lineRule="auto"/>
        <w:jc w:val="both"/>
        <w:rPr>
          <w:rFonts w:ascii="Albertus MT Lt" w:hAnsi="Albertus MT Lt"/>
          <w:sz w:val="20"/>
          <w:szCs w:val="20"/>
        </w:rPr>
      </w:pPr>
    </w:p>
    <w:p w:rsidR="00854061" w:rsidRPr="00AD4443" w:rsidRDefault="00572756" w:rsidP="00BF4669">
      <w:pPr>
        <w:spacing w:before="11" w:line="276" w:lineRule="auto"/>
        <w:ind w:left="102"/>
        <w:rPr>
          <w:rFonts w:ascii="Albertus MT Lt" w:hAnsi="Albertus MT Lt"/>
          <w:b/>
          <w:sz w:val="20"/>
          <w:szCs w:val="20"/>
        </w:rPr>
      </w:pPr>
      <w:r w:rsidRPr="00AD4443">
        <w:rPr>
          <w:rFonts w:ascii="Albertus MT Lt" w:hAnsi="Albertus MT Lt"/>
          <w:b/>
          <w:sz w:val="20"/>
          <w:szCs w:val="20"/>
        </w:rPr>
        <w:t>ANTONIO GONÇALVES JÚNIOR</w:t>
      </w:r>
    </w:p>
    <w:p w:rsidR="00572756" w:rsidRPr="00AD4443" w:rsidRDefault="00572756" w:rsidP="00BF4669">
      <w:pPr>
        <w:spacing w:before="11" w:line="276" w:lineRule="auto"/>
        <w:ind w:left="102"/>
        <w:rPr>
          <w:rFonts w:ascii="Albertus MT Lt" w:hAnsi="Albertus MT Lt"/>
          <w:sz w:val="20"/>
          <w:szCs w:val="20"/>
        </w:rPr>
      </w:pPr>
      <w:r w:rsidRPr="00AD4443">
        <w:rPr>
          <w:rFonts w:ascii="Albertus MT Lt" w:hAnsi="Albertus MT Lt"/>
          <w:sz w:val="20"/>
          <w:szCs w:val="20"/>
        </w:rPr>
        <w:t>Controlador-Geral do Municipio de Iúna</w:t>
      </w:r>
    </w:p>
    <w:sectPr w:rsidR="00572756" w:rsidRPr="00AD4443" w:rsidSect="00854061">
      <w:pgSz w:w="11910" w:h="16840"/>
      <w:pgMar w:top="1580" w:right="16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bertus MT Lt">
    <w:panose1 w:val="020E05020303040203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639F2"/>
    <w:multiLevelType w:val="hybridMultilevel"/>
    <w:tmpl w:val="EC48381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64B629C"/>
    <w:multiLevelType w:val="hybridMultilevel"/>
    <w:tmpl w:val="8102A118"/>
    <w:lvl w:ilvl="0" w:tplc="A57E4C70">
      <w:start w:val="1"/>
      <w:numFmt w:val="upperRoman"/>
      <w:lvlText w:val="%1"/>
      <w:lvlJc w:val="left"/>
      <w:pPr>
        <w:ind w:left="222" w:hanging="178"/>
        <w:jc w:val="left"/>
      </w:pPr>
      <w:rPr>
        <w:rFonts w:ascii="Arial" w:eastAsia="Arial" w:hAnsi="Arial" w:cs="Arial" w:hint="default"/>
        <w:w w:val="100"/>
        <w:sz w:val="22"/>
        <w:szCs w:val="22"/>
      </w:rPr>
    </w:lvl>
    <w:lvl w:ilvl="1" w:tplc="E7042CE6">
      <w:numFmt w:val="bullet"/>
      <w:lvlText w:val="•"/>
      <w:lvlJc w:val="left"/>
      <w:pPr>
        <w:ind w:left="1096" w:hanging="178"/>
      </w:pPr>
      <w:rPr>
        <w:rFonts w:hint="default"/>
      </w:rPr>
    </w:lvl>
    <w:lvl w:ilvl="2" w:tplc="004A8646">
      <w:numFmt w:val="bullet"/>
      <w:lvlText w:val="•"/>
      <w:lvlJc w:val="left"/>
      <w:pPr>
        <w:ind w:left="1973" w:hanging="178"/>
      </w:pPr>
      <w:rPr>
        <w:rFonts w:hint="default"/>
      </w:rPr>
    </w:lvl>
    <w:lvl w:ilvl="3" w:tplc="AF2A6270">
      <w:numFmt w:val="bullet"/>
      <w:lvlText w:val="•"/>
      <w:lvlJc w:val="left"/>
      <w:pPr>
        <w:ind w:left="2849" w:hanging="178"/>
      </w:pPr>
      <w:rPr>
        <w:rFonts w:hint="default"/>
      </w:rPr>
    </w:lvl>
    <w:lvl w:ilvl="4" w:tplc="CE44AB16">
      <w:numFmt w:val="bullet"/>
      <w:lvlText w:val="•"/>
      <w:lvlJc w:val="left"/>
      <w:pPr>
        <w:ind w:left="3726" w:hanging="178"/>
      </w:pPr>
      <w:rPr>
        <w:rFonts w:hint="default"/>
      </w:rPr>
    </w:lvl>
    <w:lvl w:ilvl="5" w:tplc="0FE05502">
      <w:numFmt w:val="bullet"/>
      <w:lvlText w:val="•"/>
      <w:lvlJc w:val="left"/>
      <w:pPr>
        <w:ind w:left="4603" w:hanging="178"/>
      </w:pPr>
      <w:rPr>
        <w:rFonts w:hint="default"/>
      </w:rPr>
    </w:lvl>
    <w:lvl w:ilvl="6" w:tplc="A90EE9EA">
      <w:numFmt w:val="bullet"/>
      <w:lvlText w:val="•"/>
      <w:lvlJc w:val="left"/>
      <w:pPr>
        <w:ind w:left="5479" w:hanging="178"/>
      </w:pPr>
      <w:rPr>
        <w:rFonts w:hint="default"/>
      </w:rPr>
    </w:lvl>
    <w:lvl w:ilvl="7" w:tplc="6798B81E">
      <w:numFmt w:val="bullet"/>
      <w:lvlText w:val="•"/>
      <w:lvlJc w:val="left"/>
      <w:pPr>
        <w:ind w:left="6356" w:hanging="178"/>
      </w:pPr>
      <w:rPr>
        <w:rFonts w:hint="default"/>
      </w:rPr>
    </w:lvl>
    <w:lvl w:ilvl="8" w:tplc="C576EB12">
      <w:numFmt w:val="bullet"/>
      <w:lvlText w:val="•"/>
      <w:lvlJc w:val="left"/>
      <w:pPr>
        <w:ind w:left="7233" w:hanging="178"/>
      </w:pPr>
      <w:rPr>
        <w:rFonts w:hint="default"/>
      </w:rPr>
    </w:lvl>
  </w:abstractNum>
  <w:abstractNum w:abstractNumId="2" w15:restartNumberingAfterBreak="0">
    <w:nsid w:val="279B266E"/>
    <w:multiLevelType w:val="hybridMultilevel"/>
    <w:tmpl w:val="1F929046"/>
    <w:lvl w:ilvl="0" w:tplc="81DAE9F6">
      <w:start w:val="5"/>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EC84D7E"/>
    <w:multiLevelType w:val="multilevel"/>
    <w:tmpl w:val="5FD4BBF2"/>
    <w:lvl w:ilvl="0">
      <w:start w:val="1"/>
      <w:numFmt w:val="decimal"/>
      <w:lvlText w:val="%1."/>
      <w:lvlJc w:val="left"/>
      <w:pPr>
        <w:ind w:left="469" w:hanging="248"/>
        <w:jc w:val="right"/>
      </w:pPr>
      <w:rPr>
        <w:rFonts w:ascii="Arial" w:eastAsia="Arial" w:hAnsi="Arial" w:cs="Arial" w:hint="default"/>
        <w:b/>
        <w:bCs/>
        <w:w w:val="100"/>
        <w:sz w:val="22"/>
        <w:szCs w:val="22"/>
      </w:rPr>
    </w:lvl>
    <w:lvl w:ilvl="1">
      <w:start w:val="1"/>
      <w:numFmt w:val="decimal"/>
      <w:lvlText w:val="%1.%2"/>
      <w:lvlJc w:val="left"/>
      <w:pPr>
        <w:ind w:left="589" w:hanging="368"/>
        <w:jc w:val="left"/>
      </w:pPr>
      <w:rPr>
        <w:rFonts w:ascii="Arial" w:eastAsia="Arial" w:hAnsi="Arial" w:cs="Arial" w:hint="default"/>
        <w:spacing w:val="-1"/>
        <w:w w:val="100"/>
        <w:sz w:val="22"/>
        <w:szCs w:val="22"/>
      </w:rPr>
    </w:lvl>
    <w:lvl w:ilvl="2">
      <w:numFmt w:val="bullet"/>
      <w:lvlText w:val="•"/>
      <w:lvlJc w:val="left"/>
      <w:pPr>
        <w:ind w:left="1527" w:hanging="368"/>
      </w:pPr>
      <w:rPr>
        <w:rFonts w:hint="default"/>
      </w:rPr>
    </w:lvl>
    <w:lvl w:ilvl="3">
      <w:numFmt w:val="bullet"/>
      <w:lvlText w:val="•"/>
      <w:lvlJc w:val="left"/>
      <w:pPr>
        <w:ind w:left="2474" w:hanging="368"/>
      </w:pPr>
      <w:rPr>
        <w:rFonts w:hint="default"/>
      </w:rPr>
    </w:lvl>
    <w:lvl w:ilvl="4">
      <w:numFmt w:val="bullet"/>
      <w:lvlText w:val="•"/>
      <w:lvlJc w:val="left"/>
      <w:pPr>
        <w:ind w:left="3422" w:hanging="368"/>
      </w:pPr>
      <w:rPr>
        <w:rFonts w:hint="default"/>
      </w:rPr>
    </w:lvl>
    <w:lvl w:ilvl="5">
      <w:numFmt w:val="bullet"/>
      <w:lvlText w:val="•"/>
      <w:lvlJc w:val="left"/>
      <w:pPr>
        <w:ind w:left="4369" w:hanging="368"/>
      </w:pPr>
      <w:rPr>
        <w:rFonts w:hint="default"/>
      </w:rPr>
    </w:lvl>
    <w:lvl w:ilvl="6">
      <w:numFmt w:val="bullet"/>
      <w:lvlText w:val="•"/>
      <w:lvlJc w:val="left"/>
      <w:pPr>
        <w:ind w:left="5316" w:hanging="368"/>
      </w:pPr>
      <w:rPr>
        <w:rFonts w:hint="default"/>
      </w:rPr>
    </w:lvl>
    <w:lvl w:ilvl="7">
      <w:numFmt w:val="bullet"/>
      <w:lvlText w:val="•"/>
      <w:lvlJc w:val="left"/>
      <w:pPr>
        <w:ind w:left="6264" w:hanging="368"/>
      </w:pPr>
      <w:rPr>
        <w:rFonts w:hint="default"/>
      </w:rPr>
    </w:lvl>
    <w:lvl w:ilvl="8">
      <w:numFmt w:val="bullet"/>
      <w:lvlText w:val="•"/>
      <w:lvlJc w:val="left"/>
      <w:pPr>
        <w:ind w:left="7211" w:hanging="368"/>
      </w:pPr>
      <w:rPr>
        <w:rFonts w:hint="default"/>
      </w:rPr>
    </w:lvl>
  </w:abstractNum>
  <w:abstractNum w:abstractNumId="4" w15:restartNumberingAfterBreak="0">
    <w:nsid w:val="437F2CFD"/>
    <w:multiLevelType w:val="hybridMultilevel"/>
    <w:tmpl w:val="E878EFE2"/>
    <w:lvl w:ilvl="0" w:tplc="64F21EC4">
      <w:start w:val="1"/>
      <w:numFmt w:val="lowerLetter"/>
      <w:lvlText w:val="%1)"/>
      <w:lvlJc w:val="left"/>
      <w:pPr>
        <w:ind w:left="1070" w:hanging="360"/>
      </w:pPr>
      <w:rPr>
        <w:rFonts w:hint="default"/>
        <w:b/>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5" w15:restartNumberingAfterBreak="0">
    <w:nsid w:val="511B3DEC"/>
    <w:multiLevelType w:val="hybridMultilevel"/>
    <w:tmpl w:val="4B7888B8"/>
    <w:lvl w:ilvl="0" w:tplc="73F057A6">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70A739D"/>
    <w:multiLevelType w:val="hybridMultilevel"/>
    <w:tmpl w:val="417A75E2"/>
    <w:lvl w:ilvl="0" w:tplc="DDF0D090">
      <w:start w:val="5"/>
      <w:numFmt w:val="decimal"/>
      <w:lvlText w:val="%1"/>
      <w:lvlJc w:val="left"/>
      <w:pPr>
        <w:ind w:left="222" w:hanging="116"/>
        <w:jc w:val="left"/>
      </w:pPr>
      <w:rPr>
        <w:rFonts w:ascii="Times New Roman" w:eastAsia="Times New Roman" w:hAnsi="Times New Roman" w:cs="Times New Roman" w:hint="default"/>
        <w:w w:val="99"/>
        <w:position w:val="9"/>
        <w:sz w:val="13"/>
        <w:szCs w:val="13"/>
      </w:rPr>
    </w:lvl>
    <w:lvl w:ilvl="1" w:tplc="DC1CA654">
      <w:numFmt w:val="bullet"/>
      <w:lvlText w:val="•"/>
      <w:lvlJc w:val="left"/>
      <w:pPr>
        <w:ind w:left="1108" w:hanging="116"/>
      </w:pPr>
      <w:rPr>
        <w:rFonts w:hint="default"/>
      </w:rPr>
    </w:lvl>
    <w:lvl w:ilvl="2" w:tplc="7BF25C62">
      <w:numFmt w:val="bullet"/>
      <w:lvlText w:val="•"/>
      <w:lvlJc w:val="left"/>
      <w:pPr>
        <w:ind w:left="1997" w:hanging="116"/>
      </w:pPr>
      <w:rPr>
        <w:rFonts w:hint="default"/>
      </w:rPr>
    </w:lvl>
    <w:lvl w:ilvl="3" w:tplc="78A4D05A">
      <w:numFmt w:val="bullet"/>
      <w:lvlText w:val="•"/>
      <w:lvlJc w:val="left"/>
      <w:pPr>
        <w:ind w:left="2885" w:hanging="116"/>
      </w:pPr>
      <w:rPr>
        <w:rFonts w:hint="default"/>
      </w:rPr>
    </w:lvl>
    <w:lvl w:ilvl="4" w:tplc="9078E4B8">
      <w:numFmt w:val="bullet"/>
      <w:lvlText w:val="•"/>
      <w:lvlJc w:val="left"/>
      <w:pPr>
        <w:ind w:left="3774" w:hanging="116"/>
      </w:pPr>
      <w:rPr>
        <w:rFonts w:hint="default"/>
      </w:rPr>
    </w:lvl>
    <w:lvl w:ilvl="5" w:tplc="1312FCE4">
      <w:numFmt w:val="bullet"/>
      <w:lvlText w:val="•"/>
      <w:lvlJc w:val="left"/>
      <w:pPr>
        <w:ind w:left="4663" w:hanging="116"/>
      </w:pPr>
      <w:rPr>
        <w:rFonts w:hint="default"/>
      </w:rPr>
    </w:lvl>
    <w:lvl w:ilvl="6" w:tplc="505AF588">
      <w:numFmt w:val="bullet"/>
      <w:lvlText w:val="•"/>
      <w:lvlJc w:val="left"/>
      <w:pPr>
        <w:ind w:left="5551" w:hanging="116"/>
      </w:pPr>
      <w:rPr>
        <w:rFonts w:hint="default"/>
      </w:rPr>
    </w:lvl>
    <w:lvl w:ilvl="7" w:tplc="FE8AACF4">
      <w:numFmt w:val="bullet"/>
      <w:lvlText w:val="•"/>
      <w:lvlJc w:val="left"/>
      <w:pPr>
        <w:ind w:left="6440" w:hanging="116"/>
      </w:pPr>
      <w:rPr>
        <w:rFonts w:hint="default"/>
      </w:rPr>
    </w:lvl>
    <w:lvl w:ilvl="8" w:tplc="800852EE">
      <w:numFmt w:val="bullet"/>
      <w:lvlText w:val="•"/>
      <w:lvlJc w:val="left"/>
      <w:pPr>
        <w:ind w:left="7329" w:hanging="116"/>
      </w:pPr>
      <w:rPr>
        <w:rFonts w:hint="default"/>
      </w:rPr>
    </w:lvl>
  </w:abstractNum>
  <w:abstractNum w:abstractNumId="7" w15:restartNumberingAfterBreak="0">
    <w:nsid w:val="683E7204"/>
    <w:multiLevelType w:val="hybridMultilevel"/>
    <w:tmpl w:val="417A75E2"/>
    <w:lvl w:ilvl="0" w:tplc="DDF0D090">
      <w:start w:val="5"/>
      <w:numFmt w:val="decimal"/>
      <w:lvlText w:val="%1"/>
      <w:lvlJc w:val="left"/>
      <w:pPr>
        <w:ind w:left="222" w:hanging="116"/>
        <w:jc w:val="left"/>
      </w:pPr>
      <w:rPr>
        <w:rFonts w:ascii="Times New Roman" w:eastAsia="Times New Roman" w:hAnsi="Times New Roman" w:cs="Times New Roman" w:hint="default"/>
        <w:w w:val="99"/>
        <w:position w:val="9"/>
        <w:sz w:val="13"/>
        <w:szCs w:val="13"/>
      </w:rPr>
    </w:lvl>
    <w:lvl w:ilvl="1" w:tplc="DC1CA654">
      <w:numFmt w:val="bullet"/>
      <w:lvlText w:val="•"/>
      <w:lvlJc w:val="left"/>
      <w:pPr>
        <w:ind w:left="1108" w:hanging="116"/>
      </w:pPr>
      <w:rPr>
        <w:rFonts w:hint="default"/>
      </w:rPr>
    </w:lvl>
    <w:lvl w:ilvl="2" w:tplc="7BF25C62">
      <w:numFmt w:val="bullet"/>
      <w:lvlText w:val="•"/>
      <w:lvlJc w:val="left"/>
      <w:pPr>
        <w:ind w:left="1997" w:hanging="116"/>
      </w:pPr>
      <w:rPr>
        <w:rFonts w:hint="default"/>
      </w:rPr>
    </w:lvl>
    <w:lvl w:ilvl="3" w:tplc="78A4D05A">
      <w:numFmt w:val="bullet"/>
      <w:lvlText w:val="•"/>
      <w:lvlJc w:val="left"/>
      <w:pPr>
        <w:ind w:left="2885" w:hanging="116"/>
      </w:pPr>
      <w:rPr>
        <w:rFonts w:hint="default"/>
      </w:rPr>
    </w:lvl>
    <w:lvl w:ilvl="4" w:tplc="9078E4B8">
      <w:numFmt w:val="bullet"/>
      <w:lvlText w:val="•"/>
      <w:lvlJc w:val="left"/>
      <w:pPr>
        <w:ind w:left="3774" w:hanging="116"/>
      </w:pPr>
      <w:rPr>
        <w:rFonts w:hint="default"/>
      </w:rPr>
    </w:lvl>
    <w:lvl w:ilvl="5" w:tplc="1312FCE4">
      <w:numFmt w:val="bullet"/>
      <w:lvlText w:val="•"/>
      <w:lvlJc w:val="left"/>
      <w:pPr>
        <w:ind w:left="4663" w:hanging="116"/>
      </w:pPr>
      <w:rPr>
        <w:rFonts w:hint="default"/>
      </w:rPr>
    </w:lvl>
    <w:lvl w:ilvl="6" w:tplc="505AF588">
      <w:numFmt w:val="bullet"/>
      <w:lvlText w:val="•"/>
      <w:lvlJc w:val="left"/>
      <w:pPr>
        <w:ind w:left="5551" w:hanging="116"/>
      </w:pPr>
      <w:rPr>
        <w:rFonts w:hint="default"/>
      </w:rPr>
    </w:lvl>
    <w:lvl w:ilvl="7" w:tplc="FE8AACF4">
      <w:numFmt w:val="bullet"/>
      <w:lvlText w:val="•"/>
      <w:lvlJc w:val="left"/>
      <w:pPr>
        <w:ind w:left="6440" w:hanging="116"/>
      </w:pPr>
      <w:rPr>
        <w:rFonts w:hint="default"/>
      </w:rPr>
    </w:lvl>
    <w:lvl w:ilvl="8" w:tplc="800852EE">
      <w:numFmt w:val="bullet"/>
      <w:lvlText w:val="•"/>
      <w:lvlJc w:val="left"/>
      <w:pPr>
        <w:ind w:left="7329" w:hanging="116"/>
      </w:pPr>
      <w:rPr>
        <w:rFonts w:hint="default"/>
      </w:rPr>
    </w:lvl>
  </w:abstractNum>
  <w:abstractNum w:abstractNumId="8" w15:restartNumberingAfterBreak="0">
    <w:nsid w:val="72376B9A"/>
    <w:multiLevelType w:val="hybridMultilevel"/>
    <w:tmpl w:val="9F643FD6"/>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734F7976"/>
    <w:multiLevelType w:val="hybridMultilevel"/>
    <w:tmpl w:val="63D68F7E"/>
    <w:lvl w:ilvl="0" w:tplc="797AC3BA">
      <w:start w:val="4"/>
      <w:numFmt w:val="bullet"/>
      <w:lvlText w:val=""/>
      <w:lvlJc w:val="left"/>
      <w:pPr>
        <w:ind w:left="720" w:hanging="360"/>
      </w:pPr>
      <w:rPr>
        <w:rFonts w:ascii="Symbol" w:eastAsia="Times New Roman" w:hAnsi="Symbol" w:cs="Aria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73D75FE8"/>
    <w:multiLevelType w:val="hybridMultilevel"/>
    <w:tmpl w:val="FF38A108"/>
    <w:lvl w:ilvl="0" w:tplc="5BF8AE4A">
      <w:start w:val="1"/>
      <w:numFmt w:val="upperRoman"/>
      <w:lvlText w:val="%1"/>
      <w:lvlJc w:val="left"/>
      <w:pPr>
        <w:ind w:left="102" w:hanging="152"/>
        <w:jc w:val="left"/>
      </w:pPr>
      <w:rPr>
        <w:rFonts w:ascii="Arial" w:eastAsia="Arial" w:hAnsi="Arial" w:cs="Arial" w:hint="default"/>
        <w:w w:val="100"/>
        <w:sz w:val="22"/>
        <w:szCs w:val="22"/>
      </w:rPr>
    </w:lvl>
    <w:lvl w:ilvl="1" w:tplc="EDA0CBB0">
      <w:numFmt w:val="bullet"/>
      <w:lvlText w:val="•"/>
      <w:lvlJc w:val="left"/>
      <w:pPr>
        <w:ind w:left="962" w:hanging="152"/>
      </w:pPr>
      <w:rPr>
        <w:rFonts w:hint="default"/>
      </w:rPr>
    </w:lvl>
    <w:lvl w:ilvl="2" w:tplc="CF2AF528">
      <w:numFmt w:val="bullet"/>
      <w:lvlText w:val="•"/>
      <w:lvlJc w:val="left"/>
      <w:pPr>
        <w:ind w:left="1825" w:hanging="152"/>
      </w:pPr>
      <w:rPr>
        <w:rFonts w:hint="default"/>
      </w:rPr>
    </w:lvl>
    <w:lvl w:ilvl="3" w:tplc="C71C049A">
      <w:numFmt w:val="bullet"/>
      <w:lvlText w:val="•"/>
      <w:lvlJc w:val="left"/>
      <w:pPr>
        <w:ind w:left="2687" w:hanging="152"/>
      </w:pPr>
      <w:rPr>
        <w:rFonts w:hint="default"/>
      </w:rPr>
    </w:lvl>
    <w:lvl w:ilvl="4" w:tplc="D3200ABA">
      <w:numFmt w:val="bullet"/>
      <w:lvlText w:val="•"/>
      <w:lvlJc w:val="left"/>
      <w:pPr>
        <w:ind w:left="3550" w:hanging="152"/>
      </w:pPr>
      <w:rPr>
        <w:rFonts w:hint="default"/>
      </w:rPr>
    </w:lvl>
    <w:lvl w:ilvl="5" w:tplc="BB58B3CC">
      <w:numFmt w:val="bullet"/>
      <w:lvlText w:val="•"/>
      <w:lvlJc w:val="left"/>
      <w:pPr>
        <w:ind w:left="4413" w:hanging="152"/>
      </w:pPr>
      <w:rPr>
        <w:rFonts w:hint="default"/>
      </w:rPr>
    </w:lvl>
    <w:lvl w:ilvl="6" w:tplc="1D02359A">
      <w:numFmt w:val="bullet"/>
      <w:lvlText w:val="•"/>
      <w:lvlJc w:val="left"/>
      <w:pPr>
        <w:ind w:left="5275" w:hanging="152"/>
      </w:pPr>
      <w:rPr>
        <w:rFonts w:hint="default"/>
      </w:rPr>
    </w:lvl>
    <w:lvl w:ilvl="7" w:tplc="C1A46266">
      <w:numFmt w:val="bullet"/>
      <w:lvlText w:val="•"/>
      <w:lvlJc w:val="left"/>
      <w:pPr>
        <w:ind w:left="6138" w:hanging="152"/>
      </w:pPr>
      <w:rPr>
        <w:rFonts w:hint="default"/>
      </w:rPr>
    </w:lvl>
    <w:lvl w:ilvl="8" w:tplc="5866D376">
      <w:numFmt w:val="bullet"/>
      <w:lvlText w:val="•"/>
      <w:lvlJc w:val="left"/>
      <w:pPr>
        <w:ind w:left="7001" w:hanging="152"/>
      </w:pPr>
      <w:rPr>
        <w:rFonts w:hint="default"/>
      </w:rPr>
    </w:lvl>
  </w:abstractNum>
  <w:num w:numId="1">
    <w:abstractNumId w:val="3"/>
  </w:num>
  <w:num w:numId="2">
    <w:abstractNumId w:val="1"/>
  </w:num>
  <w:num w:numId="3">
    <w:abstractNumId w:val="6"/>
  </w:num>
  <w:num w:numId="4">
    <w:abstractNumId w:val="10"/>
  </w:num>
  <w:num w:numId="5">
    <w:abstractNumId w:val="7"/>
  </w:num>
  <w:num w:numId="6">
    <w:abstractNumId w:val="9"/>
  </w:num>
  <w:num w:numId="7">
    <w:abstractNumId w:val="8"/>
  </w:num>
  <w:num w:numId="8">
    <w:abstractNumId w:val="2"/>
  </w:num>
  <w:num w:numId="9">
    <w:abstractNumId w:val="5"/>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061"/>
    <w:rsid w:val="000B04B6"/>
    <w:rsid w:val="00156697"/>
    <w:rsid w:val="00172B2C"/>
    <w:rsid w:val="001A6EE5"/>
    <w:rsid w:val="002A1AEA"/>
    <w:rsid w:val="002F1DD2"/>
    <w:rsid w:val="00343648"/>
    <w:rsid w:val="004003DF"/>
    <w:rsid w:val="00425745"/>
    <w:rsid w:val="00460606"/>
    <w:rsid w:val="00572756"/>
    <w:rsid w:val="00694D7E"/>
    <w:rsid w:val="007E5090"/>
    <w:rsid w:val="00854061"/>
    <w:rsid w:val="0089189C"/>
    <w:rsid w:val="008A5E73"/>
    <w:rsid w:val="00921138"/>
    <w:rsid w:val="009A7AFC"/>
    <w:rsid w:val="009B3E43"/>
    <w:rsid w:val="009E2168"/>
    <w:rsid w:val="00A04F7A"/>
    <w:rsid w:val="00A254CB"/>
    <w:rsid w:val="00A35BCC"/>
    <w:rsid w:val="00AC3D70"/>
    <w:rsid w:val="00AD4443"/>
    <w:rsid w:val="00B15D65"/>
    <w:rsid w:val="00B81184"/>
    <w:rsid w:val="00BE0311"/>
    <w:rsid w:val="00BF4669"/>
    <w:rsid w:val="00C003DF"/>
    <w:rsid w:val="00CE0E04"/>
    <w:rsid w:val="00CF2D20"/>
    <w:rsid w:val="00D007B9"/>
    <w:rsid w:val="00D378A1"/>
    <w:rsid w:val="00DC730D"/>
    <w:rsid w:val="00DD5292"/>
    <w:rsid w:val="00DE5372"/>
    <w:rsid w:val="00DF542B"/>
    <w:rsid w:val="00E17FFC"/>
    <w:rsid w:val="00F86BC0"/>
    <w:rsid w:val="00FE1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9B7F75-6758-4B0F-9432-FCEF6DB10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54061"/>
    <w:rPr>
      <w:rFonts w:ascii="Arial" w:eastAsia="Arial" w:hAnsi="Arial" w:cs="Ari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54061"/>
    <w:tblPr>
      <w:tblInd w:w="0" w:type="dxa"/>
      <w:tblCellMar>
        <w:top w:w="0" w:type="dxa"/>
        <w:left w:w="0" w:type="dxa"/>
        <w:bottom w:w="0" w:type="dxa"/>
        <w:right w:w="0" w:type="dxa"/>
      </w:tblCellMar>
    </w:tblPr>
  </w:style>
  <w:style w:type="paragraph" w:styleId="Corpodetexto">
    <w:name w:val="Body Text"/>
    <w:basedOn w:val="Normal"/>
    <w:uiPriority w:val="1"/>
    <w:qFormat/>
    <w:rsid w:val="00854061"/>
  </w:style>
  <w:style w:type="paragraph" w:customStyle="1" w:styleId="Ttulo11">
    <w:name w:val="Título 11"/>
    <w:basedOn w:val="Normal"/>
    <w:uiPriority w:val="1"/>
    <w:qFormat/>
    <w:rsid w:val="00854061"/>
    <w:pPr>
      <w:spacing w:before="73"/>
      <w:ind w:left="469" w:hanging="247"/>
      <w:jc w:val="both"/>
      <w:outlineLvl w:val="1"/>
    </w:pPr>
    <w:rPr>
      <w:b/>
      <w:bCs/>
    </w:rPr>
  </w:style>
  <w:style w:type="paragraph" w:styleId="PargrafodaLista">
    <w:name w:val="List Paragraph"/>
    <w:basedOn w:val="Normal"/>
    <w:uiPriority w:val="34"/>
    <w:qFormat/>
    <w:rsid w:val="00854061"/>
    <w:pPr>
      <w:spacing w:before="73"/>
      <w:ind w:left="222"/>
    </w:pPr>
  </w:style>
  <w:style w:type="paragraph" w:customStyle="1" w:styleId="TableParagraph">
    <w:name w:val="Table Paragraph"/>
    <w:basedOn w:val="Normal"/>
    <w:uiPriority w:val="1"/>
    <w:qFormat/>
    <w:rsid w:val="00854061"/>
    <w:pPr>
      <w:ind w:left="103"/>
    </w:pPr>
  </w:style>
  <w:style w:type="paragraph" w:styleId="Textodebalo">
    <w:name w:val="Balloon Text"/>
    <w:basedOn w:val="Normal"/>
    <w:link w:val="TextodebaloChar"/>
    <w:uiPriority w:val="99"/>
    <w:semiHidden/>
    <w:unhideWhenUsed/>
    <w:rsid w:val="00AD4443"/>
    <w:rPr>
      <w:rFonts w:ascii="Segoe UI" w:hAnsi="Segoe UI" w:cs="Segoe UI"/>
      <w:sz w:val="18"/>
      <w:szCs w:val="18"/>
    </w:rPr>
  </w:style>
  <w:style w:type="character" w:customStyle="1" w:styleId="TextodebaloChar">
    <w:name w:val="Texto de balão Char"/>
    <w:basedOn w:val="Fontepargpadro"/>
    <w:link w:val="Textodebalo"/>
    <w:uiPriority w:val="99"/>
    <w:semiHidden/>
    <w:rsid w:val="00AD4443"/>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1A5DA-E4EE-4CB9-8A53-483DF5E7A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3807</Words>
  <Characters>20563</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Junior</dc:creator>
  <cp:lastModifiedBy>Antonio Junior</cp:lastModifiedBy>
  <cp:revision>4</cp:revision>
  <cp:lastPrinted>2017-03-30T19:08:00Z</cp:lastPrinted>
  <dcterms:created xsi:type="dcterms:W3CDTF">2017-03-29T20:03:00Z</dcterms:created>
  <dcterms:modified xsi:type="dcterms:W3CDTF">2017-03-30T19:11:00Z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2016-06-06T00:00:00Z</vt:filetime>
  </property>
  <property fmtid="{D5CDD505-2E9C-101B-9397-08002B2CF9AE}" pid="3" name="Creator">
    <vt:lpwstr>PDFium</vt:lpwstr>
  </property>
  <property fmtid="{D5CDD505-2E9C-101B-9397-08002B2CF9AE}" pid="4" name="LastSaved">
    <vt:filetime>2016-06-06T00:00:00Z</vt:filetime>
  </property>
</Properties>
</file>