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B071" w14:textId="77777777" w:rsidR="00AB74C6" w:rsidRDefault="00AB74C6" w:rsidP="00BD000B">
      <w:pPr>
        <w:pStyle w:val="Ttulo6"/>
        <w:keepNext/>
        <w:jc w:val="both"/>
        <w:rPr>
          <w:b/>
          <w:bCs/>
          <w:sz w:val="20"/>
          <w:szCs w:val="20"/>
        </w:rPr>
      </w:pPr>
    </w:p>
    <w:p w14:paraId="7DA6D91B" w14:textId="77777777" w:rsidR="00501880" w:rsidRDefault="00501880" w:rsidP="00501880">
      <w:pPr>
        <w:pStyle w:val="Ttulo6"/>
        <w:keepNext/>
        <w:jc w:val="both"/>
        <w:rPr>
          <w:b/>
          <w:bCs/>
          <w:sz w:val="20"/>
          <w:szCs w:val="20"/>
        </w:rPr>
      </w:pPr>
    </w:p>
    <w:p w14:paraId="04E3DCF8" w14:textId="1C5EB491" w:rsidR="00501880" w:rsidRPr="00723080" w:rsidRDefault="00501880" w:rsidP="00501880">
      <w:pPr>
        <w:pStyle w:val="Ttulo6"/>
        <w:keepNext/>
        <w:jc w:val="both"/>
        <w:rPr>
          <w:b/>
          <w:bCs/>
        </w:rPr>
      </w:pPr>
      <w:r w:rsidRPr="00723080">
        <w:rPr>
          <w:b/>
          <w:bCs/>
        </w:rPr>
        <w:t xml:space="preserve">PREGÃO ELETRÔNICO N° </w:t>
      </w:r>
      <w:r w:rsidR="00EE0A85" w:rsidRPr="00723080">
        <w:rPr>
          <w:bCs/>
        </w:rPr>
        <w:t>00</w:t>
      </w:r>
      <w:r w:rsidR="007D4CC8">
        <w:rPr>
          <w:bCs/>
        </w:rPr>
        <w:t>9</w:t>
      </w:r>
      <w:r w:rsidRPr="00723080">
        <w:rPr>
          <w:rFonts w:eastAsiaTheme="minorHAnsi"/>
          <w:lang w:eastAsia="en-US"/>
        </w:rPr>
        <w:t>/202</w:t>
      </w:r>
      <w:r w:rsidR="007D4CC8">
        <w:rPr>
          <w:rFonts w:eastAsiaTheme="minorHAnsi"/>
          <w:lang w:eastAsia="en-US"/>
        </w:rPr>
        <w:t>5</w:t>
      </w:r>
    </w:p>
    <w:p w14:paraId="34A0C8D2" w14:textId="49EECED8" w:rsidR="00501880" w:rsidRPr="00723080" w:rsidRDefault="00501880" w:rsidP="00501880">
      <w:pPr>
        <w:pStyle w:val="texto1"/>
        <w:spacing w:before="0" w:beforeAutospacing="0" w:after="0" w:afterAutospacing="0"/>
        <w:rPr>
          <w:rStyle w:val="Forte"/>
          <w:rFonts w:ascii="Arial" w:hAnsi="Arial" w:cs="Arial"/>
          <w:b w:val="0"/>
          <w:iCs/>
        </w:rPr>
      </w:pPr>
      <w:r w:rsidRPr="00723080">
        <w:rPr>
          <w:rFonts w:ascii="Arial" w:hAnsi="Arial" w:cs="Arial"/>
          <w:b/>
          <w:bCs/>
        </w:rPr>
        <w:t xml:space="preserve">Processo nº </w:t>
      </w:r>
      <w:r w:rsidR="007D4CC8">
        <w:rPr>
          <w:rFonts w:ascii="Arial" w:hAnsi="Arial" w:cs="Arial"/>
          <w:b/>
          <w:bCs/>
        </w:rPr>
        <w:t>1241/2025</w:t>
      </w:r>
    </w:p>
    <w:p w14:paraId="1744F902" w14:textId="77777777" w:rsidR="00501880" w:rsidRPr="00723080" w:rsidRDefault="00501880" w:rsidP="00501880">
      <w:pPr>
        <w:rPr>
          <w:rFonts w:ascii="Arial" w:hAnsi="Arial" w:cs="Arial"/>
        </w:rPr>
      </w:pPr>
    </w:p>
    <w:p w14:paraId="4C117799" w14:textId="77777777" w:rsidR="00501880" w:rsidRPr="00723080" w:rsidRDefault="00501880" w:rsidP="00501880">
      <w:pPr>
        <w:pStyle w:val="Ttulo1"/>
        <w:spacing w:line="360" w:lineRule="auto"/>
        <w:jc w:val="center"/>
        <w:rPr>
          <w:rFonts w:ascii="Arial" w:hAnsi="Arial" w:cs="Arial"/>
          <w:bCs w:val="0"/>
          <w:color w:val="auto"/>
          <w:sz w:val="24"/>
          <w:szCs w:val="24"/>
        </w:rPr>
      </w:pPr>
      <w:r w:rsidRPr="00723080">
        <w:rPr>
          <w:rFonts w:ascii="Arial" w:hAnsi="Arial" w:cs="Arial"/>
          <w:bCs w:val="0"/>
          <w:color w:val="auto"/>
          <w:sz w:val="24"/>
          <w:szCs w:val="24"/>
        </w:rPr>
        <w:t>RELATÓRIO DE ADJUDICAÇÃO</w:t>
      </w:r>
    </w:p>
    <w:p w14:paraId="5526196C" w14:textId="77777777" w:rsidR="00501880" w:rsidRPr="00723080" w:rsidRDefault="00501880" w:rsidP="00501880">
      <w:pPr>
        <w:rPr>
          <w:rFonts w:ascii="Arial" w:hAnsi="Arial" w:cs="Arial"/>
        </w:rPr>
      </w:pPr>
    </w:p>
    <w:p w14:paraId="31AA3334" w14:textId="77777777" w:rsidR="00501880" w:rsidRPr="00723080" w:rsidRDefault="00501880" w:rsidP="00501880">
      <w:pPr>
        <w:rPr>
          <w:rFonts w:ascii="Arial" w:hAnsi="Arial" w:cs="Arial"/>
        </w:rPr>
      </w:pPr>
    </w:p>
    <w:p w14:paraId="697B2C1A" w14:textId="687C46A6" w:rsidR="00501880" w:rsidRPr="00723080" w:rsidRDefault="00501880" w:rsidP="00501880">
      <w:pPr>
        <w:spacing w:line="360" w:lineRule="auto"/>
        <w:jc w:val="both"/>
        <w:rPr>
          <w:rFonts w:ascii="Arial" w:hAnsi="Arial" w:cs="Arial"/>
          <w:b/>
        </w:rPr>
      </w:pPr>
      <w:r w:rsidRPr="00723080">
        <w:rPr>
          <w:rFonts w:ascii="Arial" w:hAnsi="Arial" w:cs="Arial"/>
        </w:rPr>
        <w:t>Trata-se de procedimento licitatório na modalidade</w:t>
      </w:r>
      <w:r w:rsidR="00CA6046" w:rsidRPr="00723080">
        <w:rPr>
          <w:rFonts w:ascii="Arial" w:hAnsi="Arial" w:cs="Arial"/>
        </w:rPr>
        <w:t xml:space="preserve"> Pregão Eletrônico, objetivando </w:t>
      </w:r>
      <w:r w:rsidR="007D4CC8">
        <w:rPr>
          <w:rFonts w:ascii="Arial" w:hAnsi="Arial" w:cs="Arial"/>
        </w:rPr>
        <w:t xml:space="preserve">o </w:t>
      </w:r>
      <w:r w:rsidR="007D4CC8" w:rsidRPr="00927F9C">
        <w:rPr>
          <w:rFonts w:ascii="Arial" w:eastAsia="Calibri" w:hAnsi="Arial" w:cs="Arial"/>
          <w:bCs/>
          <w:color w:val="000000"/>
        </w:rPr>
        <w:t xml:space="preserve">Registro de Preços para a eventual e futura aquisição de Medicamentos, preferencialmente da Classe Genéricos e Éticos, não contemplados no Elenco da Farmácia Básica ou aqueles que por alguma eventualidade se encontra em falta, para fornecimento aos usuários do Sistema Único de Saúde no âmbito do Município bem como, atendimentos das prescrições que não estejam disponíveis para os pacientes na Unidade Municipal de Urgência e Emergência “Nossa Senhora da Boa Família”, através do </w:t>
      </w:r>
      <w:r w:rsidR="007D4CC8" w:rsidRPr="00927F9C">
        <w:rPr>
          <w:rFonts w:ascii="Arial" w:eastAsia="Calibri" w:hAnsi="Arial" w:cs="Arial"/>
          <w:b/>
          <w:bCs/>
          <w:color w:val="000000"/>
        </w:rPr>
        <w:t>Maior Percentual de Desconto sobre o Preço de Fabrica</w:t>
      </w:r>
      <w:r w:rsidR="007D4CC8" w:rsidRPr="00927F9C">
        <w:rPr>
          <w:rFonts w:ascii="Arial" w:eastAsia="Calibri" w:hAnsi="Arial" w:cs="Arial"/>
          <w:bCs/>
          <w:color w:val="000000"/>
        </w:rPr>
        <w:t xml:space="preserve"> da tabela referencial </w:t>
      </w:r>
      <w:r w:rsidR="007D4CC8" w:rsidRPr="00927F9C">
        <w:rPr>
          <w:rFonts w:ascii="Arial" w:eastAsia="Calibri" w:hAnsi="Arial" w:cs="Arial"/>
          <w:b/>
          <w:bCs/>
          <w:color w:val="000000"/>
        </w:rPr>
        <w:t>CÂMARA DE REGULAÇÃO DO MERCADO DE MEDICAMENTOS CMED/ANVISA</w:t>
      </w:r>
      <w:r w:rsidRPr="00723080">
        <w:rPr>
          <w:rFonts w:ascii="Arial" w:hAnsi="Arial" w:cs="Arial"/>
        </w:rPr>
        <w:t>. Apresent</w:t>
      </w:r>
      <w:r w:rsidR="007D4CC8">
        <w:rPr>
          <w:rFonts w:ascii="Arial" w:hAnsi="Arial" w:cs="Arial"/>
        </w:rPr>
        <w:t>ou</w:t>
      </w:r>
      <w:r w:rsidRPr="00723080">
        <w:rPr>
          <w:rFonts w:ascii="Arial" w:hAnsi="Arial" w:cs="Arial"/>
        </w:rPr>
        <w:t xml:space="preserve"> proposta a essa Licitação a empresa</w:t>
      </w:r>
      <w:r w:rsidR="007D4CC8">
        <w:rPr>
          <w:rFonts w:ascii="Arial" w:hAnsi="Arial" w:cs="Arial"/>
          <w:b/>
          <w:bCs/>
        </w:rPr>
        <w:t xml:space="preserve"> </w:t>
      </w:r>
      <w:r w:rsidR="007D4CC8" w:rsidRPr="007D4CC8">
        <w:rPr>
          <w:rFonts w:ascii="Arial" w:hAnsi="Arial" w:cs="Arial"/>
          <w:b/>
          <w:bCs/>
        </w:rPr>
        <w:t>JOACIR GOESE LTDA</w:t>
      </w:r>
      <w:r w:rsidRPr="00723080">
        <w:rPr>
          <w:rFonts w:ascii="Arial" w:hAnsi="Arial" w:cs="Arial"/>
          <w:b/>
          <w:bCs/>
          <w:shd w:val="clear" w:color="auto" w:fill="FFFFFF"/>
        </w:rPr>
        <w:t>.</w:t>
      </w:r>
    </w:p>
    <w:p w14:paraId="5089997D" w14:textId="548B2466" w:rsidR="007D4CC8" w:rsidRPr="00E93331" w:rsidRDefault="00501880" w:rsidP="007D4CC8">
      <w:pPr>
        <w:widowControl w:val="0"/>
        <w:spacing w:line="360" w:lineRule="auto"/>
        <w:jc w:val="both"/>
        <w:rPr>
          <w:rFonts w:ascii="Arial" w:hAnsi="Arial" w:cs="Arial"/>
        </w:rPr>
      </w:pPr>
      <w:r w:rsidRPr="00723080">
        <w:rPr>
          <w:rFonts w:ascii="Arial" w:hAnsi="Arial" w:cs="Arial"/>
        </w:rPr>
        <w:t xml:space="preserve">De acordo com o critério de julgamento estabelecido no Edital tipificado como </w:t>
      </w:r>
      <w:r w:rsidRPr="00723080">
        <w:rPr>
          <w:rFonts w:ascii="Arial" w:hAnsi="Arial" w:cs="Arial"/>
          <w:b/>
          <w:bCs/>
        </w:rPr>
        <w:t>"</w:t>
      </w:r>
      <w:r w:rsidR="00851178" w:rsidRPr="00723080">
        <w:rPr>
          <w:rFonts w:ascii="Arial" w:hAnsi="Arial" w:cs="Arial"/>
          <w:b/>
          <w:color w:val="000000"/>
        </w:rPr>
        <w:t xml:space="preserve"> MAIOR DESCONTO</w:t>
      </w:r>
      <w:r w:rsidR="00BF2342">
        <w:rPr>
          <w:rFonts w:ascii="Arial" w:hAnsi="Arial" w:cs="Arial"/>
          <w:b/>
          <w:color w:val="000000"/>
        </w:rPr>
        <w:t xml:space="preserve"> </w:t>
      </w:r>
      <w:r w:rsidR="00BF2342" w:rsidRPr="00C134EE">
        <w:rPr>
          <w:rFonts w:ascii="Arial" w:hAnsi="Arial" w:cs="Arial"/>
          <w:b/>
          <w:color w:val="000000"/>
        </w:rPr>
        <w:t>(MAIOR TAXA DE DESCONTO)</w:t>
      </w:r>
      <w:r w:rsidRPr="00723080">
        <w:rPr>
          <w:rFonts w:ascii="Arial" w:hAnsi="Arial" w:cs="Arial"/>
          <w:b/>
          <w:bCs/>
        </w:rPr>
        <w:t>"</w:t>
      </w:r>
      <w:r w:rsidRPr="00723080">
        <w:rPr>
          <w:rFonts w:ascii="Arial" w:hAnsi="Arial" w:cs="Arial"/>
          <w:bCs/>
        </w:rPr>
        <w:t>,</w:t>
      </w:r>
      <w:r w:rsidRPr="00723080">
        <w:rPr>
          <w:rFonts w:ascii="Arial" w:hAnsi="Arial" w:cs="Arial"/>
        </w:rPr>
        <w:t xml:space="preserve"> sagrou-se vencedora desta licitação a empresa </w:t>
      </w:r>
      <w:r w:rsidR="007D4CC8" w:rsidRPr="007D4CC8">
        <w:rPr>
          <w:rFonts w:ascii="Arial" w:hAnsi="Arial" w:cs="Arial"/>
          <w:b/>
          <w:bCs/>
        </w:rPr>
        <w:t>JOACIR GOESE LTDA</w:t>
      </w:r>
      <w:r w:rsidRPr="00723080">
        <w:rPr>
          <w:rFonts w:ascii="Arial" w:hAnsi="Arial" w:cs="Arial"/>
          <w:bCs/>
        </w:rPr>
        <w:t xml:space="preserve"> no </w:t>
      </w:r>
      <w:r w:rsidR="00851178" w:rsidRPr="00723080">
        <w:rPr>
          <w:rFonts w:ascii="Arial" w:hAnsi="Arial" w:cs="Arial"/>
          <w:bCs/>
        </w:rPr>
        <w:t>lote</w:t>
      </w:r>
      <w:r w:rsidRPr="00723080">
        <w:rPr>
          <w:rFonts w:ascii="Arial" w:hAnsi="Arial" w:cs="Arial"/>
          <w:b/>
          <w:bCs/>
        </w:rPr>
        <w:t xml:space="preserve"> </w:t>
      </w:r>
      <w:r w:rsidRPr="00723080">
        <w:rPr>
          <w:rFonts w:ascii="Arial" w:hAnsi="Arial" w:cs="Arial"/>
          <w:bCs/>
        </w:rPr>
        <w:t>01</w:t>
      </w:r>
      <w:r w:rsidR="00851178" w:rsidRPr="00723080">
        <w:rPr>
          <w:rFonts w:ascii="Arial" w:eastAsia="Calibri" w:hAnsi="Arial" w:cs="Arial"/>
        </w:rPr>
        <w:t xml:space="preserve"> no percentual de </w:t>
      </w:r>
      <w:r w:rsidR="007D4CC8">
        <w:rPr>
          <w:rFonts w:ascii="Arial" w:hAnsi="Arial" w:cs="Arial"/>
          <w:b/>
        </w:rPr>
        <w:t>4,50</w:t>
      </w:r>
      <w:r w:rsidR="00851178" w:rsidRPr="00723080">
        <w:rPr>
          <w:rFonts w:ascii="Arial" w:hAnsi="Arial" w:cs="Arial"/>
          <w:b/>
        </w:rPr>
        <w:t>% (</w:t>
      </w:r>
      <w:r w:rsidR="007D4CC8">
        <w:rPr>
          <w:rFonts w:ascii="Arial" w:hAnsi="Arial" w:cs="Arial"/>
          <w:b/>
        </w:rPr>
        <w:t>Quatro vírgula cinquenta por cento</w:t>
      </w:r>
      <w:r w:rsidR="00851178" w:rsidRPr="00723080">
        <w:rPr>
          <w:rFonts w:ascii="Arial" w:hAnsi="Arial" w:cs="Arial"/>
          <w:b/>
        </w:rPr>
        <w:t>)</w:t>
      </w:r>
      <w:r w:rsidR="00851178" w:rsidRPr="00723080">
        <w:rPr>
          <w:rFonts w:ascii="Arial" w:hAnsi="Arial" w:cs="Arial"/>
        </w:rPr>
        <w:t xml:space="preserve"> </w:t>
      </w:r>
      <w:r w:rsidR="00851178" w:rsidRPr="00723080">
        <w:rPr>
          <w:rFonts w:ascii="Arial" w:eastAsia="Calibri" w:hAnsi="Arial" w:cs="Arial"/>
        </w:rPr>
        <w:t>de desconto,</w:t>
      </w:r>
      <w:r w:rsidR="00851178" w:rsidRPr="00723080">
        <w:rPr>
          <w:rFonts w:ascii="Arial" w:eastAsia="Calibri" w:hAnsi="Arial" w:cs="Arial"/>
          <w:b/>
          <w:bCs/>
        </w:rPr>
        <w:t xml:space="preserve"> </w:t>
      </w:r>
      <w:r w:rsidR="00851178" w:rsidRPr="00723080">
        <w:rPr>
          <w:rFonts w:ascii="Arial" w:eastAsia="Calibri" w:hAnsi="Arial" w:cs="Arial"/>
        </w:rPr>
        <w:t xml:space="preserve">para o qual </w:t>
      </w:r>
      <w:r w:rsidR="00851178" w:rsidRPr="00723080">
        <w:rPr>
          <w:rFonts w:ascii="Arial" w:eastAsia="Calibri" w:hAnsi="Arial" w:cs="Arial"/>
          <w:b/>
          <w:bCs/>
        </w:rPr>
        <w:t>ADJUDICO</w:t>
      </w:r>
      <w:r w:rsidR="00851178" w:rsidRPr="00723080">
        <w:rPr>
          <w:rFonts w:ascii="Arial" w:eastAsia="Calibri" w:hAnsi="Arial" w:cs="Arial"/>
        </w:rPr>
        <w:t xml:space="preserve"> o</w:t>
      </w:r>
      <w:r w:rsidR="007D4CC8" w:rsidRPr="00E93331">
        <w:rPr>
          <w:rFonts w:ascii="Arial" w:eastAsia="Calibri" w:hAnsi="Arial" w:cs="Arial"/>
        </w:rPr>
        <w:t xml:space="preserve"> respectivo desconto sob a tabela CMED – Câmara de Regulação do Mercado de Medicamentos – Preço de Fábrica.</w:t>
      </w:r>
      <w:r w:rsidR="007D4CC8" w:rsidRPr="00E93331">
        <w:rPr>
          <w:rFonts w:ascii="Arial" w:hAnsi="Arial" w:cs="Arial"/>
        </w:rPr>
        <w:t xml:space="preserve">        </w:t>
      </w:r>
    </w:p>
    <w:p w14:paraId="3557D5F6" w14:textId="49D22C1F" w:rsidR="00501880" w:rsidRPr="00723080" w:rsidRDefault="00501880" w:rsidP="00501880">
      <w:pPr>
        <w:spacing w:line="360" w:lineRule="auto"/>
        <w:ind w:right="-23"/>
        <w:jc w:val="both"/>
        <w:rPr>
          <w:rFonts w:ascii="Arial" w:hAnsi="Arial" w:cs="Arial"/>
        </w:rPr>
      </w:pPr>
    </w:p>
    <w:p w14:paraId="05B80328" w14:textId="77777777" w:rsidR="00501880" w:rsidRPr="00723080" w:rsidRDefault="00501880" w:rsidP="00501880">
      <w:pPr>
        <w:spacing w:line="360" w:lineRule="auto"/>
        <w:ind w:right="-23"/>
        <w:jc w:val="both"/>
        <w:rPr>
          <w:rFonts w:ascii="Arial" w:hAnsi="Arial" w:cs="Arial"/>
        </w:rPr>
      </w:pPr>
    </w:p>
    <w:p w14:paraId="7F5DBF43" w14:textId="1B4B73EB" w:rsidR="00501880" w:rsidRPr="00723080" w:rsidRDefault="00723080" w:rsidP="00501880">
      <w:pPr>
        <w:spacing w:line="360" w:lineRule="auto"/>
        <w:jc w:val="center"/>
        <w:rPr>
          <w:rFonts w:ascii="Arial" w:hAnsi="Arial" w:cs="Arial"/>
        </w:rPr>
      </w:pPr>
      <w:r w:rsidRPr="00723080">
        <w:rPr>
          <w:rFonts w:ascii="Arial" w:hAnsi="Arial" w:cs="Arial"/>
        </w:rPr>
        <w:t>Itaguaçu/ES,</w:t>
      </w:r>
      <w:r w:rsidR="007D4CC8">
        <w:rPr>
          <w:rFonts w:ascii="Arial" w:hAnsi="Arial" w:cs="Arial"/>
        </w:rPr>
        <w:t xml:space="preserve"> 09 de junho de 2025</w:t>
      </w:r>
      <w:r w:rsidR="00501880" w:rsidRPr="00723080">
        <w:rPr>
          <w:rFonts w:ascii="Arial" w:hAnsi="Arial" w:cs="Arial"/>
        </w:rPr>
        <w:t>.</w:t>
      </w:r>
    </w:p>
    <w:p w14:paraId="4A7F7436" w14:textId="77777777" w:rsidR="00501880" w:rsidRPr="00723080" w:rsidRDefault="00501880" w:rsidP="00501880">
      <w:pPr>
        <w:spacing w:line="360" w:lineRule="auto"/>
        <w:jc w:val="center"/>
        <w:rPr>
          <w:rFonts w:ascii="Arial" w:hAnsi="Arial" w:cs="Arial"/>
        </w:rPr>
      </w:pPr>
    </w:p>
    <w:p w14:paraId="169A13A9" w14:textId="77777777" w:rsidR="00501880" w:rsidRPr="00723080" w:rsidRDefault="00501880" w:rsidP="00501880">
      <w:pPr>
        <w:spacing w:line="360" w:lineRule="auto"/>
        <w:jc w:val="center"/>
        <w:rPr>
          <w:rFonts w:ascii="Arial" w:hAnsi="Arial" w:cs="Arial"/>
        </w:rPr>
      </w:pPr>
    </w:p>
    <w:p w14:paraId="2FF0FE48" w14:textId="77777777" w:rsidR="00501880" w:rsidRPr="00723080" w:rsidRDefault="00501880" w:rsidP="00501880">
      <w:pPr>
        <w:widowControl w:val="0"/>
        <w:autoSpaceDE w:val="0"/>
        <w:autoSpaceDN w:val="0"/>
        <w:adjustRightInd w:val="0"/>
        <w:jc w:val="center"/>
        <w:rPr>
          <w:rFonts w:ascii="Arial" w:hAnsi="Arial" w:cs="Arial"/>
        </w:rPr>
      </w:pPr>
      <w:r w:rsidRPr="00723080">
        <w:rPr>
          <w:rFonts w:ascii="Arial" w:hAnsi="Arial" w:cs="Arial"/>
        </w:rPr>
        <w:t>_________________________________</w:t>
      </w:r>
    </w:p>
    <w:p w14:paraId="4B57D95C" w14:textId="3CE0E8B0" w:rsidR="00501880" w:rsidRPr="00723080" w:rsidRDefault="007D4CC8" w:rsidP="00501880">
      <w:pPr>
        <w:jc w:val="center"/>
        <w:rPr>
          <w:rFonts w:ascii="Arial" w:hAnsi="Arial" w:cs="Arial"/>
        </w:rPr>
      </w:pPr>
      <w:r>
        <w:rPr>
          <w:rFonts w:ascii="Arial" w:hAnsi="Arial" w:cs="Arial"/>
          <w:b/>
        </w:rPr>
        <w:t>DARLY DETTMANN</w:t>
      </w:r>
    </w:p>
    <w:p w14:paraId="043A8A06" w14:textId="77777777" w:rsidR="00501880" w:rsidRPr="00723080" w:rsidRDefault="00501880" w:rsidP="00501880">
      <w:pPr>
        <w:jc w:val="center"/>
        <w:rPr>
          <w:rFonts w:ascii="Arial" w:hAnsi="Arial" w:cs="Arial"/>
        </w:rPr>
      </w:pPr>
      <w:r w:rsidRPr="00723080">
        <w:rPr>
          <w:rFonts w:ascii="Arial" w:hAnsi="Arial" w:cs="Arial"/>
          <w:bCs/>
        </w:rPr>
        <w:t>Prefeito Municipal</w:t>
      </w:r>
    </w:p>
    <w:p w14:paraId="54CDB55C" w14:textId="77777777" w:rsidR="00501880" w:rsidRPr="00CA6046" w:rsidRDefault="00501880" w:rsidP="00501880">
      <w:pPr>
        <w:rPr>
          <w:highlight w:val="yellow"/>
        </w:rPr>
      </w:pPr>
    </w:p>
    <w:p w14:paraId="44E946FA" w14:textId="77777777" w:rsidR="007D4CC8" w:rsidRDefault="007D4CC8" w:rsidP="007D4CC8">
      <w:pPr>
        <w:pStyle w:val="Ttulo1"/>
        <w:spacing w:line="360" w:lineRule="auto"/>
        <w:rPr>
          <w:rFonts w:ascii="Arial" w:hAnsi="Arial" w:cs="Arial"/>
          <w:bCs w:val="0"/>
          <w:color w:val="auto"/>
          <w:sz w:val="32"/>
          <w:szCs w:val="32"/>
        </w:rPr>
      </w:pPr>
    </w:p>
    <w:p w14:paraId="72B37890" w14:textId="0883D75A" w:rsidR="00501880" w:rsidRPr="004219D4" w:rsidRDefault="00501880" w:rsidP="007D4CC8">
      <w:pPr>
        <w:pStyle w:val="Ttulo1"/>
        <w:spacing w:line="360" w:lineRule="auto"/>
        <w:jc w:val="center"/>
        <w:rPr>
          <w:rFonts w:ascii="Arial" w:hAnsi="Arial" w:cs="Arial"/>
          <w:bCs w:val="0"/>
          <w:color w:val="auto"/>
          <w:sz w:val="32"/>
          <w:szCs w:val="32"/>
        </w:rPr>
      </w:pPr>
      <w:r w:rsidRPr="004219D4">
        <w:rPr>
          <w:rFonts w:ascii="Arial" w:hAnsi="Arial" w:cs="Arial"/>
          <w:bCs w:val="0"/>
          <w:color w:val="auto"/>
          <w:sz w:val="32"/>
          <w:szCs w:val="32"/>
        </w:rPr>
        <w:t>TERMO DE HOMOLOGAÇÃO</w:t>
      </w:r>
    </w:p>
    <w:p w14:paraId="6A252CF6" w14:textId="77777777" w:rsidR="00501880" w:rsidRPr="004219D4" w:rsidRDefault="00501880" w:rsidP="00501880">
      <w:pPr>
        <w:tabs>
          <w:tab w:val="left" w:pos="708"/>
          <w:tab w:val="center" w:pos="4419"/>
          <w:tab w:val="right" w:pos="8838"/>
        </w:tabs>
        <w:spacing w:line="360" w:lineRule="auto"/>
        <w:rPr>
          <w:rFonts w:ascii="Arial" w:hAnsi="Arial" w:cs="Arial"/>
        </w:rPr>
      </w:pPr>
    </w:p>
    <w:p w14:paraId="2F3AD4ED" w14:textId="77777777" w:rsidR="00501880" w:rsidRPr="004219D4" w:rsidRDefault="00501880" w:rsidP="00501880">
      <w:pPr>
        <w:rPr>
          <w:rFonts w:ascii="Arial" w:hAnsi="Arial" w:cs="Arial"/>
          <w:b/>
          <w:bCs/>
        </w:rPr>
      </w:pPr>
    </w:p>
    <w:p w14:paraId="7F074FBA" w14:textId="7FECE48A" w:rsidR="00501880" w:rsidRPr="007D4CC8" w:rsidRDefault="00501880" w:rsidP="00501880">
      <w:pPr>
        <w:spacing w:line="276" w:lineRule="auto"/>
        <w:rPr>
          <w:rFonts w:ascii="Arial" w:hAnsi="Arial" w:cs="Arial"/>
          <w:b/>
        </w:rPr>
      </w:pPr>
      <w:r w:rsidRPr="004219D4">
        <w:rPr>
          <w:rFonts w:ascii="Arial" w:hAnsi="Arial" w:cs="Arial"/>
          <w:b/>
          <w:bCs/>
        </w:rPr>
        <w:t>Pregão Eletrônico n°</w:t>
      </w:r>
      <w:r w:rsidRPr="004219D4">
        <w:rPr>
          <w:rFonts w:ascii="Arial" w:hAnsi="Arial" w:cs="Arial"/>
          <w:b/>
        </w:rPr>
        <w:t xml:space="preserve"> </w:t>
      </w:r>
      <w:r w:rsidR="007D4CC8" w:rsidRPr="007D4CC8">
        <w:rPr>
          <w:rFonts w:ascii="Arial" w:hAnsi="Arial" w:cs="Arial"/>
          <w:bCs/>
        </w:rPr>
        <w:t>009</w:t>
      </w:r>
      <w:r w:rsidR="007D4CC8" w:rsidRPr="007D4CC8">
        <w:rPr>
          <w:rFonts w:ascii="Arial" w:eastAsiaTheme="minorHAnsi" w:hAnsi="Arial" w:cs="Arial"/>
          <w:lang w:eastAsia="en-US"/>
        </w:rPr>
        <w:t>/2025</w:t>
      </w:r>
    </w:p>
    <w:p w14:paraId="568A8549" w14:textId="69CE4B82" w:rsidR="00501880" w:rsidRPr="004219D4" w:rsidRDefault="00501880" w:rsidP="00501880">
      <w:pPr>
        <w:spacing w:line="276" w:lineRule="auto"/>
        <w:rPr>
          <w:rFonts w:ascii="Arial" w:hAnsi="Arial" w:cs="Arial"/>
          <w:b/>
        </w:rPr>
      </w:pPr>
      <w:r w:rsidRPr="004219D4">
        <w:rPr>
          <w:rFonts w:ascii="Arial" w:hAnsi="Arial" w:cs="Arial"/>
          <w:b/>
          <w:bCs/>
        </w:rPr>
        <w:t>Processo</w:t>
      </w:r>
      <w:r w:rsidRPr="007D4CC8">
        <w:rPr>
          <w:rFonts w:ascii="Arial" w:hAnsi="Arial" w:cs="Arial"/>
          <w:b/>
          <w:bCs/>
        </w:rPr>
        <w:t xml:space="preserve"> nº</w:t>
      </w:r>
      <w:r w:rsidRPr="007D4CC8">
        <w:rPr>
          <w:rFonts w:ascii="Arial" w:hAnsi="Arial" w:cs="Arial"/>
        </w:rPr>
        <w:t xml:space="preserve"> </w:t>
      </w:r>
      <w:r w:rsidR="007D4CC8" w:rsidRPr="007D4CC8">
        <w:rPr>
          <w:rStyle w:val="Forte"/>
          <w:rFonts w:ascii="Arial" w:hAnsi="Arial" w:cs="Arial"/>
          <w:iCs/>
        </w:rPr>
        <w:t>1241/2025</w:t>
      </w:r>
    </w:p>
    <w:p w14:paraId="1B281EF5" w14:textId="77777777" w:rsidR="00501880" w:rsidRPr="004219D4" w:rsidRDefault="00501880" w:rsidP="00501880">
      <w:pPr>
        <w:spacing w:line="360" w:lineRule="auto"/>
        <w:rPr>
          <w:rFonts w:ascii="Arial" w:hAnsi="Arial" w:cs="Arial"/>
        </w:rPr>
      </w:pPr>
    </w:p>
    <w:p w14:paraId="6D3863E2" w14:textId="77777777" w:rsidR="00501880" w:rsidRPr="004219D4" w:rsidRDefault="00501880" w:rsidP="00501880">
      <w:pPr>
        <w:spacing w:line="360" w:lineRule="auto"/>
        <w:jc w:val="both"/>
        <w:rPr>
          <w:rFonts w:ascii="Arial" w:hAnsi="Arial" w:cs="Arial"/>
        </w:rPr>
      </w:pPr>
    </w:p>
    <w:p w14:paraId="275CCEDD" w14:textId="77777777" w:rsidR="00501880" w:rsidRPr="004219D4" w:rsidRDefault="00501880" w:rsidP="00501880">
      <w:pPr>
        <w:spacing w:line="360" w:lineRule="auto"/>
        <w:jc w:val="both"/>
        <w:rPr>
          <w:rFonts w:ascii="Arial" w:hAnsi="Arial" w:cs="Arial"/>
        </w:rPr>
      </w:pPr>
    </w:p>
    <w:p w14:paraId="2E78AE35" w14:textId="235DC584" w:rsidR="00501880" w:rsidRPr="004219D4" w:rsidRDefault="00501880" w:rsidP="00501880">
      <w:pPr>
        <w:spacing w:line="360" w:lineRule="auto"/>
        <w:jc w:val="both"/>
        <w:rPr>
          <w:rFonts w:ascii="Arial" w:hAnsi="Arial" w:cs="Arial"/>
        </w:rPr>
      </w:pPr>
      <w:r w:rsidRPr="004219D4">
        <w:rPr>
          <w:rFonts w:ascii="Arial" w:hAnsi="Arial" w:cs="Arial"/>
        </w:rPr>
        <w:t>Eu,</w:t>
      </w:r>
      <w:r w:rsidR="007D4CC8">
        <w:rPr>
          <w:rFonts w:ascii="Arial" w:hAnsi="Arial" w:cs="Arial"/>
        </w:rPr>
        <w:t xml:space="preserve"> </w:t>
      </w:r>
      <w:r w:rsidR="007D4CC8" w:rsidRPr="007D4CC8">
        <w:rPr>
          <w:rFonts w:ascii="Arial" w:hAnsi="Arial" w:cs="Arial"/>
          <w:b/>
          <w:bCs/>
        </w:rPr>
        <w:t>DARLY DETTMANN</w:t>
      </w:r>
      <w:r w:rsidRPr="004219D4">
        <w:rPr>
          <w:rFonts w:ascii="Arial" w:hAnsi="Arial" w:cs="Arial"/>
        </w:rPr>
        <w:t xml:space="preserve">, Prefeito Municipal de Itaguaçu, Estado do Espírito Santo, tendo em vista o que consta do processo nº </w:t>
      </w:r>
      <w:r w:rsidR="007D4CC8">
        <w:rPr>
          <w:rStyle w:val="Forte"/>
          <w:rFonts w:ascii="Arial" w:hAnsi="Arial" w:cs="Arial"/>
          <w:b w:val="0"/>
          <w:iCs/>
        </w:rPr>
        <w:t>1241/2025</w:t>
      </w:r>
      <w:r w:rsidRPr="004219D4">
        <w:rPr>
          <w:rFonts w:ascii="Arial" w:hAnsi="Arial" w:cs="Arial"/>
        </w:rPr>
        <w:t>, referente à licitação na modalidade Pregão Eletrônico, especificada acima, objetivand</w:t>
      </w:r>
      <w:r w:rsidR="00C6666F">
        <w:rPr>
          <w:rFonts w:ascii="Arial" w:hAnsi="Arial" w:cs="Arial"/>
        </w:rPr>
        <w:t xml:space="preserve">o o </w:t>
      </w:r>
      <w:r w:rsidR="00C6666F" w:rsidRPr="00927F9C">
        <w:rPr>
          <w:rFonts w:ascii="Arial" w:eastAsia="Calibri" w:hAnsi="Arial" w:cs="Arial"/>
          <w:bCs/>
          <w:color w:val="000000"/>
        </w:rPr>
        <w:t xml:space="preserve">Registro de Preços para a eventual e futura aquisição de Medicamentos, preferencialmente da Classe Genéricos e Éticos, não contemplados no Elenco da Farmácia Básica ou aqueles que por alguma eventualidade se encontra em falta, para fornecimento aos usuários do Sistema Único de Saúde no âmbito do Município bem como, atendimentos das prescrições que não estejam disponíveis para os pacientes na Unidade Municipal de Urgência e Emergência “Nossa Senhora da Boa Família”, através do </w:t>
      </w:r>
      <w:r w:rsidR="00C6666F" w:rsidRPr="00927F9C">
        <w:rPr>
          <w:rFonts w:ascii="Arial" w:eastAsia="Calibri" w:hAnsi="Arial" w:cs="Arial"/>
          <w:b/>
          <w:bCs/>
          <w:color w:val="000000"/>
        </w:rPr>
        <w:t>Maior Percentual de Desconto sobre o Preço de Fabrica</w:t>
      </w:r>
      <w:r w:rsidR="00C6666F" w:rsidRPr="00927F9C">
        <w:rPr>
          <w:rFonts w:ascii="Arial" w:eastAsia="Calibri" w:hAnsi="Arial" w:cs="Arial"/>
          <w:bCs/>
          <w:color w:val="000000"/>
        </w:rPr>
        <w:t xml:space="preserve"> da tabela referencial </w:t>
      </w:r>
      <w:r w:rsidR="00C6666F" w:rsidRPr="00927F9C">
        <w:rPr>
          <w:rFonts w:ascii="Arial" w:eastAsia="Calibri" w:hAnsi="Arial" w:cs="Arial"/>
          <w:b/>
          <w:bCs/>
          <w:color w:val="000000"/>
        </w:rPr>
        <w:t>CÂMARA DE REGULAÇÃO DO MERCADO DE MEDICAMENTOS CMED/ANVISA</w:t>
      </w:r>
      <w:r w:rsidRPr="004219D4">
        <w:rPr>
          <w:rFonts w:ascii="Arial" w:hAnsi="Arial" w:cs="Arial"/>
        </w:rPr>
        <w:t xml:space="preserve">, e em face ao relatório de adjudicação, </w:t>
      </w:r>
      <w:r w:rsidRPr="004219D4">
        <w:rPr>
          <w:rFonts w:ascii="Arial" w:hAnsi="Arial" w:cs="Arial"/>
          <w:b/>
          <w:bCs/>
        </w:rPr>
        <w:t>HOMOLOGO</w:t>
      </w:r>
      <w:r w:rsidRPr="004219D4">
        <w:rPr>
          <w:rFonts w:ascii="Arial" w:hAnsi="Arial" w:cs="Arial"/>
        </w:rPr>
        <w:t xml:space="preserve"> o resultado da presente licitação, e autorizo a contratação da empresa </w:t>
      </w:r>
      <w:r w:rsidR="00C6666F" w:rsidRPr="00865499">
        <w:rPr>
          <w:rFonts w:ascii="Arial" w:eastAsia="Calibri" w:hAnsi="Arial" w:cs="Arial"/>
          <w:b/>
          <w:bCs/>
        </w:rPr>
        <w:t>JOACIR GOESE LTDA</w:t>
      </w:r>
      <w:r w:rsidR="00C6666F">
        <w:rPr>
          <w:rFonts w:ascii="Arial" w:hAnsi="Arial" w:cs="Arial"/>
          <w:b/>
          <w:bCs/>
        </w:rPr>
        <w:t xml:space="preserve"> </w:t>
      </w:r>
      <w:r w:rsidR="004219D4" w:rsidRPr="004219D4">
        <w:rPr>
          <w:rFonts w:ascii="Arial" w:eastAsia="Calibri" w:hAnsi="Arial" w:cs="Arial"/>
        </w:rPr>
        <w:t xml:space="preserve">no valor estimado de </w:t>
      </w:r>
      <w:r w:rsidR="004219D4" w:rsidRPr="004219D4">
        <w:rPr>
          <w:rFonts w:ascii="Arial" w:hAnsi="Arial" w:cs="Arial"/>
          <w:b/>
          <w:color w:val="000000"/>
        </w:rPr>
        <w:t xml:space="preserve">R$ </w:t>
      </w:r>
      <w:r w:rsidR="00C6666F">
        <w:rPr>
          <w:rFonts w:ascii="Arial" w:hAnsi="Arial" w:cs="Arial"/>
          <w:b/>
          <w:color w:val="000000"/>
        </w:rPr>
        <w:t>500.000,00</w:t>
      </w:r>
      <w:r w:rsidR="004219D4" w:rsidRPr="004219D4">
        <w:rPr>
          <w:rFonts w:ascii="Arial" w:hAnsi="Arial" w:cs="Arial"/>
          <w:b/>
          <w:color w:val="000000"/>
        </w:rPr>
        <w:t xml:space="preserve"> (</w:t>
      </w:r>
      <w:r w:rsidR="00C6666F">
        <w:rPr>
          <w:rFonts w:ascii="Arial" w:hAnsi="Arial" w:cs="Arial"/>
          <w:b/>
          <w:color w:val="000000"/>
        </w:rPr>
        <w:t>Quinhentos mil reais</w:t>
      </w:r>
      <w:r w:rsidR="004219D4" w:rsidRPr="004219D4">
        <w:rPr>
          <w:rFonts w:ascii="Arial" w:hAnsi="Arial" w:cs="Arial"/>
          <w:b/>
          <w:color w:val="000000"/>
        </w:rPr>
        <w:t xml:space="preserve">), </w:t>
      </w:r>
      <w:r w:rsidR="004219D4" w:rsidRPr="004219D4">
        <w:rPr>
          <w:rFonts w:ascii="Arial" w:eastAsia="Calibri" w:hAnsi="Arial" w:cs="Arial"/>
        </w:rPr>
        <w:t xml:space="preserve">com </w:t>
      </w:r>
      <w:r w:rsidR="004219D4" w:rsidRPr="004219D4">
        <w:rPr>
          <w:rFonts w:ascii="Arial" w:eastAsia="Calibri" w:hAnsi="Arial" w:cs="Arial"/>
          <w:bCs/>
        </w:rPr>
        <w:t>perc</w:t>
      </w:r>
      <w:r w:rsidR="004219D4" w:rsidRPr="004219D4">
        <w:rPr>
          <w:rFonts w:ascii="Arial" w:eastAsia="Calibri" w:hAnsi="Arial" w:cs="Arial"/>
          <w:bCs/>
          <w:spacing w:val="-1"/>
        </w:rPr>
        <w:t>e</w:t>
      </w:r>
      <w:r w:rsidR="004219D4" w:rsidRPr="004219D4">
        <w:rPr>
          <w:rFonts w:ascii="Arial" w:eastAsia="Calibri" w:hAnsi="Arial" w:cs="Arial"/>
          <w:bCs/>
        </w:rPr>
        <w:t>ntual de</w:t>
      </w:r>
      <w:r w:rsidR="004219D4" w:rsidRPr="004219D4">
        <w:rPr>
          <w:rFonts w:ascii="Arial" w:eastAsia="Calibri" w:hAnsi="Arial" w:cs="Arial"/>
          <w:bCs/>
          <w:spacing w:val="-1"/>
        </w:rPr>
        <w:t xml:space="preserve"> </w:t>
      </w:r>
      <w:r w:rsidR="004219D4" w:rsidRPr="004219D4">
        <w:rPr>
          <w:rFonts w:ascii="Arial" w:eastAsia="Calibri" w:hAnsi="Arial" w:cs="Arial"/>
          <w:bCs/>
          <w:spacing w:val="2"/>
        </w:rPr>
        <w:t>d</w:t>
      </w:r>
      <w:r w:rsidR="004219D4" w:rsidRPr="004219D4">
        <w:rPr>
          <w:rFonts w:ascii="Arial" w:eastAsia="Calibri" w:hAnsi="Arial" w:cs="Arial"/>
          <w:bCs/>
          <w:spacing w:val="-1"/>
        </w:rPr>
        <w:t>es</w:t>
      </w:r>
      <w:r w:rsidR="004219D4" w:rsidRPr="004219D4">
        <w:rPr>
          <w:rFonts w:ascii="Arial" w:eastAsia="Calibri" w:hAnsi="Arial" w:cs="Arial"/>
          <w:bCs/>
        </w:rPr>
        <w:t>c</w:t>
      </w:r>
      <w:r w:rsidR="004219D4" w:rsidRPr="004219D4">
        <w:rPr>
          <w:rFonts w:ascii="Arial" w:eastAsia="Calibri" w:hAnsi="Arial" w:cs="Arial"/>
          <w:bCs/>
          <w:spacing w:val="-2"/>
        </w:rPr>
        <w:t>o</w:t>
      </w:r>
      <w:r w:rsidR="004219D4" w:rsidRPr="004219D4">
        <w:rPr>
          <w:rFonts w:ascii="Arial" w:eastAsia="Calibri" w:hAnsi="Arial" w:cs="Arial"/>
          <w:bCs/>
        </w:rPr>
        <w:t>nto o</w:t>
      </w:r>
      <w:r w:rsidR="004219D4" w:rsidRPr="004219D4">
        <w:rPr>
          <w:rFonts w:ascii="Arial" w:eastAsia="Calibri" w:hAnsi="Arial" w:cs="Arial"/>
          <w:bCs/>
          <w:spacing w:val="-1"/>
        </w:rPr>
        <w:t>b</w:t>
      </w:r>
      <w:r w:rsidR="004219D4" w:rsidRPr="004219D4">
        <w:rPr>
          <w:rFonts w:ascii="Arial" w:eastAsia="Calibri" w:hAnsi="Arial" w:cs="Arial"/>
          <w:bCs/>
          <w:spacing w:val="3"/>
        </w:rPr>
        <w:t>t</w:t>
      </w:r>
      <w:r w:rsidR="004219D4" w:rsidRPr="004219D4">
        <w:rPr>
          <w:rFonts w:ascii="Arial" w:eastAsia="Calibri" w:hAnsi="Arial" w:cs="Arial"/>
          <w:bCs/>
        </w:rPr>
        <w:t>i</w:t>
      </w:r>
      <w:r w:rsidR="004219D4" w:rsidRPr="004219D4">
        <w:rPr>
          <w:rFonts w:ascii="Arial" w:eastAsia="Calibri" w:hAnsi="Arial" w:cs="Arial"/>
          <w:bCs/>
          <w:spacing w:val="-1"/>
        </w:rPr>
        <w:t>d</w:t>
      </w:r>
      <w:r w:rsidR="004219D4" w:rsidRPr="004219D4">
        <w:rPr>
          <w:rFonts w:ascii="Arial" w:eastAsia="Calibri" w:hAnsi="Arial" w:cs="Arial"/>
          <w:bCs/>
        </w:rPr>
        <w:t xml:space="preserve">o </w:t>
      </w:r>
      <w:r w:rsidR="004219D4" w:rsidRPr="004219D4">
        <w:rPr>
          <w:rFonts w:ascii="Arial" w:eastAsia="Calibri" w:hAnsi="Arial" w:cs="Arial"/>
          <w:bCs/>
          <w:spacing w:val="1"/>
        </w:rPr>
        <w:t>na licitação de</w:t>
      </w:r>
      <w:r w:rsidR="004219D4" w:rsidRPr="004219D4">
        <w:rPr>
          <w:rFonts w:ascii="Arial" w:eastAsia="Calibri" w:hAnsi="Arial" w:cs="Arial"/>
        </w:rPr>
        <w:t xml:space="preserve"> </w:t>
      </w:r>
      <w:r w:rsidR="00C6666F">
        <w:rPr>
          <w:rFonts w:ascii="Arial" w:hAnsi="Arial" w:cs="Arial"/>
          <w:b/>
        </w:rPr>
        <w:t>4,50</w:t>
      </w:r>
      <w:r w:rsidR="004219D4" w:rsidRPr="004219D4">
        <w:rPr>
          <w:rFonts w:ascii="Arial" w:hAnsi="Arial" w:cs="Arial"/>
          <w:b/>
        </w:rPr>
        <w:t>% (</w:t>
      </w:r>
      <w:r w:rsidR="00C6666F">
        <w:rPr>
          <w:rFonts w:ascii="Arial" w:hAnsi="Arial" w:cs="Arial"/>
          <w:b/>
        </w:rPr>
        <w:t>Quatro vírgula cinquenta por cento</w:t>
      </w:r>
      <w:r w:rsidR="004219D4" w:rsidRPr="004219D4">
        <w:rPr>
          <w:rFonts w:ascii="Arial" w:hAnsi="Arial" w:cs="Arial"/>
          <w:b/>
        </w:rPr>
        <w:t>)</w:t>
      </w:r>
      <w:r w:rsidR="004219D4" w:rsidRPr="004219D4">
        <w:rPr>
          <w:rFonts w:ascii="Arial" w:hAnsi="Arial" w:cs="Arial"/>
        </w:rPr>
        <w:t>.</w:t>
      </w:r>
    </w:p>
    <w:p w14:paraId="66BFEA63" w14:textId="77777777" w:rsidR="00501880" w:rsidRDefault="00501880" w:rsidP="00501880">
      <w:pPr>
        <w:spacing w:line="360" w:lineRule="auto"/>
        <w:jc w:val="both"/>
        <w:rPr>
          <w:rFonts w:ascii="Arial" w:hAnsi="Arial" w:cs="Arial"/>
        </w:rPr>
      </w:pPr>
    </w:p>
    <w:p w14:paraId="6B8FCE93" w14:textId="77777777" w:rsidR="009320D3" w:rsidRPr="004219D4" w:rsidRDefault="009320D3" w:rsidP="00501880">
      <w:pPr>
        <w:spacing w:line="360" w:lineRule="auto"/>
        <w:jc w:val="both"/>
        <w:rPr>
          <w:rFonts w:ascii="Arial" w:hAnsi="Arial" w:cs="Arial"/>
        </w:rPr>
      </w:pPr>
    </w:p>
    <w:p w14:paraId="06F4CBDA" w14:textId="2DBEB792" w:rsidR="00501880" w:rsidRPr="004219D4" w:rsidRDefault="004219D4" w:rsidP="00501880">
      <w:pPr>
        <w:spacing w:line="360" w:lineRule="auto"/>
        <w:jc w:val="center"/>
        <w:rPr>
          <w:rFonts w:ascii="Arial" w:hAnsi="Arial" w:cs="Arial"/>
        </w:rPr>
      </w:pPr>
      <w:r w:rsidRPr="004219D4">
        <w:rPr>
          <w:rFonts w:ascii="Arial" w:hAnsi="Arial" w:cs="Arial"/>
        </w:rPr>
        <w:t xml:space="preserve">Itaguaçu/ES, </w:t>
      </w:r>
      <w:r w:rsidR="00C6666F">
        <w:rPr>
          <w:rFonts w:ascii="Arial" w:hAnsi="Arial" w:cs="Arial"/>
        </w:rPr>
        <w:t>09 de junho de 2025</w:t>
      </w:r>
      <w:r w:rsidR="00501880" w:rsidRPr="004219D4">
        <w:rPr>
          <w:rFonts w:ascii="Arial" w:hAnsi="Arial" w:cs="Arial"/>
        </w:rPr>
        <w:t>.</w:t>
      </w:r>
    </w:p>
    <w:p w14:paraId="783D13C7" w14:textId="77777777" w:rsidR="00501880" w:rsidRPr="004219D4" w:rsidRDefault="00501880" w:rsidP="00501880">
      <w:pPr>
        <w:spacing w:line="360" w:lineRule="auto"/>
        <w:rPr>
          <w:rFonts w:ascii="Arial" w:hAnsi="Arial" w:cs="Arial"/>
        </w:rPr>
      </w:pPr>
      <w:r w:rsidRPr="004219D4">
        <w:rPr>
          <w:rFonts w:ascii="Arial" w:hAnsi="Arial" w:cs="Arial"/>
        </w:rPr>
        <w:t xml:space="preserve">                     </w:t>
      </w:r>
    </w:p>
    <w:p w14:paraId="5A2CB23A" w14:textId="77777777" w:rsidR="00501880" w:rsidRPr="004219D4" w:rsidRDefault="00501880" w:rsidP="00501880">
      <w:pPr>
        <w:spacing w:line="360" w:lineRule="auto"/>
        <w:rPr>
          <w:rFonts w:ascii="Arial" w:hAnsi="Arial" w:cs="Arial"/>
        </w:rPr>
      </w:pPr>
    </w:p>
    <w:p w14:paraId="7FBE3B80" w14:textId="77777777" w:rsidR="00501880" w:rsidRPr="004219D4" w:rsidRDefault="00501880" w:rsidP="00501880">
      <w:pPr>
        <w:jc w:val="center"/>
        <w:rPr>
          <w:rFonts w:ascii="Arial" w:hAnsi="Arial" w:cs="Arial"/>
        </w:rPr>
      </w:pPr>
      <w:r w:rsidRPr="004219D4">
        <w:rPr>
          <w:rFonts w:ascii="Arial" w:hAnsi="Arial" w:cs="Arial"/>
        </w:rPr>
        <w:t>______________________________________</w:t>
      </w:r>
    </w:p>
    <w:p w14:paraId="3FFD94F0" w14:textId="45E01F7C" w:rsidR="00501880" w:rsidRPr="004219D4" w:rsidRDefault="00C6666F" w:rsidP="00501880">
      <w:pPr>
        <w:jc w:val="center"/>
        <w:rPr>
          <w:rFonts w:ascii="Arial" w:hAnsi="Arial" w:cs="Arial"/>
        </w:rPr>
      </w:pPr>
      <w:r>
        <w:rPr>
          <w:rFonts w:ascii="Arial" w:hAnsi="Arial" w:cs="Arial"/>
          <w:b/>
        </w:rPr>
        <w:t>DARLY DETTMANN</w:t>
      </w:r>
    </w:p>
    <w:p w14:paraId="7E478357" w14:textId="77777777" w:rsidR="00501880" w:rsidRPr="003253D8" w:rsidRDefault="00501880" w:rsidP="00501880">
      <w:pPr>
        <w:jc w:val="center"/>
        <w:rPr>
          <w:rFonts w:ascii="Arial" w:hAnsi="Arial" w:cs="Arial"/>
        </w:rPr>
      </w:pPr>
      <w:r w:rsidRPr="004219D4">
        <w:rPr>
          <w:rFonts w:ascii="Arial" w:hAnsi="Arial" w:cs="Arial"/>
          <w:bCs/>
        </w:rPr>
        <w:t>Prefeito Municipal</w:t>
      </w:r>
    </w:p>
    <w:p w14:paraId="18869DBD" w14:textId="77777777" w:rsidR="005B4CF9" w:rsidRPr="003253D8" w:rsidRDefault="005B4CF9" w:rsidP="00501880">
      <w:pPr>
        <w:pStyle w:val="Ttulo6"/>
        <w:keepNext/>
        <w:jc w:val="both"/>
      </w:pPr>
    </w:p>
    <w:sectPr w:rsidR="005B4CF9" w:rsidRPr="003253D8" w:rsidSect="004621F8">
      <w:headerReference w:type="default" r:id="rId7"/>
      <w:pgSz w:w="11906" w:h="16838"/>
      <w:pgMar w:top="1418" w:right="851"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4C58" w14:textId="77777777" w:rsidR="00943C5D" w:rsidRDefault="00943C5D" w:rsidP="00866972">
      <w:r>
        <w:separator/>
      </w:r>
    </w:p>
  </w:endnote>
  <w:endnote w:type="continuationSeparator" w:id="0">
    <w:p w14:paraId="2B66A08F" w14:textId="77777777" w:rsidR="00943C5D" w:rsidRDefault="00943C5D" w:rsidP="0086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6CA0" w14:textId="77777777" w:rsidR="00943C5D" w:rsidRDefault="00943C5D" w:rsidP="00866972">
      <w:r>
        <w:separator/>
      </w:r>
    </w:p>
  </w:footnote>
  <w:footnote w:type="continuationSeparator" w:id="0">
    <w:p w14:paraId="312CC2B7" w14:textId="77777777" w:rsidR="00943C5D" w:rsidRDefault="00943C5D" w:rsidP="0086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2E07" w14:textId="77777777" w:rsidR="00943C5D" w:rsidRDefault="00BF2342" w:rsidP="00866972">
    <w:pPr>
      <w:jc w:val="center"/>
      <w:rPr>
        <w:rFonts w:ascii="Arial Narrow" w:hAnsi="Arial Narrow"/>
        <w:b/>
        <w:sz w:val="36"/>
        <w:szCs w:val="36"/>
      </w:rPr>
    </w:pPr>
    <w:r>
      <w:pict w14:anchorId="46B560AB">
        <v:shapetype id="_x0000_t202" coordsize="21600,21600" o:spt="202" path="m,l,21600r21600,l21600,xe">
          <v:stroke joinstyle="miter"/>
          <v:path gradientshapeok="t" o:connecttype="rect"/>
        </v:shapetype>
        <v:shape id="_x0000_s1025" type="#_x0000_t202" style="position:absolute;left:0;text-align:left;margin-left:-30pt;margin-top:-9pt;width:90pt;height:81pt;z-index:251658240" filled="f" stroked="f">
          <v:textbox style="mso-next-textbox:#_x0000_s1025">
            <w:txbxContent>
              <w:p w14:paraId="374A64C0" w14:textId="77777777" w:rsidR="00943C5D" w:rsidRDefault="00943C5D" w:rsidP="00866972">
                <w:r>
                  <w:rPr>
                    <w:noProof/>
                  </w:rPr>
                  <w:drawing>
                    <wp:inline distT="0" distB="0" distL="0" distR="0" wp14:anchorId="09984A9B" wp14:editId="3272DFAC">
                      <wp:extent cx="951230" cy="906780"/>
                      <wp:effectExtent l="19050" t="0" r="127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lum bright="-24000" contrast="42000"/>
                              </a:blip>
                              <a:srcRect/>
                              <a:stretch>
                                <a:fillRect/>
                              </a:stretch>
                            </pic:blipFill>
                            <pic:spPr bwMode="auto">
                              <a:xfrm>
                                <a:off x="0" y="0"/>
                                <a:ext cx="951230" cy="906780"/>
                              </a:xfrm>
                              <a:prstGeom prst="rect">
                                <a:avLst/>
                              </a:prstGeom>
                              <a:noFill/>
                              <a:ln w="9525">
                                <a:noFill/>
                                <a:miter lim="800000"/>
                                <a:headEnd/>
                                <a:tailEnd/>
                              </a:ln>
                            </pic:spPr>
                          </pic:pic>
                        </a:graphicData>
                      </a:graphic>
                    </wp:inline>
                  </w:drawing>
                </w:r>
              </w:p>
            </w:txbxContent>
          </v:textbox>
        </v:shape>
      </w:pict>
    </w:r>
    <w:r w:rsidR="00943C5D">
      <w:rPr>
        <w:rFonts w:ascii="Arial Narrow" w:hAnsi="Arial Narrow"/>
        <w:b/>
        <w:sz w:val="36"/>
        <w:szCs w:val="36"/>
      </w:rPr>
      <w:t>PREFEITURA DO MUNICIPIO DE ITAGUAÇU</w:t>
    </w:r>
  </w:p>
  <w:p w14:paraId="64F189A6" w14:textId="77777777" w:rsidR="00943C5D" w:rsidRDefault="00943C5D" w:rsidP="00866972">
    <w:pPr>
      <w:jc w:val="center"/>
      <w:rPr>
        <w:rFonts w:ascii="Arial Narrow" w:hAnsi="Arial Narrow"/>
        <w:b/>
        <w:sz w:val="28"/>
        <w:szCs w:val="28"/>
      </w:rPr>
    </w:pPr>
    <w:r>
      <w:rPr>
        <w:rFonts w:ascii="Arial Narrow" w:hAnsi="Arial Narrow"/>
        <w:b/>
        <w:sz w:val="28"/>
        <w:szCs w:val="28"/>
      </w:rPr>
      <w:t>Estado do Espírito Santo</w:t>
    </w:r>
  </w:p>
  <w:p w14:paraId="213A8D9B" w14:textId="77777777" w:rsidR="00943C5D" w:rsidRPr="007212DE" w:rsidRDefault="00943C5D" w:rsidP="00866972">
    <w:pPr>
      <w:jc w:val="center"/>
      <w:rPr>
        <w:rFonts w:ascii="Arial Narrow" w:hAnsi="Arial Narrow"/>
        <w:sz w:val="18"/>
        <w:szCs w:val="18"/>
      </w:rPr>
    </w:pPr>
    <w:hyperlink r:id="rId2" w:history="1">
      <w:r w:rsidRPr="007212DE">
        <w:rPr>
          <w:rStyle w:val="Hyperlink"/>
          <w:rFonts w:ascii="Arial Narrow" w:hAnsi="Arial Narrow"/>
          <w:sz w:val="18"/>
          <w:szCs w:val="18"/>
        </w:rPr>
        <w:t>www.itaguacu.es.gov.br</w:t>
      </w:r>
    </w:hyperlink>
    <w:r w:rsidRPr="007212DE">
      <w:rPr>
        <w:rFonts w:ascii="Arial Narrow" w:hAnsi="Arial Narrow"/>
        <w:sz w:val="18"/>
        <w:szCs w:val="18"/>
      </w:rPr>
      <w:t xml:space="preserve"> – </w:t>
    </w:r>
    <w:hyperlink r:id="rId3" w:history="1">
      <w:r w:rsidRPr="007212DE">
        <w:rPr>
          <w:rStyle w:val="Hyperlink"/>
          <w:rFonts w:ascii="Arial Narrow" w:hAnsi="Arial Narrow"/>
          <w:sz w:val="18"/>
          <w:szCs w:val="18"/>
        </w:rPr>
        <w:t>itaguacu@itaguacu.es.gov.br</w:t>
      </w:r>
    </w:hyperlink>
    <w:r w:rsidRPr="007212DE">
      <w:rPr>
        <w:rFonts w:ascii="Arial Narrow" w:hAnsi="Arial Narrow"/>
        <w:sz w:val="18"/>
        <w:szCs w:val="18"/>
      </w:rPr>
      <w:t xml:space="preserve"> </w:t>
    </w:r>
  </w:p>
  <w:p w14:paraId="5E574727" w14:textId="77777777" w:rsidR="00943C5D" w:rsidRPr="006E4976" w:rsidRDefault="00943C5D" w:rsidP="00866972">
    <w:pPr>
      <w:jc w:val="center"/>
      <w:rPr>
        <w:rFonts w:ascii="Arial Narrow" w:hAnsi="Arial Narrow"/>
        <w:sz w:val="18"/>
        <w:szCs w:val="18"/>
      </w:rPr>
    </w:pPr>
    <w:r w:rsidRPr="006E4976">
      <w:rPr>
        <w:rFonts w:ascii="Arial Narrow" w:hAnsi="Arial Narrow"/>
        <w:sz w:val="18"/>
        <w:szCs w:val="18"/>
      </w:rPr>
      <w:t>Rua Vicente Peixoto de Mello, nº. 08 – Centro – Itaguaçu (ES) – CEP 29690-000</w:t>
    </w:r>
  </w:p>
  <w:p w14:paraId="555186D2" w14:textId="77777777" w:rsidR="00943C5D" w:rsidRPr="006E4976" w:rsidRDefault="00943C5D" w:rsidP="00866972">
    <w:pPr>
      <w:jc w:val="center"/>
      <w:rPr>
        <w:rFonts w:ascii="Arial Narrow" w:hAnsi="Arial Narrow"/>
        <w:sz w:val="18"/>
        <w:szCs w:val="18"/>
      </w:rPr>
    </w:pPr>
    <w:proofErr w:type="spellStart"/>
    <w:r w:rsidRPr="006E4976">
      <w:rPr>
        <w:rFonts w:ascii="Arial Narrow" w:hAnsi="Arial Narrow"/>
        <w:sz w:val="18"/>
        <w:szCs w:val="18"/>
      </w:rPr>
      <w:t>Tel</w:t>
    </w:r>
    <w:proofErr w:type="spellEnd"/>
    <w:r w:rsidRPr="006E4976">
      <w:rPr>
        <w:rFonts w:ascii="Arial Narrow" w:hAnsi="Arial Narrow"/>
        <w:sz w:val="18"/>
        <w:szCs w:val="18"/>
      </w:rPr>
      <w:t>: (27) 37251103 - Telefax (27) 37251706</w:t>
    </w:r>
  </w:p>
  <w:p w14:paraId="33AE1675" w14:textId="77777777" w:rsidR="00943C5D" w:rsidRDefault="00943C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6391"/>
    <w:multiLevelType w:val="multilevel"/>
    <w:tmpl w:val="12883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213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972"/>
    <w:rsid w:val="00023C03"/>
    <w:rsid w:val="000251E8"/>
    <w:rsid w:val="00027375"/>
    <w:rsid w:val="000446EB"/>
    <w:rsid w:val="00057CD4"/>
    <w:rsid w:val="00070982"/>
    <w:rsid w:val="0007271E"/>
    <w:rsid w:val="00080187"/>
    <w:rsid w:val="00083E3A"/>
    <w:rsid w:val="00090A69"/>
    <w:rsid w:val="000A49B4"/>
    <w:rsid w:val="000A6EA7"/>
    <w:rsid w:val="000A70EE"/>
    <w:rsid w:val="000C6087"/>
    <w:rsid w:val="000D4F58"/>
    <w:rsid w:val="000D640D"/>
    <w:rsid w:val="000E0D83"/>
    <w:rsid w:val="000F3B87"/>
    <w:rsid w:val="00106890"/>
    <w:rsid w:val="0011684B"/>
    <w:rsid w:val="00122B13"/>
    <w:rsid w:val="00123729"/>
    <w:rsid w:val="00130323"/>
    <w:rsid w:val="00137FD1"/>
    <w:rsid w:val="00143B28"/>
    <w:rsid w:val="00143F82"/>
    <w:rsid w:val="00146C4B"/>
    <w:rsid w:val="00166003"/>
    <w:rsid w:val="00172D5B"/>
    <w:rsid w:val="001767DF"/>
    <w:rsid w:val="00180122"/>
    <w:rsid w:val="001843E1"/>
    <w:rsid w:val="00197AC2"/>
    <w:rsid w:val="001A7753"/>
    <w:rsid w:val="001B02DC"/>
    <w:rsid w:val="001C2C45"/>
    <w:rsid w:val="001C6F7F"/>
    <w:rsid w:val="001D7CEE"/>
    <w:rsid w:val="001E2686"/>
    <w:rsid w:val="001E6EAD"/>
    <w:rsid w:val="001E7DCA"/>
    <w:rsid w:val="00204919"/>
    <w:rsid w:val="00224472"/>
    <w:rsid w:val="00225C7B"/>
    <w:rsid w:val="00235933"/>
    <w:rsid w:val="00240FE5"/>
    <w:rsid w:val="00241604"/>
    <w:rsid w:val="002914C5"/>
    <w:rsid w:val="00297A8A"/>
    <w:rsid w:val="002A57E2"/>
    <w:rsid w:val="002A7EA7"/>
    <w:rsid w:val="002B4051"/>
    <w:rsid w:val="002C7B9A"/>
    <w:rsid w:val="003057B3"/>
    <w:rsid w:val="003127AE"/>
    <w:rsid w:val="003253D8"/>
    <w:rsid w:val="00330090"/>
    <w:rsid w:val="00337A96"/>
    <w:rsid w:val="00337C84"/>
    <w:rsid w:val="003571E9"/>
    <w:rsid w:val="003665B3"/>
    <w:rsid w:val="003813C7"/>
    <w:rsid w:val="00397B24"/>
    <w:rsid w:val="003A08BB"/>
    <w:rsid w:val="003B46B8"/>
    <w:rsid w:val="003B4F63"/>
    <w:rsid w:val="003B76BD"/>
    <w:rsid w:val="003D22FC"/>
    <w:rsid w:val="003D5169"/>
    <w:rsid w:val="003E229D"/>
    <w:rsid w:val="003E47DB"/>
    <w:rsid w:val="0040394F"/>
    <w:rsid w:val="004219D4"/>
    <w:rsid w:val="00421BC9"/>
    <w:rsid w:val="00442FC5"/>
    <w:rsid w:val="00445342"/>
    <w:rsid w:val="004621F8"/>
    <w:rsid w:val="00466D5E"/>
    <w:rsid w:val="00473DEB"/>
    <w:rsid w:val="00480294"/>
    <w:rsid w:val="00496C16"/>
    <w:rsid w:val="004A4CA8"/>
    <w:rsid w:val="004C350F"/>
    <w:rsid w:val="004D44ED"/>
    <w:rsid w:val="00500A03"/>
    <w:rsid w:val="005011F9"/>
    <w:rsid w:val="00501880"/>
    <w:rsid w:val="005039B8"/>
    <w:rsid w:val="00533B75"/>
    <w:rsid w:val="0054343D"/>
    <w:rsid w:val="0055320C"/>
    <w:rsid w:val="00556FCF"/>
    <w:rsid w:val="0056673F"/>
    <w:rsid w:val="00594339"/>
    <w:rsid w:val="005A4810"/>
    <w:rsid w:val="005A6B09"/>
    <w:rsid w:val="005B4CF9"/>
    <w:rsid w:val="005C5A58"/>
    <w:rsid w:val="005E5027"/>
    <w:rsid w:val="005E726E"/>
    <w:rsid w:val="006315CE"/>
    <w:rsid w:val="006465AA"/>
    <w:rsid w:val="006542E9"/>
    <w:rsid w:val="00654DAC"/>
    <w:rsid w:val="00683C58"/>
    <w:rsid w:val="006A345B"/>
    <w:rsid w:val="006B137B"/>
    <w:rsid w:val="006E1023"/>
    <w:rsid w:val="006E3FD6"/>
    <w:rsid w:val="006E5617"/>
    <w:rsid w:val="006F09A0"/>
    <w:rsid w:val="006F0A23"/>
    <w:rsid w:val="007033F8"/>
    <w:rsid w:val="00723080"/>
    <w:rsid w:val="00725A8A"/>
    <w:rsid w:val="0072650D"/>
    <w:rsid w:val="00726EB1"/>
    <w:rsid w:val="00741C07"/>
    <w:rsid w:val="0075322C"/>
    <w:rsid w:val="00763A6E"/>
    <w:rsid w:val="00773D44"/>
    <w:rsid w:val="007A37C0"/>
    <w:rsid w:val="007B49CB"/>
    <w:rsid w:val="007B5E44"/>
    <w:rsid w:val="007C2226"/>
    <w:rsid w:val="007D4992"/>
    <w:rsid w:val="007D4CC8"/>
    <w:rsid w:val="007E1DF6"/>
    <w:rsid w:val="007E6D49"/>
    <w:rsid w:val="007F5464"/>
    <w:rsid w:val="0080171F"/>
    <w:rsid w:val="008045C0"/>
    <w:rsid w:val="00817892"/>
    <w:rsid w:val="008274E8"/>
    <w:rsid w:val="008277AC"/>
    <w:rsid w:val="008304B4"/>
    <w:rsid w:val="00851178"/>
    <w:rsid w:val="00851B4F"/>
    <w:rsid w:val="008538A5"/>
    <w:rsid w:val="008621D1"/>
    <w:rsid w:val="00866972"/>
    <w:rsid w:val="00886D34"/>
    <w:rsid w:val="00890315"/>
    <w:rsid w:val="008C3AA4"/>
    <w:rsid w:val="008C5CC8"/>
    <w:rsid w:val="009029B0"/>
    <w:rsid w:val="009320D3"/>
    <w:rsid w:val="00935EB7"/>
    <w:rsid w:val="0093627B"/>
    <w:rsid w:val="009364AA"/>
    <w:rsid w:val="00943C5D"/>
    <w:rsid w:val="00947063"/>
    <w:rsid w:val="009626B0"/>
    <w:rsid w:val="00981FC6"/>
    <w:rsid w:val="00987D96"/>
    <w:rsid w:val="009A787D"/>
    <w:rsid w:val="009B2C31"/>
    <w:rsid w:val="009B5D76"/>
    <w:rsid w:val="009E378B"/>
    <w:rsid w:val="009E3CC7"/>
    <w:rsid w:val="009F001D"/>
    <w:rsid w:val="009F6DC2"/>
    <w:rsid w:val="00A017E4"/>
    <w:rsid w:val="00A11083"/>
    <w:rsid w:val="00A116F0"/>
    <w:rsid w:val="00A139D4"/>
    <w:rsid w:val="00A41D0A"/>
    <w:rsid w:val="00A467B2"/>
    <w:rsid w:val="00A66EE3"/>
    <w:rsid w:val="00A75C2C"/>
    <w:rsid w:val="00A82CB8"/>
    <w:rsid w:val="00A86450"/>
    <w:rsid w:val="00A919DE"/>
    <w:rsid w:val="00AA3D45"/>
    <w:rsid w:val="00AB74C6"/>
    <w:rsid w:val="00AD3A84"/>
    <w:rsid w:val="00AD57EB"/>
    <w:rsid w:val="00AF3C46"/>
    <w:rsid w:val="00AF43D2"/>
    <w:rsid w:val="00AF4E34"/>
    <w:rsid w:val="00B04BD6"/>
    <w:rsid w:val="00B12E66"/>
    <w:rsid w:val="00B153F6"/>
    <w:rsid w:val="00B56A1D"/>
    <w:rsid w:val="00B61884"/>
    <w:rsid w:val="00B6687D"/>
    <w:rsid w:val="00B7005E"/>
    <w:rsid w:val="00B9197A"/>
    <w:rsid w:val="00B932E6"/>
    <w:rsid w:val="00BA5055"/>
    <w:rsid w:val="00BB54C5"/>
    <w:rsid w:val="00BD000B"/>
    <w:rsid w:val="00BD4ADA"/>
    <w:rsid w:val="00BE427A"/>
    <w:rsid w:val="00BF0561"/>
    <w:rsid w:val="00BF2342"/>
    <w:rsid w:val="00C1483C"/>
    <w:rsid w:val="00C266BF"/>
    <w:rsid w:val="00C343AE"/>
    <w:rsid w:val="00C543ED"/>
    <w:rsid w:val="00C6488D"/>
    <w:rsid w:val="00C6666F"/>
    <w:rsid w:val="00C7481A"/>
    <w:rsid w:val="00C84343"/>
    <w:rsid w:val="00C94649"/>
    <w:rsid w:val="00C96647"/>
    <w:rsid w:val="00CA5D68"/>
    <w:rsid w:val="00CA6046"/>
    <w:rsid w:val="00CD00D8"/>
    <w:rsid w:val="00CD112C"/>
    <w:rsid w:val="00CE1941"/>
    <w:rsid w:val="00CE26F7"/>
    <w:rsid w:val="00CE38F4"/>
    <w:rsid w:val="00CF145C"/>
    <w:rsid w:val="00D02409"/>
    <w:rsid w:val="00D22F18"/>
    <w:rsid w:val="00D26B90"/>
    <w:rsid w:val="00D31831"/>
    <w:rsid w:val="00D36A8D"/>
    <w:rsid w:val="00D41E2F"/>
    <w:rsid w:val="00D576B5"/>
    <w:rsid w:val="00D62AC1"/>
    <w:rsid w:val="00D7112C"/>
    <w:rsid w:val="00D758D1"/>
    <w:rsid w:val="00D81976"/>
    <w:rsid w:val="00D83FB1"/>
    <w:rsid w:val="00DA639D"/>
    <w:rsid w:val="00DB22DA"/>
    <w:rsid w:val="00DE69E6"/>
    <w:rsid w:val="00DE77DA"/>
    <w:rsid w:val="00DF4123"/>
    <w:rsid w:val="00DF6E73"/>
    <w:rsid w:val="00E25324"/>
    <w:rsid w:val="00E34569"/>
    <w:rsid w:val="00E51E5D"/>
    <w:rsid w:val="00E53C21"/>
    <w:rsid w:val="00E674CA"/>
    <w:rsid w:val="00E70B80"/>
    <w:rsid w:val="00E717BF"/>
    <w:rsid w:val="00E81EBA"/>
    <w:rsid w:val="00E92422"/>
    <w:rsid w:val="00E94BB1"/>
    <w:rsid w:val="00E9719C"/>
    <w:rsid w:val="00EA1D22"/>
    <w:rsid w:val="00EB2E90"/>
    <w:rsid w:val="00EB4635"/>
    <w:rsid w:val="00EE0A85"/>
    <w:rsid w:val="00EE16DE"/>
    <w:rsid w:val="00EE1771"/>
    <w:rsid w:val="00EF6BFA"/>
    <w:rsid w:val="00F1355A"/>
    <w:rsid w:val="00F14346"/>
    <w:rsid w:val="00F1524E"/>
    <w:rsid w:val="00F53EFC"/>
    <w:rsid w:val="00F5533B"/>
    <w:rsid w:val="00F71FB6"/>
    <w:rsid w:val="00FA0E84"/>
    <w:rsid w:val="00FA67D3"/>
    <w:rsid w:val="00FC332C"/>
    <w:rsid w:val="00FD721E"/>
    <w:rsid w:val="00FD7E3F"/>
    <w:rsid w:val="00FE0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C782"/>
  <w15:docId w15:val="{29EA07D2-7C3F-45CE-8BF7-78ED4FA8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9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B49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66972"/>
    <w:pPr>
      <w:autoSpaceDE w:val="0"/>
      <w:autoSpaceDN w:val="0"/>
      <w:adjustRightInd w:val="0"/>
      <w:outlineLvl w:val="5"/>
    </w:pPr>
    <w:rPr>
      <w:rFonts w:ascii="Arial" w:hAnsi="Arial" w:cs="Arial"/>
    </w:rPr>
  </w:style>
  <w:style w:type="paragraph" w:styleId="Ttulo7">
    <w:name w:val="heading 7"/>
    <w:basedOn w:val="Normal"/>
    <w:next w:val="Normal"/>
    <w:link w:val="Ttulo7Char"/>
    <w:qFormat/>
    <w:rsid w:val="007B49C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66972"/>
    <w:pPr>
      <w:tabs>
        <w:tab w:val="center" w:pos="4252"/>
        <w:tab w:val="right" w:pos="8504"/>
      </w:tabs>
    </w:pPr>
  </w:style>
  <w:style w:type="character" w:customStyle="1" w:styleId="CabealhoChar">
    <w:name w:val="Cabeçalho Char"/>
    <w:basedOn w:val="Fontepargpadro"/>
    <w:link w:val="Cabealho"/>
    <w:rsid w:val="00866972"/>
  </w:style>
  <w:style w:type="paragraph" w:styleId="Rodap">
    <w:name w:val="footer"/>
    <w:basedOn w:val="Normal"/>
    <w:link w:val="RodapChar"/>
    <w:uiPriority w:val="99"/>
    <w:semiHidden/>
    <w:unhideWhenUsed/>
    <w:rsid w:val="00866972"/>
    <w:pPr>
      <w:tabs>
        <w:tab w:val="center" w:pos="4252"/>
        <w:tab w:val="right" w:pos="8504"/>
      </w:tabs>
    </w:pPr>
  </w:style>
  <w:style w:type="character" w:customStyle="1" w:styleId="RodapChar">
    <w:name w:val="Rodapé Char"/>
    <w:basedOn w:val="Fontepargpadro"/>
    <w:link w:val="Rodap"/>
    <w:uiPriority w:val="99"/>
    <w:semiHidden/>
    <w:rsid w:val="00866972"/>
  </w:style>
  <w:style w:type="character" w:styleId="Hyperlink">
    <w:name w:val="Hyperlink"/>
    <w:basedOn w:val="Fontepargpadro"/>
    <w:rsid w:val="00866972"/>
    <w:rPr>
      <w:color w:val="0000FF"/>
      <w:u w:val="single"/>
    </w:rPr>
  </w:style>
  <w:style w:type="paragraph" w:styleId="Textodebalo">
    <w:name w:val="Balloon Text"/>
    <w:basedOn w:val="Normal"/>
    <w:link w:val="TextodebaloChar"/>
    <w:uiPriority w:val="99"/>
    <w:semiHidden/>
    <w:unhideWhenUsed/>
    <w:rsid w:val="00866972"/>
    <w:rPr>
      <w:rFonts w:ascii="Tahoma" w:hAnsi="Tahoma" w:cs="Tahoma"/>
      <w:sz w:val="16"/>
      <w:szCs w:val="16"/>
    </w:rPr>
  </w:style>
  <w:style w:type="character" w:customStyle="1" w:styleId="TextodebaloChar">
    <w:name w:val="Texto de balão Char"/>
    <w:basedOn w:val="Fontepargpadro"/>
    <w:link w:val="Textodebalo"/>
    <w:uiPriority w:val="99"/>
    <w:semiHidden/>
    <w:rsid w:val="00866972"/>
    <w:rPr>
      <w:rFonts w:ascii="Tahoma" w:hAnsi="Tahoma" w:cs="Tahoma"/>
      <w:sz w:val="16"/>
      <w:szCs w:val="16"/>
    </w:rPr>
  </w:style>
  <w:style w:type="character" w:customStyle="1" w:styleId="Ttulo6Char">
    <w:name w:val="Título 6 Char"/>
    <w:basedOn w:val="Fontepargpadro"/>
    <w:link w:val="Ttulo6"/>
    <w:rsid w:val="00866972"/>
    <w:rPr>
      <w:rFonts w:ascii="Arial" w:eastAsia="Times New Roman" w:hAnsi="Arial" w:cs="Arial"/>
      <w:sz w:val="24"/>
      <w:szCs w:val="24"/>
      <w:lang w:eastAsia="pt-BR"/>
    </w:rPr>
  </w:style>
  <w:style w:type="paragraph" w:styleId="Ttulo">
    <w:name w:val="Title"/>
    <w:basedOn w:val="Normal"/>
    <w:link w:val="TtuloChar"/>
    <w:qFormat/>
    <w:rsid w:val="008669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Pr>
      <w:rFonts w:ascii="Bookman Old Style" w:hAnsi="Bookman Old Style"/>
      <w:b/>
      <w:color w:val="000000"/>
      <w:sz w:val="40"/>
      <w:szCs w:val="20"/>
      <w:lang w:val="en-US"/>
    </w:rPr>
  </w:style>
  <w:style w:type="character" w:customStyle="1" w:styleId="TtuloChar">
    <w:name w:val="Título Char"/>
    <w:basedOn w:val="Fontepargpadro"/>
    <w:link w:val="Ttulo"/>
    <w:rsid w:val="00866972"/>
    <w:rPr>
      <w:rFonts w:ascii="Bookman Old Style" w:eastAsia="Times New Roman" w:hAnsi="Bookman Old Style" w:cs="Times New Roman"/>
      <w:b/>
      <w:color w:val="000000"/>
      <w:sz w:val="40"/>
      <w:szCs w:val="20"/>
      <w:lang w:val="en-US" w:eastAsia="pt-BR"/>
    </w:rPr>
  </w:style>
  <w:style w:type="table" w:styleId="Tabelacomgrade">
    <w:name w:val="Table Grid"/>
    <w:basedOn w:val="Tabelanormal"/>
    <w:uiPriority w:val="59"/>
    <w:rsid w:val="000251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7B49CB"/>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rsid w:val="007B49CB"/>
    <w:rPr>
      <w:rFonts w:ascii="Times New Roman" w:eastAsia="Times New Roman" w:hAnsi="Times New Roman" w:cs="Times New Roman"/>
      <w:sz w:val="24"/>
      <w:szCs w:val="24"/>
      <w:lang w:eastAsia="pt-BR"/>
    </w:rPr>
  </w:style>
  <w:style w:type="character" w:styleId="Forte">
    <w:name w:val="Strong"/>
    <w:uiPriority w:val="22"/>
    <w:qFormat/>
    <w:rsid w:val="00480294"/>
    <w:rPr>
      <w:b/>
      <w:bCs/>
    </w:rPr>
  </w:style>
  <w:style w:type="paragraph" w:customStyle="1" w:styleId="texto1">
    <w:name w:val="texto1"/>
    <w:basedOn w:val="Normal"/>
    <w:rsid w:val="003057B3"/>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1173">
      <w:bodyDiv w:val="1"/>
      <w:marLeft w:val="0"/>
      <w:marRight w:val="0"/>
      <w:marTop w:val="0"/>
      <w:marBottom w:val="0"/>
      <w:divBdr>
        <w:top w:val="none" w:sz="0" w:space="0" w:color="auto"/>
        <w:left w:val="none" w:sz="0" w:space="0" w:color="auto"/>
        <w:bottom w:val="none" w:sz="0" w:space="0" w:color="auto"/>
        <w:right w:val="none" w:sz="0" w:space="0" w:color="auto"/>
      </w:divBdr>
      <w:divsChild>
        <w:div w:id="1389574526">
          <w:marLeft w:val="0"/>
          <w:marRight w:val="0"/>
          <w:marTop w:val="0"/>
          <w:marBottom w:val="0"/>
          <w:divBdr>
            <w:top w:val="none" w:sz="0" w:space="0" w:color="auto"/>
            <w:left w:val="none" w:sz="0" w:space="0" w:color="auto"/>
            <w:bottom w:val="none" w:sz="0" w:space="0" w:color="auto"/>
            <w:right w:val="none" w:sz="0" w:space="0" w:color="auto"/>
          </w:divBdr>
        </w:div>
      </w:divsChild>
    </w:div>
    <w:div w:id="614098525">
      <w:bodyDiv w:val="1"/>
      <w:marLeft w:val="0"/>
      <w:marRight w:val="0"/>
      <w:marTop w:val="0"/>
      <w:marBottom w:val="0"/>
      <w:divBdr>
        <w:top w:val="none" w:sz="0" w:space="0" w:color="auto"/>
        <w:left w:val="none" w:sz="0" w:space="0" w:color="auto"/>
        <w:bottom w:val="none" w:sz="0" w:space="0" w:color="auto"/>
        <w:right w:val="none" w:sz="0" w:space="0" w:color="auto"/>
      </w:divBdr>
      <w:divsChild>
        <w:div w:id="841505099">
          <w:marLeft w:val="0"/>
          <w:marRight w:val="0"/>
          <w:marTop w:val="0"/>
          <w:marBottom w:val="0"/>
          <w:divBdr>
            <w:top w:val="none" w:sz="0" w:space="0" w:color="auto"/>
            <w:left w:val="none" w:sz="0" w:space="0" w:color="auto"/>
            <w:bottom w:val="none" w:sz="0" w:space="0" w:color="auto"/>
            <w:right w:val="none" w:sz="0" w:space="0" w:color="auto"/>
          </w:divBdr>
        </w:div>
      </w:divsChild>
    </w:div>
    <w:div w:id="2086107476">
      <w:bodyDiv w:val="1"/>
      <w:marLeft w:val="0"/>
      <w:marRight w:val="0"/>
      <w:marTop w:val="0"/>
      <w:marBottom w:val="0"/>
      <w:divBdr>
        <w:top w:val="none" w:sz="0" w:space="0" w:color="auto"/>
        <w:left w:val="none" w:sz="0" w:space="0" w:color="auto"/>
        <w:bottom w:val="none" w:sz="0" w:space="0" w:color="auto"/>
        <w:right w:val="none" w:sz="0" w:space="0" w:color="auto"/>
      </w:divBdr>
      <w:divsChild>
        <w:div w:id="1064570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taguacu@itaguacu.es.gov.br" TargetMode="External"/><Relationship Id="rId2" Type="http://schemas.openxmlformats.org/officeDocument/2006/relationships/hyperlink" Target="http://www.itaguacu.es.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422</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Bruna.Cruz</dc:creator>
  <cp:lastModifiedBy>natalia dominicini</cp:lastModifiedBy>
  <cp:revision>12</cp:revision>
  <cp:lastPrinted>2024-07-18T11:44:00Z</cp:lastPrinted>
  <dcterms:created xsi:type="dcterms:W3CDTF">2024-08-14T12:52:00Z</dcterms:created>
  <dcterms:modified xsi:type="dcterms:W3CDTF">2025-06-09T13:22:00Z</dcterms:modified>
</cp:coreProperties>
</file>