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ECC" w:rsidRDefault="00315ECC" w:rsidP="00DF2BFF">
      <w:pPr>
        <w:jc w:val="center"/>
        <w:rPr>
          <w:rFonts w:ascii="Verdana" w:hAnsi="Verdana"/>
          <w:b/>
          <w:sz w:val="24"/>
          <w:szCs w:val="24"/>
          <w:u w:val="single"/>
        </w:rPr>
      </w:pPr>
    </w:p>
    <w:p w:rsidR="00141557" w:rsidRPr="00AB166E" w:rsidRDefault="00141557" w:rsidP="00DF2BFF">
      <w:pPr>
        <w:jc w:val="center"/>
        <w:rPr>
          <w:rFonts w:ascii="Verdana" w:hAnsi="Verdana"/>
          <w:b/>
          <w:sz w:val="24"/>
          <w:szCs w:val="24"/>
          <w:u w:val="single"/>
        </w:rPr>
      </w:pPr>
      <w:r w:rsidRPr="00AB166E">
        <w:rPr>
          <w:rFonts w:ascii="Verdana" w:hAnsi="Verdana"/>
          <w:b/>
          <w:sz w:val="24"/>
          <w:szCs w:val="24"/>
          <w:u w:val="single"/>
        </w:rPr>
        <w:t>PROGRAMA ANUAL DE AUDITORIA INTERNA</w:t>
      </w:r>
      <w:r w:rsidR="00CC0B8B" w:rsidRPr="00AB166E">
        <w:rPr>
          <w:rFonts w:ascii="Verdana" w:hAnsi="Verdana"/>
          <w:b/>
          <w:sz w:val="24"/>
          <w:szCs w:val="24"/>
          <w:u w:val="single"/>
        </w:rPr>
        <w:t xml:space="preserve"> </w:t>
      </w:r>
      <w:r w:rsidR="005D01C3">
        <w:rPr>
          <w:rFonts w:ascii="Verdana" w:hAnsi="Verdana"/>
          <w:b/>
          <w:sz w:val="24"/>
          <w:szCs w:val="24"/>
          <w:u w:val="single"/>
        </w:rPr>
        <w:t>–</w:t>
      </w:r>
      <w:r w:rsidR="00CC0B8B" w:rsidRPr="00AB166E">
        <w:rPr>
          <w:rFonts w:ascii="Verdana" w:hAnsi="Verdana"/>
          <w:b/>
          <w:sz w:val="24"/>
          <w:szCs w:val="24"/>
          <w:u w:val="single"/>
        </w:rPr>
        <w:t xml:space="preserve"> PAAI</w:t>
      </w:r>
      <w:r w:rsidR="005D01C3">
        <w:rPr>
          <w:rFonts w:ascii="Verdana" w:hAnsi="Verdana"/>
          <w:b/>
          <w:sz w:val="24"/>
          <w:szCs w:val="24"/>
          <w:u w:val="single"/>
        </w:rPr>
        <w:t xml:space="preserve"> 2022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67165B" w:rsidRPr="00AB166E" w:rsidRDefault="00F84082" w:rsidP="00F84082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 Unidade Central de Controle Interno – UCCI</w:t>
      </w:r>
      <w:r w:rsidRPr="00AB166E">
        <w:rPr>
          <w:rFonts w:ascii="Verdana" w:hAnsi="Verdana"/>
          <w:sz w:val="24"/>
          <w:szCs w:val="24"/>
        </w:rPr>
        <w:t xml:space="preserve">, no uso de suas atribuições conferidas pela Constituição </w:t>
      </w:r>
      <w:r w:rsidR="0067165B" w:rsidRPr="00AB166E">
        <w:rPr>
          <w:rFonts w:ascii="Verdana" w:hAnsi="Verdana"/>
          <w:sz w:val="24"/>
          <w:szCs w:val="24"/>
        </w:rPr>
        <w:t xml:space="preserve">da República </w:t>
      </w:r>
      <w:r w:rsidRPr="00AB166E">
        <w:rPr>
          <w:rFonts w:ascii="Verdana" w:hAnsi="Verdana"/>
          <w:sz w:val="24"/>
          <w:szCs w:val="24"/>
        </w:rPr>
        <w:t>Federa</w:t>
      </w:r>
      <w:r w:rsidR="0067165B" w:rsidRPr="00AB166E">
        <w:rPr>
          <w:rFonts w:ascii="Verdana" w:hAnsi="Verdana"/>
          <w:sz w:val="24"/>
          <w:szCs w:val="24"/>
        </w:rPr>
        <w:t>tiva do Brasil</w:t>
      </w:r>
      <w:r w:rsidRPr="00AB166E">
        <w:rPr>
          <w:rFonts w:ascii="Verdana" w:hAnsi="Verdana"/>
          <w:sz w:val="24"/>
          <w:szCs w:val="24"/>
        </w:rPr>
        <w:t xml:space="preserve"> de 1988, Lei 4.320/1964, Lei Complementar 101/2000, Lei Orgânica do TCE/ES 621/2012, Lei Municipal 760/2015 e demais legislações pertinentes, </w:t>
      </w:r>
      <w:r w:rsidR="00141557" w:rsidRPr="00AB166E">
        <w:rPr>
          <w:rFonts w:ascii="Verdana" w:hAnsi="Verdana"/>
          <w:sz w:val="24"/>
          <w:szCs w:val="24"/>
        </w:rPr>
        <w:t>apresenta</w:t>
      </w:r>
      <w:r w:rsidR="0067165B" w:rsidRPr="00AB166E">
        <w:rPr>
          <w:rFonts w:ascii="Verdana" w:hAnsi="Verdana"/>
          <w:sz w:val="24"/>
          <w:szCs w:val="24"/>
        </w:rPr>
        <w:t xml:space="preserve"> o </w:t>
      </w:r>
      <w:r w:rsidR="00141557" w:rsidRPr="005D01C3">
        <w:rPr>
          <w:rFonts w:ascii="Verdana" w:hAnsi="Verdana"/>
          <w:b/>
          <w:sz w:val="24"/>
          <w:szCs w:val="24"/>
        </w:rPr>
        <w:t>Programa Anual de Auditoria Interna (PAAI)</w:t>
      </w:r>
      <w:r w:rsidR="00141557" w:rsidRPr="00AB166E">
        <w:rPr>
          <w:rFonts w:ascii="Verdana" w:hAnsi="Verdana"/>
          <w:sz w:val="24"/>
          <w:szCs w:val="24"/>
        </w:rPr>
        <w:t xml:space="preserve"> para o exercício de 20</w:t>
      </w:r>
      <w:r w:rsidR="005700FD">
        <w:rPr>
          <w:rFonts w:ascii="Verdana" w:hAnsi="Verdana"/>
          <w:sz w:val="24"/>
          <w:szCs w:val="24"/>
        </w:rPr>
        <w:t>2</w:t>
      </w:r>
      <w:r w:rsidR="00AF215B">
        <w:rPr>
          <w:rFonts w:ascii="Verdana" w:hAnsi="Verdana"/>
          <w:sz w:val="24"/>
          <w:szCs w:val="24"/>
        </w:rPr>
        <w:t>2</w:t>
      </w:r>
      <w:r w:rsidR="00141557" w:rsidRPr="00AB166E">
        <w:rPr>
          <w:rFonts w:ascii="Verdana" w:hAnsi="Verdana"/>
          <w:sz w:val="24"/>
          <w:szCs w:val="24"/>
        </w:rPr>
        <w:t>, com o objetivo de</w:t>
      </w:r>
      <w:r w:rsidR="0067165B" w:rsidRPr="00AB166E">
        <w:rPr>
          <w:rFonts w:ascii="Verdana" w:hAnsi="Verdana"/>
          <w:sz w:val="24"/>
          <w:szCs w:val="24"/>
        </w:rPr>
        <w:t>:</w:t>
      </w: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E</w:t>
      </w:r>
      <w:r w:rsidR="00141557" w:rsidRPr="00AB166E">
        <w:rPr>
          <w:rFonts w:ascii="Verdana" w:hAnsi="Verdana"/>
          <w:sz w:val="24"/>
          <w:szCs w:val="24"/>
        </w:rPr>
        <w:t>stabelecer o cronograma das auditorias a serem realizadas nas unidades desta Prefeitura, compreendendo o planejamento, exec</w:t>
      </w:r>
      <w:r w:rsidRPr="00AB166E">
        <w:rPr>
          <w:rFonts w:ascii="Verdana" w:hAnsi="Verdana"/>
          <w:sz w:val="24"/>
          <w:szCs w:val="24"/>
        </w:rPr>
        <w:t>ução, elaboração de relatórios;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CC0B8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</w:t>
      </w:r>
      <w:r w:rsidR="00141557" w:rsidRPr="00AB166E">
        <w:rPr>
          <w:rFonts w:ascii="Verdana" w:hAnsi="Verdana"/>
          <w:sz w:val="24"/>
          <w:szCs w:val="24"/>
        </w:rPr>
        <w:t>presentação de sugestões de aprimoramento e o controle das atividades desenvolvidas.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Acompanhamento das medidas adotadas para correção de erros ou fraudes, e o cumprimento das Normas vigentes.</w:t>
      </w:r>
    </w:p>
    <w:p w:rsidR="00AB166E" w:rsidRPr="00AB166E" w:rsidRDefault="00AB166E" w:rsidP="00AB166E">
      <w:pPr>
        <w:pStyle w:val="PargrafodaLista"/>
        <w:rPr>
          <w:rFonts w:ascii="Verdana" w:hAnsi="Verdana"/>
          <w:sz w:val="24"/>
          <w:szCs w:val="24"/>
        </w:rPr>
      </w:pPr>
    </w:p>
    <w:p w:rsidR="00E12CF4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 </w:t>
      </w:r>
      <w:r w:rsidR="00F84082" w:rsidRPr="00AB166E">
        <w:rPr>
          <w:rFonts w:ascii="Verdana" w:hAnsi="Verdana"/>
          <w:sz w:val="24"/>
          <w:szCs w:val="24"/>
        </w:rPr>
        <w:tab/>
      </w:r>
      <w:r w:rsidR="00440116">
        <w:rPr>
          <w:rFonts w:ascii="Verdana" w:hAnsi="Verdana"/>
          <w:sz w:val="24"/>
          <w:szCs w:val="24"/>
        </w:rPr>
        <w:t xml:space="preserve">Em tempo, insta-nos esclarecer que a </w:t>
      </w:r>
      <w:r w:rsidRPr="00AB166E">
        <w:rPr>
          <w:rFonts w:ascii="Verdana" w:hAnsi="Verdana"/>
          <w:sz w:val="24"/>
          <w:szCs w:val="24"/>
        </w:rPr>
        <w:t xml:space="preserve">Auditoria Interna tem como finalidade fortalecer a gestão dos recursos financeiros, patrimoniais e humanos, visando </w:t>
      </w:r>
      <w:r w:rsidR="00E96F1E">
        <w:rPr>
          <w:rFonts w:ascii="Verdana" w:hAnsi="Verdana"/>
          <w:sz w:val="24"/>
          <w:szCs w:val="24"/>
        </w:rPr>
        <w:t xml:space="preserve">os princípios basilares </w:t>
      </w:r>
      <w:r w:rsidR="00A961B7">
        <w:rPr>
          <w:rFonts w:ascii="Verdana" w:hAnsi="Verdana"/>
          <w:sz w:val="24"/>
          <w:szCs w:val="24"/>
        </w:rPr>
        <w:t xml:space="preserve">da Administração Pública </w:t>
      </w:r>
      <w:r w:rsidR="00E96F1E">
        <w:rPr>
          <w:rFonts w:ascii="Verdana" w:hAnsi="Verdana"/>
          <w:sz w:val="24"/>
          <w:szCs w:val="24"/>
        </w:rPr>
        <w:t>esculp</w:t>
      </w:r>
      <w:r w:rsidR="00A961B7">
        <w:rPr>
          <w:rFonts w:ascii="Verdana" w:hAnsi="Verdana"/>
          <w:sz w:val="24"/>
          <w:szCs w:val="24"/>
        </w:rPr>
        <w:t>idos na Constituição Federal.</w:t>
      </w:r>
      <w:r w:rsidRPr="00AB166E">
        <w:rPr>
          <w:rFonts w:ascii="Verdana" w:hAnsi="Verdana"/>
          <w:sz w:val="24"/>
          <w:szCs w:val="24"/>
        </w:rPr>
        <w:t xml:space="preserve"> Assim sendo, a partir de dados obtidos em análises por amostragem, os desperdícios, as omissões, os erros e as falhas poderão ser corrigidos e at</w:t>
      </w:r>
      <w:r w:rsidR="00A961B7">
        <w:rPr>
          <w:rFonts w:ascii="Verdana" w:hAnsi="Verdana"/>
          <w:sz w:val="24"/>
          <w:szCs w:val="24"/>
        </w:rPr>
        <w:t>é</w:t>
      </w:r>
      <w:r w:rsidRPr="00AB166E">
        <w:rPr>
          <w:rFonts w:ascii="Verdana" w:hAnsi="Verdana"/>
          <w:sz w:val="24"/>
          <w:szCs w:val="24"/>
        </w:rPr>
        <w:t xml:space="preserve"> mesmo evitados. Tais dados levarão à propositura de ações preventivas e saneadoras a serem tomadas pelas unidades auditadas, propiciando a evolução da qualidade dos serviços prestados.</w:t>
      </w:r>
    </w:p>
    <w:p w:rsidR="00AB166E" w:rsidRPr="00AB166E" w:rsidRDefault="00E12CF4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ab/>
      </w:r>
      <w:r w:rsidR="00440116">
        <w:rPr>
          <w:rFonts w:ascii="Verdana" w:hAnsi="Verdana"/>
          <w:sz w:val="24"/>
          <w:szCs w:val="24"/>
        </w:rPr>
        <w:t>Também, vale destacar que e</w:t>
      </w:r>
      <w:r w:rsidRPr="00AB166E">
        <w:rPr>
          <w:rFonts w:ascii="Verdana" w:hAnsi="Verdana"/>
          <w:sz w:val="24"/>
          <w:szCs w:val="24"/>
        </w:rPr>
        <w:t>s</w:t>
      </w:r>
      <w:r w:rsidR="00A961B7">
        <w:rPr>
          <w:rFonts w:ascii="Verdana" w:hAnsi="Verdana"/>
          <w:sz w:val="24"/>
          <w:szCs w:val="24"/>
        </w:rPr>
        <w:t>t</w:t>
      </w:r>
      <w:r w:rsidRPr="00AB166E">
        <w:rPr>
          <w:rFonts w:ascii="Verdana" w:hAnsi="Verdana"/>
          <w:sz w:val="24"/>
          <w:szCs w:val="24"/>
        </w:rPr>
        <w:t>e documento tem por objetivo a atualização do Programa já aprovado através da adoção de novos critérios para escolha dos Sistemas a serem analisados, levando-se em conta sua materialidade, relevância e/ou fragilidade do ponto de controle</w:t>
      </w:r>
      <w:r w:rsidR="00AB166E" w:rsidRPr="00AB166E">
        <w:rPr>
          <w:rFonts w:ascii="Verdana" w:hAnsi="Verdana"/>
          <w:sz w:val="24"/>
          <w:szCs w:val="24"/>
        </w:rPr>
        <w:t>.</w:t>
      </w:r>
    </w:p>
    <w:p w:rsidR="00CC0B8B" w:rsidRPr="00AB166E" w:rsidRDefault="00440116" w:rsidP="00AB166E">
      <w:pPr>
        <w:ind w:firstLine="708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Ademais, o</w:t>
      </w:r>
      <w:r w:rsidR="00AB166E" w:rsidRPr="00AB166E">
        <w:rPr>
          <w:rFonts w:ascii="Verdana" w:hAnsi="Verdana"/>
          <w:sz w:val="24"/>
          <w:szCs w:val="24"/>
        </w:rPr>
        <w:t xml:space="preserve"> trabalho se dará </w:t>
      </w:r>
      <w:r w:rsidR="00E12CF4" w:rsidRPr="00AB166E">
        <w:rPr>
          <w:rFonts w:ascii="Verdana" w:hAnsi="Verdana"/>
          <w:sz w:val="24"/>
          <w:szCs w:val="24"/>
        </w:rPr>
        <w:t xml:space="preserve">através da aplicação das Técnicas de Auditoria Governamental e Auditoria Interna, tendo como base as </w:t>
      </w:r>
      <w:proofErr w:type="spellStart"/>
      <w:r w:rsidR="00E12CF4" w:rsidRPr="00AB166E">
        <w:rPr>
          <w:rFonts w:ascii="Verdana" w:hAnsi="Verdana"/>
          <w:sz w:val="24"/>
          <w:szCs w:val="24"/>
        </w:rPr>
        <w:t>NBC’s</w:t>
      </w:r>
      <w:proofErr w:type="spellEnd"/>
      <w:r w:rsidR="00E12CF4" w:rsidRPr="00AB166E">
        <w:rPr>
          <w:rFonts w:ascii="Verdana" w:hAnsi="Verdana"/>
          <w:sz w:val="24"/>
          <w:szCs w:val="24"/>
        </w:rPr>
        <w:t xml:space="preserve"> TI e TAG do Conselho Federal de Contabilidade – CFC.</w:t>
      </w:r>
      <w:r w:rsidR="00141557" w:rsidRPr="00AB166E">
        <w:rPr>
          <w:rFonts w:ascii="Verdana" w:hAnsi="Verdana"/>
          <w:sz w:val="24"/>
          <w:szCs w:val="24"/>
        </w:rPr>
        <w:t xml:space="preserve"> </w:t>
      </w:r>
    </w:p>
    <w:p w:rsidR="00924273" w:rsidRDefault="00924273" w:rsidP="00924273">
      <w:pPr>
        <w:rPr>
          <w:rFonts w:ascii="Verdana" w:hAnsi="Verdana"/>
          <w:sz w:val="24"/>
          <w:szCs w:val="24"/>
        </w:rPr>
      </w:pPr>
    </w:p>
    <w:p w:rsidR="00CC0B8B" w:rsidRDefault="00141557" w:rsidP="00924273">
      <w:pPr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AUDI</w:t>
      </w:r>
      <w:r w:rsidR="00DF2BFF" w:rsidRPr="00AB166E">
        <w:rPr>
          <w:rFonts w:ascii="Verdana" w:hAnsi="Verdana"/>
          <w:b/>
          <w:sz w:val="24"/>
          <w:szCs w:val="24"/>
        </w:rPr>
        <w:t>TORIAS PREVISTAS PARA 20</w:t>
      </w:r>
      <w:r w:rsidR="005700FD">
        <w:rPr>
          <w:rFonts w:ascii="Verdana" w:hAnsi="Verdana"/>
          <w:b/>
          <w:sz w:val="24"/>
          <w:szCs w:val="24"/>
        </w:rPr>
        <w:t>2</w:t>
      </w:r>
      <w:r w:rsidR="0060781B">
        <w:rPr>
          <w:rFonts w:ascii="Verdana" w:hAnsi="Verdana"/>
          <w:b/>
          <w:sz w:val="24"/>
          <w:szCs w:val="24"/>
        </w:rPr>
        <w:t>2</w:t>
      </w:r>
      <w:r w:rsidRPr="00AB166E">
        <w:rPr>
          <w:rFonts w:ascii="Verdana" w:hAnsi="Verdana"/>
          <w:b/>
          <w:sz w:val="24"/>
          <w:szCs w:val="24"/>
        </w:rPr>
        <w:t>:</w:t>
      </w:r>
    </w:p>
    <w:p w:rsidR="00036448" w:rsidRPr="00AB166E" w:rsidRDefault="00036448" w:rsidP="00924273">
      <w:pPr>
        <w:rPr>
          <w:rFonts w:ascii="Verdana" w:hAnsi="Verdana"/>
          <w:b/>
          <w:sz w:val="24"/>
          <w:szCs w:val="24"/>
        </w:rPr>
      </w:pPr>
    </w:p>
    <w:p w:rsidR="00CC0B8B" w:rsidRPr="00937374" w:rsidRDefault="00937374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937374">
        <w:rPr>
          <w:rFonts w:ascii="Verdana" w:hAnsi="Verdana" w:cs="Arial"/>
          <w:b/>
          <w:sz w:val="24"/>
          <w:szCs w:val="24"/>
        </w:rPr>
        <w:t>Despesas com pessoal –</w:t>
      </w:r>
      <w:r>
        <w:rPr>
          <w:rFonts w:ascii="Verdana" w:hAnsi="Verdana" w:cs="Arial"/>
          <w:b/>
          <w:sz w:val="24"/>
          <w:szCs w:val="24"/>
        </w:rPr>
        <w:t xml:space="preserve"> </w:t>
      </w:r>
      <w:r w:rsidRPr="00937374">
        <w:rPr>
          <w:rFonts w:ascii="Verdana" w:hAnsi="Verdana" w:cs="Arial"/>
          <w:b/>
          <w:sz w:val="24"/>
          <w:szCs w:val="24"/>
        </w:rPr>
        <w:t>limite</w:t>
      </w:r>
    </w:p>
    <w:p w:rsidR="003C1BE4" w:rsidRDefault="00141557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937374">
        <w:rPr>
          <w:rFonts w:ascii="Verdana" w:hAnsi="Verdana" w:cs="Arial"/>
          <w:sz w:val="24"/>
          <w:szCs w:val="24"/>
        </w:rPr>
        <w:t xml:space="preserve">: </w:t>
      </w:r>
      <w:r w:rsidR="00937374" w:rsidRPr="00937374">
        <w:rPr>
          <w:rFonts w:ascii="Verdana" w:hAnsi="Verdana" w:cs="Arial"/>
          <w:sz w:val="24"/>
          <w:szCs w:val="24"/>
        </w:rPr>
        <w:t>Avaliar se os limites de despesas com pessoal estabelecidos nos artigos 19 e 20 LRF foram observados.</w:t>
      </w:r>
    </w:p>
    <w:p w:rsidR="00E12CF4" w:rsidRPr="00AB166E" w:rsidRDefault="0004078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Norma aplicada: </w:t>
      </w:r>
      <w:r w:rsidR="00937374" w:rsidRPr="00937374">
        <w:rPr>
          <w:rFonts w:ascii="Verdana" w:hAnsi="Verdana" w:cs="Arial"/>
          <w:b/>
          <w:sz w:val="24"/>
          <w:szCs w:val="24"/>
        </w:rPr>
        <w:t xml:space="preserve">LC 101/2000, </w:t>
      </w:r>
      <w:proofErr w:type="spellStart"/>
      <w:r w:rsidR="00937374" w:rsidRPr="00937374">
        <w:rPr>
          <w:rFonts w:ascii="Verdana" w:hAnsi="Verdana" w:cs="Arial"/>
          <w:b/>
          <w:sz w:val="24"/>
          <w:szCs w:val="24"/>
        </w:rPr>
        <w:t>arts</w:t>
      </w:r>
      <w:proofErr w:type="spellEnd"/>
      <w:r w:rsidR="00937374" w:rsidRPr="00937374">
        <w:rPr>
          <w:rFonts w:ascii="Verdana" w:hAnsi="Verdana" w:cs="Arial"/>
          <w:b/>
          <w:sz w:val="24"/>
          <w:szCs w:val="24"/>
        </w:rPr>
        <w:t>. 19 e 20</w:t>
      </w: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C0B8B" w:rsidRPr="00AB166E" w:rsidRDefault="00040784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Conformidade na execução de Contratos Administrativos</w:t>
      </w:r>
      <w:r w:rsidR="00DF2BFF" w:rsidRPr="00AB166E">
        <w:rPr>
          <w:rFonts w:ascii="Verdana" w:hAnsi="Verdana"/>
          <w:b/>
          <w:sz w:val="24"/>
          <w:szCs w:val="24"/>
        </w:rPr>
        <w:t xml:space="preserve"> </w:t>
      </w:r>
      <w:r w:rsidR="00141557" w:rsidRPr="00AB166E">
        <w:rPr>
          <w:rFonts w:ascii="Verdana" w:hAnsi="Verdana"/>
          <w:b/>
          <w:sz w:val="24"/>
          <w:szCs w:val="24"/>
        </w:rPr>
        <w:t xml:space="preserve"> 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>: Verificar por amostragem a observância das normas que versam sobre a formalização, controle, gerenciamento e fiscalização da execução de contratos até o seu arquivamento</w:t>
      </w:r>
      <w:r w:rsidR="00733F02" w:rsidRPr="00AB166E">
        <w:rPr>
          <w:rFonts w:ascii="Verdana" w:hAnsi="Verdana"/>
          <w:sz w:val="24"/>
          <w:szCs w:val="24"/>
        </w:rPr>
        <w:t>.</w:t>
      </w:r>
    </w:p>
    <w:p w:rsidR="00733F02" w:rsidRPr="00AB166E" w:rsidRDefault="00733F02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020/2015</w:t>
      </w:r>
    </w:p>
    <w:p w:rsidR="00733F02" w:rsidRPr="00AB166E" w:rsidRDefault="00733F02" w:rsidP="00733F02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5D0F30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Critérios para arrecadação </w:t>
      </w:r>
      <w:r w:rsidR="006B480A" w:rsidRPr="00AB166E">
        <w:rPr>
          <w:rFonts w:ascii="Verdana" w:hAnsi="Verdana"/>
          <w:b/>
          <w:sz w:val="24"/>
          <w:szCs w:val="24"/>
        </w:rPr>
        <w:t>e</w:t>
      </w:r>
      <w:r w:rsidRPr="00AB166E">
        <w:rPr>
          <w:rFonts w:ascii="Verdana" w:hAnsi="Verdana"/>
          <w:b/>
          <w:sz w:val="24"/>
          <w:szCs w:val="24"/>
        </w:rPr>
        <w:t xml:space="preserve"> ren</w:t>
      </w:r>
      <w:r w:rsidR="005700FD">
        <w:rPr>
          <w:rFonts w:ascii="Verdana" w:hAnsi="Verdana"/>
          <w:b/>
          <w:sz w:val="24"/>
          <w:szCs w:val="24"/>
        </w:rPr>
        <w:t>ú</w:t>
      </w:r>
      <w:r w:rsidRPr="00AB166E">
        <w:rPr>
          <w:rFonts w:ascii="Verdana" w:hAnsi="Verdana"/>
          <w:b/>
          <w:sz w:val="24"/>
          <w:szCs w:val="24"/>
        </w:rPr>
        <w:t>ncia de Receitas Tributárias</w:t>
      </w:r>
    </w:p>
    <w:p w:rsidR="00CE7BF7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</w:t>
      </w:r>
      <w:r w:rsidR="006B480A" w:rsidRPr="00AB166E">
        <w:rPr>
          <w:rFonts w:ascii="Verdana" w:hAnsi="Verdana"/>
          <w:sz w:val="24"/>
          <w:szCs w:val="24"/>
        </w:rPr>
        <w:t>Verificar por amostragem os procedimentos quanto à observância dos critérios legais, para o lançamento, arrecadação, baixas, fiscalização e renuncias de Receitas Tributárias,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023/2015</w:t>
      </w:r>
    </w:p>
    <w:p w:rsidR="006B480A" w:rsidRPr="00AB166E" w:rsidRDefault="006B480A" w:rsidP="00DF2BFF">
      <w:pPr>
        <w:jc w:val="both"/>
        <w:rPr>
          <w:rFonts w:ascii="Verdana" w:hAnsi="Verdana"/>
          <w:sz w:val="24"/>
          <w:szCs w:val="24"/>
        </w:rPr>
      </w:pPr>
    </w:p>
    <w:p w:rsidR="00CE7BF7" w:rsidRPr="00AB166E" w:rsidRDefault="006B480A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Critérios para inscrição, controle e baixa de dívida ativa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</w:t>
      </w:r>
      <w:r w:rsidR="00E12CF4" w:rsidRPr="00AB166E">
        <w:rPr>
          <w:rFonts w:ascii="Verdana" w:hAnsi="Verdana"/>
          <w:sz w:val="24"/>
          <w:szCs w:val="24"/>
        </w:rPr>
        <w:t xml:space="preserve">adotados </w:t>
      </w:r>
      <w:r w:rsidRPr="00AB166E">
        <w:rPr>
          <w:rFonts w:ascii="Verdana" w:hAnsi="Verdana"/>
          <w:sz w:val="24"/>
          <w:szCs w:val="24"/>
        </w:rPr>
        <w:t xml:space="preserve">quanto a inscrição, controle e baixa de </w:t>
      </w:r>
      <w:r w:rsidR="003C1BE4" w:rsidRPr="00AB166E">
        <w:rPr>
          <w:rFonts w:ascii="Verdana" w:hAnsi="Verdana"/>
          <w:sz w:val="24"/>
          <w:szCs w:val="24"/>
        </w:rPr>
        <w:t>dívida</w:t>
      </w:r>
      <w:r w:rsidRPr="00AB166E">
        <w:rPr>
          <w:rFonts w:ascii="Verdana" w:hAnsi="Verdana"/>
          <w:sz w:val="24"/>
          <w:szCs w:val="24"/>
        </w:rPr>
        <w:t xml:space="preserve"> ativa tributária e não tributária,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</w:t>
      </w:r>
      <w:r w:rsidR="00C004FE" w:rsidRPr="00AB166E">
        <w:rPr>
          <w:rFonts w:ascii="Verdana" w:hAnsi="Verdana"/>
          <w:b/>
          <w:sz w:val="24"/>
          <w:szCs w:val="24"/>
        </w:rPr>
        <w:t>4</w:t>
      </w:r>
      <w:r w:rsidRPr="00AB166E">
        <w:rPr>
          <w:rFonts w:ascii="Verdana" w:hAnsi="Verdana"/>
          <w:b/>
          <w:sz w:val="24"/>
          <w:szCs w:val="24"/>
        </w:rPr>
        <w:t>/2015</w:t>
      </w:r>
    </w:p>
    <w:p w:rsidR="00C004F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Pr="00AB166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Controle das receitas e disponibilidades financeiras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>: Verificar por amostragem</w:t>
      </w:r>
      <w:r w:rsidR="00E12CF4" w:rsidRPr="00AB166E">
        <w:rPr>
          <w:rFonts w:ascii="Verdana" w:hAnsi="Verdana"/>
          <w:sz w:val="24"/>
          <w:szCs w:val="24"/>
        </w:rPr>
        <w:t>,</w:t>
      </w:r>
      <w:r w:rsidRPr="00AB166E">
        <w:rPr>
          <w:rFonts w:ascii="Verdana" w:hAnsi="Verdana"/>
          <w:sz w:val="24"/>
          <w:szCs w:val="24"/>
        </w:rPr>
        <w:t xml:space="preserve"> os procedimentos quanto ao das receitas e disponibilidades financeiras vinculadas e não vinculadas, procedimentos adotados pela tesouraria quanto a segurança nos processos de movimentação de numerário.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025</w:t>
      </w:r>
      <w:r w:rsidR="00494799">
        <w:rPr>
          <w:rFonts w:ascii="Verdana" w:hAnsi="Verdana"/>
          <w:b/>
          <w:sz w:val="24"/>
          <w:szCs w:val="24"/>
        </w:rPr>
        <w:t>/</w:t>
      </w:r>
      <w:r w:rsidRPr="00AB166E">
        <w:rPr>
          <w:rFonts w:ascii="Verdana" w:hAnsi="Verdana"/>
          <w:b/>
          <w:sz w:val="24"/>
          <w:szCs w:val="24"/>
        </w:rPr>
        <w:t>2015</w:t>
      </w:r>
    </w:p>
    <w:p w:rsidR="00E96F1E" w:rsidRDefault="00E96F1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336638" w:rsidRDefault="00336638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336638">
        <w:rPr>
          <w:rFonts w:ascii="Verdana" w:hAnsi="Verdana" w:cs="Arial"/>
          <w:b/>
          <w:sz w:val="24"/>
          <w:szCs w:val="24"/>
        </w:rPr>
        <w:t>Pagamento de benefícios não previdenciários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</w:t>
      </w:r>
      <w:r w:rsidR="00336638" w:rsidRPr="00336638">
        <w:rPr>
          <w:rFonts w:ascii="Verdana" w:hAnsi="Verdana" w:cs="Arial"/>
          <w:sz w:val="24"/>
          <w:szCs w:val="24"/>
        </w:rPr>
        <w:t>Verificar se o RPPS está pagando benefícios distintos aos previstos para o Regime Geral de Previdência Social</w:t>
      </w:r>
      <w:r w:rsidRPr="00AB166E">
        <w:rPr>
          <w:rFonts w:ascii="Verdana" w:hAnsi="Verdana"/>
          <w:sz w:val="24"/>
          <w:szCs w:val="24"/>
        </w:rPr>
        <w:t xml:space="preserve">. 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Norma aplicada: </w:t>
      </w:r>
      <w:r w:rsidR="00336638" w:rsidRPr="00336638">
        <w:rPr>
          <w:rFonts w:ascii="Verdana" w:hAnsi="Verdana" w:cs="Arial"/>
          <w:b/>
          <w:sz w:val="24"/>
          <w:szCs w:val="24"/>
        </w:rPr>
        <w:t>CF/88, art. 40.LRF, art. 69.Lei 9717/1998 art. 5º</w:t>
      </w:r>
    </w:p>
    <w:p w:rsidR="005601DD" w:rsidRDefault="005601DD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5601DD" w:rsidRPr="00336638" w:rsidRDefault="00336638" w:rsidP="005601DD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336638">
        <w:rPr>
          <w:rFonts w:ascii="Verdana" w:hAnsi="Verdana" w:cs="Arial"/>
          <w:b/>
          <w:sz w:val="24"/>
          <w:szCs w:val="24"/>
        </w:rPr>
        <w:t>Transferências voluntárias –exigências</w:t>
      </w:r>
    </w:p>
    <w:p w:rsidR="005601DD" w:rsidRDefault="005601DD" w:rsidP="005601DD">
      <w:pPr>
        <w:pStyle w:val="PargrafodaLista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Procedimentos: </w:t>
      </w:r>
      <w:r w:rsidR="00336638" w:rsidRPr="00336638">
        <w:rPr>
          <w:rFonts w:ascii="Verdana" w:hAnsi="Verdana" w:cs="Arial"/>
          <w:sz w:val="24"/>
          <w:szCs w:val="24"/>
        </w:rPr>
        <w:t>Avaliar se houve realização de transferências voluntárias para outro Ente da Federação e, no caso de ocorrência, se as disposições contidas no § 1º, do artigo 25, da LRF foram observadas.</w:t>
      </w:r>
    </w:p>
    <w:p w:rsidR="00336638" w:rsidRDefault="005601DD" w:rsidP="00336638">
      <w:pPr>
        <w:pStyle w:val="PargrafodaLista"/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Norma aplicada: </w:t>
      </w:r>
      <w:r w:rsidR="00336638" w:rsidRPr="00336638">
        <w:rPr>
          <w:rFonts w:ascii="Verdana" w:hAnsi="Verdana" w:cs="Arial"/>
          <w:b/>
          <w:sz w:val="24"/>
          <w:szCs w:val="24"/>
        </w:rPr>
        <w:t>LC 101/2000, art. 25, § 1º</w:t>
      </w:r>
    </w:p>
    <w:p w:rsidR="00336638" w:rsidRDefault="00336638" w:rsidP="00336638">
      <w:pPr>
        <w:pStyle w:val="PargrafodaLista"/>
        <w:jc w:val="both"/>
        <w:rPr>
          <w:rFonts w:ascii="Verdana" w:hAnsi="Verdana" w:cs="Arial"/>
          <w:b/>
          <w:sz w:val="24"/>
          <w:szCs w:val="24"/>
        </w:rPr>
      </w:pPr>
    </w:p>
    <w:p w:rsidR="00336638" w:rsidRDefault="00336638" w:rsidP="00336638">
      <w:pPr>
        <w:pStyle w:val="PargrafodaLista"/>
        <w:numPr>
          <w:ilvl w:val="0"/>
          <w:numId w:val="6"/>
        </w:numPr>
        <w:jc w:val="both"/>
        <w:rPr>
          <w:rFonts w:ascii="Verdana" w:hAnsi="Verdana" w:cs="Arial"/>
          <w:b/>
          <w:sz w:val="24"/>
          <w:szCs w:val="24"/>
        </w:rPr>
      </w:pPr>
      <w:r w:rsidRPr="00336638">
        <w:rPr>
          <w:rFonts w:ascii="Verdana" w:hAnsi="Verdana" w:cs="Arial"/>
          <w:b/>
          <w:sz w:val="24"/>
          <w:szCs w:val="24"/>
        </w:rPr>
        <w:t>Registro por competência -Receitas de Contribuições</w:t>
      </w:r>
    </w:p>
    <w:p w:rsidR="00336638" w:rsidRDefault="00336638" w:rsidP="00336638">
      <w:pPr>
        <w:pStyle w:val="PargrafodaLista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Procedimentos: </w:t>
      </w:r>
      <w:r w:rsidR="00937374" w:rsidRPr="00937374">
        <w:rPr>
          <w:rFonts w:ascii="Verdana" w:hAnsi="Verdana" w:cs="Arial"/>
          <w:sz w:val="24"/>
          <w:szCs w:val="24"/>
        </w:rPr>
        <w:t>Verificar se o RPPS está registrando por competência (Variação Patrimonial Aumentativa) as receitas de contribuições previdenciárias, parte patronal, parte do servidor, dos inativos e pensionistas e as decorrentes do plano de amortização.</w:t>
      </w:r>
    </w:p>
    <w:p w:rsidR="00937374" w:rsidRDefault="00937374" w:rsidP="00336638">
      <w:pPr>
        <w:pStyle w:val="PargrafodaLista"/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Norma aplicada: </w:t>
      </w:r>
      <w:r w:rsidRPr="00937374">
        <w:rPr>
          <w:rFonts w:ascii="Verdana" w:hAnsi="Verdana" w:cs="Arial"/>
          <w:b/>
          <w:sz w:val="24"/>
          <w:szCs w:val="24"/>
        </w:rPr>
        <w:t>CF/88, art. 40. LRF, art. 69. Lei 9717/1998 art. 1º. Regime de Competência</w:t>
      </w:r>
    </w:p>
    <w:p w:rsidR="00937374" w:rsidRDefault="00937374" w:rsidP="00336638">
      <w:pPr>
        <w:pStyle w:val="PargrafodaLista"/>
        <w:jc w:val="both"/>
        <w:rPr>
          <w:rFonts w:ascii="Verdana" w:hAnsi="Verdana" w:cs="Arial"/>
          <w:b/>
          <w:sz w:val="24"/>
          <w:szCs w:val="24"/>
        </w:rPr>
      </w:pPr>
    </w:p>
    <w:p w:rsidR="00937374" w:rsidRDefault="00937374" w:rsidP="00937374">
      <w:pPr>
        <w:pStyle w:val="PargrafodaLista"/>
        <w:numPr>
          <w:ilvl w:val="0"/>
          <w:numId w:val="6"/>
        </w:numPr>
        <w:ind w:left="284" w:hanging="142"/>
        <w:jc w:val="both"/>
        <w:rPr>
          <w:rFonts w:ascii="Verdana" w:hAnsi="Verdana" w:cs="Arial"/>
          <w:b/>
          <w:sz w:val="24"/>
          <w:szCs w:val="24"/>
        </w:rPr>
      </w:pPr>
      <w:r w:rsidRPr="00937374">
        <w:rPr>
          <w:rFonts w:ascii="Verdana" w:hAnsi="Verdana" w:cs="Arial"/>
          <w:b/>
          <w:sz w:val="24"/>
          <w:szCs w:val="24"/>
        </w:rPr>
        <w:t>Educação –aplicação mínima</w:t>
      </w:r>
    </w:p>
    <w:p w:rsidR="00937374" w:rsidRDefault="00937374" w:rsidP="00937374">
      <w:pPr>
        <w:pStyle w:val="PargrafodaLista"/>
        <w:ind w:left="709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Procedimentos: </w:t>
      </w:r>
      <w:r w:rsidRPr="00937374">
        <w:rPr>
          <w:rFonts w:ascii="Verdana" w:hAnsi="Verdana" w:cs="Arial"/>
          <w:sz w:val="24"/>
          <w:szCs w:val="24"/>
        </w:rPr>
        <w:t xml:space="preserve">Avaliar se a aplicação de recursos na manutenção e no desenvolvimento do ensino atingiu o limite de vinte e cinco por cento, no mínimo, da receita resultante de impostos, compreendida a proveniente de transferências, na manutenção e desenvolvimento do ensino, considerando recursos aplicados a totalidade de despesas liquidadas </w:t>
      </w:r>
      <w:r w:rsidRPr="00937374">
        <w:rPr>
          <w:rFonts w:ascii="Verdana" w:hAnsi="Verdana" w:cs="Arial"/>
          <w:sz w:val="24"/>
          <w:szCs w:val="24"/>
        </w:rPr>
        <w:lastRenderedPageBreak/>
        <w:t>compatíveis à função de governo, conforme Lei de Diretrizes e Bases da Educação –LDB</w:t>
      </w:r>
      <w:r>
        <w:rPr>
          <w:rFonts w:ascii="Verdana" w:hAnsi="Verdana" w:cs="Arial"/>
          <w:sz w:val="24"/>
          <w:szCs w:val="24"/>
        </w:rPr>
        <w:t>.</w:t>
      </w:r>
    </w:p>
    <w:p w:rsidR="00937374" w:rsidRDefault="00937374" w:rsidP="00937374">
      <w:pPr>
        <w:pStyle w:val="PargrafodaLista"/>
        <w:ind w:left="709"/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Norma Aplicada: </w:t>
      </w:r>
      <w:r w:rsidRPr="00937374">
        <w:rPr>
          <w:rFonts w:ascii="Verdana" w:hAnsi="Verdana" w:cs="Arial"/>
          <w:b/>
          <w:sz w:val="24"/>
          <w:szCs w:val="24"/>
        </w:rPr>
        <w:t>CRFB/88, art. 212, Lei nº 9.394/1996 (LDB), art. 69.</w:t>
      </w:r>
    </w:p>
    <w:p w:rsidR="00937374" w:rsidRDefault="00937374" w:rsidP="00937374">
      <w:pPr>
        <w:pStyle w:val="PargrafodaLista"/>
        <w:ind w:left="709"/>
        <w:jc w:val="both"/>
        <w:rPr>
          <w:rFonts w:ascii="Verdana" w:hAnsi="Verdana" w:cs="Arial"/>
          <w:b/>
          <w:sz w:val="24"/>
          <w:szCs w:val="24"/>
        </w:rPr>
      </w:pPr>
    </w:p>
    <w:p w:rsidR="00937374" w:rsidRDefault="00937374" w:rsidP="00937374">
      <w:pPr>
        <w:pStyle w:val="PargrafodaLista"/>
        <w:numPr>
          <w:ilvl w:val="0"/>
          <w:numId w:val="6"/>
        </w:numPr>
        <w:ind w:left="284" w:hanging="142"/>
        <w:jc w:val="both"/>
        <w:rPr>
          <w:rFonts w:ascii="Verdana" w:hAnsi="Verdana" w:cs="Arial"/>
          <w:b/>
          <w:sz w:val="24"/>
          <w:szCs w:val="24"/>
        </w:rPr>
      </w:pPr>
      <w:r w:rsidRPr="00937374">
        <w:rPr>
          <w:rFonts w:ascii="Verdana" w:hAnsi="Verdana" w:cs="Arial"/>
          <w:b/>
          <w:sz w:val="24"/>
          <w:szCs w:val="24"/>
        </w:rPr>
        <w:t>Saúde –aplicação mínima</w:t>
      </w:r>
    </w:p>
    <w:p w:rsidR="00937374" w:rsidRDefault="00937374" w:rsidP="00937374">
      <w:pPr>
        <w:pStyle w:val="PargrafodaLista"/>
        <w:ind w:left="708"/>
        <w:jc w:val="both"/>
        <w:rPr>
          <w:rFonts w:ascii="Arial" w:hAnsi="Arial" w:cs="Arial"/>
          <w:sz w:val="20"/>
          <w:szCs w:val="20"/>
        </w:rPr>
      </w:pPr>
      <w:r>
        <w:rPr>
          <w:rFonts w:ascii="Verdana" w:hAnsi="Verdana" w:cs="Arial"/>
          <w:b/>
          <w:sz w:val="24"/>
          <w:szCs w:val="24"/>
        </w:rPr>
        <w:t xml:space="preserve">Procedimentos: </w:t>
      </w:r>
      <w:r w:rsidRPr="00937374">
        <w:rPr>
          <w:rFonts w:ascii="Verdana" w:hAnsi="Verdana" w:cs="Arial"/>
          <w:sz w:val="24"/>
          <w:szCs w:val="24"/>
        </w:rPr>
        <w:t>Avaliar se foram aplicados, em ações e serviços públicos de saúde, recursos mínimos equivalentes a 12% e 15%, respectivamente, pelo estado e pelos municípios, da totalidade da arrecadação de impostos e das transferências que compõem a base de cálculo conforme previsto na CRFB/88 e na LC 141/2012</w:t>
      </w:r>
      <w:r>
        <w:rPr>
          <w:rFonts w:ascii="Arial" w:hAnsi="Arial" w:cs="Arial"/>
          <w:sz w:val="20"/>
          <w:szCs w:val="20"/>
        </w:rPr>
        <w:t>.</w:t>
      </w:r>
    </w:p>
    <w:p w:rsidR="00937374" w:rsidRPr="00937374" w:rsidRDefault="00937374" w:rsidP="00937374">
      <w:pPr>
        <w:pStyle w:val="PargrafodaLista"/>
        <w:ind w:left="708"/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Norma Aplicada: </w:t>
      </w:r>
      <w:r w:rsidRPr="00937374">
        <w:rPr>
          <w:rFonts w:ascii="Verdana" w:hAnsi="Verdana" w:cs="Arial"/>
          <w:b/>
          <w:sz w:val="24"/>
          <w:szCs w:val="24"/>
        </w:rPr>
        <w:t xml:space="preserve">CRFB/88, art. 77, inciso III, do ADCT c/c LC 141/2012, </w:t>
      </w:r>
      <w:proofErr w:type="spellStart"/>
      <w:r w:rsidRPr="00937374">
        <w:rPr>
          <w:rFonts w:ascii="Verdana" w:hAnsi="Verdana" w:cs="Arial"/>
          <w:b/>
          <w:sz w:val="24"/>
          <w:szCs w:val="24"/>
        </w:rPr>
        <w:t>arts</w:t>
      </w:r>
      <w:proofErr w:type="spellEnd"/>
      <w:r w:rsidRPr="00937374">
        <w:rPr>
          <w:rFonts w:ascii="Verdana" w:hAnsi="Verdana" w:cs="Arial"/>
          <w:b/>
          <w:sz w:val="24"/>
          <w:szCs w:val="24"/>
        </w:rPr>
        <w:t>. 6º e 7º.</w:t>
      </w:r>
    </w:p>
    <w:p w:rsidR="00C004F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937374" w:rsidRPr="00AB166E" w:rsidRDefault="00937374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E7BF7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CONSIDERAÇÕES FINAIS</w:t>
      </w:r>
      <w:r w:rsidRPr="00AB166E">
        <w:rPr>
          <w:rFonts w:ascii="Verdana" w:hAnsi="Verdana"/>
          <w:sz w:val="24"/>
          <w:szCs w:val="24"/>
        </w:rPr>
        <w:t xml:space="preserve"> </w:t>
      </w:r>
    </w:p>
    <w:p w:rsidR="00937374" w:rsidRPr="00AB166E" w:rsidRDefault="00937374" w:rsidP="00DF2BFF">
      <w:pPr>
        <w:jc w:val="both"/>
        <w:rPr>
          <w:rFonts w:ascii="Verdana" w:hAnsi="Verdana"/>
          <w:sz w:val="24"/>
          <w:szCs w:val="24"/>
        </w:rPr>
      </w:pPr>
    </w:p>
    <w:p w:rsidR="00FA4DAF" w:rsidRPr="00AB166E" w:rsidRDefault="00440116" w:rsidP="00924273">
      <w:pPr>
        <w:ind w:firstLine="708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Por fim, consignamos que o</w:t>
      </w:r>
      <w:r w:rsidR="00141557" w:rsidRPr="00AB166E">
        <w:rPr>
          <w:rFonts w:ascii="Verdana" w:hAnsi="Verdana"/>
          <w:sz w:val="24"/>
          <w:szCs w:val="24"/>
        </w:rPr>
        <w:t xml:space="preserve"> presente programa poder</w:t>
      </w:r>
      <w:r w:rsidR="00AB166E" w:rsidRPr="00AB166E">
        <w:rPr>
          <w:rFonts w:ascii="Verdana" w:hAnsi="Verdana"/>
          <w:sz w:val="24"/>
          <w:szCs w:val="24"/>
        </w:rPr>
        <w:t>á</w:t>
      </w:r>
      <w:r w:rsidR="00141557" w:rsidRPr="00AB166E">
        <w:rPr>
          <w:rFonts w:ascii="Verdana" w:hAnsi="Verdana"/>
          <w:sz w:val="24"/>
          <w:szCs w:val="24"/>
        </w:rPr>
        <w:t xml:space="preserve"> ser alterad</w:t>
      </w:r>
      <w:r w:rsidR="00AB166E" w:rsidRPr="00AB166E">
        <w:rPr>
          <w:rFonts w:ascii="Verdana" w:hAnsi="Verdana"/>
          <w:sz w:val="24"/>
          <w:szCs w:val="24"/>
        </w:rPr>
        <w:t>o e/ou adaptado no decorrer do exercício de 20</w:t>
      </w:r>
      <w:r w:rsidR="00494799">
        <w:rPr>
          <w:rFonts w:ascii="Verdana" w:hAnsi="Verdana"/>
          <w:sz w:val="24"/>
          <w:szCs w:val="24"/>
        </w:rPr>
        <w:t>2</w:t>
      </w:r>
      <w:r w:rsidR="00336638">
        <w:rPr>
          <w:rFonts w:ascii="Verdana" w:hAnsi="Verdana"/>
          <w:sz w:val="24"/>
          <w:szCs w:val="24"/>
        </w:rPr>
        <w:t>1</w:t>
      </w:r>
      <w:r w:rsidR="00141557" w:rsidRPr="00AB166E">
        <w:rPr>
          <w:rFonts w:ascii="Verdana" w:hAnsi="Verdana"/>
          <w:sz w:val="24"/>
          <w:szCs w:val="24"/>
        </w:rPr>
        <w:t>, em decorrência d</w:t>
      </w:r>
      <w:r w:rsidR="00AB166E" w:rsidRPr="00AB166E">
        <w:rPr>
          <w:rFonts w:ascii="Verdana" w:hAnsi="Verdana"/>
          <w:sz w:val="24"/>
          <w:szCs w:val="24"/>
        </w:rPr>
        <w:t>e</w:t>
      </w:r>
      <w:r w:rsidR="00141557"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necessidades es</w:t>
      </w:r>
      <w:r w:rsidR="00141557" w:rsidRPr="00AB166E">
        <w:rPr>
          <w:rFonts w:ascii="Verdana" w:hAnsi="Verdana"/>
          <w:sz w:val="24"/>
          <w:szCs w:val="24"/>
        </w:rPr>
        <w:t>pecífic</w:t>
      </w:r>
      <w:r w:rsidR="00AB166E" w:rsidRPr="00AB166E">
        <w:rPr>
          <w:rFonts w:ascii="Verdana" w:hAnsi="Verdana"/>
          <w:sz w:val="24"/>
          <w:szCs w:val="24"/>
        </w:rPr>
        <w:t>a</w:t>
      </w:r>
      <w:r w:rsidR="00141557" w:rsidRPr="00AB166E">
        <w:rPr>
          <w:rFonts w:ascii="Verdana" w:hAnsi="Verdana"/>
          <w:sz w:val="24"/>
          <w:szCs w:val="24"/>
        </w:rPr>
        <w:t xml:space="preserve">s </w:t>
      </w:r>
      <w:r w:rsidR="00AB166E" w:rsidRPr="00AB166E">
        <w:rPr>
          <w:rFonts w:ascii="Verdana" w:hAnsi="Verdana"/>
          <w:sz w:val="24"/>
          <w:szCs w:val="24"/>
        </w:rPr>
        <w:t xml:space="preserve">da </w:t>
      </w:r>
      <w:r w:rsidR="00141557" w:rsidRPr="00AB166E">
        <w:rPr>
          <w:rFonts w:ascii="Verdana" w:hAnsi="Verdana"/>
          <w:sz w:val="24"/>
          <w:szCs w:val="24"/>
        </w:rPr>
        <w:t>Controladoria Interna do Município</w:t>
      </w:r>
      <w:r w:rsidR="00AB166E" w:rsidRPr="00AB166E">
        <w:rPr>
          <w:rFonts w:ascii="Verdana" w:hAnsi="Verdana"/>
          <w:sz w:val="24"/>
          <w:szCs w:val="24"/>
        </w:rPr>
        <w:t xml:space="preserve"> ou Tribunal de Contas do Estado do Espírito Santo. </w:t>
      </w:r>
    </w:p>
    <w:p w:rsidR="00CE7BF7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Os relatórios de Auditoria, quando houver sugestão de melhorias, serão apresentados e submetidos à apreciação do responsável pelo setor auditado, que verificará a pertinência do sugerido, bem como a viabilidade de sua adoção, levando em consideração as metas estratégicas estabelecidas para toda a Instituição. </w:t>
      </w:r>
    </w:p>
    <w:p w:rsidR="00DF2BF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Desta forma, submeto este plano anual de audi</w:t>
      </w:r>
      <w:r w:rsidR="00DF2BFF" w:rsidRPr="00AB166E">
        <w:rPr>
          <w:rFonts w:ascii="Verdana" w:hAnsi="Verdana"/>
          <w:sz w:val="24"/>
          <w:szCs w:val="24"/>
        </w:rPr>
        <w:t xml:space="preserve">toria ao Prefeito Municipal </w:t>
      </w:r>
      <w:r w:rsidR="00820261" w:rsidRPr="00AB166E">
        <w:rPr>
          <w:rFonts w:ascii="Verdana" w:hAnsi="Verdana"/>
          <w:sz w:val="24"/>
          <w:szCs w:val="24"/>
        </w:rPr>
        <w:t>para tomar ciênci</w:t>
      </w:r>
      <w:r w:rsidR="00DF2BFF" w:rsidRPr="00AB166E">
        <w:rPr>
          <w:rFonts w:ascii="Verdana" w:hAnsi="Verdana"/>
          <w:sz w:val="24"/>
          <w:szCs w:val="24"/>
        </w:rPr>
        <w:t>a</w:t>
      </w:r>
      <w:r w:rsidR="00820261" w:rsidRPr="00AB166E">
        <w:rPr>
          <w:rFonts w:ascii="Verdana" w:hAnsi="Verdana"/>
          <w:sz w:val="24"/>
          <w:szCs w:val="24"/>
        </w:rPr>
        <w:t xml:space="preserve"> do seu inteiro teor</w:t>
      </w:r>
      <w:r w:rsidR="0027788F" w:rsidRPr="00AB166E">
        <w:rPr>
          <w:rFonts w:ascii="Verdana" w:hAnsi="Verdana"/>
          <w:sz w:val="24"/>
          <w:szCs w:val="24"/>
        </w:rPr>
        <w:t xml:space="preserve">, </w:t>
      </w:r>
      <w:r w:rsidR="0027788F" w:rsidRPr="00494799">
        <w:rPr>
          <w:rFonts w:ascii="Verdana" w:hAnsi="Verdana"/>
          <w:b/>
          <w:sz w:val="24"/>
          <w:szCs w:val="24"/>
        </w:rPr>
        <w:t>emitir decreto de aprovação</w:t>
      </w:r>
      <w:r w:rsidR="0027788F" w:rsidRPr="00AB166E">
        <w:rPr>
          <w:rFonts w:ascii="Verdana" w:hAnsi="Verdana"/>
          <w:sz w:val="24"/>
          <w:szCs w:val="24"/>
        </w:rPr>
        <w:t>, com o objetivo de dar publicidade</w:t>
      </w:r>
      <w:r w:rsidR="00820261" w:rsidRPr="00AB166E">
        <w:rPr>
          <w:rFonts w:ascii="Verdana" w:hAnsi="Verdana"/>
          <w:sz w:val="24"/>
          <w:szCs w:val="24"/>
        </w:rPr>
        <w:t xml:space="preserve"> e </w:t>
      </w:r>
      <w:r w:rsidR="0027788F" w:rsidRPr="00AB166E">
        <w:rPr>
          <w:rFonts w:ascii="Verdana" w:hAnsi="Verdana"/>
          <w:sz w:val="24"/>
          <w:szCs w:val="24"/>
        </w:rPr>
        <w:t>levar ao</w:t>
      </w:r>
      <w:r w:rsidR="00DF2BFF" w:rsidRPr="00AB166E">
        <w:rPr>
          <w:rFonts w:ascii="Verdana" w:hAnsi="Verdana"/>
          <w:sz w:val="24"/>
          <w:szCs w:val="24"/>
        </w:rPr>
        <w:t xml:space="preserve"> conhecimento</w:t>
      </w:r>
      <w:r w:rsidR="006B7CB4"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de todas as unidades de Controle, que compõe o Sistema de Controle Interno Municipal</w:t>
      </w:r>
      <w:r w:rsidR="00DF2BFF" w:rsidRPr="00AB166E">
        <w:rPr>
          <w:rFonts w:ascii="Verdana" w:hAnsi="Verdana"/>
          <w:sz w:val="24"/>
          <w:szCs w:val="24"/>
        </w:rPr>
        <w:t>.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D17270" w:rsidRPr="00AB166E" w:rsidRDefault="00AB166E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Irupi</w:t>
      </w:r>
      <w:r w:rsidR="00A961B7">
        <w:rPr>
          <w:rFonts w:ascii="Verdana" w:hAnsi="Verdana"/>
          <w:sz w:val="24"/>
          <w:szCs w:val="24"/>
        </w:rPr>
        <w:t>-ES</w:t>
      </w:r>
      <w:r w:rsidRPr="00AB166E">
        <w:rPr>
          <w:rFonts w:ascii="Verdana" w:hAnsi="Verdana"/>
          <w:sz w:val="24"/>
          <w:szCs w:val="24"/>
        </w:rPr>
        <w:t xml:space="preserve">, </w:t>
      </w:r>
      <w:r w:rsidR="0060781B">
        <w:rPr>
          <w:rFonts w:ascii="Verdana" w:hAnsi="Verdana"/>
          <w:sz w:val="24"/>
          <w:szCs w:val="24"/>
        </w:rPr>
        <w:t>24</w:t>
      </w:r>
      <w:r w:rsidRPr="00AB166E">
        <w:rPr>
          <w:rFonts w:ascii="Verdana" w:hAnsi="Verdana"/>
          <w:sz w:val="24"/>
          <w:szCs w:val="24"/>
        </w:rPr>
        <w:t xml:space="preserve"> de </w:t>
      </w:r>
      <w:r w:rsidR="007502E0">
        <w:rPr>
          <w:rFonts w:ascii="Verdana" w:hAnsi="Verdana"/>
          <w:sz w:val="24"/>
          <w:szCs w:val="24"/>
        </w:rPr>
        <w:t>ma</w:t>
      </w:r>
      <w:r w:rsidR="0060781B">
        <w:rPr>
          <w:rFonts w:ascii="Verdana" w:hAnsi="Verdana"/>
          <w:sz w:val="24"/>
          <w:szCs w:val="24"/>
        </w:rPr>
        <w:t>io</w:t>
      </w:r>
      <w:r w:rsidRPr="00AB166E">
        <w:rPr>
          <w:rFonts w:ascii="Verdana" w:hAnsi="Verdana"/>
          <w:sz w:val="24"/>
          <w:szCs w:val="24"/>
        </w:rPr>
        <w:t xml:space="preserve"> de 20</w:t>
      </w:r>
      <w:r w:rsidR="00494799">
        <w:rPr>
          <w:rFonts w:ascii="Verdana" w:hAnsi="Verdana"/>
          <w:sz w:val="24"/>
          <w:szCs w:val="24"/>
        </w:rPr>
        <w:t>2</w:t>
      </w:r>
      <w:r w:rsidR="0060781B">
        <w:rPr>
          <w:rFonts w:ascii="Verdana" w:hAnsi="Verdana"/>
          <w:sz w:val="24"/>
          <w:szCs w:val="24"/>
        </w:rPr>
        <w:t>2</w:t>
      </w:r>
      <w:r w:rsidRPr="00AB166E">
        <w:rPr>
          <w:rFonts w:ascii="Verdana" w:hAnsi="Verdana"/>
          <w:sz w:val="24"/>
          <w:szCs w:val="24"/>
        </w:rPr>
        <w:t>.</w:t>
      </w:r>
    </w:p>
    <w:p w:rsidR="000C5A6F" w:rsidRDefault="000C5A6F" w:rsidP="00DF2BFF">
      <w:pPr>
        <w:jc w:val="both"/>
        <w:rPr>
          <w:rFonts w:ascii="Verdana" w:hAnsi="Verdana"/>
          <w:sz w:val="24"/>
          <w:szCs w:val="24"/>
        </w:rPr>
      </w:pPr>
    </w:p>
    <w:p w:rsidR="006A030B" w:rsidRDefault="006A030B" w:rsidP="00DF2BFF">
      <w:pPr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DF2BFF">
      <w:pPr>
        <w:jc w:val="both"/>
        <w:rPr>
          <w:rFonts w:ascii="Verdana" w:hAnsi="Verdana"/>
          <w:sz w:val="24"/>
          <w:szCs w:val="24"/>
        </w:rPr>
      </w:pPr>
    </w:p>
    <w:p w:rsidR="00AB166E" w:rsidRPr="00924273" w:rsidRDefault="00CF300D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Edmilson Meireles de Oliveira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Prefeito Municipal</w:t>
      </w:r>
    </w:p>
    <w:p w:rsid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6A030B" w:rsidRDefault="006A030B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6A030B" w:rsidRDefault="006A030B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DF2BFF" w:rsidRPr="00924273" w:rsidRDefault="00A961B7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Robson Geraldo dos Santos Belo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Controlador Geral da UCCI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AB166E" w:rsidRDefault="00AB166E">
      <w:pPr>
        <w:jc w:val="both"/>
        <w:rPr>
          <w:rFonts w:ascii="Verdana" w:hAnsi="Verdana"/>
          <w:sz w:val="24"/>
          <w:szCs w:val="24"/>
        </w:rPr>
      </w:pPr>
    </w:p>
    <w:p w:rsidR="000A60FD" w:rsidRDefault="000A60F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 w:type="page"/>
      </w:r>
    </w:p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  <w:r w:rsidRPr="000A60FD">
        <w:rPr>
          <w:rFonts w:ascii="Verdana" w:hAnsi="Verdana"/>
          <w:b/>
          <w:sz w:val="24"/>
          <w:szCs w:val="24"/>
        </w:rPr>
        <w:lastRenderedPageBreak/>
        <w:t>Anexo I</w:t>
      </w:r>
    </w:p>
    <w:tbl>
      <w:tblPr>
        <w:tblW w:w="796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"/>
        <w:gridCol w:w="6465"/>
        <w:gridCol w:w="1278"/>
      </w:tblGrid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CF30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CRONOGRAMA DE HORAS DESTINADAS A AUDITORIA INTERNA - ANO 201</w:t>
            </w:r>
            <w:r w:rsidR="00CF300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9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TOTAL DE DIAS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365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NÃO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153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(Sábados, domingos, feriados, faltas, dispensas, licenças médicas)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212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4.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UTILIZAÇÃO ADMINISTRATIVA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26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(Treinamento, reuniões, e outras tarefas administrativas)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5.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 PARA AUDITORIA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186 D X 6 HS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6.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INDIVIDUAIS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1.116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AUDITORIAS PREVISTAS POR ANO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5D01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X Nº DE AUDITORES x</w:t>
            </w:r>
            <w:proofErr w:type="gramStart"/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=(</w:t>
            </w:r>
            <w:proofErr w:type="gramEnd"/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x.</w:t>
            </w:r>
            <w:r w:rsidR="005D01C3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5D01C3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3.348</w:t>
            </w:r>
            <w:bookmarkStart w:id="0" w:name="_GoBack"/>
            <w:bookmarkEnd w:id="0"/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DURAÇÃO MÉDIA DE AUDITORIA EM HORAS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320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A961B7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P</w:t>
            </w:r>
            <w:r w:rsidR="000A60FD"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lanejamento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64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Trabalho de campo (50%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176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Relat</w:t>
            </w:r>
            <w:r w:rsidR="00A961B7">
              <w:rPr>
                <w:rFonts w:ascii="Calibri" w:eastAsia="Times New Roman" w:hAnsi="Calibri" w:cs="Calibri"/>
                <w:color w:val="000000"/>
                <w:lang w:eastAsia="pt-BR"/>
              </w:rPr>
              <w:t>ó</w:t>
            </w: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rio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80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3. 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AUDITORIAS PREVISTAS NO ANO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5D01C3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08</w:t>
            </w:r>
          </w:p>
        </w:tc>
      </w:tr>
    </w:tbl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</w:p>
    <w:p w:rsidR="00193959" w:rsidRDefault="00193959">
      <w:p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Anexo II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8"/>
        <w:gridCol w:w="537"/>
        <w:gridCol w:w="528"/>
        <w:gridCol w:w="581"/>
        <w:gridCol w:w="564"/>
        <w:gridCol w:w="511"/>
        <w:gridCol w:w="538"/>
        <w:gridCol w:w="520"/>
        <w:gridCol w:w="582"/>
        <w:gridCol w:w="529"/>
        <w:gridCol w:w="555"/>
        <w:gridCol w:w="564"/>
        <w:gridCol w:w="537"/>
      </w:tblGrid>
      <w:tr w:rsidR="00193959" w:rsidRPr="00C83C4D" w:rsidTr="00A362BC">
        <w:tc>
          <w:tcPr>
            <w:tcW w:w="8720" w:type="dxa"/>
            <w:gridSpan w:val="13"/>
            <w:tcBorders>
              <w:top w:val="single" w:sz="4" w:space="0" w:color="auto"/>
            </w:tcBorders>
          </w:tcPr>
          <w:p w:rsidR="00193959" w:rsidRPr="00C83C4D" w:rsidRDefault="00193959" w:rsidP="007502E0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</w:pPr>
            <w:r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PLANO AN</w:t>
            </w:r>
            <w:r w:rsidR="00336638"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UAL DE AUDITORIA INTERNA ANO 2021</w:t>
            </w:r>
          </w:p>
        </w:tc>
      </w:tr>
      <w:tr w:rsidR="00A362BC" w:rsidRPr="00193959" w:rsidTr="00A362BC">
        <w:tc>
          <w:tcPr>
            <w:tcW w:w="2173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DESCRIÇÃO DA ATIVIDADE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JAN</w:t>
            </w:r>
          </w:p>
        </w:tc>
        <w:tc>
          <w:tcPr>
            <w:tcW w:w="52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FEV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MAR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ABR</w:t>
            </w:r>
          </w:p>
        </w:tc>
        <w:tc>
          <w:tcPr>
            <w:tcW w:w="511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MAI</w:t>
            </w:r>
          </w:p>
        </w:tc>
        <w:tc>
          <w:tcPr>
            <w:tcW w:w="53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JUN</w:t>
            </w:r>
          </w:p>
        </w:tc>
        <w:tc>
          <w:tcPr>
            <w:tcW w:w="520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JUL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AGO</w:t>
            </w:r>
          </w:p>
        </w:tc>
        <w:tc>
          <w:tcPr>
            <w:tcW w:w="529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SET</w:t>
            </w:r>
          </w:p>
        </w:tc>
        <w:tc>
          <w:tcPr>
            <w:tcW w:w="555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OUT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NOV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DEZ</w:t>
            </w: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widowControl w:val="0"/>
              <w:suppressAutoHyphens/>
              <w:spacing w:before="30" w:after="30" w:line="240" w:lineRule="auto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24"/>
              </w:rPr>
              <w:t>1</w:t>
            </w:r>
            <w:r w:rsidRPr="00A362BC">
              <w:rPr>
                <w:rFonts w:ascii="Arial Narrow" w:hAnsi="Arial Narrow"/>
                <w:sz w:val="18"/>
                <w:szCs w:val="24"/>
              </w:rPr>
              <w:t>. Verificar por amostragem os processos licitatórios, em suas fases interna e externa, bem como os processos de inexigibilidade de licitação, quanto à sua conformidade com a legislação vigente e aos princípios gerais de Direito Administrativo.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A362BC">
              <w:rPr>
                <w:rFonts w:ascii="Arial Narrow" w:hAnsi="Arial Narrow"/>
                <w:sz w:val="18"/>
                <w:szCs w:val="18"/>
              </w:rPr>
              <w:t>. Verificar por amostragem a observância das normas que versam sobre a formalização, controle, gerenciamento e fiscalização da execução de contratos até o seu arquivamento.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lastRenderedPageBreak/>
              <w:t>3.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t>Verificar por amostragem os procedimentos quanto à observância dos critérios legais, para o lançamento, arrecadação, baixas, fiscalização e renuncias de Receitas Tributárias,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4.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adotados quanto a inscrição, controle e baixa de </w:t>
            </w:r>
            <w:proofErr w:type="spellStart"/>
            <w:r w:rsidRPr="00A362BC">
              <w:rPr>
                <w:rFonts w:ascii="Arial Narrow" w:hAnsi="Arial Narrow"/>
                <w:sz w:val="18"/>
                <w:szCs w:val="18"/>
              </w:rPr>
              <w:t>divida</w:t>
            </w:r>
            <w:proofErr w:type="spellEnd"/>
            <w:r w:rsidRPr="00A362BC">
              <w:rPr>
                <w:rFonts w:ascii="Arial Narrow" w:hAnsi="Arial Narrow"/>
                <w:sz w:val="18"/>
                <w:szCs w:val="18"/>
              </w:rPr>
              <w:t xml:space="preserve"> ativa tributária e não tributária,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5.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quanto ao das receitas e disponibilidades financeiras vinculadas e não vinculadas, procedimentos adotados pela tesouraria quanto a segurança nos processos de movimentação de numerário.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6.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na admissão, registro, controle e gerenciamento de pessoal mediante contrato temporário de trabalho, no âmbito do Poder Executivo Municipal. 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7.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na admissão, registro, controle e gerenciamento </w:t>
            </w:r>
            <w:proofErr w:type="spellStart"/>
            <w:r w:rsidRPr="00A362BC">
              <w:rPr>
                <w:rFonts w:ascii="Arial Narrow" w:hAnsi="Arial Narrow"/>
                <w:sz w:val="18"/>
                <w:szCs w:val="18"/>
              </w:rPr>
              <w:t>depessoal</w:t>
            </w:r>
            <w:proofErr w:type="spellEnd"/>
            <w:r w:rsidRPr="00A362BC">
              <w:rPr>
                <w:rFonts w:ascii="Arial Narrow" w:hAnsi="Arial Narrow"/>
                <w:sz w:val="18"/>
                <w:szCs w:val="18"/>
              </w:rPr>
              <w:t xml:space="preserve"> mediante nomeação para cargo comissionado e função gratificada, no âmbito do Poder Executivo Municipal.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</w:tbl>
    <w:p w:rsidR="000A60FD" w:rsidRPr="00A362BC" w:rsidRDefault="000A60FD" w:rsidP="00A362BC">
      <w:pPr>
        <w:rPr>
          <w:rFonts w:ascii="Arial Narrow" w:hAnsi="Arial Narrow"/>
          <w:b/>
          <w:sz w:val="18"/>
          <w:szCs w:val="18"/>
        </w:rPr>
      </w:pPr>
    </w:p>
    <w:sectPr w:rsidR="000A60FD" w:rsidRPr="00A362BC" w:rsidSect="00AB166E">
      <w:headerReference w:type="even" r:id="rId8"/>
      <w:headerReference w:type="default" r:id="rId9"/>
      <w:pgSz w:w="11906" w:h="16838"/>
      <w:pgMar w:top="170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46D0" w:rsidRDefault="007F46D0" w:rsidP="00137016">
      <w:pPr>
        <w:spacing w:after="0" w:line="240" w:lineRule="auto"/>
      </w:pPr>
      <w:r>
        <w:separator/>
      </w:r>
    </w:p>
  </w:endnote>
  <w:endnote w:type="continuationSeparator" w:id="0">
    <w:p w:rsidR="007F46D0" w:rsidRDefault="007F46D0" w:rsidP="00137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46D0" w:rsidRDefault="007F46D0" w:rsidP="00137016">
      <w:pPr>
        <w:spacing w:after="0" w:line="240" w:lineRule="auto"/>
      </w:pPr>
      <w:r>
        <w:separator/>
      </w:r>
    </w:p>
  </w:footnote>
  <w:footnote w:type="continuationSeparator" w:id="0">
    <w:p w:rsidR="007F46D0" w:rsidRDefault="007F46D0" w:rsidP="00137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016" w:rsidRDefault="00137016">
    <w:pPr>
      <w:pStyle w:val="Cabealho"/>
    </w:pPr>
  </w:p>
  <w:p w:rsidR="00673F1A" w:rsidRDefault="00137016"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016" w:rsidRPr="0025312B" w:rsidRDefault="00137016" w:rsidP="00137016">
    <w:pPr>
      <w:spacing w:after="0"/>
      <w:rPr>
        <w:b/>
        <w:sz w:val="28"/>
        <w:szCs w:val="24"/>
      </w:rPr>
    </w:pPr>
    <w:r>
      <w:rPr>
        <w:b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-89535</wp:posOffset>
          </wp:positionH>
          <wp:positionV relativeFrom="paragraph">
            <wp:posOffset>-125730</wp:posOffset>
          </wp:positionV>
          <wp:extent cx="800100" cy="84772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sz w:val="28"/>
        <w:szCs w:val="24"/>
      </w:rPr>
      <w:tab/>
    </w:r>
    <w:r>
      <w:rPr>
        <w:b/>
        <w:sz w:val="28"/>
        <w:szCs w:val="24"/>
      </w:rPr>
      <w:tab/>
      <w:t>PRE</w:t>
    </w:r>
    <w:r w:rsidRPr="0025312B">
      <w:rPr>
        <w:b/>
        <w:sz w:val="28"/>
        <w:szCs w:val="24"/>
      </w:rPr>
      <w:t>FEITURA MUNICIPAL DE IRUPI</w:t>
    </w:r>
  </w:p>
  <w:p w:rsidR="00137016" w:rsidRPr="0025312B" w:rsidRDefault="00137016" w:rsidP="00137016">
    <w:pPr>
      <w:spacing w:after="0"/>
      <w:ind w:left="708" w:firstLine="708"/>
      <w:rPr>
        <w:b/>
        <w:sz w:val="28"/>
        <w:szCs w:val="24"/>
      </w:rPr>
    </w:pPr>
    <w:r>
      <w:rPr>
        <w:b/>
        <w:sz w:val="28"/>
        <w:szCs w:val="24"/>
      </w:rPr>
      <w:t>Estado do Espírito Santo</w:t>
    </w:r>
  </w:p>
  <w:p w:rsidR="00137016" w:rsidRDefault="00137016" w:rsidP="00137016">
    <w:pPr>
      <w:spacing w:after="0"/>
      <w:ind w:left="708" w:firstLine="708"/>
      <w:rPr>
        <w:b/>
        <w:sz w:val="28"/>
        <w:szCs w:val="24"/>
      </w:rPr>
    </w:pPr>
    <w:r w:rsidRPr="007E4F85">
      <w:rPr>
        <w:b/>
        <w:sz w:val="28"/>
        <w:szCs w:val="24"/>
      </w:rPr>
      <w:t>UNIDADE CENTRAL</w:t>
    </w:r>
    <w:r>
      <w:rPr>
        <w:b/>
        <w:sz w:val="28"/>
        <w:szCs w:val="24"/>
      </w:rPr>
      <w:t xml:space="preserve"> </w:t>
    </w:r>
    <w:r w:rsidRPr="007E4F85">
      <w:rPr>
        <w:b/>
        <w:sz w:val="28"/>
        <w:szCs w:val="24"/>
      </w:rPr>
      <w:t>DO CONTROLE INTERNO – UCCI</w:t>
    </w:r>
  </w:p>
  <w:p w:rsidR="00137016" w:rsidRDefault="0013701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C20AB"/>
    <w:multiLevelType w:val="hybridMultilevel"/>
    <w:tmpl w:val="234EAAE6"/>
    <w:lvl w:ilvl="0" w:tplc="1E8C59E6">
      <w:start w:val="3"/>
      <w:numFmt w:val="decimal"/>
      <w:lvlText w:val="%1."/>
      <w:lvlJc w:val="left"/>
      <w:pPr>
        <w:ind w:left="36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EFF0037"/>
    <w:multiLevelType w:val="hybridMultilevel"/>
    <w:tmpl w:val="C76E81F8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3DA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311C6D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6313C4"/>
    <w:multiLevelType w:val="hybridMultilevel"/>
    <w:tmpl w:val="CE4CB242"/>
    <w:lvl w:ilvl="0" w:tplc="D2CA0F7E">
      <w:start w:val="3"/>
      <w:numFmt w:val="decimal"/>
      <w:lvlText w:val="%1.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BE77B3"/>
    <w:multiLevelType w:val="hybridMultilevel"/>
    <w:tmpl w:val="49D8382E"/>
    <w:lvl w:ilvl="0" w:tplc="728CDA4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01B3979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C45D57"/>
    <w:multiLevelType w:val="hybridMultilevel"/>
    <w:tmpl w:val="140461D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557"/>
    <w:rsid w:val="00036448"/>
    <w:rsid w:val="00040784"/>
    <w:rsid w:val="00071AA2"/>
    <w:rsid w:val="000A60FD"/>
    <w:rsid w:val="000C5A6F"/>
    <w:rsid w:val="0013053B"/>
    <w:rsid w:val="00136B44"/>
    <w:rsid w:val="00137016"/>
    <w:rsid w:val="001414BC"/>
    <w:rsid w:val="00141557"/>
    <w:rsid w:val="0018655E"/>
    <w:rsid w:val="00193959"/>
    <w:rsid w:val="00215B4F"/>
    <w:rsid w:val="0027788F"/>
    <w:rsid w:val="00294E18"/>
    <w:rsid w:val="002D1CF4"/>
    <w:rsid w:val="002F3D31"/>
    <w:rsid w:val="002F7544"/>
    <w:rsid w:val="00315ECC"/>
    <w:rsid w:val="00335287"/>
    <w:rsid w:val="00336638"/>
    <w:rsid w:val="003C1BE4"/>
    <w:rsid w:val="00440116"/>
    <w:rsid w:val="0044661E"/>
    <w:rsid w:val="00471E54"/>
    <w:rsid w:val="00494799"/>
    <w:rsid w:val="00525CE7"/>
    <w:rsid w:val="005601DD"/>
    <w:rsid w:val="005700FD"/>
    <w:rsid w:val="00587170"/>
    <w:rsid w:val="005A32C0"/>
    <w:rsid w:val="005D01C3"/>
    <w:rsid w:val="005D0F30"/>
    <w:rsid w:val="0060781B"/>
    <w:rsid w:val="0067165B"/>
    <w:rsid w:val="00672A75"/>
    <w:rsid w:val="00673F1A"/>
    <w:rsid w:val="0069760F"/>
    <w:rsid w:val="006A030B"/>
    <w:rsid w:val="006B480A"/>
    <w:rsid w:val="006B7CB4"/>
    <w:rsid w:val="00733F02"/>
    <w:rsid w:val="007502E0"/>
    <w:rsid w:val="007F46D0"/>
    <w:rsid w:val="00820261"/>
    <w:rsid w:val="00820A92"/>
    <w:rsid w:val="008D30C9"/>
    <w:rsid w:val="00903E04"/>
    <w:rsid w:val="00917E16"/>
    <w:rsid w:val="00924273"/>
    <w:rsid w:val="00937374"/>
    <w:rsid w:val="00966594"/>
    <w:rsid w:val="009679A0"/>
    <w:rsid w:val="009B1B80"/>
    <w:rsid w:val="00A362BC"/>
    <w:rsid w:val="00A60915"/>
    <w:rsid w:val="00A6207E"/>
    <w:rsid w:val="00A961B7"/>
    <w:rsid w:val="00AB166E"/>
    <w:rsid w:val="00AF215B"/>
    <w:rsid w:val="00BD2427"/>
    <w:rsid w:val="00C004FE"/>
    <w:rsid w:val="00C54C41"/>
    <w:rsid w:val="00CC0B8B"/>
    <w:rsid w:val="00CE7BF7"/>
    <w:rsid w:val="00CF300D"/>
    <w:rsid w:val="00CF79D4"/>
    <w:rsid w:val="00D112B7"/>
    <w:rsid w:val="00D17270"/>
    <w:rsid w:val="00D80813"/>
    <w:rsid w:val="00D96C14"/>
    <w:rsid w:val="00DF2BFF"/>
    <w:rsid w:val="00E12CF4"/>
    <w:rsid w:val="00E3376B"/>
    <w:rsid w:val="00E96F1E"/>
    <w:rsid w:val="00F30BDA"/>
    <w:rsid w:val="00F46644"/>
    <w:rsid w:val="00F50C12"/>
    <w:rsid w:val="00F84082"/>
    <w:rsid w:val="00F8758A"/>
    <w:rsid w:val="00FA4DAF"/>
    <w:rsid w:val="00FD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41198EF-E7A5-4588-A531-9E6775A32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27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C0B8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37016"/>
  </w:style>
  <w:style w:type="paragraph" w:styleId="Rodap">
    <w:name w:val="footer"/>
    <w:basedOn w:val="Normal"/>
    <w:link w:val="Rodap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37016"/>
  </w:style>
  <w:style w:type="paragraph" w:styleId="Textodebalo">
    <w:name w:val="Balloon Text"/>
    <w:basedOn w:val="Normal"/>
    <w:link w:val="TextodebaloChar"/>
    <w:uiPriority w:val="99"/>
    <w:semiHidden/>
    <w:unhideWhenUsed/>
    <w:rsid w:val="00440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01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473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D1543-9A3C-421F-88EF-55D0877AD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1319</Words>
  <Characters>7123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User</cp:lastModifiedBy>
  <cp:revision>4</cp:revision>
  <cp:lastPrinted>2022-06-08T16:01:00Z</cp:lastPrinted>
  <dcterms:created xsi:type="dcterms:W3CDTF">2022-05-24T17:14:00Z</dcterms:created>
  <dcterms:modified xsi:type="dcterms:W3CDTF">2022-06-08T16:05:00Z</dcterms:modified>
</cp:coreProperties>
</file>