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F7C88" w14:textId="77777777" w:rsidR="00DD6C9F" w:rsidRDefault="00DD6C9F" w:rsidP="00C609AC">
      <w:pPr>
        <w:pStyle w:val="Subttulo"/>
        <w:rPr>
          <w:noProof/>
        </w:rPr>
      </w:pPr>
      <w:bookmarkStart w:id="0" w:name="_Hlk113368204"/>
    </w:p>
    <w:p w14:paraId="5D163E2F" w14:textId="77777777" w:rsidR="00DD6C9F" w:rsidRDefault="00DD6C9F" w:rsidP="00C609AC">
      <w:pPr>
        <w:pStyle w:val="Subttulo"/>
        <w:rPr>
          <w:noProof/>
        </w:rPr>
      </w:pPr>
    </w:p>
    <w:p w14:paraId="588F8C7E" w14:textId="26992B13" w:rsidR="00514865" w:rsidRPr="00220746" w:rsidRDefault="00514865" w:rsidP="00C609AC">
      <w:pPr>
        <w:pStyle w:val="Subttulo"/>
      </w:pPr>
      <w:r w:rsidRPr="00220746">
        <w:rPr>
          <w:noProof/>
        </w:rPr>
        <w:drawing>
          <wp:anchor distT="0" distB="0" distL="114300" distR="114300" simplePos="0" relativeHeight="251663360" behindDoc="1" locked="0" layoutInCell="1" allowOverlap="1" wp14:anchorId="2946A0B6" wp14:editId="70D80C0A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711440" cy="10690656"/>
            <wp:effectExtent l="0" t="0" r="3810" b="0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1440" cy="106906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0D9CB6" w14:textId="77777777" w:rsidR="00514865" w:rsidRPr="00220746" w:rsidRDefault="00514865" w:rsidP="00514865">
      <w:pPr>
        <w:rPr>
          <w:rFonts w:ascii="Arial" w:hAnsi="Arial" w:cs="Arial"/>
        </w:rPr>
      </w:pPr>
    </w:p>
    <w:p w14:paraId="2341AAEA" w14:textId="2CCDB95D" w:rsidR="00514865" w:rsidRPr="00220746" w:rsidRDefault="00514865" w:rsidP="00514865">
      <w:pPr>
        <w:rPr>
          <w:rFonts w:ascii="Arial" w:hAnsi="Arial" w:cs="Arial"/>
        </w:rPr>
      </w:pPr>
    </w:p>
    <w:p w14:paraId="2ECF47DB" w14:textId="1363F76B" w:rsidR="001D2AD6" w:rsidRPr="00220746" w:rsidRDefault="00576A9B" w:rsidP="00EB174D">
      <w:pPr>
        <w:rPr>
          <w:rFonts w:ascii="Arial" w:hAnsi="Arial" w:cs="Arial"/>
          <w:b/>
          <w:bCs/>
          <w:sz w:val="66"/>
          <w:szCs w:val="66"/>
          <w:shd w:val="clear" w:color="auto" w:fill="FFFFFF"/>
        </w:rPr>
      </w:pPr>
      <w:r w:rsidRPr="0022074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E3D4FA" wp14:editId="7D1790E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DCC27B" w14:textId="77777777" w:rsidR="00576A9B" w:rsidRDefault="00576A9B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E3D4FA" id="_x0000_t202" coordsize="21600,21600" o:spt="202" path="m,l,21600r21600,l21600,xe">
                <v:stroke joinstyle="miter"/>
                <v:path gradientshapeok="t" o:connecttype="rect"/>
              </v:shapetype>
              <v:shape id="Caixa de Texto 9" o:spid="_x0000_s1026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" filled="f" stroked="f">
                <v:textbox style="mso-fit-shape-to-text:t">
                  <w:txbxContent>
                    <w:p w14:paraId="19DCC27B" w14:textId="77777777" w:rsidR="00576A9B" w:rsidRDefault="00576A9B"/>
                  </w:txbxContent>
                </v:textbox>
              </v:shape>
            </w:pict>
          </mc:Fallback>
        </mc:AlternateContent>
      </w:r>
    </w:p>
    <w:p w14:paraId="7391E475" w14:textId="77777777" w:rsidR="008C5168" w:rsidRPr="00220746" w:rsidRDefault="008C5168" w:rsidP="00576A9B">
      <w:pPr>
        <w:rPr>
          <w:rFonts w:ascii="Arial" w:hAnsi="Arial" w:cs="Arial"/>
          <w:b/>
          <w:bCs/>
          <w:sz w:val="66"/>
          <w:szCs w:val="66"/>
          <w:shd w:val="clear" w:color="auto" w:fill="FFFFFF"/>
        </w:rPr>
      </w:pPr>
    </w:p>
    <w:p w14:paraId="0F006AEC" w14:textId="77777777" w:rsidR="00AD44FF" w:rsidRPr="00220746" w:rsidRDefault="00AD44FF" w:rsidP="002438EF">
      <w:pPr>
        <w:rPr>
          <w:rFonts w:ascii="Arial" w:hAnsi="Arial" w:cs="Arial"/>
          <w:b/>
          <w:bCs/>
          <w:sz w:val="66"/>
          <w:szCs w:val="66"/>
          <w:shd w:val="clear" w:color="auto" w:fill="FFFFFF"/>
        </w:rPr>
      </w:pPr>
    </w:p>
    <w:p w14:paraId="2B3F0F1A" w14:textId="77777777" w:rsidR="00576A9B" w:rsidRPr="00220746" w:rsidRDefault="00576A9B" w:rsidP="00576A9B">
      <w:pPr>
        <w:jc w:val="right"/>
        <w:rPr>
          <w:rFonts w:ascii="Arial" w:hAnsi="Arial" w:cs="Arial"/>
          <w:noProof/>
          <w:color w:val="FFFFFF" w:themeColor="background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F64F517" w14:textId="77777777" w:rsidR="00C510A6" w:rsidRPr="00220746" w:rsidRDefault="00C510A6" w:rsidP="00C510A6">
      <w:pPr>
        <w:jc w:val="both"/>
        <w:rPr>
          <w:rFonts w:ascii="Arial" w:hAnsi="Arial" w:cs="Arial"/>
          <w:noProof/>
          <w:color w:val="FFFFFF" w:themeColor="background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3ACDD02" w14:textId="77777777" w:rsidR="00C510A6" w:rsidRPr="00220746" w:rsidRDefault="00C510A6" w:rsidP="00C510A6">
      <w:pPr>
        <w:jc w:val="both"/>
        <w:rPr>
          <w:rFonts w:ascii="Arial" w:hAnsi="Arial" w:cs="Arial"/>
          <w:noProof/>
          <w:color w:val="FFFFFF" w:themeColor="background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76DA3E4" w14:textId="270A5F9E" w:rsidR="00514865" w:rsidRPr="0062186E" w:rsidRDefault="005125CC" w:rsidP="005125CC">
      <w:pPr>
        <w:ind w:left="1701"/>
        <w:rPr>
          <w:rFonts w:ascii="Arial" w:hAnsi="Arial" w:cs="Arial"/>
          <w:b/>
          <w:bCs/>
          <w:noProof/>
          <w:color w:val="FFFFFF" w:themeColor="background1"/>
          <w:sz w:val="60"/>
          <w:szCs w:val="6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noProof/>
          <w:color w:val="FFFFFF" w:themeColor="background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</w:t>
      </w:r>
      <w:r w:rsidR="007C75DF">
        <w:rPr>
          <w:rFonts w:ascii="Arial" w:hAnsi="Arial" w:cs="Arial"/>
          <w:b/>
          <w:bCs/>
          <w:noProof/>
          <w:color w:val="FFFFFF" w:themeColor="background1"/>
          <w:sz w:val="60"/>
          <w:szCs w:val="6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Metas e indicadores de desempenho</w:t>
      </w:r>
      <w:r w:rsidR="009F2A3D">
        <w:rPr>
          <w:rFonts w:ascii="Arial" w:hAnsi="Arial" w:cs="Arial"/>
          <w:b/>
          <w:bCs/>
          <w:noProof/>
          <w:color w:val="FFFFFF" w:themeColor="background1"/>
          <w:sz w:val="60"/>
          <w:szCs w:val="6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E5C00">
        <w:rPr>
          <w:rFonts w:ascii="Arial" w:hAnsi="Arial" w:cs="Arial"/>
          <w:b/>
          <w:bCs/>
          <w:noProof/>
          <w:color w:val="FFFFFF" w:themeColor="background1"/>
          <w:sz w:val="60"/>
          <w:szCs w:val="6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2º</w:t>
      </w:r>
      <w:r w:rsidR="009F2A3D">
        <w:rPr>
          <w:rFonts w:ascii="Arial" w:hAnsi="Arial" w:cs="Arial"/>
          <w:b/>
          <w:bCs/>
          <w:noProof/>
          <w:color w:val="FFFFFF" w:themeColor="background1"/>
          <w:sz w:val="60"/>
          <w:szCs w:val="6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Trimestre</w:t>
      </w:r>
    </w:p>
    <w:p w14:paraId="0C90038C" w14:textId="77777777" w:rsidR="00514865" w:rsidRPr="00220746" w:rsidRDefault="00514865" w:rsidP="00576A9B">
      <w:pPr>
        <w:jc w:val="right"/>
        <w:rPr>
          <w:rFonts w:ascii="Arial" w:hAnsi="Arial" w:cs="Arial"/>
          <w:noProof/>
          <w:color w:val="FFFFFF" w:themeColor="background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3A6D813" w14:textId="77777777" w:rsidR="00514865" w:rsidRPr="00220746" w:rsidRDefault="00514865" w:rsidP="00576A9B">
      <w:pPr>
        <w:jc w:val="right"/>
        <w:rPr>
          <w:rFonts w:ascii="Arial" w:hAnsi="Arial" w:cs="Arial"/>
          <w:noProof/>
          <w:color w:val="FFFFFF" w:themeColor="background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A97CBF9" w14:textId="77777777" w:rsidR="00514865" w:rsidRPr="00220746" w:rsidRDefault="00514865" w:rsidP="00576A9B">
      <w:pPr>
        <w:jc w:val="right"/>
        <w:rPr>
          <w:rFonts w:ascii="Arial" w:hAnsi="Arial" w:cs="Arial"/>
          <w:noProof/>
          <w:color w:val="FFFFFF" w:themeColor="background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E434D61" w14:textId="530F257F" w:rsidR="003E0860" w:rsidRDefault="003E0860" w:rsidP="008805D9">
      <w:pPr>
        <w:rPr>
          <w:rFonts w:ascii="Arial" w:hAnsi="Arial" w:cs="Arial"/>
          <w:noProof/>
          <w:color w:val="FFFFFF" w:themeColor="background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71E4831" w14:textId="77777777" w:rsidR="002A1F6E" w:rsidRDefault="002A1F6E" w:rsidP="008805D9">
      <w:pPr>
        <w:rPr>
          <w:rFonts w:ascii="Arial" w:hAnsi="Arial" w:cs="Arial"/>
          <w:b/>
          <w:bCs/>
          <w:shd w:val="clear" w:color="auto" w:fill="FFFFFF"/>
        </w:rPr>
      </w:pPr>
    </w:p>
    <w:p w14:paraId="1F805251" w14:textId="18E29DC2" w:rsidR="00DD6C9F" w:rsidRDefault="00DD6C9F" w:rsidP="00DD6C9F">
      <w:pPr>
        <w:jc w:val="both"/>
        <w:rPr>
          <w:rFonts w:ascii="Arial" w:hAnsi="Arial" w:cs="Arial"/>
          <w:b/>
          <w:bCs/>
          <w:shd w:val="clear" w:color="auto" w:fill="FFFFFF"/>
        </w:rPr>
      </w:pPr>
    </w:p>
    <w:p w14:paraId="289D0E12" w14:textId="5BDF78C4" w:rsidR="00D908DF" w:rsidRPr="00DD6C9F" w:rsidRDefault="00A060D8" w:rsidP="00DD6C9F">
      <w:pPr>
        <w:pStyle w:val="PargrafodaLista"/>
        <w:numPr>
          <w:ilvl w:val="0"/>
          <w:numId w:val="28"/>
        </w:numPr>
        <w:jc w:val="both"/>
        <w:rPr>
          <w:rFonts w:ascii="Arial" w:hAnsi="Arial" w:cs="Arial"/>
          <w:b/>
          <w:bCs/>
        </w:rPr>
      </w:pPr>
      <w:bookmarkStart w:id="1" w:name="_Hlk163110453"/>
      <w:r w:rsidRPr="00DD6C9F">
        <w:rPr>
          <w:rFonts w:ascii="Arial" w:hAnsi="Arial" w:cs="Arial"/>
          <w:b/>
          <w:bCs/>
        </w:rPr>
        <w:lastRenderedPageBreak/>
        <w:t>ÍNDICE DE ATENDIMENTO AOS PRAZOS DE RESPOSTA ÀS DEMANDAS DE OUVIDORIA</w:t>
      </w:r>
    </w:p>
    <w:p w14:paraId="20BB2504" w14:textId="4687CD37" w:rsidR="00366CEE" w:rsidRPr="00366CEE" w:rsidRDefault="00366CEE" w:rsidP="00D908DF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539A8FD" w14:textId="283EDF52" w:rsidR="00366CEE" w:rsidRPr="00366CEE" w:rsidRDefault="00366CEE" w:rsidP="00366CEE">
      <w:pPr>
        <w:jc w:val="both"/>
        <w:rPr>
          <w:rFonts w:ascii="Arial" w:hAnsi="Arial" w:cs="Arial"/>
          <w:sz w:val="22"/>
          <w:szCs w:val="22"/>
        </w:rPr>
      </w:pPr>
      <w:r w:rsidRPr="00366CEE">
        <w:rPr>
          <w:rFonts w:ascii="Arial" w:hAnsi="Arial" w:cs="Arial"/>
          <w:sz w:val="22"/>
          <w:szCs w:val="22"/>
        </w:rPr>
        <w:t xml:space="preserve">No período compreendido pelo </w:t>
      </w:r>
      <w:r w:rsidR="005E5C00">
        <w:rPr>
          <w:rFonts w:ascii="Arial" w:hAnsi="Arial" w:cs="Arial"/>
          <w:sz w:val="22"/>
          <w:szCs w:val="22"/>
        </w:rPr>
        <w:t>segundo</w:t>
      </w:r>
      <w:r w:rsidRPr="00366CEE">
        <w:rPr>
          <w:rFonts w:ascii="Arial" w:hAnsi="Arial" w:cs="Arial"/>
          <w:sz w:val="22"/>
          <w:szCs w:val="22"/>
        </w:rPr>
        <w:t xml:space="preserve"> trimestre</w:t>
      </w:r>
      <w:r>
        <w:rPr>
          <w:rFonts w:ascii="Arial" w:hAnsi="Arial" w:cs="Arial"/>
          <w:sz w:val="22"/>
          <w:szCs w:val="22"/>
        </w:rPr>
        <w:t xml:space="preserve">, </w:t>
      </w:r>
      <w:r w:rsidRPr="00366CEE">
        <w:rPr>
          <w:rFonts w:ascii="Arial" w:hAnsi="Arial" w:cs="Arial"/>
          <w:sz w:val="22"/>
          <w:szCs w:val="22"/>
        </w:rPr>
        <w:t>um total de 6</w:t>
      </w:r>
      <w:r w:rsidR="005E5C00">
        <w:rPr>
          <w:rFonts w:ascii="Arial" w:hAnsi="Arial" w:cs="Arial"/>
          <w:sz w:val="22"/>
          <w:szCs w:val="22"/>
        </w:rPr>
        <w:t>5</w:t>
      </w:r>
      <w:r w:rsidRPr="00366CEE">
        <w:rPr>
          <w:rFonts w:ascii="Arial" w:hAnsi="Arial" w:cs="Arial"/>
          <w:sz w:val="22"/>
          <w:szCs w:val="22"/>
        </w:rPr>
        <w:t xml:space="preserve"> manifestações foram registradas junto aos órgãos competentes da Administração Pública Municipal. Destas, </w:t>
      </w:r>
      <w:r w:rsidR="005E5C00">
        <w:rPr>
          <w:rFonts w:ascii="Arial" w:hAnsi="Arial" w:cs="Arial"/>
          <w:sz w:val="22"/>
          <w:szCs w:val="22"/>
        </w:rPr>
        <w:t>40</w:t>
      </w:r>
      <w:r w:rsidRPr="00366CEE">
        <w:rPr>
          <w:rFonts w:ascii="Arial" w:hAnsi="Arial" w:cs="Arial"/>
          <w:sz w:val="22"/>
          <w:szCs w:val="22"/>
        </w:rPr>
        <w:t xml:space="preserve"> foram atendidas dentro do prazo estabelecido, enquanto </w:t>
      </w:r>
      <w:r w:rsidR="005E5C00">
        <w:rPr>
          <w:rFonts w:ascii="Arial" w:hAnsi="Arial" w:cs="Arial"/>
          <w:sz w:val="22"/>
          <w:szCs w:val="22"/>
        </w:rPr>
        <w:t>03</w:t>
      </w:r>
      <w:r w:rsidRPr="00366CEE">
        <w:rPr>
          <w:rFonts w:ascii="Arial" w:hAnsi="Arial" w:cs="Arial"/>
          <w:sz w:val="22"/>
          <w:szCs w:val="22"/>
        </w:rPr>
        <w:t xml:space="preserve"> não foram cumpridas dentro do referido prazo, permanecendo </w:t>
      </w:r>
      <w:r w:rsidR="005E5C00">
        <w:rPr>
          <w:rFonts w:ascii="Arial" w:hAnsi="Arial" w:cs="Arial"/>
          <w:sz w:val="22"/>
          <w:szCs w:val="22"/>
        </w:rPr>
        <w:t>22</w:t>
      </w:r>
      <w:r w:rsidRPr="00366CEE">
        <w:rPr>
          <w:rFonts w:ascii="Arial" w:hAnsi="Arial" w:cs="Arial"/>
          <w:sz w:val="22"/>
          <w:szCs w:val="22"/>
        </w:rPr>
        <w:t xml:space="preserve"> em andamento até o momento.</w:t>
      </w:r>
    </w:p>
    <w:p w14:paraId="2014D50B" w14:textId="77777777" w:rsidR="00366CEE" w:rsidRPr="00366CEE" w:rsidRDefault="00366CEE" w:rsidP="00366CEE">
      <w:pPr>
        <w:jc w:val="both"/>
        <w:rPr>
          <w:rFonts w:ascii="Arial" w:hAnsi="Arial" w:cs="Arial"/>
          <w:sz w:val="20"/>
          <w:szCs w:val="20"/>
        </w:rPr>
      </w:pPr>
    </w:p>
    <w:p w14:paraId="5A3DC662" w14:textId="442CD356" w:rsidR="00366CEE" w:rsidRPr="00366CEE" w:rsidRDefault="00366CEE" w:rsidP="00366CEE">
      <w:pPr>
        <w:jc w:val="both"/>
        <w:rPr>
          <w:rFonts w:ascii="Arial" w:hAnsi="Arial" w:cs="Arial"/>
          <w:sz w:val="22"/>
          <w:szCs w:val="22"/>
        </w:rPr>
      </w:pPr>
      <w:r w:rsidRPr="00366CEE">
        <w:rPr>
          <w:rFonts w:ascii="Arial" w:hAnsi="Arial" w:cs="Arial"/>
          <w:sz w:val="22"/>
          <w:szCs w:val="22"/>
        </w:rPr>
        <w:t xml:space="preserve">O gráfico </w:t>
      </w:r>
      <w:r>
        <w:rPr>
          <w:rFonts w:ascii="Arial" w:hAnsi="Arial" w:cs="Arial"/>
          <w:sz w:val="22"/>
          <w:szCs w:val="22"/>
        </w:rPr>
        <w:t>abaixo</w:t>
      </w:r>
      <w:r w:rsidRPr="00366CEE">
        <w:rPr>
          <w:rFonts w:ascii="Arial" w:hAnsi="Arial" w:cs="Arial"/>
          <w:sz w:val="22"/>
          <w:szCs w:val="22"/>
        </w:rPr>
        <w:t xml:space="preserve"> demonstra a distribuição percentual das manifestações em relação ao seu atendimento dentro do prazo, o que evidencia a necessidade de aprimoramento nos processos de gestão e resposta </w:t>
      </w:r>
      <w:r>
        <w:rPr>
          <w:rFonts w:ascii="Arial" w:hAnsi="Arial" w:cs="Arial"/>
          <w:sz w:val="22"/>
          <w:szCs w:val="22"/>
        </w:rPr>
        <w:t>às manifestações</w:t>
      </w:r>
      <w:r w:rsidRPr="00366CEE">
        <w:rPr>
          <w:rFonts w:ascii="Arial" w:hAnsi="Arial" w:cs="Arial"/>
          <w:sz w:val="22"/>
          <w:szCs w:val="22"/>
        </w:rPr>
        <w:t xml:space="preserve"> apresentad</w:t>
      </w:r>
      <w:r>
        <w:rPr>
          <w:rFonts w:ascii="Arial" w:hAnsi="Arial" w:cs="Arial"/>
          <w:sz w:val="22"/>
          <w:szCs w:val="22"/>
        </w:rPr>
        <w:t>a</w:t>
      </w:r>
      <w:r w:rsidRPr="00366CEE">
        <w:rPr>
          <w:rFonts w:ascii="Arial" w:hAnsi="Arial" w:cs="Arial"/>
          <w:sz w:val="22"/>
          <w:szCs w:val="22"/>
        </w:rPr>
        <w:t>s pelos cidadãos.</w:t>
      </w:r>
    </w:p>
    <w:p w14:paraId="0EF09112" w14:textId="77777777" w:rsidR="00366CEE" w:rsidRPr="00366CEE" w:rsidRDefault="00366CEE" w:rsidP="00366CEE">
      <w:pPr>
        <w:jc w:val="both"/>
        <w:rPr>
          <w:rFonts w:ascii="Arial" w:hAnsi="Arial" w:cs="Arial"/>
          <w:sz w:val="20"/>
          <w:szCs w:val="20"/>
        </w:rPr>
      </w:pPr>
    </w:p>
    <w:p w14:paraId="156F25DD" w14:textId="52EBBA3B" w:rsidR="00366CEE" w:rsidRPr="007C75DF" w:rsidRDefault="00366CEE" w:rsidP="00D908DF">
      <w:pPr>
        <w:jc w:val="both"/>
        <w:rPr>
          <w:rFonts w:ascii="Arial" w:hAnsi="Arial" w:cs="Arial"/>
          <w:b/>
          <w:bCs/>
          <w:noProof/>
          <w:sz w:val="22"/>
          <w:szCs w:val="22"/>
        </w:rPr>
      </w:pPr>
      <w:r w:rsidRPr="00366CEE">
        <w:rPr>
          <w:rFonts w:ascii="Arial" w:hAnsi="Arial" w:cs="Arial"/>
          <w:sz w:val="22"/>
          <w:szCs w:val="22"/>
        </w:rPr>
        <w:t>Para endereçar essa situação, nossa solução/meta é promover uma reunião com os gestores responsáveis, visando sensibilizá-los quanto à importância do cumprimento dos prazos estabelecidos, com o objetivo de eliminar o cenário de descumprimento até o final do ano em curso.</w:t>
      </w:r>
    </w:p>
    <w:p w14:paraId="264DC465" w14:textId="64006947" w:rsidR="007C75DF" w:rsidRDefault="007C75DF" w:rsidP="00D908DF">
      <w:pPr>
        <w:jc w:val="both"/>
        <w:rPr>
          <w:rFonts w:ascii="Arial" w:hAnsi="Arial" w:cs="Arial"/>
          <w:noProof/>
          <w:sz w:val="22"/>
          <w:szCs w:val="22"/>
        </w:rPr>
      </w:pPr>
    </w:p>
    <w:bookmarkEnd w:id="0"/>
    <w:p w14:paraId="7ED3AFF7" w14:textId="777F9DC6" w:rsidR="007C75DF" w:rsidRDefault="007C75DF" w:rsidP="00D908DF">
      <w:pPr>
        <w:jc w:val="both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  <w:r w:rsidRPr="008C5168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5E1DDF1" wp14:editId="0EA12CBC">
            <wp:extent cx="5400040" cy="3150023"/>
            <wp:effectExtent l="0" t="0" r="10160" b="12700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5D4AE3C" w14:textId="7B2D36FE" w:rsidR="007C75DF" w:rsidRDefault="007C75DF" w:rsidP="00D908DF">
      <w:pPr>
        <w:jc w:val="both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</w:p>
    <w:p w14:paraId="10A3B094" w14:textId="72B9CC71" w:rsidR="007C75DF" w:rsidRDefault="007C75DF" w:rsidP="00D908DF">
      <w:pPr>
        <w:jc w:val="both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</w:p>
    <w:p w14:paraId="15FF45EA" w14:textId="1EC8E848" w:rsidR="00DD6C9F" w:rsidRPr="00DD6C9F" w:rsidRDefault="00A060D8" w:rsidP="00DD6C9F">
      <w:pPr>
        <w:pStyle w:val="PargrafodaLista"/>
        <w:numPr>
          <w:ilvl w:val="0"/>
          <w:numId w:val="28"/>
        </w:numPr>
        <w:jc w:val="both"/>
        <w:rPr>
          <w:rFonts w:ascii="Arial" w:hAnsi="Arial" w:cs="Arial"/>
          <w:b/>
          <w:bCs/>
        </w:rPr>
      </w:pPr>
      <w:r w:rsidRPr="00DD6C9F">
        <w:rPr>
          <w:rFonts w:ascii="Arial" w:hAnsi="Arial" w:cs="Arial"/>
          <w:b/>
          <w:bCs/>
        </w:rPr>
        <w:t>ÍNDICE DE SATISFAÇÃO DOS USUÁRIOS</w:t>
      </w:r>
    </w:p>
    <w:p w14:paraId="4879ED05" w14:textId="77777777" w:rsidR="00DD6C9F" w:rsidRDefault="00DD6C9F" w:rsidP="00366CEE">
      <w:pPr>
        <w:jc w:val="both"/>
        <w:rPr>
          <w:rFonts w:ascii="Arial" w:hAnsi="Arial" w:cs="Arial"/>
          <w:b/>
          <w:bCs/>
        </w:rPr>
      </w:pPr>
    </w:p>
    <w:p w14:paraId="3E4CBD73" w14:textId="7D29D268" w:rsidR="00366CEE" w:rsidRPr="005F7F40" w:rsidRDefault="00366CEE" w:rsidP="00366CE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F7F40">
        <w:rPr>
          <w:rFonts w:ascii="Arial" w:hAnsi="Arial" w:cs="Arial"/>
          <w:sz w:val="22"/>
          <w:szCs w:val="22"/>
        </w:rPr>
        <w:t>Quanto ao Índice de Satisfação do Usuário revela que nenhum usuário avaliou os serviços oferecidos durante o período analisado. Nesse sentido, temos como objetivo estimular os usuários a adotarem a prática de avaliar os serviços da Administração Pública por meio de mensagens e publicações em redes sociais.</w:t>
      </w:r>
    </w:p>
    <w:p w14:paraId="210CCB35" w14:textId="77777777" w:rsidR="00366CEE" w:rsidRPr="005F7F40" w:rsidRDefault="00366CEE" w:rsidP="00366CEE">
      <w:pPr>
        <w:jc w:val="both"/>
        <w:rPr>
          <w:rFonts w:ascii="Arial" w:hAnsi="Arial" w:cs="Arial"/>
          <w:sz w:val="22"/>
          <w:szCs w:val="22"/>
        </w:rPr>
      </w:pPr>
    </w:p>
    <w:p w14:paraId="1E5C320C" w14:textId="77777777" w:rsidR="00366CEE" w:rsidRPr="005F7F40" w:rsidRDefault="00366CEE" w:rsidP="00366CEE">
      <w:pPr>
        <w:jc w:val="both"/>
        <w:rPr>
          <w:rFonts w:ascii="Arial" w:hAnsi="Arial" w:cs="Arial"/>
          <w:sz w:val="22"/>
          <w:szCs w:val="22"/>
        </w:rPr>
      </w:pPr>
      <w:r w:rsidRPr="005F7F40">
        <w:rPr>
          <w:rFonts w:ascii="Arial" w:hAnsi="Arial" w:cs="Arial"/>
          <w:sz w:val="22"/>
          <w:szCs w:val="22"/>
        </w:rPr>
        <w:t xml:space="preserve">É crucial ressaltar que a avaliação dos serviços públicos não apenas proporciona uma resposta adequada aos manifestantes, mas também contribui de forma significativa para o aprimoramento do planejamento, implementação e controle das políticas públicas municipais. </w:t>
      </w:r>
    </w:p>
    <w:p w14:paraId="4D2AB64F" w14:textId="77777777" w:rsidR="00366CEE" w:rsidRPr="005F7F40" w:rsidRDefault="00366CEE" w:rsidP="00366CEE">
      <w:pPr>
        <w:jc w:val="both"/>
        <w:rPr>
          <w:rFonts w:ascii="Arial" w:hAnsi="Arial" w:cs="Arial"/>
          <w:sz w:val="22"/>
          <w:szCs w:val="22"/>
        </w:rPr>
      </w:pPr>
    </w:p>
    <w:p w14:paraId="50EE3591" w14:textId="5B75C375" w:rsidR="00A060D8" w:rsidRPr="005F7F40" w:rsidRDefault="00366CEE" w:rsidP="00366CEE">
      <w:pPr>
        <w:jc w:val="both"/>
        <w:rPr>
          <w:rFonts w:ascii="Arial" w:hAnsi="Arial" w:cs="Arial"/>
          <w:sz w:val="22"/>
          <w:szCs w:val="22"/>
        </w:rPr>
      </w:pPr>
      <w:r w:rsidRPr="005F7F40">
        <w:rPr>
          <w:rFonts w:ascii="Arial" w:hAnsi="Arial" w:cs="Arial"/>
          <w:sz w:val="22"/>
          <w:szCs w:val="22"/>
        </w:rPr>
        <w:t>Dessa forma, reforçamos o compromisso de promover a participação e a avaliação ativa dos cidadãos, demonstrando que sua contribuição é fundamental para a melhoria contínua dos serviços públicos oferecidos.</w:t>
      </w:r>
    </w:p>
    <w:p w14:paraId="4FD839CB" w14:textId="77777777" w:rsidR="00DD6C9F" w:rsidRDefault="00DD6C9F" w:rsidP="00366CEE">
      <w:pPr>
        <w:jc w:val="both"/>
        <w:rPr>
          <w:rFonts w:ascii="Arial" w:hAnsi="Arial" w:cs="Arial"/>
          <w:sz w:val="22"/>
          <w:szCs w:val="22"/>
        </w:rPr>
      </w:pPr>
    </w:p>
    <w:p w14:paraId="05D5992C" w14:textId="77777777" w:rsidR="00366CEE" w:rsidRPr="00366CEE" w:rsidRDefault="00366CEE" w:rsidP="00366CEE">
      <w:pPr>
        <w:jc w:val="both"/>
        <w:rPr>
          <w:rFonts w:ascii="Arial" w:hAnsi="Arial" w:cs="Arial"/>
          <w:sz w:val="22"/>
          <w:szCs w:val="22"/>
        </w:rPr>
      </w:pPr>
    </w:p>
    <w:p w14:paraId="0CC26FC4" w14:textId="6E61D811" w:rsidR="00A060D8" w:rsidRDefault="00A060D8" w:rsidP="00D908DF">
      <w:pPr>
        <w:jc w:val="both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  <w:r w:rsidRPr="008C5168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647B342" wp14:editId="0E91623B">
            <wp:extent cx="5400040" cy="3150023"/>
            <wp:effectExtent l="0" t="0" r="10160" b="12700"/>
            <wp:docPr id="7" name="Gráfico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D5776F1" w14:textId="352DF5DE" w:rsidR="00366CEE" w:rsidRDefault="00366CEE" w:rsidP="00D908DF">
      <w:pPr>
        <w:jc w:val="both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</w:p>
    <w:bookmarkEnd w:id="1"/>
    <w:p w14:paraId="3F3E0650" w14:textId="2E45D395" w:rsidR="00DD6C9F" w:rsidRPr="00DD6C9F" w:rsidRDefault="00DD6C9F" w:rsidP="00DD6C9F">
      <w:pPr>
        <w:pStyle w:val="PargrafodaLista"/>
        <w:numPr>
          <w:ilvl w:val="0"/>
          <w:numId w:val="28"/>
        </w:numPr>
        <w:jc w:val="both"/>
        <w:rPr>
          <w:rFonts w:ascii="Arial" w:hAnsi="Arial" w:cs="Arial"/>
          <w:b/>
          <w:bCs/>
          <w:shd w:val="clear" w:color="auto" w:fill="FFFFFF"/>
        </w:rPr>
      </w:pPr>
      <w:r w:rsidRPr="00DD6C9F">
        <w:rPr>
          <w:rFonts w:ascii="Arial" w:hAnsi="Arial" w:cs="Arial"/>
          <w:b/>
          <w:bCs/>
          <w:shd w:val="clear" w:color="auto" w:fill="FFFFFF"/>
        </w:rPr>
        <w:t>CONCLUSÃO</w:t>
      </w:r>
    </w:p>
    <w:p w14:paraId="1196B0AE" w14:textId="77777777" w:rsidR="00DD6C9F" w:rsidRDefault="00DD6C9F" w:rsidP="00DD6C9F">
      <w:pPr>
        <w:jc w:val="both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</w:p>
    <w:p w14:paraId="6969A5C9" w14:textId="77777777" w:rsidR="00DD6C9F" w:rsidRDefault="00DD6C9F" w:rsidP="00DD6C9F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>D</w:t>
      </w:r>
      <w:r w:rsidRPr="00DD6C9F">
        <w:rPr>
          <w:rFonts w:ascii="Arial" w:hAnsi="Arial" w:cs="Arial"/>
          <w:sz w:val="22"/>
          <w:szCs w:val="22"/>
          <w:shd w:val="clear" w:color="auto" w:fill="FFFFFF"/>
        </w:rPr>
        <w:t xml:space="preserve">urante o período em análise, observamos a implementação e execução de ações previstas no Planejamento Anual de atividades e rotinas internas padronizadas 2024 da Ouvidoria. </w:t>
      </w:r>
    </w:p>
    <w:p w14:paraId="38F4D014" w14:textId="77777777" w:rsidR="00DD6C9F" w:rsidRDefault="00DD6C9F" w:rsidP="00DD6C9F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173CE46E" w14:textId="2DB4DB4A" w:rsidR="00DD6C9F" w:rsidRPr="00DD6C9F" w:rsidRDefault="00DD6C9F" w:rsidP="00DD6C9F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DD6C9F">
        <w:rPr>
          <w:rFonts w:ascii="Arial" w:hAnsi="Arial" w:cs="Arial"/>
          <w:sz w:val="22"/>
          <w:szCs w:val="22"/>
          <w:shd w:val="clear" w:color="auto" w:fill="FFFFFF"/>
        </w:rPr>
        <w:t xml:space="preserve">No </w:t>
      </w:r>
      <w:r w:rsidR="005E5C00">
        <w:rPr>
          <w:rFonts w:ascii="Arial" w:hAnsi="Arial" w:cs="Arial"/>
          <w:sz w:val="22"/>
          <w:szCs w:val="22"/>
          <w:shd w:val="clear" w:color="auto" w:fill="FFFFFF"/>
        </w:rPr>
        <w:t>terceiro</w:t>
      </w:r>
      <w:r w:rsidRPr="00DD6C9F">
        <w:rPr>
          <w:rFonts w:ascii="Arial" w:hAnsi="Arial" w:cs="Arial"/>
          <w:sz w:val="22"/>
          <w:szCs w:val="22"/>
          <w:shd w:val="clear" w:color="auto" w:fill="FFFFFF"/>
        </w:rPr>
        <w:t xml:space="preserve"> trimestre, a Ouvidoria manterá o ritmo de trabalho, dando continuidade às atividades planejadas, com o firme propósito de aprimorar </w:t>
      </w:r>
      <w:r>
        <w:rPr>
          <w:rFonts w:ascii="Arial" w:hAnsi="Arial" w:cs="Arial"/>
          <w:sz w:val="22"/>
          <w:szCs w:val="22"/>
          <w:shd w:val="clear" w:color="auto" w:fill="FFFFFF"/>
        </w:rPr>
        <w:t>e estimular a</w:t>
      </w:r>
      <w:r w:rsidRPr="00DD6C9F">
        <w:rPr>
          <w:rFonts w:ascii="Arial" w:hAnsi="Arial" w:cs="Arial"/>
          <w:sz w:val="22"/>
          <w:szCs w:val="22"/>
          <w:shd w:val="clear" w:color="auto" w:fill="FFFFFF"/>
        </w:rPr>
        <w:t xml:space="preserve"> atuação de todas as Secretarias envolvidas. Este compromisso reafirma nosso empenho em promover uma gestão pública mais eficiente e transparente, atendendo às demandas e expectativas da população de forma cada vez mais satisfatória.</w:t>
      </w:r>
    </w:p>
    <w:p w14:paraId="161408D6" w14:textId="77777777" w:rsidR="00DD6C9F" w:rsidRPr="00DD6C9F" w:rsidRDefault="00DD6C9F" w:rsidP="00DD6C9F">
      <w:pPr>
        <w:ind w:left="360"/>
        <w:jc w:val="both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</w:p>
    <w:p w14:paraId="19A3A80D" w14:textId="77777777" w:rsidR="00DD6C9F" w:rsidRPr="00DD6C9F" w:rsidRDefault="00DD6C9F" w:rsidP="00DD6C9F">
      <w:pPr>
        <w:ind w:left="360"/>
        <w:jc w:val="both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</w:p>
    <w:p w14:paraId="7304A845" w14:textId="77777777" w:rsidR="00DD6C9F" w:rsidRPr="00DD6C9F" w:rsidRDefault="00DD6C9F" w:rsidP="00DD6C9F">
      <w:pPr>
        <w:ind w:left="360"/>
        <w:jc w:val="both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</w:p>
    <w:sectPr w:rsidR="00DD6C9F" w:rsidRPr="00DD6C9F" w:rsidSect="00A06AB0">
      <w:headerReference w:type="default" r:id="rId11"/>
      <w:pgSz w:w="11906" w:h="16838"/>
      <w:pgMar w:top="2098" w:right="1134" w:bottom="1134" w:left="1701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9307F4" w14:textId="77777777" w:rsidR="009D2190" w:rsidRDefault="009D2190" w:rsidP="001C1296">
      <w:r>
        <w:separator/>
      </w:r>
    </w:p>
  </w:endnote>
  <w:endnote w:type="continuationSeparator" w:id="0">
    <w:p w14:paraId="1316E51C" w14:textId="77777777" w:rsidR="009D2190" w:rsidRDefault="009D2190" w:rsidP="001C1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ourierNewPSMT">
    <w:altName w:val="Courier New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1092E" w14:textId="77777777" w:rsidR="009D2190" w:rsidRDefault="009D2190" w:rsidP="001C1296">
      <w:r>
        <w:separator/>
      </w:r>
    </w:p>
  </w:footnote>
  <w:footnote w:type="continuationSeparator" w:id="0">
    <w:p w14:paraId="13863CA6" w14:textId="77777777" w:rsidR="009D2190" w:rsidRDefault="009D2190" w:rsidP="001C12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9980E" w14:textId="0FDD15D2" w:rsidR="005B4537" w:rsidRDefault="001B53E0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D00E958" wp14:editId="40472A67">
          <wp:simplePos x="0" y="0"/>
          <wp:positionH relativeFrom="page">
            <wp:align>center</wp:align>
          </wp:positionH>
          <wp:positionV relativeFrom="paragraph">
            <wp:posOffset>17145</wp:posOffset>
          </wp:positionV>
          <wp:extent cx="5832000" cy="10898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561" t="21994" r="12085"/>
                  <a:stretch/>
                </pic:blipFill>
                <pic:spPr bwMode="auto">
                  <a:xfrm>
                    <a:off x="0" y="0"/>
                    <a:ext cx="5832000" cy="1089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985507" w14:textId="5CAB7616" w:rsidR="001C1296" w:rsidRDefault="00A545F0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61311" behindDoc="1" locked="0" layoutInCell="1" allowOverlap="1" wp14:anchorId="79AA6073" wp14:editId="21D80A0E">
          <wp:simplePos x="0" y="0"/>
          <wp:positionH relativeFrom="margin">
            <wp:posOffset>3180715</wp:posOffset>
          </wp:positionH>
          <wp:positionV relativeFrom="paragraph">
            <wp:posOffset>14605</wp:posOffset>
          </wp:positionV>
          <wp:extent cx="2160000" cy="523009"/>
          <wp:effectExtent l="0" t="0" r="0" b="0"/>
          <wp:wrapTight wrapText="bothSides">
            <wp:wrapPolygon edited="0">
              <wp:start x="762" y="0"/>
              <wp:lineTo x="0" y="3149"/>
              <wp:lineTo x="0" y="18897"/>
              <wp:lineTo x="4192" y="20471"/>
              <wp:lineTo x="5525" y="20471"/>
              <wp:lineTo x="21340" y="19684"/>
              <wp:lineTo x="21340" y="6299"/>
              <wp:lineTo x="20387" y="0"/>
              <wp:lineTo x="3620" y="0"/>
              <wp:lineTo x="762" y="0"/>
            </wp:wrapPolygon>
          </wp:wrapTight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5230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E6735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1303634" wp14:editId="349825A5">
              <wp:simplePos x="0" y="0"/>
              <wp:positionH relativeFrom="column">
                <wp:posOffset>3272790</wp:posOffset>
              </wp:positionH>
              <wp:positionV relativeFrom="paragraph">
                <wp:posOffset>13335</wp:posOffset>
              </wp:positionV>
              <wp:extent cx="2009775" cy="676275"/>
              <wp:effectExtent l="0" t="0" r="28575" b="28575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09775" cy="676275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4D2436B" id="Retângulo 1" o:spid="_x0000_s1026" style="position:absolute;margin-left:257.7pt;margin-top:1.05pt;width:158.25pt;height:5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" fillcolor="white [3201]" strokecolor="white [3212]" strokeweight="1pt"/>
          </w:pict>
        </mc:Fallback>
      </mc:AlternateContent>
    </w:r>
  </w:p>
  <w:p w14:paraId="72AE03B0" w14:textId="1D7ECD0D" w:rsidR="001C1296" w:rsidRDefault="001C1296">
    <w:pPr>
      <w:pStyle w:val="Cabealho"/>
    </w:pPr>
  </w:p>
  <w:p w14:paraId="6C214C30" w14:textId="68DC0B54" w:rsidR="001C1296" w:rsidRDefault="001C129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A10CE"/>
    <w:multiLevelType w:val="hybridMultilevel"/>
    <w:tmpl w:val="97562D02"/>
    <w:lvl w:ilvl="0" w:tplc="0416000F">
      <w:start w:val="1"/>
      <w:numFmt w:val="decimal"/>
      <w:lvlText w:val="%1."/>
      <w:lvlJc w:val="left"/>
      <w:pPr>
        <w:ind w:left="1495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" w15:restartNumberingAfterBreak="0">
    <w:nsid w:val="0B6565CE"/>
    <w:multiLevelType w:val="multilevel"/>
    <w:tmpl w:val="C5D299E0"/>
    <w:lvl w:ilvl="0">
      <w:start w:val="1"/>
      <w:numFmt w:val="decimal"/>
      <w:lvlText w:val="%1"/>
      <w:lvlJc w:val="left"/>
      <w:pPr>
        <w:ind w:left="1038" w:hanging="405"/>
      </w:pPr>
      <w:rPr>
        <w:rFonts w:ascii="Arial" w:hAnsi="Arial" w:cs="Arial" w:hint="default"/>
        <w:color w:val="auto"/>
      </w:rPr>
    </w:lvl>
    <w:lvl w:ilvl="1">
      <w:start w:val="1"/>
      <w:numFmt w:val="decimal"/>
      <w:lvlText w:val="%1.%2"/>
      <w:lvlJc w:val="left"/>
      <w:pPr>
        <w:ind w:left="1038" w:hanging="405"/>
      </w:pPr>
      <w:rPr>
        <w:rFonts w:ascii="Arial" w:hAnsi="Arial" w:cs="Arial" w:hint="default"/>
        <w:color w:val="auto"/>
      </w:rPr>
    </w:lvl>
    <w:lvl w:ilvl="2">
      <w:start w:val="1"/>
      <w:numFmt w:val="decimal"/>
      <w:lvlText w:val="%1.%2.%3"/>
      <w:lvlJc w:val="left"/>
      <w:pPr>
        <w:ind w:left="1353" w:hanging="720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"/>
      <w:lvlJc w:val="left"/>
      <w:pPr>
        <w:ind w:left="1713" w:hanging="1080"/>
      </w:pPr>
      <w:rPr>
        <w:rFonts w:ascii="Arial" w:hAnsi="Arial" w:cs="Arial" w:hint="default"/>
        <w:color w:val="auto"/>
      </w:rPr>
    </w:lvl>
    <w:lvl w:ilvl="4">
      <w:start w:val="1"/>
      <w:numFmt w:val="decimal"/>
      <w:lvlText w:val="%1.%2.%3.%4.%5"/>
      <w:lvlJc w:val="left"/>
      <w:pPr>
        <w:ind w:left="1713" w:hanging="1080"/>
      </w:pPr>
      <w:rPr>
        <w:rFonts w:ascii="Arial" w:hAnsi="Arial" w:cs="Arial" w:hint="default"/>
        <w:color w:val="auto"/>
      </w:rPr>
    </w:lvl>
    <w:lvl w:ilvl="5">
      <w:start w:val="1"/>
      <w:numFmt w:val="decimal"/>
      <w:lvlText w:val="%1.%2.%3.%4.%5.%6"/>
      <w:lvlJc w:val="left"/>
      <w:pPr>
        <w:ind w:left="2073" w:hanging="1440"/>
      </w:pPr>
      <w:rPr>
        <w:rFonts w:ascii="Arial" w:hAnsi="Arial" w:cs="Arial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2073" w:hanging="1440"/>
      </w:pPr>
      <w:rPr>
        <w:rFonts w:ascii="Arial" w:hAnsi="Arial" w:cs="Arial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2433" w:hanging="1800"/>
      </w:pPr>
      <w:rPr>
        <w:rFonts w:ascii="Arial" w:hAnsi="Arial" w:cs="Arial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2433" w:hanging="1800"/>
      </w:pPr>
      <w:rPr>
        <w:rFonts w:ascii="Arial" w:hAnsi="Arial" w:cs="Arial" w:hint="default"/>
        <w:color w:val="auto"/>
      </w:rPr>
    </w:lvl>
  </w:abstractNum>
  <w:abstractNum w:abstractNumId="2" w15:restartNumberingAfterBreak="0">
    <w:nsid w:val="169E5BF6"/>
    <w:multiLevelType w:val="hybridMultilevel"/>
    <w:tmpl w:val="17243296"/>
    <w:lvl w:ilvl="0" w:tplc="1F7648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16550B"/>
    <w:multiLevelType w:val="hybridMultilevel"/>
    <w:tmpl w:val="7400BD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616F25"/>
    <w:multiLevelType w:val="hybridMultilevel"/>
    <w:tmpl w:val="44B426CE"/>
    <w:lvl w:ilvl="0" w:tplc="09A0BD7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BD611D"/>
    <w:multiLevelType w:val="multilevel"/>
    <w:tmpl w:val="C28E7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C61F80"/>
    <w:multiLevelType w:val="hybridMultilevel"/>
    <w:tmpl w:val="3A5889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FE4375"/>
    <w:multiLevelType w:val="hybridMultilevel"/>
    <w:tmpl w:val="6C8A8C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6A2CA6"/>
    <w:multiLevelType w:val="hybridMultilevel"/>
    <w:tmpl w:val="2ADA58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712E12"/>
    <w:multiLevelType w:val="hybridMultilevel"/>
    <w:tmpl w:val="A0F2DFF8"/>
    <w:lvl w:ilvl="0" w:tplc="533CAD8E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C0096D"/>
    <w:multiLevelType w:val="hybridMultilevel"/>
    <w:tmpl w:val="78A254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666C15"/>
    <w:multiLevelType w:val="hybridMultilevel"/>
    <w:tmpl w:val="84366E00"/>
    <w:lvl w:ilvl="0" w:tplc="E8B06AB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992F5F"/>
    <w:multiLevelType w:val="hybridMultilevel"/>
    <w:tmpl w:val="95F0BB9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111D08"/>
    <w:multiLevelType w:val="hybridMultilevel"/>
    <w:tmpl w:val="0B4EFB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E70CBA"/>
    <w:multiLevelType w:val="hybridMultilevel"/>
    <w:tmpl w:val="893EB3B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6735B30"/>
    <w:multiLevelType w:val="hybridMultilevel"/>
    <w:tmpl w:val="2526A8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D34523"/>
    <w:multiLevelType w:val="hybridMultilevel"/>
    <w:tmpl w:val="602CD2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D23C14"/>
    <w:multiLevelType w:val="hybridMultilevel"/>
    <w:tmpl w:val="ACDCF174"/>
    <w:lvl w:ilvl="0" w:tplc="7DE8D4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0F76D7"/>
    <w:multiLevelType w:val="hybridMultilevel"/>
    <w:tmpl w:val="5554EB0A"/>
    <w:lvl w:ilvl="0" w:tplc="CE88C1E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AA738F"/>
    <w:multiLevelType w:val="multilevel"/>
    <w:tmpl w:val="268C299C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  <w:sz w:val="22"/>
      </w:rPr>
    </w:lvl>
    <w:lvl w:ilvl="1">
      <w:start w:val="1"/>
      <w:numFmt w:val="decimal"/>
      <w:lvlText w:val="%1.%2)"/>
      <w:lvlJc w:val="left"/>
      <w:pPr>
        <w:ind w:left="375" w:hanging="375"/>
      </w:pPr>
      <w:rPr>
        <w:rFonts w:hint="default"/>
        <w:sz w:val="22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  <w:sz w:val="22"/>
      </w:rPr>
    </w:lvl>
  </w:abstractNum>
  <w:abstractNum w:abstractNumId="20" w15:restartNumberingAfterBreak="0">
    <w:nsid w:val="550B5F21"/>
    <w:multiLevelType w:val="multilevel"/>
    <w:tmpl w:val="A1443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62C753F"/>
    <w:multiLevelType w:val="hybridMultilevel"/>
    <w:tmpl w:val="76F63D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EB4891"/>
    <w:multiLevelType w:val="multilevel"/>
    <w:tmpl w:val="6FE292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1D12B05"/>
    <w:multiLevelType w:val="hybridMultilevel"/>
    <w:tmpl w:val="C596868C"/>
    <w:lvl w:ilvl="0" w:tplc="409A9F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420BCA"/>
    <w:multiLevelType w:val="hybridMultilevel"/>
    <w:tmpl w:val="F9BE900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070DB8"/>
    <w:multiLevelType w:val="hybridMultilevel"/>
    <w:tmpl w:val="DB8055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842DD3"/>
    <w:multiLevelType w:val="multilevel"/>
    <w:tmpl w:val="6268C96E"/>
    <w:lvl w:ilvl="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2" w:hanging="1800"/>
      </w:pPr>
      <w:rPr>
        <w:rFonts w:hint="default"/>
      </w:rPr>
    </w:lvl>
  </w:abstractNum>
  <w:abstractNum w:abstractNumId="27" w15:restartNumberingAfterBreak="0">
    <w:nsid w:val="771A6CE0"/>
    <w:multiLevelType w:val="hybridMultilevel"/>
    <w:tmpl w:val="61EAB6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822318">
    <w:abstractNumId w:val="4"/>
  </w:num>
  <w:num w:numId="2" w16cid:durableId="1454441213">
    <w:abstractNumId w:val="20"/>
  </w:num>
  <w:num w:numId="3" w16cid:durableId="1299533277">
    <w:abstractNumId w:val="5"/>
  </w:num>
  <w:num w:numId="4" w16cid:durableId="2137143746">
    <w:abstractNumId w:val="25"/>
  </w:num>
  <w:num w:numId="5" w16cid:durableId="656999316">
    <w:abstractNumId w:val="11"/>
  </w:num>
  <w:num w:numId="6" w16cid:durableId="1243879181">
    <w:abstractNumId w:val="1"/>
  </w:num>
  <w:num w:numId="7" w16cid:durableId="1390491288">
    <w:abstractNumId w:val="9"/>
  </w:num>
  <w:num w:numId="8" w16cid:durableId="1757633452">
    <w:abstractNumId w:val="6"/>
  </w:num>
  <w:num w:numId="9" w16cid:durableId="1998652196">
    <w:abstractNumId w:val="8"/>
  </w:num>
  <w:num w:numId="10" w16cid:durableId="1591967169">
    <w:abstractNumId w:val="19"/>
  </w:num>
  <w:num w:numId="11" w16cid:durableId="431781809">
    <w:abstractNumId w:val="21"/>
  </w:num>
  <w:num w:numId="12" w16cid:durableId="425615142">
    <w:abstractNumId w:val="13"/>
  </w:num>
  <w:num w:numId="13" w16cid:durableId="1866408645">
    <w:abstractNumId w:val="7"/>
  </w:num>
  <w:num w:numId="14" w16cid:durableId="287861414">
    <w:abstractNumId w:val="22"/>
  </w:num>
  <w:num w:numId="15" w16cid:durableId="1079982201">
    <w:abstractNumId w:val="26"/>
  </w:num>
  <w:num w:numId="16" w16cid:durableId="1076319112">
    <w:abstractNumId w:val="14"/>
  </w:num>
  <w:num w:numId="17" w16cid:durableId="1738363203">
    <w:abstractNumId w:val="16"/>
  </w:num>
  <w:num w:numId="18" w16cid:durableId="1720276481">
    <w:abstractNumId w:val="10"/>
  </w:num>
  <w:num w:numId="19" w16cid:durableId="1716924696">
    <w:abstractNumId w:val="17"/>
  </w:num>
  <w:num w:numId="20" w16cid:durableId="2102408096">
    <w:abstractNumId w:val="3"/>
  </w:num>
  <w:num w:numId="21" w16cid:durableId="1195995381">
    <w:abstractNumId w:val="27"/>
  </w:num>
  <w:num w:numId="22" w16cid:durableId="789085938">
    <w:abstractNumId w:val="23"/>
  </w:num>
  <w:num w:numId="23" w16cid:durableId="1718238561">
    <w:abstractNumId w:val="18"/>
  </w:num>
  <w:num w:numId="24" w16cid:durableId="243075508">
    <w:abstractNumId w:val="2"/>
  </w:num>
  <w:num w:numId="25" w16cid:durableId="502473993">
    <w:abstractNumId w:val="0"/>
  </w:num>
  <w:num w:numId="26" w16cid:durableId="1107772642">
    <w:abstractNumId w:val="15"/>
  </w:num>
  <w:num w:numId="27" w16cid:durableId="1562718390">
    <w:abstractNumId w:val="24"/>
  </w:num>
  <w:num w:numId="28" w16cid:durableId="83789056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296"/>
    <w:rsid w:val="000019AC"/>
    <w:rsid w:val="00006062"/>
    <w:rsid w:val="0001144D"/>
    <w:rsid w:val="00027633"/>
    <w:rsid w:val="0002792F"/>
    <w:rsid w:val="00055E6C"/>
    <w:rsid w:val="000664DB"/>
    <w:rsid w:val="000721CE"/>
    <w:rsid w:val="0008708C"/>
    <w:rsid w:val="0009491C"/>
    <w:rsid w:val="000A5BE6"/>
    <w:rsid w:val="000A7180"/>
    <w:rsid w:val="000B376D"/>
    <w:rsid w:val="000B5359"/>
    <w:rsid w:val="000C0737"/>
    <w:rsid w:val="000C1A5E"/>
    <w:rsid w:val="000C1E4C"/>
    <w:rsid w:val="000C47A6"/>
    <w:rsid w:val="000D0776"/>
    <w:rsid w:val="000D0822"/>
    <w:rsid w:val="000D34CF"/>
    <w:rsid w:val="000D4FE6"/>
    <w:rsid w:val="000E0CD7"/>
    <w:rsid w:val="000E43FD"/>
    <w:rsid w:val="000E6CB2"/>
    <w:rsid w:val="000F02E3"/>
    <w:rsid w:val="000F6DA1"/>
    <w:rsid w:val="001030B6"/>
    <w:rsid w:val="0013176A"/>
    <w:rsid w:val="001517CE"/>
    <w:rsid w:val="00151A46"/>
    <w:rsid w:val="00173D8F"/>
    <w:rsid w:val="001745BD"/>
    <w:rsid w:val="00196AF2"/>
    <w:rsid w:val="00197AD4"/>
    <w:rsid w:val="001A4273"/>
    <w:rsid w:val="001A6782"/>
    <w:rsid w:val="001A6794"/>
    <w:rsid w:val="001A77D8"/>
    <w:rsid w:val="001B4FDC"/>
    <w:rsid w:val="001B53E0"/>
    <w:rsid w:val="001B7AFF"/>
    <w:rsid w:val="001C1296"/>
    <w:rsid w:val="001D2AD6"/>
    <w:rsid w:val="001E379C"/>
    <w:rsid w:val="001E40F6"/>
    <w:rsid w:val="001F50A1"/>
    <w:rsid w:val="001F69AE"/>
    <w:rsid w:val="001F751C"/>
    <w:rsid w:val="00200BC0"/>
    <w:rsid w:val="00200FC2"/>
    <w:rsid w:val="002103DA"/>
    <w:rsid w:val="00211517"/>
    <w:rsid w:val="002168FC"/>
    <w:rsid w:val="00216C58"/>
    <w:rsid w:val="00220746"/>
    <w:rsid w:val="00220980"/>
    <w:rsid w:val="002224B3"/>
    <w:rsid w:val="00224589"/>
    <w:rsid w:val="00231FCB"/>
    <w:rsid w:val="002438EF"/>
    <w:rsid w:val="00244D2C"/>
    <w:rsid w:val="0024500D"/>
    <w:rsid w:val="00251BAC"/>
    <w:rsid w:val="0025254E"/>
    <w:rsid w:val="002669E4"/>
    <w:rsid w:val="002678EE"/>
    <w:rsid w:val="002852A7"/>
    <w:rsid w:val="00287474"/>
    <w:rsid w:val="00287479"/>
    <w:rsid w:val="00293012"/>
    <w:rsid w:val="00294DEF"/>
    <w:rsid w:val="002A1F6E"/>
    <w:rsid w:val="002C07C1"/>
    <w:rsid w:val="002C18AD"/>
    <w:rsid w:val="002C469B"/>
    <w:rsid w:val="002D4858"/>
    <w:rsid w:val="002D5387"/>
    <w:rsid w:val="002D590C"/>
    <w:rsid w:val="002E1029"/>
    <w:rsid w:val="002E386A"/>
    <w:rsid w:val="002F7664"/>
    <w:rsid w:val="002F7D24"/>
    <w:rsid w:val="00312212"/>
    <w:rsid w:val="00327326"/>
    <w:rsid w:val="00334DEE"/>
    <w:rsid w:val="00341BD2"/>
    <w:rsid w:val="00344B6C"/>
    <w:rsid w:val="00346258"/>
    <w:rsid w:val="00352BF0"/>
    <w:rsid w:val="00354170"/>
    <w:rsid w:val="00362085"/>
    <w:rsid w:val="003648DA"/>
    <w:rsid w:val="00366CEE"/>
    <w:rsid w:val="00370910"/>
    <w:rsid w:val="00375928"/>
    <w:rsid w:val="00375ADD"/>
    <w:rsid w:val="00387DD5"/>
    <w:rsid w:val="003913FD"/>
    <w:rsid w:val="00396328"/>
    <w:rsid w:val="003A3F2C"/>
    <w:rsid w:val="003A6201"/>
    <w:rsid w:val="003B08CC"/>
    <w:rsid w:val="003B4D63"/>
    <w:rsid w:val="003B7170"/>
    <w:rsid w:val="003C1B77"/>
    <w:rsid w:val="003C3118"/>
    <w:rsid w:val="003C3A67"/>
    <w:rsid w:val="003C4418"/>
    <w:rsid w:val="003C767A"/>
    <w:rsid w:val="003E0860"/>
    <w:rsid w:val="003E1EEA"/>
    <w:rsid w:val="003E41E2"/>
    <w:rsid w:val="003E4A86"/>
    <w:rsid w:val="003F58D8"/>
    <w:rsid w:val="004019CF"/>
    <w:rsid w:val="004104B5"/>
    <w:rsid w:val="00411D2D"/>
    <w:rsid w:val="004137E3"/>
    <w:rsid w:val="00425002"/>
    <w:rsid w:val="00432EBB"/>
    <w:rsid w:val="004341C3"/>
    <w:rsid w:val="00435DAE"/>
    <w:rsid w:val="004376F1"/>
    <w:rsid w:val="00440516"/>
    <w:rsid w:val="00445D81"/>
    <w:rsid w:val="00451D85"/>
    <w:rsid w:val="00454B60"/>
    <w:rsid w:val="004562D7"/>
    <w:rsid w:val="00471052"/>
    <w:rsid w:val="00473531"/>
    <w:rsid w:val="00483617"/>
    <w:rsid w:val="00483FAD"/>
    <w:rsid w:val="004874BD"/>
    <w:rsid w:val="004A72D0"/>
    <w:rsid w:val="004B0BB6"/>
    <w:rsid w:val="004B45C9"/>
    <w:rsid w:val="004B69B9"/>
    <w:rsid w:val="004B749F"/>
    <w:rsid w:val="004C3876"/>
    <w:rsid w:val="004C48CB"/>
    <w:rsid w:val="004D1AB1"/>
    <w:rsid w:val="004D7610"/>
    <w:rsid w:val="004E31C5"/>
    <w:rsid w:val="004F1C42"/>
    <w:rsid w:val="004F5F22"/>
    <w:rsid w:val="005055FE"/>
    <w:rsid w:val="005125CC"/>
    <w:rsid w:val="00514865"/>
    <w:rsid w:val="00523E12"/>
    <w:rsid w:val="005265B0"/>
    <w:rsid w:val="005322D7"/>
    <w:rsid w:val="00534C98"/>
    <w:rsid w:val="005374E3"/>
    <w:rsid w:val="00546016"/>
    <w:rsid w:val="00547211"/>
    <w:rsid w:val="00547BD7"/>
    <w:rsid w:val="0056011A"/>
    <w:rsid w:val="00562F93"/>
    <w:rsid w:val="00565021"/>
    <w:rsid w:val="00566A9A"/>
    <w:rsid w:val="00571168"/>
    <w:rsid w:val="00573997"/>
    <w:rsid w:val="00576A9B"/>
    <w:rsid w:val="00586E14"/>
    <w:rsid w:val="00586FAD"/>
    <w:rsid w:val="00595227"/>
    <w:rsid w:val="005A0C0B"/>
    <w:rsid w:val="005A5E99"/>
    <w:rsid w:val="005A637C"/>
    <w:rsid w:val="005A6634"/>
    <w:rsid w:val="005A7522"/>
    <w:rsid w:val="005B1302"/>
    <w:rsid w:val="005B1F9C"/>
    <w:rsid w:val="005B3C12"/>
    <w:rsid w:val="005B4537"/>
    <w:rsid w:val="005B6B23"/>
    <w:rsid w:val="005B7865"/>
    <w:rsid w:val="005B7875"/>
    <w:rsid w:val="005C0DE7"/>
    <w:rsid w:val="005C6BEF"/>
    <w:rsid w:val="005C744C"/>
    <w:rsid w:val="005C7592"/>
    <w:rsid w:val="005D04A6"/>
    <w:rsid w:val="005E29ED"/>
    <w:rsid w:val="005E5C00"/>
    <w:rsid w:val="005F4BBB"/>
    <w:rsid w:val="005F7F40"/>
    <w:rsid w:val="00603AAC"/>
    <w:rsid w:val="00607E03"/>
    <w:rsid w:val="00613F89"/>
    <w:rsid w:val="00617110"/>
    <w:rsid w:val="0062186E"/>
    <w:rsid w:val="00623914"/>
    <w:rsid w:val="00626133"/>
    <w:rsid w:val="00631F6F"/>
    <w:rsid w:val="00642864"/>
    <w:rsid w:val="00652231"/>
    <w:rsid w:val="00655090"/>
    <w:rsid w:val="0065790A"/>
    <w:rsid w:val="006602B7"/>
    <w:rsid w:val="00673E63"/>
    <w:rsid w:val="006809ED"/>
    <w:rsid w:val="006817B7"/>
    <w:rsid w:val="006839D6"/>
    <w:rsid w:val="006859EA"/>
    <w:rsid w:val="00685F0B"/>
    <w:rsid w:val="006877CB"/>
    <w:rsid w:val="0069133B"/>
    <w:rsid w:val="00694AFE"/>
    <w:rsid w:val="00697F11"/>
    <w:rsid w:val="006A0379"/>
    <w:rsid w:val="006A7449"/>
    <w:rsid w:val="006B3A66"/>
    <w:rsid w:val="006B5478"/>
    <w:rsid w:val="006C4507"/>
    <w:rsid w:val="006D1B20"/>
    <w:rsid w:val="006E083C"/>
    <w:rsid w:val="006E6B70"/>
    <w:rsid w:val="006E6E10"/>
    <w:rsid w:val="006F01E8"/>
    <w:rsid w:val="006F1FF0"/>
    <w:rsid w:val="007032B3"/>
    <w:rsid w:val="00707A97"/>
    <w:rsid w:val="007138B1"/>
    <w:rsid w:val="00720436"/>
    <w:rsid w:val="00724F7B"/>
    <w:rsid w:val="0072782B"/>
    <w:rsid w:val="00733C15"/>
    <w:rsid w:val="0073618A"/>
    <w:rsid w:val="007565A7"/>
    <w:rsid w:val="00773E2C"/>
    <w:rsid w:val="0078315B"/>
    <w:rsid w:val="00784B03"/>
    <w:rsid w:val="0078505B"/>
    <w:rsid w:val="00785C8C"/>
    <w:rsid w:val="00792780"/>
    <w:rsid w:val="00794759"/>
    <w:rsid w:val="00795B8D"/>
    <w:rsid w:val="00795FAB"/>
    <w:rsid w:val="007A12E2"/>
    <w:rsid w:val="007B117F"/>
    <w:rsid w:val="007B750B"/>
    <w:rsid w:val="007C6F39"/>
    <w:rsid w:val="007C75DF"/>
    <w:rsid w:val="007E0124"/>
    <w:rsid w:val="007E01CF"/>
    <w:rsid w:val="007F395F"/>
    <w:rsid w:val="007F4A56"/>
    <w:rsid w:val="0080474D"/>
    <w:rsid w:val="00805D06"/>
    <w:rsid w:val="00816A87"/>
    <w:rsid w:val="00825683"/>
    <w:rsid w:val="008261B4"/>
    <w:rsid w:val="0083260E"/>
    <w:rsid w:val="008327CD"/>
    <w:rsid w:val="00841844"/>
    <w:rsid w:val="00860F2A"/>
    <w:rsid w:val="0086139E"/>
    <w:rsid w:val="008805D9"/>
    <w:rsid w:val="0088292C"/>
    <w:rsid w:val="00891BE1"/>
    <w:rsid w:val="008962AF"/>
    <w:rsid w:val="008A1648"/>
    <w:rsid w:val="008A2D49"/>
    <w:rsid w:val="008A538F"/>
    <w:rsid w:val="008B2F21"/>
    <w:rsid w:val="008B6857"/>
    <w:rsid w:val="008C0222"/>
    <w:rsid w:val="008C5168"/>
    <w:rsid w:val="008D0604"/>
    <w:rsid w:val="008D3896"/>
    <w:rsid w:val="008D4578"/>
    <w:rsid w:val="008E067B"/>
    <w:rsid w:val="008E1312"/>
    <w:rsid w:val="008E4DFC"/>
    <w:rsid w:val="008F54BC"/>
    <w:rsid w:val="008F6A36"/>
    <w:rsid w:val="0090022D"/>
    <w:rsid w:val="00901AAA"/>
    <w:rsid w:val="00902989"/>
    <w:rsid w:val="009067BC"/>
    <w:rsid w:val="00907BC8"/>
    <w:rsid w:val="009125C8"/>
    <w:rsid w:val="00916383"/>
    <w:rsid w:val="009312D0"/>
    <w:rsid w:val="0093424F"/>
    <w:rsid w:val="00935F27"/>
    <w:rsid w:val="00937D0E"/>
    <w:rsid w:val="00943015"/>
    <w:rsid w:val="00950DBD"/>
    <w:rsid w:val="00952B8F"/>
    <w:rsid w:val="009616B0"/>
    <w:rsid w:val="009728B9"/>
    <w:rsid w:val="00972E0F"/>
    <w:rsid w:val="00977235"/>
    <w:rsid w:val="00980BE5"/>
    <w:rsid w:val="009819A9"/>
    <w:rsid w:val="00995C6F"/>
    <w:rsid w:val="00995EE9"/>
    <w:rsid w:val="00996450"/>
    <w:rsid w:val="00997041"/>
    <w:rsid w:val="00997DD8"/>
    <w:rsid w:val="009A4524"/>
    <w:rsid w:val="009A5A22"/>
    <w:rsid w:val="009A5FE1"/>
    <w:rsid w:val="009A71DB"/>
    <w:rsid w:val="009B0431"/>
    <w:rsid w:val="009B2DC1"/>
    <w:rsid w:val="009C1608"/>
    <w:rsid w:val="009C2802"/>
    <w:rsid w:val="009C4421"/>
    <w:rsid w:val="009C4AFB"/>
    <w:rsid w:val="009C6075"/>
    <w:rsid w:val="009D1198"/>
    <w:rsid w:val="009D2190"/>
    <w:rsid w:val="009E5A1C"/>
    <w:rsid w:val="009F2A3D"/>
    <w:rsid w:val="00A01BF4"/>
    <w:rsid w:val="00A030BD"/>
    <w:rsid w:val="00A060D8"/>
    <w:rsid w:val="00A06AB0"/>
    <w:rsid w:val="00A130CD"/>
    <w:rsid w:val="00A214C5"/>
    <w:rsid w:val="00A22FD6"/>
    <w:rsid w:val="00A23719"/>
    <w:rsid w:val="00A31795"/>
    <w:rsid w:val="00A37EC5"/>
    <w:rsid w:val="00A41B8A"/>
    <w:rsid w:val="00A44B31"/>
    <w:rsid w:val="00A505E2"/>
    <w:rsid w:val="00A51747"/>
    <w:rsid w:val="00A545F0"/>
    <w:rsid w:val="00A62FBC"/>
    <w:rsid w:val="00A62FD4"/>
    <w:rsid w:val="00A71772"/>
    <w:rsid w:val="00A73500"/>
    <w:rsid w:val="00A75032"/>
    <w:rsid w:val="00A772F7"/>
    <w:rsid w:val="00A80E3F"/>
    <w:rsid w:val="00A80ECC"/>
    <w:rsid w:val="00AB1721"/>
    <w:rsid w:val="00AB487C"/>
    <w:rsid w:val="00AD1B5A"/>
    <w:rsid w:val="00AD44FF"/>
    <w:rsid w:val="00AE2109"/>
    <w:rsid w:val="00AE2B96"/>
    <w:rsid w:val="00AE3D8A"/>
    <w:rsid w:val="00AF145D"/>
    <w:rsid w:val="00AF1B59"/>
    <w:rsid w:val="00AF7F93"/>
    <w:rsid w:val="00B002F2"/>
    <w:rsid w:val="00B1370C"/>
    <w:rsid w:val="00B34146"/>
    <w:rsid w:val="00B427D7"/>
    <w:rsid w:val="00B536A6"/>
    <w:rsid w:val="00B7068F"/>
    <w:rsid w:val="00B85CCF"/>
    <w:rsid w:val="00B9119C"/>
    <w:rsid w:val="00B922DB"/>
    <w:rsid w:val="00B94A72"/>
    <w:rsid w:val="00BA1A3A"/>
    <w:rsid w:val="00BA7B04"/>
    <w:rsid w:val="00BB4C65"/>
    <w:rsid w:val="00BC1054"/>
    <w:rsid w:val="00BC1D44"/>
    <w:rsid w:val="00BD24C3"/>
    <w:rsid w:val="00BE145E"/>
    <w:rsid w:val="00BE6B4B"/>
    <w:rsid w:val="00BF2CB6"/>
    <w:rsid w:val="00C010BC"/>
    <w:rsid w:val="00C02CB9"/>
    <w:rsid w:val="00C1584E"/>
    <w:rsid w:val="00C168FF"/>
    <w:rsid w:val="00C23E26"/>
    <w:rsid w:val="00C24934"/>
    <w:rsid w:val="00C27BA7"/>
    <w:rsid w:val="00C3188A"/>
    <w:rsid w:val="00C374F1"/>
    <w:rsid w:val="00C461C7"/>
    <w:rsid w:val="00C50DB6"/>
    <w:rsid w:val="00C510A6"/>
    <w:rsid w:val="00C564B7"/>
    <w:rsid w:val="00C609AC"/>
    <w:rsid w:val="00C617CC"/>
    <w:rsid w:val="00C72A4D"/>
    <w:rsid w:val="00C763C1"/>
    <w:rsid w:val="00C8667B"/>
    <w:rsid w:val="00C905F8"/>
    <w:rsid w:val="00C945F3"/>
    <w:rsid w:val="00C96453"/>
    <w:rsid w:val="00CA2AC2"/>
    <w:rsid w:val="00CA77C5"/>
    <w:rsid w:val="00CB5D09"/>
    <w:rsid w:val="00CB6FB3"/>
    <w:rsid w:val="00CC652A"/>
    <w:rsid w:val="00CD4979"/>
    <w:rsid w:val="00CE0D5F"/>
    <w:rsid w:val="00D24B6B"/>
    <w:rsid w:val="00D27D59"/>
    <w:rsid w:val="00D33F4F"/>
    <w:rsid w:val="00D360BE"/>
    <w:rsid w:val="00D43ADA"/>
    <w:rsid w:val="00D55A49"/>
    <w:rsid w:val="00D57465"/>
    <w:rsid w:val="00D64718"/>
    <w:rsid w:val="00D66D24"/>
    <w:rsid w:val="00D73D93"/>
    <w:rsid w:val="00D84D0F"/>
    <w:rsid w:val="00D908DF"/>
    <w:rsid w:val="00DA2BF4"/>
    <w:rsid w:val="00DA2FC6"/>
    <w:rsid w:val="00DB22AE"/>
    <w:rsid w:val="00DB3583"/>
    <w:rsid w:val="00DB47DC"/>
    <w:rsid w:val="00DC7F26"/>
    <w:rsid w:val="00DD5158"/>
    <w:rsid w:val="00DD6C9F"/>
    <w:rsid w:val="00DE3609"/>
    <w:rsid w:val="00DF16D6"/>
    <w:rsid w:val="00E00EB7"/>
    <w:rsid w:val="00E00F0B"/>
    <w:rsid w:val="00E01F06"/>
    <w:rsid w:val="00E05413"/>
    <w:rsid w:val="00E16BB5"/>
    <w:rsid w:val="00E20F73"/>
    <w:rsid w:val="00E21FC2"/>
    <w:rsid w:val="00E31651"/>
    <w:rsid w:val="00E319FD"/>
    <w:rsid w:val="00E339DF"/>
    <w:rsid w:val="00E33E7B"/>
    <w:rsid w:val="00E3426D"/>
    <w:rsid w:val="00E4148D"/>
    <w:rsid w:val="00E50035"/>
    <w:rsid w:val="00E54E00"/>
    <w:rsid w:val="00E71E25"/>
    <w:rsid w:val="00E816D3"/>
    <w:rsid w:val="00E93BBA"/>
    <w:rsid w:val="00EA408F"/>
    <w:rsid w:val="00EB08DC"/>
    <w:rsid w:val="00EB174D"/>
    <w:rsid w:val="00EB20BD"/>
    <w:rsid w:val="00EC0AB9"/>
    <w:rsid w:val="00EC4CAB"/>
    <w:rsid w:val="00EC5BF0"/>
    <w:rsid w:val="00EE16BF"/>
    <w:rsid w:val="00EE1E8E"/>
    <w:rsid w:val="00EE35F7"/>
    <w:rsid w:val="00EF2D66"/>
    <w:rsid w:val="00EF677F"/>
    <w:rsid w:val="00EF7093"/>
    <w:rsid w:val="00EF70D5"/>
    <w:rsid w:val="00F04B2F"/>
    <w:rsid w:val="00F11D48"/>
    <w:rsid w:val="00F13CBD"/>
    <w:rsid w:val="00F16C10"/>
    <w:rsid w:val="00F220DB"/>
    <w:rsid w:val="00F23149"/>
    <w:rsid w:val="00F31C3D"/>
    <w:rsid w:val="00F369AB"/>
    <w:rsid w:val="00F37C21"/>
    <w:rsid w:val="00F40391"/>
    <w:rsid w:val="00F4176E"/>
    <w:rsid w:val="00F42DDC"/>
    <w:rsid w:val="00F53CB5"/>
    <w:rsid w:val="00F547B0"/>
    <w:rsid w:val="00F65F6A"/>
    <w:rsid w:val="00F70073"/>
    <w:rsid w:val="00F70303"/>
    <w:rsid w:val="00F71FD4"/>
    <w:rsid w:val="00F72070"/>
    <w:rsid w:val="00F83238"/>
    <w:rsid w:val="00FA07DB"/>
    <w:rsid w:val="00FA2D8B"/>
    <w:rsid w:val="00FA3CFC"/>
    <w:rsid w:val="00FB1701"/>
    <w:rsid w:val="00FB25FF"/>
    <w:rsid w:val="00FB5FAA"/>
    <w:rsid w:val="00FD67EE"/>
    <w:rsid w:val="00FD68FD"/>
    <w:rsid w:val="00FE023B"/>
    <w:rsid w:val="00FE0848"/>
    <w:rsid w:val="00FE6735"/>
    <w:rsid w:val="00FE6C21"/>
    <w:rsid w:val="00FF2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A98E08"/>
  <w15:chartTrackingRefBased/>
  <w15:docId w15:val="{9ECEF31F-841F-4472-9FB4-B28768F35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BB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EC0AB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251BAC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C1296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C1296"/>
  </w:style>
  <w:style w:type="paragraph" w:styleId="Rodap">
    <w:name w:val="footer"/>
    <w:basedOn w:val="Normal"/>
    <w:link w:val="RodapChar"/>
    <w:uiPriority w:val="99"/>
    <w:unhideWhenUsed/>
    <w:rsid w:val="001C1296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C1296"/>
  </w:style>
  <w:style w:type="paragraph" w:styleId="NormalWeb">
    <w:name w:val="Normal (Web)"/>
    <w:basedOn w:val="Normal"/>
    <w:uiPriority w:val="99"/>
    <w:unhideWhenUsed/>
    <w:rsid w:val="00E16BB5"/>
    <w:pP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Default">
    <w:name w:val="Default"/>
    <w:rsid w:val="00E16BB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784B03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251BA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nfase">
    <w:name w:val="Emphasis"/>
    <w:basedOn w:val="Fontepargpadro"/>
    <w:uiPriority w:val="20"/>
    <w:qFormat/>
    <w:rsid w:val="00251BAC"/>
    <w:rPr>
      <w:i/>
      <w:iCs/>
    </w:rPr>
  </w:style>
  <w:style w:type="character" w:styleId="Hyperlink">
    <w:name w:val="Hyperlink"/>
    <w:basedOn w:val="Fontepargpadro"/>
    <w:uiPriority w:val="99"/>
    <w:unhideWhenUsed/>
    <w:rsid w:val="004D7610"/>
    <w:rPr>
      <w:color w:val="0563C1" w:themeColor="hyperlink"/>
      <w:u w:val="single"/>
    </w:rPr>
  </w:style>
  <w:style w:type="character" w:customStyle="1" w:styleId="fontstyle01">
    <w:name w:val="fontstyle01"/>
    <w:basedOn w:val="Fontepargpadro"/>
    <w:rsid w:val="008805D9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9C4AFB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Fontepargpadro"/>
    <w:rsid w:val="009C4AFB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Fontepargpadro"/>
    <w:rsid w:val="009C4AFB"/>
    <w:rPr>
      <w:rFonts w:ascii="CourierNewPSMT" w:hAnsi="CourierNewPSMT" w:hint="default"/>
      <w:b w:val="0"/>
      <w:bCs w:val="0"/>
      <w:i w:val="0"/>
      <w:iCs w:val="0"/>
      <w:color w:val="000000"/>
      <w:sz w:val="24"/>
      <w:szCs w:val="24"/>
    </w:rPr>
  </w:style>
  <w:style w:type="paragraph" w:styleId="Legenda">
    <w:name w:val="caption"/>
    <w:basedOn w:val="Normal"/>
    <w:next w:val="Normal"/>
    <w:uiPriority w:val="35"/>
    <w:unhideWhenUsed/>
    <w:qFormat/>
    <w:rsid w:val="00907BC8"/>
    <w:pPr>
      <w:spacing w:after="200"/>
    </w:pPr>
    <w:rPr>
      <w:i/>
      <w:iCs/>
      <w:color w:val="44546A" w:themeColor="text2"/>
      <w:sz w:val="18"/>
      <w:szCs w:val="18"/>
    </w:rPr>
  </w:style>
  <w:style w:type="paragraph" w:styleId="SemEspaamento">
    <w:name w:val="No Spacing"/>
    <w:link w:val="SemEspaamentoChar"/>
    <w:uiPriority w:val="1"/>
    <w:qFormat/>
    <w:rsid w:val="001F751C"/>
    <w:pPr>
      <w:spacing w:after="0" w:line="240" w:lineRule="auto"/>
    </w:pPr>
    <w:rPr>
      <w:rFonts w:eastAsiaTheme="minorEastAsia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1F751C"/>
    <w:rPr>
      <w:rFonts w:eastAsiaTheme="minorEastAsia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EC0AB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C0AB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C0AB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C0AB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C0AB9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EC0AB9"/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EC0AB9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Refdenotadefim">
    <w:name w:val="endnote reference"/>
    <w:basedOn w:val="Fontepargpadro"/>
    <w:uiPriority w:val="99"/>
    <w:semiHidden/>
    <w:unhideWhenUsed/>
    <w:rsid w:val="00EC0AB9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C0AB9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C0AB9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Refdenotaderodap">
    <w:name w:val="footnote reference"/>
    <w:basedOn w:val="Fontepargpadro"/>
    <w:uiPriority w:val="99"/>
    <w:semiHidden/>
    <w:unhideWhenUsed/>
    <w:rsid w:val="00EC0AB9"/>
    <w:rPr>
      <w:vertAlign w:val="superscript"/>
    </w:rPr>
  </w:style>
  <w:style w:type="character" w:customStyle="1" w:styleId="Ttulo1Char">
    <w:name w:val="Título 1 Char"/>
    <w:basedOn w:val="Fontepargpadro"/>
    <w:link w:val="Ttulo1"/>
    <w:uiPriority w:val="9"/>
    <w:rsid w:val="00EC0AB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ar-SA"/>
    </w:rPr>
  </w:style>
  <w:style w:type="table" w:styleId="Tabelacomgrade">
    <w:name w:val="Table Grid"/>
    <w:basedOn w:val="Tabelanormal"/>
    <w:uiPriority w:val="59"/>
    <w:rsid w:val="000F0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1">
    <w:name w:val="texto1"/>
    <w:basedOn w:val="Normal"/>
    <w:rsid w:val="00CE0D5F"/>
    <w:pP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seo">
    <w:name w:val="seo"/>
    <w:basedOn w:val="Normal"/>
    <w:rsid w:val="003E1EEA"/>
    <w:pPr>
      <w:suppressAutoHyphens w:val="0"/>
      <w:spacing w:before="100" w:beforeAutospacing="1" w:after="100" w:afterAutospacing="1"/>
    </w:pPr>
    <w:rPr>
      <w:lang w:eastAsia="pt-BR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09A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C609AC"/>
    <w:rPr>
      <w:rFonts w:eastAsiaTheme="minorEastAsia"/>
      <w:color w:val="5A5A5A" w:themeColor="text1" w:themeTint="A5"/>
      <w:spacing w:val="15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1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9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305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0495878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461301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504691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6005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29960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44605941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84566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529531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755057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8955115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95782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649871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740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12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24849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90857203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6462433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2376567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6612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38703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5757671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13592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543176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912276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517352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8568441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117913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114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8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7823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9282912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3740273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5982238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7573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72400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52740555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49378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20591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597177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73017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092511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749617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468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0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9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Planilha1!$B$1</c:f>
              <c:strCache>
                <c:ptCount val="1"/>
                <c:pt idx="0">
                  <c:v>Manifestações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4A48-4093-9143-137EA4FBE97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4A48-4093-9143-137EA4FBE97B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4A48-4093-9143-137EA4FBE97B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ctr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Planilha1!$A$2:$A$4</c:f>
              <c:strCache>
                <c:ptCount val="3"/>
                <c:pt idx="0">
                  <c:v>Atendidas</c:v>
                </c:pt>
                <c:pt idx="1">
                  <c:v>Não Atendidas</c:v>
                </c:pt>
                <c:pt idx="2">
                  <c:v>Em Andamento</c:v>
                </c:pt>
              </c:strCache>
            </c:strRef>
          </c:cat>
          <c:val>
            <c:numRef>
              <c:f>Planilha1!$B$2:$B$4</c:f>
              <c:numCache>
                <c:formatCode>General</c:formatCode>
                <c:ptCount val="3"/>
                <c:pt idx="0">
                  <c:v>40</c:v>
                </c:pt>
                <c:pt idx="1">
                  <c:v>3</c:v>
                </c:pt>
                <c:pt idx="2">
                  <c:v>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A48-4093-9143-137EA4FBE97B}"/>
            </c:ext>
          </c:extLst>
        </c:ser>
        <c:dLbls>
          <c:dLblPos val="ctr"/>
          <c:showLegendKey val="0"/>
          <c:showVal val="0"/>
          <c:showCatName val="1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Planilha1!$B$1</c:f>
              <c:strCache>
                <c:ptCount val="1"/>
                <c:pt idx="0">
                  <c:v>Manifestações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4D00-4AD9-A8D3-B5340492B1C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4D00-4AD9-A8D3-B5340492B1C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4D00-4AD9-A8D3-B5340492B1C9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ctr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Planilha1!$A$2:$A$4</c:f>
              <c:strCache>
                <c:ptCount val="3"/>
                <c:pt idx="0">
                  <c:v>Satisfeito</c:v>
                </c:pt>
                <c:pt idx="1">
                  <c:v>Insatisfeito</c:v>
                </c:pt>
                <c:pt idx="2">
                  <c:v>Não respondido</c:v>
                </c:pt>
              </c:strCache>
            </c:strRef>
          </c:cat>
          <c:val>
            <c:numRef>
              <c:f>Planilha1!$B$2:$B$4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D00-4AD9-A8D3-B5340492B1C9}"/>
            </c:ext>
          </c:extLst>
        </c:ser>
        <c:dLbls>
          <c:dLblPos val="ctr"/>
          <c:showLegendKey val="0"/>
          <c:showVal val="0"/>
          <c:showCatName val="1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B4A359-2607-4932-B449-B4E741E15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1633</TotalTime>
  <Pages>3</Pages>
  <Words>377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RONNEY MILANEZ BALDOTTO</dc:creator>
  <cp:keywords/>
  <dc:description/>
  <cp:lastModifiedBy>POLIANA DALTO DE SOUZA</cp:lastModifiedBy>
  <cp:revision>354</cp:revision>
  <cp:lastPrinted>2022-09-06T17:53:00Z</cp:lastPrinted>
  <dcterms:created xsi:type="dcterms:W3CDTF">2022-07-15T18:28:00Z</dcterms:created>
  <dcterms:modified xsi:type="dcterms:W3CDTF">2024-07-04T12:34:00Z</dcterms:modified>
</cp:coreProperties>
</file>