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5FCE" w14:textId="77777777" w:rsidR="006753E2" w:rsidRPr="00007975" w:rsidRDefault="006753E2" w:rsidP="00762320">
      <w:pPr>
        <w:autoSpaceDE w:val="0"/>
        <w:autoSpaceDN w:val="0"/>
        <w:adjustRightInd w:val="0"/>
        <w:jc w:val="center"/>
        <w:rPr>
          <w:rFonts w:asciiTheme="minorHAnsi" w:eastAsiaTheme="minorHAnsi" w:hAnsiTheme="minorHAnsi" w:cs="Courier New"/>
          <w:b/>
          <w:szCs w:val="24"/>
        </w:rPr>
      </w:pPr>
      <w:bookmarkStart w:id="0" w:name="_Hlk146277858"/>
    </w:p>
    <w:p w14:paraId="39B297B2" w14:textId="77777777" w:rsidR="00FE1CAE" w:rsidRPr="00007975" w:rsidRDefault="00FE1CAE" w:rsidP="00181803">
      <w:pPr>
        <w:spacing w:after="120" w:line="480" w:lineRule="auto"/>
        <w:ind w:right="425"/>
        <w:rPr>
          <w:rFonts w:asciiTheme="minorHAnsi" w:hAnsiTheme="minorHAnsi" w:cs="Courier New"/>
          <w:b/>
          <w:szCs w:val="24"/>
          <w:lang w:eastAsia="pt-BR"/>
        </w:rPr>
      </w:pPr>
    </w:p>
    <w:p w14:paraId="0405321E" w14:textId="77777777" w:rsidR="001C4512" w:rsidRPr="00007975" w:rsidRDefault="001C4512" w:rsidP="00181803">
      <w:pPr>
        <w:spacing w:after="120" w:line="480" w:lineRule="auto"/>
        <w:ind w:right="425"/>
        <w:rPr>
          <w:rFonts w:asciiTheme="minorHAnsi" w:hAnsiTheme="minorHAnsi" w:cs="Courier New"/>
          <w:b/>
          <w:szCs w:val="24"/>
          <w:lang w:eastAsia="pt-BR"/>
        </w:rPr>
      </w:pPr>
    </w:p>
    <w:p w14:paraId="618F5EE2" w14:textId="77777777" w:rsidR="00536086" w:rsidRPr="00007975" w:rsidRDefault="00536086" w:rsidP="00181803">
      <w:pPr>
        <w:spacing w:after="120" w:line="480" w:lineRule="auto"/>
        <w:ind w:right="425"/>
        <w:rPr>
          <w:rFonts w:asciiTheme="minorHAnsi" w:hAnsiTheme="minorHAnsi" w:cs="Courier New"/>
          <w:b/>
          <w:szCs w:val="24"/>
          <w:lang w:eastAsia="pt-BR"/>
        </w:rPr>
      </w:pPr>
    </w:p>
    <w:p w14:paraId="7E0AFB10" w14:textId="77777777" w:rsidR="00536086" w:rsidRPr="00007975" w:rsidRDefault="00536086" w:rsidP="00181803">
      <w:pPr>
        <w:spacing w:after="120" w:line="480" w:lineRule="auto"/>
        <w:ind w:right="425"/>
        <w:rPr>
          <w:rFonts w:asciiTheme="minorHAnsi" w:hAnsiTheme="minorHAnsi" w:cs="Courier New"/>
          <w:b/>
          <w:szCs w:val="24"/>
          <w:lang w:eastAsia="pt-BR"/>
        </w:rPr>
      </w:pPr>
    </w:p>
    <w:p w14:paraId="11BCF4ED" w14:textId="77777777" w:rsidR="00536086" w:rsidRPr="00007975" w:rsidRDefault="00536086" w:rsidP="00181803">
      <w:pPr>
        <w:spacing w:after="120" w:line="480" w:lineRule="auto"/>
        <w:ind w:right="425"/>
        <w:rPr>
          <w:rFonts w:asciiTheme="minorHAnsi" w:hAnsiTheme="minorHAnsi" w:cs="Courier New"/>
          <w:b/>
          <w:szCs w:val="24"/>
          <w:lang w:eastAsia="pt-BR"/>
        </w:rPr>
      </w:pPr>
    </w:p>
    <w:p w14:paraId="4934E703" w14:textId="77777777" w:rsidR="001C4512" w:rsidRPr="00007975" w:rsidRDefault="001C4512" w:rsidP="00181803">
      <w:pPr>
        <w:spacing w:after="120" w:line="480" w:lineRule="auto"/>
        <w:ind w:right="425"/>
        <w:rPr>
          <w:rFonts w:asciiTheme="minorHAnsi" w:hAnsiTheme="minorHAnsi" w:cs="Courier New"/>
          <w:b/>
          <w:szCs w:val="24"/>
          <w:lang w:eastAsia="pt-BR"/>
        </w:rPr>
      </w:pPr>
    </w:p>
    <w:p w14:paraId="0CEFAEE9" w14:textId="77777777" w:rsidR="001C4512" w:rsidRPr="00007975" w:rsidRDefault="001C4512" w:rsidP="00902C6B">
      <w:pPr>
        <w:jc w:val="both"/>
        <w:rPr>
          <w:rFonts w:asciiTheme="minorHAnsi" w:hAnsiTheme="minorHAnsi" w:cs="Courier New"/>
          <w:b/>
          <w:szCs w:val="24"/>
          <w:lang w:eastAsia="pt-BR"/>
        </w:rPr>
      </w:pPr>
      <w:bookmarkStart w:id="1" w:name="_Hlk155113244"/>
    </w:p>
    <w:p w14:paraId="3B5B6000" w14:textId="2B9414D7" w:rsidR="008D12FB" w:rsidRPr="00007975" w:rsidRDefault="00360B1E" w:rsidP="008D12FB">
      <w:pPr>
        <w:pBdr>
          <w:top w:val="single" w:sz="12" w:space="1" w:color="auto"/>
          <w:bottom w:val="single" w:sz="12" w:space="1" w:color="auto"/>
        </w:pBdr>
        <w:jc w:val="center"/>
        <w:rPr>
          <w:rFonts w:asciiTheme="minorHAnsi" w:hAnsiTheme="minorHAnsi" w:cs="Courier New"/>
          <w:b/>
          <w:color w:val="000000" w:themeColor="text1"/>
          <w:sz w:val="32"/>
          <w:szCs w:val="32"/>
          <w:lang w:eastAsia="pt-BR"/>
        </w:rPr>
      </w:pPr>
      <w:r w:rsidRPr="00007975">
        <w:rPr>
          <w:rFonts w:asciiTheme="minorHAnsi" w:hAnsiTheme="minorHAnsi" w:cs="Courier New"/>
          <w:b/>
          <w:sz w:val="32"/>
          <w:szCs w:val="32"/>
          <w:lang w:eastAsia="pt-BR"/>
        </w:rPr>
        <w:t xml:space="preserve">Contratação de empresa especializada para prestação de serviços de e-mail baseada no “Google </w:t>
      </w:r>
      <w:proofErr w:type="spellStart"/>
      <w:r w:rsidRPr="00007975">
        <w:rPr>
          <w:rFonts w:asciiTheme="minorHAnsi" w:hAnsiTheme="minorHAnsi" w:cs="Courier New"/>
          <w:b/>
          <w:sz w:val="32"/>
          <w:szCs w:val="32"/>
          <w:lang w:eastAsia="pt-BR"/>
        </w:rPr>
        <w:t>Workspace</w:t>
      </w:r>
      <w:proofErr w:type="spellEnd"/>
      <w:r w:rsidRPr="00007975">
        <w:rPr>
          <w:rFonts w:asciiTheme="minorHAnsi" w:hAnsiTheme="minorHAnsi" w:cs="Courier New"/>
          <w:b/>
          <w:sz w:val="32"/>
          <w:szCs w:val="32"/>
          <w:lang w:eastAsia="pt-BR"/>
        </w:rPr>
        <w:t>” com 150 licenças de e-mail com serviço administração, suporte e consultoria para o atendimento das necessidades da Câmara Municipal</w:t>
      </w:r>
      <w:r w:rsidR="008D12FB" w:rsidRPr="00007975">
        <w:rPr>
          <w:rFonts w:asciiTheme="minorHAnsi" w:hAnsiTheme="minorHAnsi" w:cs="Courier New"/>
          <w:b/>
          <w:color w:val="000000" w:themeColor="text1"/>
          <w:sz w:val="32"/>
          <w:szCs w:val="32"/>
          <w:lang w:eastAsia="pt-BR"/>
        </w:rPr>
        <w:t>.</w:t>
      </w:r>
    </w:p>
    <w:p w14:paraId="4C22E820" w14:textId="3B7EC2C2" w:rsidR="006753E2" w:rsidRPr="00007975" w:rsidRDefault="006753E2" w:rsidP="00235909">
      <w:pPr>
        <w:pBdr>
          <w:top w:val="single" w:sz="12" w:space="1" w:color="auto"/>
          <w:bottom w:val="single" w:sz="12" w:space="1" w:color="auto"/>
        </w:pBdr>
        <w:jc w:val="both"/>
        <w:rPr>
          <w:rFonts w:asciiTheme="minorHAnsi" w:hAnsiTheme="minorHAnsi" w:cs="Courier New"/>
          <w:b/>
          <w:sz w:val="32"/>
          <w:szCs w:val="32"/>
          <w:lang w:eastAsia="pt-BR"/>
        </w:rPr>
      </w:pPr>
    </w:p>
    <w:p w14:paraId="4409A0E9" w14:textId="77777777" w:rsidR="001C4512" w:rsidRPr="00007975" w:rsidRDefault="001C4512" w:rsidP="00902C6B">
      <w:pPr>
        <w:jc w:val="both"/>
        <w:rPr>
          <w:rFonts w:asciiTheme="minorHAnsi" w:hAnsiTheme="minorHAnsi" w:cs="Courier New"/>
          <w:b/>
          <w:szCs w:val="24"/>
          <w:lang w:eastAsia="pt-BR"/>
        </w:rPr>
      </w:pPr>
    </w:p>
    <w:bookmarkEnd w:id="1"/>
    <w:p w14:paraId="722FE598" w14:textId="77777777" w:rsidR="006753E2" w:rsidRPr="00007975" w:rsidRDefault="006753E2" w:rsidP="006753E2">
      <w:pPr>
        <w:ind w:right="425"/>
        <w:jc w:val="center"/>
        <w:rPr>
          <w:rFonts w:asciiTheme="minorHAnsi" w:hAnsiTheme="minorHAnsi" w:cs="Courier New"/>
          <w:b/>
          <w:szCs w:val="24"/>
          <w:lang w:eastAsia="pt-BR"/>
        </w:rPr>
      </w:pPr>
    </w:p>
    <w:p w14:paraId="3287ED7C" w14:textId="77777777" w:rsidR="006753E2" w:rsidRPr="00007975" w:rsidRDefault="006753E2" w:rsidP="006753E2">
      <w:pPr>
        <w:ind w:right="425"/>
        <w:jc w:val="center"/>
        <w:rPr>
          <w:rFonts w:asciiTheme="minorHAnsi" w:hAnsiTheme="minorHAnsi" w:cs="Courier New"/>
          <w:b/>
          <w:szCs w:val="24"/>
          <w:lang w:eastAsia="pt-BR"/>
        </w:rPr>
      </w:pPr>
    </w:p>
    <w:p w14:paraId="23AE6BDD" w14:textId="77777777" w:rsidR="006753E2" w:rsidRPr="00007975" w:rsidRDefault="006753E2" w:rsidP="006753E2">
      <w:pPr>
        <w:ind w:right="425"/>
        <w:jc w:val="center"/>
        <w:rPr>
          <w:rFonts w:asciiTheme="minorHAnsi" w:hAnsiTheme="minorHAnsi" w:cs="Courier New"/>
          <w:b/>
          <w:szCs w:val="24"/>
          <w:lang w:eastAsia="pt-BR"/>
        </w:rPr>
      </w:pPr>
    </w:p>
    <w:p w14:paraId="756CD180" w14:textId="77777777" w:rsidR="006753E2" w:rsidRPr="00007975" w:rsidRDefault="006753E2" w:rsidP="006753E2">
      <w:pPr>
        <w:ind w:right="425"/>
        <w:jc w:val="center"/>
        <w:rPr>
          <w:rFonts w:asciiTheme="minorHAnsi" w:hAnsiTheme="minorHAnsi" w:cs="Courier New"/>
          <w:b/>
          <w:szCs w:val="24"/>
          <w:lang w:eastAsia="pt-BR"/>
        </w:rPr>
      </w:pPr>
    </w:p>
    <w:p w14:paraId="6AAE21FE" w14:textId="77777777" w:rsidR="006753E2" w:rsidRPr="00007975" w:rsidRDefault="006753E2" w:rsidP="006753E2">
      <w:pPr>
        <w:ind w:right="425"/>
        <w:jc w:val="center"/>
        <w:rPr>
          <w:rFonts w:asciiTheme="minorHAnsi" w:hAnsiTheme="minorHAnsi" w:cs="Courier New"/>
          <w:b/>
          <w:szCs w:val="24"/>
          <w:lang w:eastAsia="pt-BR"/>
        </w:rPr>
      </w:pPr>
    </w:p>
    <w:p w14:paraId="355B0F46" w14:textId="6BA10F62" w:rsidR="006753E2" w:rsidRPr="00007975" w:rsidRDefault="006753E2" w:rsidP="006753E2">
      <w:pPr>
        <w:ind w:right="425"/>
        <w:jc w:val="center"/>
        <w:rPr>
          <w:rFonts w:asciiTheme="minorHAnsi" w:hAnsiTheme="minorHAnsi" w:cs="Courier New"/>
          <w:b/>
          <w:szCs w:val="24"/>
          <w:lang w:eastAsia="pt-BR"/>
        </w:rPr>
      </w:pPr>
    </w:p>
    <w:p w14:paraId="1CD820A2" w14:textId="77777777" w:rsidR="00BF0C3A" w:rsidRPr="00007975" w:rsidRDefault="00BF0C3A" w:rsidP="006753E2">
      <w:pPr>
        <w:ind w:right="425"/>
        <w:jc w:val="center"/>
        <w:rPr>
          <w:rFonts w:asciiTheme="minorHAnsi" w:hAnsiTheme="minorHAnsi" w:cs="Courier New"/>
          <w:b/>
          <w:szCs w:val="24"/>
          <w:lang w:eastAsia="pt-BR"/>
        </w:rPr>
      </w:pPr>
    </w:p>
    <w:p w14:paraId="0165CFE4" w14:textId="77777777" w:rsidR="006753E2" w:rsidRPr="00007975" w:rsidRDefault="006753E2" w:rsidP="006753E2">
      <w:pPr>
        <w:ind w:right="425"/>
        <w:jc w:val="center"/>
        <w:rPr>
          <w:rFonts w:asciiTheme="minorHAnsi" w:hAnsiTheme="minorHAnsi" w:cs="Courier New"/>
          <w:b/>
          <w:szCs w:val="24"/>
          <w:lang w:eastAsia="pt-BR"/>
        </w:rPr>
      </w:pPr>
    </w:p>
    <w:p w14:paraId="39E5210A" w14:textId="77777777" w:rsidR="00BE10FA" w:rsidRPr="00007975" w:rsidRDefault="00BE10FA" w:rsidP="006753E2">
      <w:pPr>
        <w:ind w:right="425"/>
        <w:jc w:val="center"/>
        <w:rPr>
          <w:rFonts w:asciiTheme="minorHAnsi" w:hAnsiTheme="minorHAnsi" w:cs="Courier New"/>
          <w:b/>
          <w:szCs w:val="24"/>
          <w:lang w:eastAsia="pt-BR"/>
        </w:rPr>
      </w:pPr>
    </w:p>
    <w:p w14:paraId="263153DA" w14:textId="77777777" w:rsidR="00BE10FA" w:rsidRPr="00007975" w:rsidRDefault="00BE10FA" w:rsidP="006753E2">
      <w:pPr>
        <w:ind w:right="425"/>
        <w:jc w:val="center"/>
        <w:rPr>
          <w:rFonts w:asciiTheme="minorHAnsi" w:hAnsiTheme="minorHAnsi" w:cs="Courier New"/>
          <w:b/>
          <w:szCs w:val="24"/>
          <w:lang w:eastAsia="pt-BR"/>
        </w:rPr>
      </w:pPr>
    </w:p>
    <w:p w14:paraId="4D6AA19E" w14:textId="77777777" w:rsidR="00BE10FA" w:rsidRPr="00007975" w:rsidRDefault="00BE10FA" w:rsidP="006753E2">
      <w:pPr>
        <w:ind w:right="425"/>
        <w:jc w:val="center"/>
        <w:rPr>
          <w:rFonts w:asciiTheme="minorHAnsi" w:hAnsiTheme="minorHAnsi" w:cs="Courier New"/>
          <w:b/>
          <w:szCs w:val="24"/>
          <w:lang w:eastAsia="pt-BR"/>
        </w:rPr>
      </w:pPr>
    </w:p>
    <w:p w14:paraId="24044559" w14:textId="77777777" w:rsidR="002417CC" w:rsidRPr="00007975" w:rsidRDefault="002417CC" w:rsidP="003D1873">
      <w:pPr>
        <w:autoSpaceDE w:val="0"/>
        <w:autoSpaceDN w:val="0"/>
        <w:adjustRightInd w:val="0"/>
        <w:rPr>
          <w:rFonts w:asciiTheme="minorHAnsi" w:hAnsiTheme="minorHAnsi" w:cs="Courier New"/>
          <w:b/>
          <w:szCs w:val="24"/>
          <w:lang w:eastAsia="pt-BR"/>
        </w:rPr>
      </w:pPr>
    </w:p>
    <w:p w14:paraId="6D61145A"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3DDFA8D9"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0D45E668"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4DA4D203"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471999B3"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485D72F6" w14:textId="77777777" w:rsidR="00181803" w:rsidRPr="00007975" w:rsidRDefault="00181803" w:rsidP="003D1873">
      <w:pPr>
        <w:autoSpaceDE w:val="0"/>
        <w:autoSpaceDN w:val="0"/>
        <w:adjustRightInd w:val="0"/>
        <w:rPr>
          <w:rFonts w:asciiTheme="minorHAnsi" w:hAnsiTheme="minorHAnsi" w:cs="Courier New"/>
          <w:b/>
          <w:szCs w:val="24"/>
          <w:lang w:eastAsia="pt-BR"/>
        </w:rPr>
      </w:pPr>
    </w:p>
    <w:p w14:paraId="2690B38B" w14:textId="02FE0D1A" w:rsidR="00181803" w:rsidRPr="00007975" w:rsidRDefault="00181803" w:rsidP="003D1873">
      <w:pPr>
        <w:autoSpaceDE w:val="0"/>
        <w:autoSpaceDN w:val="0"/>
        <w:adjustRightInd w:val="0"/>
        <w:rPr>
          <w:rFonts w:asciiTheme="minorHAnsi" w:hAnsiTheme="minorHAnsi" w:cs="Courier New"/>
          <w:b/>
          <w:szCs w:val="24"/>
          <w:lang w:eastAsia="pt-BR"/>
        </w:rPr>
      </w:pPr>
    </w:p>
    <w:p w14:paraId="67493E23" w14:textId="7FE1BE8C" w:rsidR="008831B9" w:rsidRPr="00007975" w:rsidRDefault="008831B9" w:rsidP="003D1873">
      <w:pPr>
        <w:autoSpaceDE w:val="0"/>
        <w:autoSpaceDN w:val="0"/>
        <w:adjustRightInd w:val="0"/>
        <w:rPr>
          <w:rFonts w:asciiTheme="minorHAnsi" w:hAnsiTheme="minorHAnsi" w:cs="Courier New"/>
          <w:b/>
          <w:szCs w:val="24"/>
          <w:lang w:eastAsia="pt-BR"/>
        </w:rPr>
      </w:pPr>
    </w:p>
    <w:p w14:paraId="1257FF0B" w14:textId="54DFF7FA" w:rsidR="008831B9" w:rsidRPr="00007975" w:rsidRDefault="008831B9" w:rsidP="003D1873">
      <w:pPr>
        <w:autoSpaceDE w:val="0"/>
        <w:autoSpaceDN w:val="0"/>
        <w:adjustRightInd w:val="0"/>
        <w:rPr>
          <w:rFonts w:asciiTheme="minorHAnsi" w:hAnsiTheme="minorHAnsi" w:cs="Courier New"/>
          <w:b/>
          <w:szCs w:val="24"/>
          <w:lang w:eastAsia="pt-BR"/>
        </w:rPr>
      </w:pPr>
    </w:p>
    <w:p w14:paraId="2F390764" w14:textId="39DD4B70" w:rsidR="008831B9" w:rsidRPr="00007975" w:rsidRDefault="008831B9" w:rsidP="003D1873">
      <w:pPr>
        <w:autoSpaceDE w:val="0"/>
        <w:autoSpaceDN w:val="0"/>
        <w:adjustRightInd w:val="0"/>
        <w:rPr>
          <w:rFonts w:asciiTheme="minorHAnsi" w:hAnsiTheme="minorHAnsi" w:cs="Courier New"/>
          <w:b/>
          <w:szCs w:val="24"/>
          <w:lang w:eastAsia="pt-BR"/>
        </w:rPr>
      </w:pPr>
    </w:p>
    <w:p w14:paraId="63531CD6" w14:textId="068618DC" w:rsidR="008831B9" w:rsidRPr="00007975" w:rsidRDefault="008831B9" w:rsidP="003D1873">
      <w:pPr>
        <w:autoSpaceDE w:val="0"/>
        <w:autoSpaceDN w:val="0"/>
        <w:adjustRightInd w:val="0"/>
        <w:rPr>
          <w:rFonts w:asciiTheme="minorHAnsi" w:hAnsiTheme="minorHAnsi" w:cs="Courier New"/>
          <w:b/>
          <w:szCs w:val="24"/>
          <w:lang w:eastAsia="pt-BR"/>
        </w:rPr>
      </w:pPr>
    </w:p>
    <w:p w14:paraId="61745E9A" w14:textId="77777777" w:rsidR="008831B9" w:rsidRPr="00007975" w:rsidRDefault="008831B9" w:rsidP="003D1873">
      <w:pPr>
        <w:autoSpaceDE w:val="0"/>
        <w:autoSpaceDN w:val="0"/>
        <w:adjustRightInd w:val="0"/>
        <w:rPr>
          <w:rFonts w:asciiTheme="minorHAnsi" w:hAnsiTheme="minorHAnsi" w:cs="Courier New"/>
          <w:b/>
          <w:szCs w:val="24"/>
          <w:lang w:eastAsia="pt-BR"/>
        </w:rPr>
      </w:pPr>
    </w:p>
    <w:p w14:paraId="490C61D5" w14:textId="05F50008" w:rsidR="00C00C28" w:rsidRPr="00007975" w:rsidRDefault="00AF50FA" w:rsidP="003D1873">
      <w:pPr>
        <w:autoSpaceDE w:val="0"/>
        <w:autoSpaceDN w:val="0"/>
        <w:adjustRightInd w:val="0"/>
        <w:jc w:val="center"/>
        <w:rPr>
          <w:rFonts w:asciiTheme="minorHAnsi" w:eastAsiaTheme="minorHAnsi" w:hAnsiTheme="minorHAnsi" w:cs="Courier New"/>
          <w:b/>
          <w:szCs w:val="24"/>
        </w:rPr>
      </w:pPr>
      <w:r w:rsidRPr="00007975">
        <w:rPr>
          <w:rFonts w:asciiTheme="minorHAnsi" w:eastAsiaTheme="minorHAnsi" w:hAnsiTheme="minorHAnsi" w:cs="Courier New"/>
          <w:b/>
          <w:szCs w:val="24"/>
        </w:rPr>
        <w:t>TERMO DE REFERÊNCIA – LEI Nº 14.133/21</w:t>
      </w:r>
    </w:p>
    <w:p w14:paraId="4EAFDB39" w14:textId="0BE1A75C" w:rsidR="00C37844" w:rsidRPr="00007975" w:rsidRDefault="00AF50FA" w:rsidP="008831B9">
      <w:pPr>
        <w:autoSpaceDE w:val="0"/>
        <w:autoSpaceDN w:val="0"/>
        <w:adjustRightInd w:val="0"/>
        <w:jc w:val="center"/>
        <w:rPr>
          <w:rFonts w:asciiTheme="minorHAnsi" w:eastAsiaTheme="minorHAnsi" w:hAnsiTheme="minorHAnsi" w:cs="Courier New"/>
          <w:b/>
          <w:szCs w:val="24"/>
        </w:rPr>
      </w:pPr>
      <w:r w:rsidRPr="00007975">
        <w:rPr>
          <w:rFonts w:asciiTheme="minorHAnsi" w:eastAsiaTheme="minorHAnsi" w:hAnsiTheme="minorHAnsi" w:cs="Courier New"/>
          <w:b/>
          <w:szCs w:val="24"/>
        </w:rPr>
        <w:t>SERVIÇOS SEM DEDICAÇÃO EXCLUSIVA DE MÃO DE OBRA – CONTRATAÇÃO DIRETA</w:t>
      </w:r>
      <w:bookmarkStart w:id="2" w:name="_Hlk220913668"/>
      <w:r w:rsidR="002F70E0" w:rsidRPr="00007975">
        <w:rPr>
          <w:rFonts w:asciiTheme="minorHAnsi" w:hAnsiTheme="minorHAnsi" w:cs="Courier New"/>
          <w:b/>
          <w:szCs w:val="24"/>
        </w:rPr>
        <w:t>.</w:t>
      </w:r>
      <w:bookmarkEnd w:id="2"/>
    </w:p>
    <w:p w14:paraId="7B1214F2" w14:textId="77777777" w:rsidR="006753E2" w:rsidRPr="00007975" w:rsidRDefault="006753E2" w:rsidP="00EC6182">
      <w:pPr>
        <w:jc w:val="both"/>
        <w:rPr>
          <w:rFonts w:asciiTheme="minorHAnsi" w:eastAsiaTheme="minorHAnsi" w:hAnsiTheme="minorHAnsi" w:cs="Courier New"/>
          <w:b/>
          <w:szCs w:val="24"/>
        </w:rPr>
      </w:pPr>
    </w:p>
    <w:p w14:paraId="7FBA8FAE" w14:textId="77777777" w:rsidR="006753E2" w:rsidRPr="00007975" w:rsidRDefault="006753E2" w:rsidP="00EC6182">
      <w:pPr>
        <w:jc w:val="both"/>
        <w:rPr>
          <w:rFonts w:asciiTheme="minorHAnsi" w:eastAsiaTheme="minorHAnsi" w:hAnsiTheme="minorHAnsi" w:cs="Courier New"/>
          <w:b/>
          <w:szCs w:val="24"/>
        </w:rPr>
      </w:pPr>
    </w:p>
    <w:p w14:paraId="7BF15975" w14:textId="5C661005" w:rsidR="00EC6182" w:rsidRPr="00007975" w:rsidRDefault="006804CF" w:rsidP="006B5490">
      <w:pPr>
        <w:pStyle w:val="Ttulo1"/>
        <w:jc w:val="both"/>
        <w:rPr>
          <w:rFonts w:asciiTheme="minorHAnsi" w:eastAsiaTheme="minorHAnsi" w:hAnsiTheme="minorHAnsi" w:cs="Courier New"/>
          <w:sz w:val="24"/>
          <w:szCs w:val="24"/>
        </w:rPr>
      </w:pPr>
      <w:bookmarkStart w:id="3" w:name="_Toc42617898"/>
      <w:r w:rsidRPr="00007975">
        <w:rPr>
          <w:rFonts w:asciiTheme="minorHAnsi" w:eastAsiaTheme="minorHAnsi" w:hAnsiTheme="minorHAnsi" w:cs="Courier New"/>
          <w:bCs/>
          <w:sz w:val="24"/>
          <w:szCs w:val="24"/>
        </w:rPr>
        <w:t>1</w:t>
      </w:r>
      <w:r w:rsidRPr="00007975">
        <w:rPr>
          <w:rFonts w:asciiTheme="minorHAnsi" w:eastAsiaTheme="minorHAnsi" w:hAnsiTheme="minorHAnsi" w:cs="Courier New"/>
          <w:b w:val="0"/>
          <w:sz w:val="24"/>
          <w:szCs w:val="24"/>
        </w:rPr>
        <w:t>.</w:t>
      </w:r>
      <w:r w:rsidRPr="00007975">
        <w:rPr>
          <w:rFonts w:asciiTheme="minorHAnsi" w:eastAsiaTheme="minorHAnsi" w:hAnsiTheme="minorHAnsi" w:cs="Courier New"/>
          <w:sz w:val="24"/>
          <w:szCs w:val="24"/>
        </w:rPr>
        <w:t xml:space="preserve"> </w:t>
      </w:r>
      <w:r w:rsidR="00384B65" w:rsidRPr="00007975">
        <w:rPr>
          <w:rFonts w:asciiTheme="minorHAnsi" w:eastAsiaTheme="minorHAnsi" w:hAnsiTheme="minorHAnsi" w:cs="Courier New"/>
          <w:sz w:val="24"/>
          <w:szCs w:val="24"/>
        </w:rPr>
        <w:t>DEFINIÇÃO DO OBJETO</w:t>
      </w:r>
      <w:bookmarkEnd w:id="3"/>
      <w:r w:rsidR="00E75550" w:rsidRPr="00007975">
        <w:rPr>
          <w:rFonts w:asciiTheme="minorHAnsi" w:eastAsiaTheme="minorHAnsi" w:hAnsiTheme="minorHAnsi" w:cs="Courier New"/>
          <w:sz w:val="24"/>
          <w:szCs w:val="24"/>
        </w:rPr>
        <w:t xml:space="preserve"> </w:t>
      </w:r>
      <w:r w:rsidR="00E75550" w:rsidRPr="00007975">
        <w:rPr>
          <w:rFonts w:asciiTheme="minorHAnsi" w:eastAsiaTheme="minorHAnsi" w:hAnsiTheme="minorHAnsi" w:cs="Courier New"/>
          <w:sz w:val="20"/>
        </w:rPr>
        <w:t>(art. 6º, XXIII, “a” da Lei nº 14.133/21)</w:t>
      </w:r>
    </w:p>
    <w:p w14:paraId="7BDFCB6B" w14:textId="77777777" w:rsidR="006804CF" w:rsidRPr="00007975" w:rsidRDefault="006804CF" w:rsidP="006804CF">
      <w:pPr>
        <w:rPr>
          <w:rFonts w:asciiTheme="minorHAnsi" w:eastAsiaTheme="minorHAnsi" w:hAnsiTheme="minorHAnsi" w:cs="Courier New"/>
        </w:rPr>
      </w:pPr>
    </w:p>
    <w:p w14:paraId="06F8E997" w14:textId="5E853AA4" w:rsidR="006D59AC" w:rsidRPr="00007975" w:rsidRDefault="003D1873" w:rsidP="00887C86">
      <w:pPr>
        <w:tabs>
          <w:tab w:val="left" w:pos="9072"/>
        </w:tabs>
        <w:jc w:val="both"/>
        <w:rPr>
          <w:rFonts w:asciiTheme="minorHAnsi" w:eastAsiaTheme="minorHAnsi" w:hAnsiTheme="minorHAnsi" w:cs="Courier New"/>
          <w:i/>
          <w:iCs/>
          <w:szCs w:val="24"/>
        </w:rPr>
      </w:pPr>
      <w:r w:rsidRPr="00007975">
        <w:rPr>
          <w:rFonts w:asciiTheme="minorHAnsi" w:eastAsiaTheme="minorHAnsi" w:hAnsiTheme="minorHAnsi" w:cs="Courier New"/>
          <w:szCs w:val="24"/>
        </w:rPr>
        <w:t xml:space="preserve">1.1. </w:t>
      </w:r>
      <w:bookmarkStart w:id="4" w:name="_Hlk68107733"/>
      <w:r w:rsidR="00CF1CCE" w:rsidRPr="00007975">
        <w:rPr>
          <w:rFonts w:asciiTheme="minorHAnsi" w:eastAsiaTheme="minorHAnsi" w:hAnsiTheme="minorHAnsi" w:cs="Courier New"/>
          <w:szCs w:val="24"/>
        </w:rPr>
        <w:t xml:space="preserve">Este </w:t>
      </w:r>
      <w:r w:rsidR="00E75550" w:rsidRPr="00007975">
        <w:rPr>
          <w:rFonts w:asciiTheme="minorHAnsi" w:eastAsiaTheme="minorHAnsi" w:hAnsiTheme="minorHAnsi" w:cs="Courier New"/>
          <w:szCs w:val="24"/>
        </w:rPr>
        <w:t>Termo de Referência</w:t>
      </w:r>
      <w:r w:rsidR="00CF1CCE" w:rsidRPr="00007975">
        <w:rPr>
          <w:rFonts w:asciiTheme="minorHAnsi" w:eastAsiaTheme="minorHAnsi" w:hAnsiTheme="minorHAnsi" w:cs="Courier New"/>
          <w:szCs w:val="24"/>
        </w:rPr>
        <w:t>, elaborado nos termos das disposições do art</w:t>
      </w:r>
      <w:r w:rsidR="00E75550" w:rsidRPr="00007975">
        <w:rPr>
          <w:rFonts w:asciiTheme="minorHAnsi" w:eastAsiaTheme="minorHAnsi" w:hAnsiTheme="minorHAnsi" w:cs="Courier New"/>
          <w:szCs w:val="24"/>
        </w:rPr>
        <w:t xml:space="preserve">. </w:t>
      </w:r>
      <w:r w:rsidR="00CF1CCE" w:rsidRPr="00007975">
        <w:rPr>
          <w:rFonts w:asciiTheme="minorHAnsi" w:eastAsiaTheme="minorHAnsi" w:hAnsiTheme="minorHAnsi" w:cs="Courier New"/>
          <w:szCs w:val="24"/>
        </w:rPr>
        <w:t>7</w:t>
      </w:r>
      <w:r w:rsidR="00360B1E" w:rsidRPr="00007975">
        <w:rPr>
          <w:rFonts w:asciiTheme="minorHAnsi" w:eastAsiaTheme="minorHAnsi" w:hAnsiTheme="minorHAnsi" w:cs="Courier New"/>
          <w:szCs w:val="24"/>
        </w:rPr>
        <w:t>5</w:t>
      </w:r>
      <w:r w:rsidR="00CF1CCE" w:rsidRPr="00007975">
        <w:rPr>
          <w:rFonts w:asciiTheme="minorHAnsi" w:eastAsiaTheme="minorHAnsi" w:hAnsiTheme="minorHAnsi" w:cs="Courier New"/>
          <w:szCs w:val="24"/>
        </w:rPr>
        <w:t xml:space="preserve">, </w:t>
      </w:r>
      <w:r w:rsidR="00300D1E" w:rsidRPr="00007975">
        <w:rPr>
          <w:rFonts w:asciiTheme="minorHAnsi" w:eastAsiaTheme="minorHAnsi" w:hAnsiTheme="minorHAnsi" w:cs="Courier New"/>
          <w:szCs w:val="24"/>
        </w:rPr>
        <w:t>I</w:t>
      </w:r>
      <w:r w:rsidR="00360B1E" w:rsidRPr="00007975">
        <w:rPr>
          <w:rFonts w:asciiTheme="minorHAnsi" w:eastAsiaTheme="minorHAnsi" w:hAnsiTheme="minorHAnsi" w:cs="Courier New"/>
          <w:szCs w:val="24"/>
        </w:rPr>
        <w:t>X</w:t>
      </w:r>
      <w:r w:rsidR="00CF1CCE" w:rsidRPr="00007975">
        <w:rPr>
          <w:rFonts w:asciiTheme="minorHAnsi" w:eastAsiaTheme="minorHAnsi" w:hAnsiTheme="minorHAnsi" w:cs="Courier New"/>
          <w:szCs w:val="24"/>
        </w:rPr>
        <w:t>, da Lei Federal 14.133/2021</w:t>
      </w:r>
      <w:r w:rsidR="00CF67EE" w:rsidRPr="00007975">
        <w:rPr>
          <w:rFonts w:asciiTheme="minorHAnsi" w:eastAsiaTheme="minorHAnsi" w:hAnsiTheme="minorHAnsi" w:cs="Courier New"/>
          <w:szCs w:val="24"/>
        </w:rPr>
        <w:t xml:space="preserve"> e suas alterações em conformidade com a regulamentação no âmbito do Poder Legislativo Municipal</w:t>
      </w:r>
      <w:r w:rsidR="00CF1CCE" w:rsidRPr="00007975">
        <w:rPr>
          <w:rFonts w:asciiTheme="minorHAnsi" w:eastAsiaTheme="minorHAnsi" w:hAnsiTheme="minorHAnsi" w:cs="Courier New"/>
          <w:szCs w:val="24"/>
        </w:rPr>
        <w:t xml:space="preserve">, visa à abertura de processo para </w:t>
      </w:r>
      <w:bookmarkStart w:id="5" w:name="_Hlk189208683"/>
      <w:r w:rsidR="00360B1E" w:rsidRPr="00007975">
        <w:rPr>
          <w:rFonts w:asciiTheme="minorHAnsi" w:eastAsiaTheme="minorHAnsi" w:hAnsiTheme="minorHAnsi" w:cs="Courier New"/>
          <w:i/>
          <w:iCs/>
          <w:szCs w:val="24"/>
        </w:rPr>
        <w:t xml:space="preserve">contratação de empresa especializada para prestação de serviços de e-mail baseada no “Google </w:t>
      </w:r>
      <w:proofErr w:type="spellStart"/>
      <w:r w:rsidR="00360B1E" w:rsidRPr="00007975">
        <w:rPr>
          <w:rFonts w:asciiTheme="minorHAnsi" w:eastAsiaTheme="minorHAnsi" w:hAnsiTheme="minorHAnsi" w:cs="Courier New"/>
          <w:i/>
          <w:iCs/>
          <w:szCs w:val="24"/>
        </w:rPr>
        <w:t>Workspace</w:t>
      </w:r>
      <w:proofErr w:type="spellEnd"/>
      <w:r w:rsidR="00360B1E" w:rsidRPr="00007975">
        <w:rPr>
          <w:rFonts w:asciiTheme="minorHAnsi" w:eastAsiaTheme="minorHAnsi" w:hAnsiTheme="minorHAnsi" w:cs="Courier New"/>
          <w:i/>
          <w:iCs/>
          <w:szCs w:val="24"/>
        </w:rPr>
        <w:t>” com 150 licenças de e-mail com serviço administração, suporte e consultoria para o atendimento das necessidades da Câmara Municipal</w:t>
      </w:r>
      <w:r w:rsidR="008D12FB" w:rsidRPr="00007975">
        <w:rPr>
          <w:rFonts w:asciiTheme="minorHAnsi" w:eastAsiaTheme="minorHAnsi" w:hAnsiTheme="minorHAnsi" w:cs="Courier New"/>
        </w:rPr>
        <w:t>.</w:t>
      </w:r>
    </w:p>
    <w:bookmarkEnd w:id="5"/>
    <w:p w14:paraId="33CD00C0" w14:textId="77777777" w:rsidR="00091820" w:rsidRPr="00007975" w:rsidRDefault="00091820" w:rsidP="00887C86">
      <w:pPr>
        <w:tabs>
          <w:tab w:val="left" w:pos="9072"/>
        </w:tabs>
        <w:jc w:val="both"/>
        <w:rPr>
          <w:rFonts w:asciiTheme="minorHAnsi" w:eastAsiaTheme="minorHAnsi" w:hAnsiTheme="minorHAnsi" w:cs="Courier New"/>
          <w:szCs w:val="24"/>
        </w:rPr>
      </w:pPr>
    </w:p>
    <w:p w14:paraId="66541B32" w14:textId="418E6B06" w:rsidR="00536E76" w:rsidRPr="00007975" w:rsidRDefault="00CF67EE" w:rsidP="00887C86">
      <w:pPr>
        <w:tabs>
          <w:tab w:val="left" w:pos="9072"/>
        </w:tabs>
        <w:jc w:val="both"/>
        <w:rPr>
          <w:rFonts w:asciiTheme="minorHAnsi" w:eastAsia="Arial" w:hAnsiTheme="minorHAnsi" w:cs="Courier New"/>
          <w:szCs w:val="24"/>
        </w:rPr>
      </w:pPr>
      <w:r w:rsidRPr="00007975">
        <w:rPr>
          <w:rFonts w:asciiTheme="minorHAnsi" w:eastAsiaTheme="minorHAnsi" w:hAnsiTheme="minorHAnsi" w:cs="Courier New"/>
          <w:szCs w:val="24"/>
        </w:rPr>
        <w:t>1.</w:t>
      </w:r>
      <w:r w:rsidR="00091820" w:rsidRPr="00007975">
        <w:rPr>
          <w:rFonts w:asciiTheme="minorHAnsi" w:eastAsiaTheme="minorHAnsi" w:hAnsiTheme="minorHAnsi" w:cs="Courier New"/>
          <w:szCs w:val="24"/>
        </w:rPr>
        <w:t>2</w:t>
      </w:r>
      <w:r w:rsidRPr="00007975">
        <w:rPr>
          <w:rFonts w:asciiTheme="minorHAnsi" w:eastAsiaTheme="minorHAnsi" w:hAnsiTheme="minorHAnsi" w:cs="Courier New"/>
          <w:szCs w:val="24"/>
        </w:rPr>
        <w:t>.</w:t>
      </w:r>
      <w:r w:rsidR="00536E76" w:rsidRPr="00007975">
        <w:rPr>
          <w:rFonts w:asciiTheme="minorHAnsi" w:eastAsia="Arial" w:hAnsiTheme="minorHAnsi" w:cs="Courier New"/>
          <w:szCs w:val="24"/>
        </w:rPr>
        <w:t xml:space="preserve"> </w:t>
      </w:r>
      <w:r w:rsidR="00360B1E" w:rsidRPr="00007975">
        <w:rPr>
          <w:rFonts w:asciiTheme="minorHAnsi" w:eastAsia="Arial" w:hAnsiTheme="minorHAnsi" w:cs="Courier New"/>
          <w:szCs w:val="24"/>
        </w:rPr>
        <w:t>A prestação de serviços inclui o fornecimento de materiais e a utilização de equipamentos necessários e adequados à manutenção e à execução dos serviços</w:t>
      </w:r>
      <w:r w:rsidR="00536E76" w:rsidRPr="00007975">
        <w:rPr>
          <w:rFonts w:asciiTheme="minorHAnsi" w:eastAsia="Arial" w:hAnsiTheme="minorHAnsi" w:cs="Courier New"/>
          <w:szCs w:val="24"/>
        </w:rPr>
        <w:t>.</w:t>
      </w:r>
    </w:p>
    <w:p w14:paraId="0FAC95BB" w14:textId="6AF8E486" w:rsidR="0015518E" w:rsidRPr="00007975" w:rsidRDefault="0015518E" w:rsidP="00887C86">
      <w:pPr>
        <w:tabs>
          <w:tab w:val="left" w:pos="9072"/>
        </w:tabs>
        <w:jc w:val="both"/>
        <w:rPr>
          <w:rFonts w:asciiTheme="minorHAnsi" w:eastAsia="Arial" w:hAnsiTheme="minorHAnsi" w:cs="Courier New"/>
          <w:szCs w:val="24"/>
        </w:rPr>
      </w:pPr>
    </w:p>
    <w:p w14:paraId="6963CE5B" w14:textId="08F95B26" w:rsidR="0015518E" w:rsidRPr="00007975" w:rsidRDefault="0015518E" w:rsidP="00887C86">
      <w:pPr>
        <w:tabs>
          <w:tab w:val="left" w:pos="9072"/>
        </w:tabs>
        <w:jc w:val="both"/>
        <w:rPr>
          <w:rFonts w:asciiTheme="minorHAnsi" w:eastAsiaTheme="minorHAnsi" w:hAnsiTheme="minorHAnsi" w:cs="Courier New"/>
          <w:szCs w:val="24"/>
        </w:rPr>
      </w:pPr>
      <w:r w:rsidRPr="00007975">
        <w:rPr>
          <w:rFonts w:asciiTheme="minorHAnsi" w:eastAsia="Arial" w:hAnsiTheme="minorHAnsi" w:cs="Courier New"/>
          <w:szCs w:val="24"/>
        </w:rPr>
        <w:t>1.3. Prazo de 12 (doze) meses, podendo ser prorrogado, conforme art. 107 da lei 14.133/2026.</w:t>
      </w:r>
    </w:p>
    <w:p w14:paraId="46B7136D" w14:textId="77777777" w:rsidR="00360B1E" w:rsidRPr="00007975" w:rsidRDefault="00360B1E" w:rsidP="00D63110">
      <w:pPr>
        <w:widowControl w:val="0"/>
        <w:jc w:val="both"/>
        <w:rPr>
          <w:rFonts w:asciiTheme="minorHAnsi" w:hAnsiTheme="minorHAnsi" w:cs="Courier New"/>
          <w:szCs w:val="24"/>
          <w:lang w:eastAsia="pt-BR"/>
        </w:rPr>
      </w:pPr>
    </w:p>
    <w:p w14:paraId="74655349" w14:textId="6E390C2E" w:rsidR="004D646B" w:rsidRPr="00007975" w:rsidRDefault="004D646B" w:rsidP="00D63110">
      <w:pPr>
        <w:widowControl w:val="0"/>
        <w:jc w:val="both"/>
        <w:rPr>
          <w:rFonts w:asciiTheme="minorHAnsi" w:hAnsiTheme="minorHAnsi" w:cs="Courier New"/>
          <w:szCs w:val="24"/>
          <w:lang w:eastAsia="pt-BR"/>
        </w:rPr>
      </w:pPr>
    </w:p>
    <w:p w14:paraId="6187FDC1" w14:textId="4F38747E" w:rsidR="00536086" w:rsidRPr="00007975" w:rsidRDefault="00536086" w:rsidP="006B5490">
      <w:pPr>
        <w:pStyle w:val="Ttulo1"/>
        <w:jc w:val="both"/>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 xml:space="preserve">2. DA JUSTIFICATIVA </w:t>
      </w:r>
      <w:r w:rsidRPr="00007975">
        <w:rPr>
          <w:rFonts w:asciiTheme="minorHAnsi" w:eastAsiaTheme="minorHAnsi" w:hAnsiTheme="minorHAnsi" w:cs="Courier New"/>
          <w:b w:val="0"/>
          <w:bCs/>
          <w:sz w:val="20"/>
        </w:rPr>
        <w:t>(art. 6º, XXIII, “b” da Lei nº 14.133/21)</w:t>
      </w:r>
    </w:p>
    <w:p w14:paraId="391ED026" w14:textId="77777777" w:rsidR="00536086" w:rsidRPr="00007975" w:rsidRDefault="00536086" w:rsidP="00536086">
      <w:pPr>
        <w:rPr>
          <w:rFonts w:asciiTheme="minorHAnsi" w:eastAsiaTheme="minorHAnsi" w:hAnsiTheme="minorHAnsi" w:cs="Courier New"/>
        </w:rPr>
      </w:pPr>
    </w:p>
    <w:p w14:paraId="4C0BE3B3" w14:textId="43343CF6" w:rsidR="00360B1E" w:rsidRPr="00007975" w:rsidRDefault="00536086"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2</w:t>
      </w:r>
      <w:bookmarkStart w:id="6" w:name="_Hlk208996515"/>
      <w:r w:rsidRPr="00007975">
        <w:rPr>
          <w:rFonts w:asciiTheme="minorHAnsi" w:eastAsiaTheme="minorHAnsi" w:hAnsiTheme="minorHAnsi" w:cs="Courier New"/>
          <w:szCs w:val="24"/>
        </w:rPr>
        <w:t xml:space="preserve">.1. </w:t>
      </w:r>
      <w:r w:rsidR="00360B1E" w:rsidRPr="00007975">
        <w:rPr>
          <w:rFonts w:asciiTheme="minorHAnsi" w:eastAsiaTheme="minorHAnsi" w:hAnsiTheme="minorHAnsi" w:cs="Courier New"/>
          <w:szCs w:val="24"/>
        </w:rPr>
        <w:t xml:space="preserve">As licenças atualmente em uso foram adquiridas por meio do Contrato nº 025/2022, </w:t>
      </w:r>
      <w:proofErr w:type="gramStart"/>
      <w:r w:rsidR="00360B1E" w:rsidRPr="00007975">
        <w:rPr>
          <w:rFonts w:asciiTheme="minorHAnsi" w:eastAsiaTheme="minorHAnsi" w:hAnsiTheme="minorHAnsi" w:cs="Courier New"/>
          <w:szCs w:val="24"/>
        </w:rPr>
        <w:t>celebrado  junto</w:t>
      </w:r>
      <w:proofErr w:type="gramEnd"/>
      <w:r w:rsidR="00360B1E" w:rsidRPr="00007975">
        <w:rPr>
          <w:rFonts w:asciiTheme="minorHAnsi" w:eastAsiaTheme="minorHAnsi" w:hAnsiTheme="minorHAnsi" w:cs="Courier New"/>
          <w:szCs w:val="24"/>
        </w:rPr>
        <w:t xml:space="preserve"> ao Centro de Informática e Automação do Estado de Santa Catarina S.A. (CIASC) em 30/08/2022. </w:t>
      </w:r>
    </w:p>
    <w:p w14:paraId="334E415E" w14:textId="2412C717" w:rsidR="00360B1E" w:rsidRPr="00007975" w:rsidRDefault="00360B1E"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A vigência original foi prorrogada em 01/05/2025, mediante Termo Aditivo e encerra-se em 30/04/2026. </w:t>
      </w:r>
    </w:p>
    <w:p w14:paraId="5C2E7F33" w14:textId="77777777" w:rsidR="00360B1E" w:rsidRPr="00007975" w:rsidRDefault="00360B1E"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 </w:t>
      </w:r>
    </w:p>
    <w:p w14:paraId="739EECA2" w14:textId="7517B0EC" w:rsidR="00360B1E" w:rsidRPr="00007975" w:rsidRDefault="00AE6049"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2.2 </w:t>
      </w:r>
      <w:r w:rsidR="00360B1E" w:rsidRPr="00007975">
        <w:rPr>
          <w:rFonts w:asciiTheme="minorHAnsi" w:eastAsiaTheme="minorHAnsi" w:hAnsiTheme="minorHAnsi" w:cs="Courier New"/>
          <w:szCs w:val="24"/>
        </w:rPr>
        <w:t xml:space="preserve">O CIASC comunicou a inviabilidade de nova prorrogação contratual), motivada por alterações </w:t>
      </w:r>
      <w:proofErr w:type="gramStart"/>
      <w:r w:rsidR="00360B1E" w:rsidRPr="00007975">
        <w:rPr>
          <w:rFonts w:asciiTheme="minorHAnsi" w:eastAsiaTheme="minorHAnsi" w:hAnsiTheme="minorHAnsi" w:cs="Courier New"/>
          <w:szCs w:val="24"/>
        </w:rPr>
        <w:t>no  modelo</w:t>
      </w:r>
      <w:proofErr w:type="gramEnd"/>
      <w:r w:rsidR="00360B1E" w:rsidRPr="00007975">
        <w:rPr>
          <w:rFonts w:asciiTheme="minorHAnsi" w:eastAsiaTheme="minorHAnsi" w:hAnsiTheme="minorHAnsi" w:cs="Courier New"/>
          <w:szCs w:val="24"/>
        </w:rPr>
        <w:t xml:space="preserve"> de licenciamento utilizado pela fabricante da suíte (Google). </w:t>
      </w:r>
    </w:p>
    <w:p w14:paraId="32E8FF4F" w14:textId="77777777" w:rsidR="00360B1E" w:rsidRPr="00007975" w:rsidRDefault="00360B1E"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 </w:t>
      </w:r>
    </w:p>
    <w:p w14:paraId="23A4DDD1" w14:textId="787DAC91" w:rsidR="00360B1E" w:rsidRPr="00007975" w:rsidRDefault="00AE6049" w:rsidP="00360B1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2.3. </w:t>
      </w:r>
      <w:r w:rsidR="00360B1E" w:rsidRPr="00007975">
        <w:rPr>
          <w:rFonts w:asciiTheme="minorHAnsi" w:eastAsiaTheme="minorHAnsi" w:hAnsiTheme="minorHAnsi" w:cs="Courier New"/>
          <w:szCs w:val="24"/>
        </w:rPr>
        <w:t xml:space="preserve">Diante do exposto, impõe-se a contratação de novas licenças em substituição às vigentes. A medida </w:t>
      </w:r>
      <w:proofErr w:type="gramStart"/>
      <w:r w:rsidR="00360B1E" w:rsidRPr="00007975">
        <w:rPr>
          <w:rFonts w:asciiTheme="minorHAnsi" w:eastAsiaTheme="minorHAnsi" w:hAnsiTheme="minorHAnsi" w:cs="Courier New"/>
          <w:szCs w:val="24"/>
        </w:rPr>
        <w:t>é  imperativa</w:t>
      </w:r>
      <w:proofErr w:type="gramEnd"/>
      <w:r w:rsidR="00360B1E" w:rsidRPr="00007975">
        <w:rPr>
          <w:rFonts w:asciiTheme="minorHAnsi" w:eastAsiaTheme="minorHAnsi" w:hAnsiTheme="minorHAnsi" w:cs="Courier New"/>
          <w:szCs w:val="24"/>
        </w:rPr>
        <w:t xml:space="preserve"> para evitar a descontinuidade das atividades administrativas, visto que a suíte constitui </w:t>
      </w:r>
      <w:r w:rsidRPr="00007975">
        <w:rPr>
          <w:rFonts w:asciiTheme="minorHAnsi" w:eastAsiaTheme="minorHAnsi" w:hAnsiTheme="minorHAnsi" w:cs="Courier New"/>
          <w:szCs w:val="24"/>
        </w:rPr>
        <w:t>infraestrutura</w:t>
      </w:r>
      <w:r w:rsidR="00360B1E" w:rsidRPr="00007975">
        <w:rPr>
          <w:rFonts w:asciiTheme="minorHAnsi" w:eastAsiaTheme="minorHAnsi" w:hAnsiTheme="minorHAnsi" w:cs="Courier New"/>
          <w:szCs w:val="24"/>
        </w:rPr>
        <w:t xml:space="preserve"> tecnológica fundamental para as rotinas operacionais deste Órgão.</w:t>
      </w:r>
    </w:p>
    <w:p w14:paraId="1A138FDA" w14:textId="77777777" w:rsidR="00360B1E" w:rsidRPr="00007975" w:rsidRDefault="00360B1E" w:rsidP="00C06D7C">
      <w:pPr>
        <w:autoSpaceDE w:val="0"/>
        <w:autoSpaceDN w:val="0"/>
        <w:adjustRightInd w:val="0"/>
        <w:jc w:val="both"/>
        <w:rPr>
          <w:rFonts w:asciiTheme="minorHAnsi" w:eastAsiaTheme="minorHAnsi" w:hAnsiTheme="minorHAnsi" w:cs="Courier New"/>
          <w:szCs w:val="24"/>
        </w:rPr>
      </w:pPr>
    </w:p>
    <w:p w14:paraId="515BC6F7" w14:textId="31517D8E" w:rsidR="00360B1E" w:rsidRPr="00007975" w:rsidRDefault="00AE6049" w:rsidP="00C06D7C">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2.4. Há delimitação do objeto da futura contratação, de modo que, encontra-se respaldo no art. 75, IX da Lei 14.133/2021, tendo em vista ser para a aquisição, por pessoa jurídica de direito público interno, de bens produzidos ou serviços prestados por órgão ou entidade que integrem a Administração Pública e que tenham sido criados para esse fim específico, desde </w:t>
      </w:r>
      <w:r w:rsidRPr="00007975">
        <w:rPr>
          <w:rFonts w:asciiTheme="minorHAnsi" w:eastAsiaTheme="minorHAnsi" w:hAnsiTheme="minorHAnsi" w:cs="Courier New"/>
          <w:szCs w:val="24"/>
        </w:rPr>
        <w:lastRenderedPageBreak/>
        <w:t>que o preço contratado seja compatível com o praticado no mercado.</w:t>
      </w:r>
      <w:r w:rsidRPr="00007975">
        <w:rPr>
          <w:rFonts w:asciiTheme="minorHAnsi" w:eastAsiaTheme="minorHAnsi" w:hAnsiTheme="minorHAnsi" w:cs="Courier New"/>
          <w:szCs w:val="24"/>
        </w:rPr>
        <w:cr/>
      </w:r>
    </w:p>
    <w:p w14:paraId="421ED11F" w14:textId="66DC649B" w:rsidR="00360B1E" w:rsidRPr="00007975" w:rsidRDefault="00AE6049" w:rsidP="00C06D7C">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2.5. Portanto, motivada a demanda, em atinência aos Princípios estabelecidos à Administração Pública, bem como por ser conveniente e oportuno, busca-se a futura contratação no intuito de englobar os serviços de E-mail seguro, contanto já a migração das contas, armazenamento em nuvem para os servidores e setores, controles de segurança, gerenciamento e backups.</w:t>
      </w:r>
    </w:p>
    <w:p w14:paraId="224C388D" w14:textId="77777777" w:rsidR="00360B1E" w:rsidRPr="00007975" w:rsidRDefault="00360B1E" w:rsidP="00C06D7C">
      <w:pPr>
        <w:autoSpaceDE w:val="0"/>
        <w:autoSpaceDN w:val="0"/>
        <w:adjustRightInd w:val="0"/>
        <w:jc w:val="both"/>
        <w:rPr>
          <w:rFonts w:asciiTheme="minorHAnsi" w:eastAsiaTheme="minorHAnsi" w:hAnsiTheme="minorHAnsi" w:cs="Courier New"/>
          <w:szCs w:val="24"/>
        </w:rPr>
      </w:pPr>
    </w:p>
    <w:bookmarkEnd w:id="6"/>
    <w:p w14:paraId="1BB00145" w14:textId="77777777" w:rsidR="00536086" w:rsidRPr="00007975" w:rsidRDefault="00536086" w:rsidP="00887C86">
      <w:pPr>
        <w:tabs>
          <w:tab w:val="left" w:pos="9072"/>
        </w:tabs>
        <w:jc w:val="both"/>
        <w:rPr>
          <w:rFonts w:asciiTheme="minorHAnsi" w:eastAsiaTheme="minorHAnsi" w:hAnsiTheme="minorHAnsi" w:cs="Courier New"/>
          <w:szCs w:val="24"/>
        </w:rPr>
      </w:pPr>
    </w:p>
    <w:bookmarkEnd w:id="4"/>
    <w:p w14:paraId="785736C3" w14:textId="4D17DAF1" w:rsidR="006B5490" w:rsidRPr="00007975" w:rsidRDefault="006B5490" w:rsidP="006B5490">
      <w:pPr>
        <w:pStyle w:val="Ttulo1"/>
        <w:jc w:val="both"/>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 xml:space="preserve">3. DA DESCRIÇÃO DA SOLUÇÃO COMO UM TODO CONSIDERANDO O CICLO DE VIDA DO OBJETO </w:t>
      </w:r>
      <w:r w:rsidRPr="00007975">
        <w:rPr>
          <w:rFonts w:asciiTheme="minorHAnsi" w:eastAsiaTheme="minorHAnsi" w:hAnsiTheme="minorHAnsi" w:cs="Courier New"/>
          <w:b w:val="0"/>
          <w:bCs/>
          <w:sz w:val="20"/>
        </w:rPr>
        <w:t>(art. 6º, XXIII, “c” da Lei nº 14.133/21)</w:t>
      </w:r>
    </w:p>
    <w:p w14:paraId="18F68207" w14:textId="77777777" w:rsidR="006B5490" w:rsidRPr="00007975" w:rsidRDefault="006B5490" w:rsidP="006B5490">
      <w:pPr>
        <w:ind w:right="141"/>
        <w:jc w:val="both"/>
        <w:rPr>
          <w:rFonts w:asciiTheme="minorHAnsi" w:hAnsiTheme="minorHAnsi" w:cs="Courier New"/>
        </w:rPr>
      </w:pPr>
    </w:p>
    <w:p w14:paraId="69232F5D" w14:textId="2409DCAD" w:rsidR="006B5490" w:rsidRPr="00007975" w:rsidRDefault="006B5490" w:rsidP="0078444F">
      <w:pPr>
        <w:jc w:val="both"/>
        <w:rPr>
          <w:rFonts w:asciiTheme="minorHAnsi" w:hAnsiTheme="minorHAnsi" w:cs="Courier New"/>
        </w:rPr>
      </w:pPr>
      <w:r w:rsidRPr="00007975">
        <w:rPr>
          <w:rFonts w:asciiTheme="minorHAnsi" w:hAnsiTheme="minorHAnsi" w:cs="Courier New"/>
        </w:rPr>
        <w:t xml:space="preserve">3.1. </w:t>
      </w:r>
      <w:r w:rsidR="00187696" w:rsidRPr="00007975">
        <w:rPr>
          <w:rFonts w:asciiTheme="minorHAnsi" w:hAnsiTheme="minorHAnsi" w:cs="Courier New"/>
        </w:rPr>
        <w:t>A seguir, analisam-se as soluções que atendem aos princípios e às regras que regem a Administração Pública.</w:t>
      </w:r>
    </w:p>
    <w:p w14:paraId="05DD02C5" w14:textId="77777777" w:rsidR="006B5490" w:rsidRPr="00007975" w:rsidRDefault="006B5490" w:rsidP="006B5490">
      <w:pPr>
        <w:ind w:right="141"/>
        <w:jc w:val="both"/>
        <w:rPr>
          <w:rFonts w:asciiTheme="minorHAnsi" w:hAnsiTheme="minorHAnsi" w:cs="Courier New"/>
          <w:highlight w:val="yellow"/>
        </w:rPr>
      </w:pPr>
    </w:p>
    <w:p w14:paraId="5A60E54E" w14:textId="658FAF58" w:rsidR="00091820" w:rsidRPr="00007975" w:rsidRDefault="006B5490" w:rsidP="00187696">
      <w:pPr>
        <w:jc w:val="both"/>
        <w:rPr>
          <w:rFonts w:asciiTheme="minorHAnsi" w:hAnsiTheme="minorHAnsi" w:cs="Courier New"/>
        </w:rPr>
      </w:pPr>
      <w:r w:rsidRPr="00007975">
        <w:rPr>
          <w:rFonts w:asciiTheme="minorHAnsi" w:hAnsiTheme="minorHAnsi" w:cs="Courier New"/>
        </w:rPr>
        <w:t>3.</w:t>
      </w:r>
      <w:r w:rsidR="00187696" w:rsidRPr="00007975">
        <w:rPr>
          <w:rFonts w:asciiTheme="minorHAnsi" w:hAnsiTheme="minorHAnsi" w:cs="Courier New"/>
        </w:rPr>
        <w:t>1.1</w:t>
      </w:r>
      <w:r w:rsidRPr="00007975">
        <w:rPr>
          <w:rFonts w:asciiTheme="minorHAnsi" w:hAnsiTheme="minorHAnsi" w:cs="Courier New"/>
        </w:rPr>
        <w:t xml:space="preserve">. </w:t>
      </w:r>
      <w:r w:rsidR="00187696" w:rsidRPr="00007975">
        <w:rPr>
          <w:rFonts w:asciiTheme="minorHAnsi" w:hAnsiTheme="minorHAnsi" w:cs="Courier New"/>
        </w:rPr>
        <w:t xml:space="preserve">Após a realização de consultas e da análise de editais de contratações similares, nos termos do planejamento previsto na Lei nº 14.133/2021, verificou-se que determinadas instituições públicas adotam a contratação do referido serviço sob o regime de execução indireta, por preço </w:t>
      </w:r>
      <w:r w:rsidR="00513541" w:rsidRPr="00007975">
        <w:rPr>
          <w:rFonts w:asciiTheme="minorHAnsi" w:hAnsiTheme="minorHAnsi" w:cs="Courier New"/>
        </w:rPr>
        <w:t>global</w:t>
      </w:r>
      <w:r w:rsidR="00187696" w:rsidRPr="00007975">
        <w:rPr>
          <w:rFonts w:asciiTheme="minorHAnsi" w:hAnsiTheme="minorHAnsi" w:cs="Courier New"/>
        </w:rPr>
        <w:t>, cabendo à CONTRATADA a responsabilidade pelo fornecimento de todos os equipamentos, ferramentas e equipamentos de proteção individual necessários à adequada execução do objeto. A partir dessa análise, restaram evidenciadas, ao menos, as seguintes alternativas de contratação para o atendimento da necessidade administrativa identificada:</w:t>
      </w:r>
    </w:p>
    <w:p w14:paraId="0398863D" w14:textId="77777777" w:rsidR="00630C7B" w:rsidRPr="00007975" w:rsidRDefault="00630C7B" w:rsidP="00091820">
      <w:pPr>
        <w:jc w:val="both"/>
        <w:rPr>
          <w:rFonts w:asciiTheme="minorHAnsi" w:hAnsiTheme="minorHAnsi" w:cs="Courier New"/>
          <w:highlight w:val="yellow"/>
        </w:rPr>
      </w:pPr>
    </w:p>
    <w:p w14:paraId="5249B4E1" w14:textId="1AEA9F5A" w:rsidR="00091820" w:rsidRPr="00007975" w:rsidRDefault="008831B9" w:rsidP="008831B9">
      <w:pPr>
        <w:jc w:val="both"/>
        <w:rPr>
          <w:rFonts w:asciiTheme="minorHAnsi" w:hAnsiTheme="minorHAnsi" w:cs="Courier New"/>
        </w:rPr>
      </w:pPr>
      <w:bookmarkStart w:id="7" w:name="_Hlk228442028"/>
      <w:r w:rsidRPr="00007975">
        <w:rPr>
          <w:rFonts w:asciiTheme="minorHAnsi" w:hAnsiTheme="minorHAnsi" w:cs="Courier New"/>
        </w:rPr>
        <w:t xml:space="preserve">1) </w:t>
      </w:r>
      <w:r w:rsidR="00AE6049" w:rsidRPr="00007975">
        <w:rPr>
          <w:rFonts w:asciiTheme="minorHAnsi" w:hAnsiTheme="minorHAnsi" w:cs="Courier New"/>
        </w:rPr>
        <w:t xml:space="preserve">Prorrogação Contratual, não sendo possível, as alterações </w:t>
      </w:r>
      <w:proofErr w:type="gramStart"/>
      <w:r w:rsidR="00AE6049" w:rsidRPr="00007975">
        <w:rPr>
          <w:rFonts w:asciiTheme="minorHAnsi" w:hAnsiTheme="minorHAnsi" w:cs="Courier New"/>
        </w:rPr>
        <w:t>no  modelo</w:t>
      </w:r>
      <w:proofErr w:type="gramEnd"/>
      <w:r w:rsidR="00AE6049" w:rsidRPr="00007975">
        <w:rPr>
          <w:rFonts w:asciiTheme="minorHAnsi" w:hAnsiTheme="minorHAnsi" w:cs="Courier New"/>
        </w:rPr>
        <w:t xml:space="preserve"> de licenciamento utilizado pela fabricante da suíte (Google)</w:t>
      </w:r>
      <w:r w:rsidR="00091820" w:rsidRPr="00007975">
        <w:rPr>
          <w:rFonts w:asciiTheme="minorHAnsi" w:hAnsiTheme="minorHAnsi" w:cs="Courier New"/>
        </w:rPr>
        <w:t xml:space="preserve">; </w:t>
      </w:r>
    </w:p>
    <w:p w14:paraId="74BFF17B" w14:textId="77777777" w:rsidR="008831B9" w:rsidRPr="00007975" w:rsidRDefault="008831B9" w:rsidP="008831B9">
      <w:pPr>
        <w:rPr>
          <w:rFonts w:asciiTheme="minorHAnsi" w:hAnsiTheme="minorHAnsi"/>
        </w:rPr>
      </w:pPr>
    </w:p>
    <w:p w14:paraId="70AD09E1" w14:textId="3C26308B" w:rsidR="00091820" w:rsidRPr="00007975" w:rsidRDefault="00091820" w:rsidP="00091820">
      <w:pPr>
        <w:jc w:val="both"/>
        <w:rPr>
          <w:rFonts w:asciiTheme="minorHAnsi" w:hAnsiTheme="minorHAnsi" w:cs="Courier New"/>
        </w:rPr>
      </w:pPr>
      <w:r w:rsidRPr="00007975">
        <w:rPr>
          <w:rFonts w:asciiTheme="minorHAnsi" w:hAnsiTheme="minorHAnsi" w:cs="Courier New"/>
        </w:rPr>
        <w:t xml:space="preserve">2) Contratação de empresa especializada para a prestação do serviço, ficando a Contratada responsável </w:t>
      </w:r>
      <w:r w:rsidR="00A37253" w:rsidRPr="00007975">
        <w:rPr>
          <w:rFonts w:asciiTheme="minorHAnsi" w:hAnsiTheme="minorHAnsi" w:cs="Courier New"/>
        </w:rPr>
        <w:t>por toda a execução</w:t>
      </w:r>
      <w:r w:rsidRPr="00007975">
        <w:rPr>
          <w:rFonts w:asciiTheme="minorHAnsi" w:hAnsiTheme="minorHAnsi" w:cs="Courier New"/>
        </w:rPr>
        <w:t xml:space="preserve">; </w:t>
      </w:r>
    </w:p>
    <w:p w14:paraId="003CAB69" w14:textId="77777777" w:rsidR="006B5490" w:rsidRPr="00007975" w:rsidRDefault="006B5490" w:rsidP="006B5490">
      <w:pPr>
        <w:ind w:right="141"/>
        <w:jc w:val="both"/>
        <w:rPr>
          <w:rFonts w:asciiTheme="minorHAnsi" w:hAnsiTheme="minorHAnsi" w:cs="Courier New"/>
        </w:rPr>
      </w:pPr>
    </w:p>
    <w:p w14:paraId="69E91DF3" w14:textId="2A1A5884" w:rsidR="00BF0C3A" w:rsidRPr="00007975" w:rsidRDefault="006B5490" w:rsidP="00A37253">
      <w:pPr>
        <w:jc w:val="both"/>
        <w:rPr>
          <w:rFonts w:asciiTheme="minorHAnsi" w:hAnsiTheme="minorHAnsi" w:cs="Courier New"/>
        </w:rPr>
      </w:pPr>
      <w:r w:rsidRPr="00007975">
        <w:rPr>
          <w:rFonts w:asciiTheme="minorHAnsi" w:hAnsiTheme="minorHAnsi" w:cs="Courier New"/>
        </w:rPr>
        <w:t>3.</w:t>
      </w:r>
      <w:r w:rsidR="00187696" w:rsidRPr="00007975">
        <w:rPr>
          <w:rFonts w:asciiTheme="minorHAnsi" w:hAnsiTheme="minorHAnsi" w:cs="Courier New"/>
        </w:rPr>
        <w:t>1</w:t>
      </w:r>
      <w:r w:rsidRPr="00007975">
        <w:rPr>
          <w:rFonts w:asciiTheme="minorHAnsi" w:hAnsiTheme="minorHAnsi" w:cs="Courier New"/>
        </w:rPr>
        <w:t>.</w:t>
      </w:r>
      <w:r w:rsidR="00187696" w:rsidRPr="00007975">
        <w:rPr>
          <w:rFonts w:asciiTheme="minorHAnsi" w:hAnsiTheme="minorHAnsi" w:cs="Courier New"/>
        </w:rPr>
        <w:t>2.</w:t>
      </w:r>
      <w:r w:rsidRPr="00007975">
        <w:rPr>
          <w:rFonts w:asciiTheme="minorHAnsi" w:hAnsiTheme="minorHAnsi" w:cs="Courier New"/>
        </w:rPr>
        <w:t xml:space="preserve"> </w:t>
      </w:r>
      <w:r w:rsidR="00091820" w:rsidRPr="00007975">
        <w:rPr>
          <w:rFonts w:asciiTheme="minorHAnsi" w:hAnsiTheme="minorHAnsi" w:cs="Courier New"/>
        </w:rPr>
        <w:t xml:space="preserve">Diante da análise das alternativas, optou-se pela segunda opção, </w:t>
      </w:r>
      <w:r w:rsidR="00A37253" w:rsidRPr="00007975">
        <w:rPr>
          <w:rFonts w:asciiTheme="minorHAnsi" w:hAnsiTheme="minorHAnsi" w:cs="Courier New"/>
        </w:rPr>
        <w:t xml:space="preserve">através do art. </w:t>
      </w:r>
      <w:proofErr w:type="gramStart"/>
      <w:r w:rsidR="00A37253" w:rsidRPr="00007975">
        <w:rPr>
          <w:rFonts w:asciiTheme="minorHAnsi" w:hAnsiTheme="minorHAnsi" w:cs="Courier New"/>
        </w:rPr>
        <w:t>75,IX</w:t>
      </w:r>
      <w:proofErr w:type="gramEnd"/>
      <w:r w:rsidR="00A37253" w:rsidRPr="00007975">
        <w:rPr>
          <w:rFonts w:asciiTheme="minorHAnsi" w:hAnsiTheme="minorHAnsi" w:cs="Courier New"/>
        </w:rPr>
        <w:t>, da Lei 14.133/2021, modelo já utilizado por este Órgão, sendo que Os serviços contratados do CIASC não se limitam ao acesso à plataforma de terceiro. O acesso à plataforma integra um pacote de serviços prestados pela estatal, conforme descrito na presente proposta comercial, que fará parte integrante deste termo e do futuro contrato. Não se deve ignorar a complexidade dos processos de administração da plataforma do fornecedor, motivo pelo qual o CIASC mantém, desde 2013, equipe dedicada à sua gestão, com treinamentos específicos.”</w:t>
      </w:r>
    </w:p>
    <w:p w14:paraId="3DA026BE" w14:textId="77777777" w:rsidR="006B5490" w:rsidRPr="00007975" w:rsidRDefault="006B5490" w:rsidP="006B5490">
      <w:pPr>
        <w:ind w:right="141"/>
        <w:jc w:val="both"/>
        <w:rPr>
          <w:rFonts w:asciiTheme="minorHAnsi" w:hAnsiTheme="minorHAnsi" w:cs="Courier New"/>
        </w:rPr>
      </w:pPr>
    </w:p>
    <w:p w14:paraId="52CCAAE7" w14:textId="77777777" w:rsidR="00A37253" w:rsidRPr="00007975" w:rsidRDefault="006B5490" w:rsidP="00A37253">
      <w:pPr>
        <w:jc w:val="both"/>
        <w:rPr>
          <w:rFonts w:asciiTheme="minorHAnsi" w:hAnsiTheme="minorHAnsi" w:cs="Courier New"/>
        </w:rPr>
      </w:pPr>
      <w:r w:rsidRPr="00007975">
        <w:rPr>
          <w:rFonts w:asciiTheme="minorHAnsi" w:hAnsiTheme="minorHAnsi" w:cs="Courier New"/>
        </w:rPr>
        <w:t xml:space="preserve">3.4. </w:t>
      </w:r>
      <w:r w:rsidR="00A37253" w:rsidRPr="00007975">
        <w:rPr>
          <w:rFonts w:asciiTheme="minorHAnsi" w:hAnsiTheme="minorHAnsi" w:cs="Courier New"/>
        </w:rPr>
        <w:t>a Solução de Área de Trabalho Digital ofertada pelo CIASC compreende a licença de uso da</w:t>
      </w:r>
    </w:p>
    <w:p w14:paraId="3A1784DB" w14:textId="06AAE626" w:rsidR="00BA1953" w:rsidRPr="00007975" w:rsidRDefault="00A37253" w:rsidP="00A37253">
      <w:pPr>
        <w:jc w:val="both"/>
        <w:rPr>
          <w:rFonts w:asciiTheme="minorHAnsi" w:hAnsiTheme="minorHAnsi" w:cs="Courier New"/>
        </w:rPr>
      </w:pPr>
      <w:r w:rsidRPr="00007975">
        <w:rPr>
          <w:rFonts w:asciiTheme="minorHAnsi" w:hAnsiTheme="minorHAnsi" w:cs="Courier New"/>
        </w:rPr>
        <w:t>plataforma Google, além de serviços de administração, suporte e consultoria prestados pela estatal, por valores inferiores aos praticados pelo fornecedor para a licença isolada.”</w:t>
      </w:r>
    </w:p>
    <w:bookmarkEnd w:id="7"/>
    <w:p w14:paraId="370E3D15" w14:textId="77777777" w:rsidR="00BA1953" w:rsidRPr="00007975" w:rsidRDefault="00BA1953" w:rsidP="0078444F">
      <w:pPr>
        <w:jc w:val="both"/>
        <w:rPr>
          <w:rFonts w:asciiTheme="minorHAnsi" w:hAnsiTheme="minorHAnsi" w:cs="Courier New"/>
        </w:rPr>
      </w:pPr>
    </w:p>
    <w:p w14:paraId="689E2D88" w14:textId="17273DB9" w:rsidR="00187696" w:rsidRPr="00007975" w:rsidRDefault="00BA1953" w:rsidP="00187696">
      <w:pPr>
        <w:jc w:val="both"/>
        <w:rPr>
          <w:rFonts w:asciiTheme="minorHAnsi" w:hAnsiTheme="minorHAnsi" w:cs="Courier New"/>
        </w:rPr>
      </w:pPr>
      <w:r w:rsidRPr="00007975">
        <w:rPr>
          <w:rFonts w:asciiTheme="minorHAnsi" w:hAnsiTheme="minorHAnsi" w:cs="Courier New"/>
        </w:rPr>
        <w:t xml:space="preserve">3.5. </w:t>
      </w:r>
      <w:r w:rsidR="00A37253" w:rsidRPr="00007975">
        <w:rPr>
          <w:rFonts w:asciiTheme="minorHAnsi" w:hAnsiTheme="minorHAnsi" w:cs="Courier New"/>
        </w:rPr>
        <w:t>Os valores praticados estão condizentes com o mercado</w:t>
      </w:r>
      <w:r w:rsidR="00233E9B" w:rsidRPr="00007975">
        <w:rPr>
          <w:rFonts w:asciiTheme="minorHAnsi" w:hAnsiTheme="minorHAnsi" w:cs="Courier New"/>
        </w:rPr>
        <w:t>.</w:t>
      </w:r>
    </w:p>
    <w:p w14:paraId="4F107659" w14:textId="0797E0F8" w:rsidR="00E66598" w:rsidRPr="00007975" w:rsidRDefault="00952E41" w:rsidP="00187696">
      <w:pPr>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ab/>
      </w:r>
    </w:p>
    <w:p w14:paraId="6E007836" w14:textId="41B198AA" w:rsidR="002B1759" w:rsidRPr="00007975" w:rsidRDefault="002B1759" w:rsidP="002B1759">
      <w:pPr>
        <w:pStyle w:val="Ttulo1"/>
        <w:jc w:val="both"/>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 xml:space="preserve">4. REQUISITOS DA CONTRATAÇÃO </w:t>
      </w:r>
      <w:r w:rsidRPr="00007975">
        <w:rPr>
          <w:rFonts w:asciiTheme="minorHAnsi" w:eastAsiaTheme="minorHAnsi" w:hAnsiTheme="minorHAnsi" w:cs="Courier New"/>
          <w:b w:val="0"/>
          <w:bCs/>
          <w:sz w:val="20"/>
        </w:rPr>
        <w:t>(art. 6º, XXIII, “</w:t>
      </w:r>
      <w:r w:rsidR="00790B74" w:rsidRPr="00007975">
        <w:rPr>
          <w:rFonts w:asciiTheme="minorHAnsi" w:eastAsiaTheme="minorHAnsi" w:hAnsiTheme="minorHAnsi" w:cs="Courier New"/>
          <w:b w:val="0"/>
          <w:bCs/>
          <w:sz w:val="20"/>
        </w:rPr>
        <w:t>d</w:t>
      </w:r>
      <w:r w:rsidRPr="00007975">
        <w:rPr>
          <w:rFonts w:asciiTheme="minorHAnsi" w:eastAsiaTheme="minorHAnsi" w:hAnsiTheme="minorHAnsi" w:cs="Courier New"/>
          <w:b w:val="0"/>
          <w:bCs/>
          <w:sz w:val="20"/>
        </w:rPr>
        <w:t>”</w:t>
      </w:r>
      <w:r w:rsidR="00790B74" w:rsidRPr="00007975">
        <w:rPr>
          <w:rFonts w:asciiTheme="minorHAnsi" w:eastAsiaTheme="minorHAnsi" w:hAnsiTheme="minorHAnsi" w:cs="Courier New"/>
          <w:b w:val="0"/>
          <w:bCs/>
          <w:sz w:val="20"/>
        </w:rPr>
        <w:t xml:space="preserve"> e “a”</w:t>
      </w:r>
      <w:r w:rsidRPr="00007975">
        <w:rPr>
          <w:rFonts w:asciiTheme="minorHAnsi" w:eastAsiaTheme="minorHAnsi" w:hAnsiTheme="minorHAnsi" w:cs="Courier New"/>
          <w:b w:val="0"/>
          <w:bCs/>
          <w:sz w:val="20"/>
        </w:rPr>
        <w:t xml:space="preserve"> da Lei nº 14.133/21)</w:t>
      </w:r>
    </w:p>
    <w:p w14:paraId="2310B3B8" w14:textId="77777777" w:rsidR="002B1759" w:rsidRPr="00007975" w:rsidRDefault="002B1759" w:rsidP="002B1759">
      <w:pPr>
        <w:ind w:right="141"/>
        <w:jc w:val="both"/>
        <w:rPr>
          <w:rFonts w:asciiTheme="minorHAnsi" w:hAnsiTheme="minorHAnsi" w:cs="Courier New"/>
        </w:rPr>
      </w:pPr>
    </w:p>
    <w:p w14:paraId="6D1F1085" w14:textId="3B09417F" w:rsidR="001B713E" w:rsidRPr="00007975" w:rsidRDefault="005F62D0" w:rsidP="00F63C54">
      <w:pPr>
        <w:pStyle w:val="Ttulo1"/>
        <w:rPr>
          <w:rFonts w:asciiTheme="minorHAnsi" w:eastAsiaTheme="minorHAnsi" w:hAnsiTheme="minorHAnsi" w:cs="Courier New"/>
          <w:sz w:val="24"/>
          <w:szCs w:val="24"/>
        </w:rPr>
      </w:pPr>
      <w:bookmarkStart w:id="8" w:name="_Toc42617901"/>
      <w:r w:rsidRPr="00007975">
        <w:rPr>
          <w:rFonts w:asciiTheme="minorHAnsi" w:eastAsiaTheme="minorHAnsi" w:hAnsiTheme="minorHAnsi" w:cs="Courier New"/>
          <w:sz w:val="24"/>
          <w:szCs w:val="24"/>
        </w:rPr>
        <w:t>4</w:t>
      </w:r>
      <w:r w:rsidR="00790B74" w:rsidRPr="00007975">
        <w:rPr>
          <w:rFonts w:asciiTheme="minorHAnsi" w:eastAsiaTheme="minorHAnsi" w:hAnsiTheme="minorHAnsi" w:cs="Courier New"/>
          <w:sz w:val="24"/>
          <w:szCs w:val="24"/>
        </w:rPr>
        <w:t>.1</w:t>
      </w:r>
      <w:r w:rsidR="00695955" w:rsidRPr="00007975">
        <w:rPr>
          <w:rFonts w:asciiTheme="minorHAnsi" w:eastAsiaTheme="minorHAnsi" w:hAnsiTheme="minorHAnsi" w:cs="Courier New"/>
          <w:sz w:val="24"/>
          <w:szCs w:val="24"/>
        </w:rPr>
        <w:t xml:space="preserve">. </w:t>
      </w:r>
      <w:bookmarkEnd w:id="8"/>
      <w:r w:rsidR="00B31F99" w:rsidRPr="00007975">
        <w:rPr>
          <w:rFonts w:asciiTheme="minorHAnsi" w:eastAsiaTheme="minorHAnsi" w:hAnsiTheme="minorHAnsi" w:cs="Courier New"/>
          <w:sz w:val="24"/>
          <w:szCs w:val="24"/>
        </w:rPr>
        <w:t>ESPECIFICAÇÃO TÉCNICA DO</w:t>
      </w:r>
      <w:r w:rsidR="00790B74" w:rsidRPr="00007975">
        <w:rPr>
          <w:rFonts w:asciiTheme="minorHAnsi" w:eastAsiaTheme="minorHAnsi" w:hAnsiTheme="minorHAnsi" w:cs="Courier New"/>
          <w:sz w:val="24"/>
          <w:szCs w:val="24"/>
        </w:rPr>
        <w:t>S</w:t>
      </w:r>
      <w:r w:rsidR="00B31F99" w:rsidRPr="00007975">
        <w:rPr>
          <w:rFonts w:asciiTheme="minorHAnsi" w:eastAsiaTheme="minorHAnsi" w:hAnsiTheme="minorHAnsi" w:cs="Courier New"/>
          <w:sz w:val="24"/>
          <w:szCs w:val="24"/>
        </w:rPr>
        <w:t xml:space="preserve"> SERVIÇO</w:t>
      </w:r>
      <w:r w:rsidR="00790B74" w:rsidRPr="00007975">
        <w:rPr>
          <w:rFonts w:asciiTheme="minorHAnsi" w:eastAsiaTheme="minorHAnsi" w:hAnsiTheme="minorHAnsi" w:cs="Courier New"/>
          <w:sz w:val="24"/>
          <w:szCs w:val="24"/>
        </w:rPr>
        <w:t>S</w:t>
      </w:r>
    </w:p>
    <w:p w14:paraId="57573773" w14:textId="77777777" w:rsidR="006804CF" w:rsidRPr="00007975" w:rsidRDefault="006804CF" w:rsidP="006804CF">
      <w:pPr>
        <w:rPr>
          <w:rFonts w:asciiTheme="minorHAnsi" w:eastAsiaTheme="minorHAnsi" w:hAnsiTheme="minorHAnsi" w:cs="Courier New"/>
        </w:rPr>
      </w:pPr>
    </w:p>
    <w:p w14:paraId="5CCB7FB1" w14:textId="387532CA" w:rsidR="00CF67EE" w:rsidRPr="00007975" w:rsidRDefault="00CF67EE" w:rsidP="00CF67EE">
      <w:pPr>
        <w:jc w:val="both"/>
        <w:rPr>
          <w:rFonts w:asciiTheme="minorHAnsi" w:eastAsiaTheme="minorHAnsi" w:hAnsiTheme="minorHAnsi" w:cs="Courier New"/>
          <w:szCs w:val="24"/>
        </w:rPr>
      </w:pPr>
      <w:bookmarkStart w:id="9" w:name="_Hlk147752854"/>
      <w:r w:rsidRPr="00007975">
        <w:rPr>
          <w:rFonts w:asciiTheme="minorHAnsi" w:eastAsiaTheme="minorHAnsi" w:hAnsiTheme="minorHAnsi" w:cs="Courier New"/>
          <w:szCs w:val="24"/>
        </w:rPr>
        <w:t>4.</w:t>
      </w:r>
      <w:r w:rsidR="00790B74" w:rsidRPr="00007975">
        <w:rPr>
          <w:rFonts w:asciiTheme="minorHAnsi" w:eastAsiaTheme="minorHAnsi" w:hAnsiTheme="minorHAnsi" w:cs="Courier New"/>
          <w:szCs w:val="24"/>
        </w:rPr>
        <w:t>1.</w:t>
      </w:r>
      <w:r w:rsidRPr="00007975">
        <w:rPr>
          <w:rFonts w:asciiTheme="minorHAnsi" w:eastAsiaTheme="minorHAnsi" w:hAnsiTheme="minorHAnsi" w:cs="Courier New"/>
          <w:szCs w:val="24"/>
        </w:rPr>
        <w:t>1. A especificação técnica dos serviços a serem realizados não estabelecem características de marcas ou produtos específicos que possa restringir a competitividade do certame.</w:t>
      </w:r>
    </w:p>
    <w:p w14:paraId="032A52BE" w14:textId="09B4F0F5" w:rsidR="00536E76" w:rsidRPr="00007975" w:rsidRDefault="00536E76" w:rsidP="00CF67EE">
      <w:pPr>
        <w:jc w:val="both"/>
        <w:rPr>
          <w:rFonts w:asciiTheme="minorHAnsi" w:eastAsiaTheme="minorHAnsi" w:hAnsiTheme="minorHAnsi" w:cs="Courier New"/>
          <w:szCs w:val="24"/>
        </w:rPr>
      </w:pPr>
    </w:p>
    <w:p w14:paraId="60FFFE3D" w14:textId="45B09729" w:rsidR="00E8059B" w:rsidRPr="00007975" w:rsidRDefault="00536E76" w:rsidP="00536E76">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F640E7" w:rsidRPr="00007975">
        <w:rPr>
          <w:rFonts w:asciiTheme="minorHAnsi" w:eastAsiaTheme="minorHAnsi" w:hAnsiTheme="minorHAnsi" w:cs="Courier New"/>
          <w:szCs w:val="24"/>
        </w:rPr>
        <w:t>1.</w:t>
      </w:r>
      <w:r w:rsidRPr="00007975">
        <w:rPr>
          <w:rFonts w:asciiTheme="minorHAnsi" w:eastAsiaTheme="minorHAnsi" w:hAnsiTheme="minorHAnsi" w:cs="Courier New"/>
          <w:szCs w:val="24"/>
        </w:rPr>
        <w:t>2.</w:t>
      </w:r>
      <w:r w:rsidRPr="00007975">
        <w:rPr>
          <w:rFonts w:asciiTheme="minorHAnsi" w:hAnsiTheme="minorHAnsi" w:cs="Courier New"/>
          <w:szCs w:val="24"/>
        </w:rPr>
        <w:t xml:space="preserve"> </w:t>
      </w:r>
      <w:r w:rsidRPr="00007975">
        <w:rPr>
          <w:rFonts w:asciiTheme="minorHAnsi" w:eastAsiaTheme="minorHAnsi" w:hAnsiTheme="minorHAnsi" w:cs="Courier New"/>
          <w:szCs w:val="24"/>
        </w:rPr>
        <w:t>A aquisição dos serviços seguirá as especificações técnicas abaixo relacionadas, bem como as demais demandas que virem a surgir no decorrer do possível contrato conforme necessidade da Câmara de Vereadores:</w:t>
      </w:r>
    </w:p>
    <w:p w14:paraId="087FB072" w14:textId="77777777" w:rsidR="00536E76" w:rsidRPr="00007975" w:rsidRDefault="00536E76" w:rsidP="00536E76">
      <w:pPr>
        <w:autoSpaceDE w:val="0"/>
        <w:autoSpaceDN w:val="0"/>
        <w:adjustRightInd w:val="0"/>
        <w:jc w:val="both"/>
        <w:rPr>
          <w:rFonts w:asciiTheme="minorHAnsi" w:eastAsiaTheme="minorHAnsi" w:hAnsiTheme="minorHAnsi" w:cs="Courier New"/>
          <w:szCs w:val="24"/>
        </w:rPr>
      </w:pPr>
    </w:p>
    <w:tbl>
      <w:tblPr>
        <w:tblStyle w:val="Tabelacomgrade"/>
        <w:tblW w:w="9072" w:type="dxa"/>
        <w:tblInd w:w="108" w:type="dxa"/>
        <w:tblLook w:val="04A0" w:firstRow="1" w:lastRow="0" w:firstColumn="1" w:lastColumn="0" w:noHBand="0" w:noVBand="1"/>
      </w:tblPr>
      <w:tblGrid>
        <w:gridCol w:w="708"/>
        <w:gridCol w:w="6965"/>
        <w:gridCol w:w="1399"/>
      </w:tblGrid>
      <w:tr w:rsidR="00A37253" w:rsidRPr="00007975" w14:paraId="473F34AB" w14:textId="77777777" w:rsidTr="008F45C3">
        <w:tc>
          <w:tcPr>
            <w:tcW w:w="708" w:type="dxa"/>
            <w:vAlign w:val="center"/>
          </w:tcPr>
          <w:p w14:paraId="5AD13755" w14:textId="77777777" w:rsidR="00A37253" w:rsidRPr="00007975" w:rsidRDefault="00A37253" w:rsidP="008F45C3">
            <w:pPr>
              <w:ind w:right="-48"/>
              <w:jc w:val="center"/>
              <w:rPr>
                <w:rFonts w:asciiTheme="minorHAnsi" w:hAnsiTheme="minorHAnsi"/>
                <w:b/>
                <w:i/>
              </w:rPr>
            </w:pPr>
            <w:r w:rsidRPr="00007975">
              <w:rPr>
                <w:rFonts w:asciiTheme="minorHAnsi" w:hAnsiTheme="minorHAnsi"/>
                <w:b/>
                <w:i/>
              </w:rPr>
              <w:t>Item</w:t>
            </w:r>
          </w:p>
        </w:tc>
        <w:tc>
          <w:tcPr>
            <w:tcW w:w="6987" w:type="dxa"/>
            <w:vAlign w:val="center"/>
          </w:tcPr>
          <w:p w14:paraId="2744A8CC" w14:textId="77777777" w:rsidR="00A37253" w:rsidRPr="00007975" w:rsidRDefault="00A37253" w:rsidP="008F45C3">
            <w:pPr>
              <w:ind w:right="-161"/>
              <w:jc w:val="center"/>
              <w:rPr>
                <w:rFonts w:asciiTheme="minorHAnsi" w:hAnsiTheme="minorHAnsi"/>
                <w:b/>
                <w:i/>
              </w:rPr>
            </w:pPr>
            <w:r w:rsidRPr="00007975">
              <w:rPr>
                <w:rFonts w:asciiTheme="minorHAnsi" w:hAnsiTheme="minorHAnsi"/>
                <w:b/>
                <w:i/>
              </w:rPr>
              <w:t>Descrição</w:t>
            </w:r>
          </w:p>
        </w:tc>
        <w:tc>
          <w:tcPr>
            <w:tcW w:w="1377" w:type="dxa"/>
            <w:vAlign w:val="center"/>
          </w:tcPr>
          <w:p w14:paraId="100C69B0" w14:textId="77777777" w:rsidR="00A37253" w:rsidRPr="00007975" w:rsidRDefault="00A37253" w:rsidP="008F45C3">
            <w:pPr>
              <w:jc w:val="center"/>
              <w:rPr>
                <w:rFonts w:asciiTheme="minorHAnsi" w:hAnsiTheme="minorHAnsi"/>
                <w:b/>
                <w:i/>
              </w:rPr>
            </w:pPr>
            <w:r w:rsidRPr="00007975">
              <w:rPr>
                <w:rFonts w:asciiTheme="minorHAnsi" w:hAnsiTheme="minorHAnsi"/>
                <w:b/>
                <w:i/>
              </w:rPr>
              <w:t>Quantidade</w:t>
            </w:r>
          </w:p>
        </w:tc>
      </w:tr>
      <w:tr w:rsidR="00A37253" w:rsidRPr="00007975" w14:paraId="2179F2CA" w14:textId="77777777" w:rsidTr="008F45C3">
        <w:tc>
          <w:tcPr>
            <w:tcW w:w="708" w:type="dxa"/>
            <w:vAlign w:val="center"/>
          </w:tcPr>
          <w:p w14:paraId="5ED452A5" w14:textId="77777777" w:rsidR="00A37253" w:rsidRPr="00007975" w:rsidRDefault="00A37253" w:rsidP="008F45C3">
            <w:pPr>
              <w:ind w:right="-43"/>
              <w:jc w:val="center"/>
              <w:rPr>
                <w:rFonts w:asciiTheme="minorHAnsi" w:hAnsiTheme="minorHAnsi"/>
              </w:rPr>
            </w:pPr>
            <w:r w:rsidRPr="00007975">
              <w:rPr>
                <w:rFonts w:asciiTheme="minorHAnsi" w:hAnsiTheme="minorHAnsi"/>
              </w:rPr>
              <w:t>01</w:t>
            </w:r>
          </w:p>
        </w:tc>
        <w:tc>
          <w:tcPr>
            <w:tcW w:w="6987" w:type="dxa"/>
            <w:vAlign w:val="center"/>
          </w:tcPr>
          <w:p w14:paraId="12736B92" w14:textId="77777777" w:rsidR="00A37253" w:rsidRPr="00007975" w:rsidRDefault="00A37253" w:rsidP="008F45C3">
            <w:pPr>
              <w:jc w:val="both"/>
              <w:rPr>
                <w:rFonts w:asciiTheme="minorHAnsi" w:hAnsiTheme="minorHAnsi"/>
              </w:rPr>
            </w:pPr>
            <w:r w:rsidRPr="00007975">
              <w:rPr>
                <w:rFonts w:asciiTheme="minorHAnsi" w:hAnsiTheme="minorHAnsi"/>
                <w:iCs/>
              </w:rPr>
              <w:t xml:space="preserve">Contratação de empresa especializada para prestação de serviços de e-mail baseada no “Google </w:t>
            </w:r>
            <w:proofErr w:type="spellStart"/>
            <w:r w:rsidRPr="00007975">
              <w:rPr>
                <w:rFonts w:asciiTheme="minorHAnsi" w:hAnsiTheme="minorHAnsi"/>
                <w:iCs/>
              </w:rPr>
              <w:t>Workspace</w:t>
            </w:r>
            <w:proofErr w:type="spellEnd"/>
            <w:r w:rsidRPr="00007975">
              <w:rPr>
                <w:rFonts w:asciiTheme="minorHAnsi" w:hAnsiTheme="minorHAnsi"/>
                <w:iCs/>
              </w:rPr>
              <w:t>” com 150 licenças de e-mail com serviço administração, suporte e consultoria para o atendimento das necessidades da Câmara Municipal</w:t>
            </w:r>
          </w:p>
        </w:tc>
        <w:tc>
          <w:tcPr>
            <w:tcW w:w="1377" w:type="dxa"/>
            <w:vAlign w:val="center"/>
          </w:tcPr>
          <w:p w14:paraId="70F27B88" w14:textId="77777777" w:rsidR="00A37253" w:rsidRPr="00007975" w:rsidRDefault="00A37253" w:rsidP="008F45C3">
            <w:pPr>
              <w:ind w:right="-107"/>
              <w:jc w:val="center"/>
              <w:rPr>
                <w:rFonts w:asciiTheme="minorHAnsi" w:hAnsiTheme="minorHAnsi"/>
              </w:rPr>
            </w:pPr>
            <w:r w:rsidRPr="00007975">
              <w:rPr>
                <w:rFonts w:asciiTheme="minorHAnsi" w:hAnsiTheme="minorHAnsi"/>
              </w:rPr>
              <w:t>150</w:t>
            </w:r>
          </w:p>
        </w:tc>
      </w:tr>
    </w:tbl>
    <w:p w14:paraId="5A563260" w14:textId="28BF27D7" w:rsidR="00536E76" w:rsidRPr="00007975" w:rsidRDefault="00536E76" w:rsidP="00536E76">
      <w:pPr>
        <w:autoSpaceDE w:val="0"/>
        <w:autoSpaceDN w:val="0"/>
        <w:adjustRightInd w:val="0"/>
        <w:jc w:val="both"/>
        <w:rPr>
          <w:rFonts w:asciiTheme="minorHAnsi" w:eastAsiaTheme="minorHAnsi" w:hAnsiTheme="minorHAnsi" w:cs="Courier New"/>
          <w:szCs w:val="24"/>
        </w:rPr>
      </w:pPr>
    </w:p>
    <w:p w14:paraId="48681D66" w14:textId="329160AA" w:rsidR="00A37253" w:rsidRPr="00007975" w:rsidRDefault="00A37253" w:rsidP="00536E76">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noProof/>
          <w:szCs w:val="24"/>
        </w:rPr>
        <w:drawing>
          <wp:inline distT="0" distB="0" distL="0" distR="0" wp14:anchorId="0E362AC2" wp14:editId="4E006FD0">
            <wp:extent cx="5891917" cy="2049780"/>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2835" cy="2050099"/>
                    </a:xfrm>
                    <a:prstGeom prst="rect">
                      <a:avLst/>
                    </a:prstGeom>
                  </pic:spPr>
                </pic:pic>
              </a:graphicData>
            </a:graphic>
          </wp:inline>
        </w:drawing>
      </w:r>
    </w:p>
    <w:p w14:paraId="7D6CECE9" w14:textId="77777777" w:rsidR="00A37253" w:rsidRPr="00007975" w:rsidRDefault="00A37253" w:rsidP="00536E76">
      <w:pPr>
        <w:autoSpaceDE w:val="0"/>
        <w:autoSpaceDN w:val="0"/>
        <w:adjustRightInd w:val="0"/>
        <w:jc w:val="both"/>
        <w:rPr>
          <w:rFonts w:asciiTheme="minorHAnsi" w:eastAsiaTheme="minorHAnsi" w:hAnsiTheme="minorHAnsi" w:cs="Courier New"/>
          <w:szCs w:val="24"/>
        </w:rPr>
      </w:pPr>
    </w:p>
    <w:p w14:paraId="37D76E82" w14:textId="5D1F87BC" w:rsidR="00536E76" w:rsidRPr="00007975" w:rsidRDefault="00536E76"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F640E7" w:rsidRPr="00007975">
        <w:rPr>
          <w:rFonts w:asciiTheme="minorHAnsi" w:eastAsiaTheme="minorHAnsi" w:hAnsiTheme="minorHAnsi" w:cs="Courier New"/>
          <w:szCs w:val="24"/>
        </w:rPr>
        <w:t>1.</w:t>
      </w:r>
      <w:r w:rsidRPr="00007975">
        <w:rPr>
          <w:rFonts w:asciiTheme="minorHAnsi" w:eastAsiaTheme="minorHAnsi" w:hAnsiTheme="minorHAnsi" w:cs="Courier New"/>
          <w:szCs w:val="24"/>
        </w:rPr>
        <w:t xml:space="preserve">3. </w:t>
      </w:r>
      <w:r w:rsidR="00A37253" w:rsidRPr="00007975">
        <w:rPr>
          <w:rFonts w:asciiTheme="minorHAnsi" w:eastAsiaTheme="minorHAnsi" w:hAnsiTheme="minorHAnsi" w:cs="Courier New"/>
          <w:szCs w:val="24"/>
        </w:rPr>
        <w:t>O quantitativo indicado corresponde ao número máximo de licenças que poderão ser ativadas durante o período de vigência do contrato:</w:t>
      </w:r>
    </w:p>
    <w:p w14:paraId="442C0764" w14:textId="44B796A8" w:rsidR="00A37253" w:rsidRPr="00007975" w:rsidRDefault="00A37253"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a. As licenças contratadas serão ativadas e disponibilizadas conforme demanda do cliente, mediante solicitação por escrito;</w:t>
      </w:r>
    </w:p>
    <w:p w14:paraId="36ED5230" w14:textId="5CBDD7E3" w:rsidR="00536E76" w:rsidRPr="00007975" w:rsidRDefault="00A37253"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b. Na assinatura do contrato, uma quantidade mínima de 80% (oitenta por cento) do montante máximo de licenças contratado deverá ser imediatamente ativada.</w:t>
      </w:r>
    </w:p>
    <w:p w14:paraId="7A100CC8" w14:textId="54C75562" w:rsidR="00A37253" w:rsidRPr="00007975" w:rsidRDefault="00A37253" w:rsidP="00A37253">
      <w:pPr>
        <w:autoSpaceDE w:val="0"/>
        <w:autoSpaceDN w:val="0"/>
        <w:adjustRightInd w:val="0"/>
        <w:jc w:val="both"/>
        <w:rPr>
          <w:rFonts w:asciiTheme="minorHAnsi" w:eastAsiaTheme="minorHAnsi" w:hAnsiTheme="minorHAnsi" w:cs="Courier New"/>
          <w:szCs w:val="24"/>
        </w:rPr>
      </w:pPr>
    </w:p>
    <w:p w14:paraId="7E236CD6" w14:textId="22E77289" w:rsidR="00A37253" w:rsidRPr="00007975" w:rsidRDefault="00A37253"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4.1.4 – Os serviços englobam:</w:t>
      </w:r>
    </w:p>
    <w:p w14:paraId="2421C671" w14:textId="77777777" w:rsidR="00A37253" w:rsidRPr="00007975" w:rsidRDefault="00A37253" w:rsidP="00A37253">
      <w:pPr>
        <w:autoSpaceDE w:val="0"/>
        <w:autoSpaceDN w:val="0"/>
        <w:adjustRightInd w:val="0"/>
        <w:jc w:val="both"/>
        <w:rPr>
          <w:rFonts w:asciiTheme="minorHAnsi" w:eastAsiaTheme="minorHAnsi" w:hAnsiTheme="minorHAnsi" w:cs="Courier New"/>
          <w:szCs w:val="24"/>
        </w:rPr>
      </w:pPr>
    </w:p>
    <w:p w14:paraId="6D54C93F" w14:textId="68B95E09" w:rsidR="00A37253" w:rsidRPr="00007975" w:rsidRDefault="00A37253" w:rsidP="00A37253">
      <w:pPr>
        <w:autoSpaceDE w:val="0"/>
        <w:autoSpaceDN w:val="0"/>
        <w:adjustRightInd w:val="0"/>
        <w:jc w:val="both"/>
        <w:rPr>
          <w:rFonts w:asciiTheme="minorHAnsi" w:eastAsiaTheme="minorHAnsi" w:hAnsiTheme="minorHAnsi" w:cs="Courier New"/>
          <w:szCs w:val="24"/>
        </w:rPr>
      </w:pPr>
    </w:p>
    <w:p w14:paraId="14E64F15" w14:textId="6C9F55BB" w:rsidR="00A37253" w:rsidRPr="00007975" w:rsidRDefault="00A37253" w:rsidP="00A37253">
      <w:pPr>
        <w:pStyle w:val="PargrafodaLista"/>
        <w:numPr>
          <w:ilvl w:val="0"/>
          <w:numId w:val="17"/>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O atendimento aos clientes é realizado por meio da Central de Atendimento do CIASC, disponível 24 (vinte e quatro) horas por dia, 7 (sete) dias por semana, pelos seguintes canais:</w:t>
      </w:r>
    </w:p>
    <w:p w14:paraId="62748CA1" w14:textId="77777777" w:rsidR="00A37253" w:rsidRPr="00007975" w:rsidRDefault="00A37253" w:rsidP="00A37253">
      <w:pPr>
        <w:autoSpaceDE w:val="0"/>
        <w:autoSpaceDN w:val="0"/>
        <w:adjustRightInd w:val="0"/>
        <w:ind w:firstLine="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Telefone: (48) 3664-1100;</w:t>
      </w:r>
    </w:p>
    <w:p w14:paraId="2C43D894" w14:textId="04ADDB30" w:rsidR="00A37253" w:rsidRPr="00007975" w:rsidRDefault="00A37253" w:rsidP="00A37253">
      <w:pPr>
        <w:autoSpaceDE w:val="0"/>
        <w:autoSpaceDN w:val="0"/>
        <w:adjustRightInd w:val="0"/>
        <w:ind w:firstLine="709"/>
        <w:jc w:val="both"/>
        <w:rPr>
          <w:rFonts w:asciiTheme="minorHAnsi" w:eastAsiaTheme="minorHAnsi" w:hAnsiTheme="minorHAnsi" w:cs="Courier New"/>
          <w:szCs w:val="24"/>
        </w:rPr>
      </w:pPr>
      <w:r w:rsidRPr="00007975">
        <w:rPr>
          <w:rFonts w:ascii="Cambria Math" w:eastAsiaTheme="minorHAnsi" w:hAnsi="Cambria Math" w:cs="Cambria Math"/>
          <w:szCs w:val="24"/>
        </w:rPr>
        <w:lastRenderedPageBreak/>
        <w:t>▸</w:t>
      </w:r>
      <w:r w:rsidRPr="00007975">
        <w:rPr>
          <w:rFonts w:asciiTheme="minorHAnsi" w:eastAsiaTheme="minorHAnsi" w:hAnsiTheme="minorHAnsi" w:cs="Courier New"/>
          <w:szCs w:val="24"/>
        </w:rPr>
        <w:t xml:space="preserve"> E-mail: </w:t>
      </w:r>
      <w:hyperlink r:id="rId9" w:history="1">
        <w:r w:rsidRPr="00007975">
          <w:rPr>
            <w:rStyle w:val="Hyperlink"/>
            <w:rFonts w:asciiTheme="minorHAnsi" w:eastAsiaTheme="minorHAnsi" w:hAnsiTheme="minorHAnsi" w:cs="Courier New"/>
            <w:szCs w:val="24"/>
          </w:rPr>
          <w:t>apoio@ciasc.sc.gov.br</w:t>
        </w:r>
      </w:hyperlink>
      <w:r w:rsidRPr="00007975">
        <w:rPr>
          <w:rFonts w:asciiTheme="minorHAnsi" w:eastAsiaTheme="minorHAnsi" w:hAnsiTheme="minorHAnsi" w:cs="Courier New"/>
          <w:szCs w:val="24"/>
        </w:rPr>
        <w:t>.</w:t>
      </w:r>
    </w:p>
    <w:p w14:paraId="4D2EFB6C" w14:textId="77777777" w:rsidR="00A37253" w:rsidRPr="00007975" w:rsidRDefault="00A37253" w:rsidP="00A37253">
      <w:pPr>
        <w:autoSpaceDE w:val="0"/>
        <w:autoSpaceDN w:val="0"/>
        <w:adjustRightInd w:val="0"/>
        <w:ind w:firstLine="709"/>
        <w:jc w:val="both"/>
        <w:rPr>
          <w:rFonts w:asciiTheme="minorHAnsi" w:eastAsiaTheme="minorHAnsi" w:hAnsiTheme="minorHAnsi" w:cs="Courier New"/>
          <w:szCs w:val="24"/>
        </w:rPr>
      </w:pPr>
    </w:p>
    <w:p w14:paraId="2540418C" w14:textId="0DC6FBD2"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a. Para incidentes ou solicitações que exijam a intervenção de técnicos especializados, o serviço estará disponível em dias úteis, no horário das 12h00 às 19h00;</w:t>
      </w:r>
    </w:p>
    <w:p w14:paraId="26A2E7F7" w14:textId="17FF7454"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b. Todo o suporte oferecido pelo CIASC é remoto, tendo como condição básica a disponibilidade de acesso por meio da linha de comunicação de dados contratada pelo cliente junto à operadora de telecomunicações;</w:t>
      </w:r>
    </w:p>
    <w:p w14:paraId="0BA25D31" w14:textId="346C2886"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c. A necessidade de intervenção presencial e física (imediata ou programada) em equipamento ou infraestrutura do cliente dependerá de negociação específica, com logística e custos definidos caso a caso pelas partes.</w:t>
      </w:r>
    </w:p>
    <w:p w14:paraId="345B6416"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p>
    <w:p w14:paraId="112AD116" w14:textId="360C3E8B" w:rsidR="00A37253" w:rsidRPr="00007975" w:rsidRDefault="00A37253"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4.1.5. Constituem serviços prestados pelo CIASC que compõem a Solução de Área de Trabalho Digital:</w:t>
      </w:r>
    </w:p>
    <w:p w14:paraId="5903831D" w14:textId="2C5E38A3"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a. A migração de contas e e-mails de outras plataformas pode ser realizada, mediante análise prévia. Dependendo do escopo técnico, pode envolver custos;</w:t>
      </w:r>
    </w:p>
    <w:p w14:paraId="1AA4D299" w14:textId="5CEBB020"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b. Suporte e consultoria nas configurações da plataforma, incluindo as funcionalidades de gestão de segurança e de dispositivos (</w:t>
      </w:r>
      <w:proofErr w:type="spellStart"/>
      <w:r w:rsidRPr="00007975">
        <w:rPr>
          <w:rFonts w:asciiTheme="minorHAnsi" w:eastAsiaTheme="minorHAnsi" w:hAnsiTheme="minorHAnsi" w:cs="Courier New"/>
          <w:szCs w:val="24"/>
        </w:rPr>
        <w:t>endpoints</w:t>
      </w:r>
      <w:proofErr w:type="spellEnd"/>
      <w:r w:rsidRPr="00007975">
        <w:rPr>
          <w:rFonts w:asciiTheme="minorHAnsi" w:eastAsiaTheme="minorHAnsi" w:hAnsiTheme="minorHAnsi" w:cs="Courier New"/>
          <w:szCs w:val="24"/>
        </w:rPr>
        <w:t>), de acordo com o plano adquirido, bem como quaisquer outras funcionalidades avançadas disponíveis nos planos contratados;</w:t>
      </w:r>
    </w:p>
    <w:p w14:paraId="402FF95F"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Theme="minorHAnsi" w:eastAsiaTheme="minorHAnsi" w:hAnsiTheme="minorHAnsi" w:cs="Courier New"/>
          <w:szCs w:val="24"/>
        </w:rPr>
        <w:t>c. Compreendem-se como serviços de suporte e consultoria aqueles listados a seguir:</w:t>
      </w:r>
    </w:p>
    <w:p w14:paraId="0DB82FC5" w14:textId="5769EC3A"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Gestão de segurança, com o objetivo de atender aos requisitos impostos pela Lei Geral de Proteção de Dados – LGPD;</w:t>
      </w:r>
    </w:p>
    <w:p w14:paraId="1266EE6D" w14:textId="0DE52A52"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Resposta às demandas legais realizadas ao cliente para acesso a dados de histórico de e-mails e documentos;</w:t>
      </w:r>
    </w:p>
    <w:p w14:paraId="11D5812D"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Gestão de domínios e </w:t>
      </w:r>
      <w:proofErr w:type="spellStart"/>
      <w:r w:rsidRPr="00007975">
        <w:rPr>
          <w:rFonts w:asciiTheme="minorHAnsi" w:eastAsiaTheme="minorHAnsi" w:hAnsiTheme="minorHAnsi" w:cs="Courier New"/>
          <w:szCs w:val="24"/>
        </w:rPr>
        <w:t>aliases</w:t>
      </w:r>
      <w:proofErr w:type="spellEnd"/>
      <w:r w:rsidRPr="00007975">
        <w:rPr>
          <w:rFonts w:asciiTheme="minorHAnsi" w:eastAsiaTheme="minorHAnsi" w:hAnsiTheme="minorHAnsi" w:cs="Courier New"/>
          <w:szCs w:val="24"/>
        </w:rPr>
        <w:t xml:space="preserve"> de domínios;</w:t>
      </w:r>
    </w:p>
    <w:p w14:paraId="46C949F4"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Provisionamento de grupos;</w:t>
      </w:r>
    </w:p>
    <w:p w14:paraId="3326EEBB"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Provisionamento de recursos de calendário;</w:t>
      </w:r>
    </w:p>
    <w:p w14:paraId="77A154A5"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Configuração de diferentes Unidades Organizacionais (</w:t>
      </w:r>
      <w:proofErr w:type="spellStart"/>
      <w:r w:rsidRPr="00007975">
        <w:rPr>
          <w:rFonts w:asciiTheme="minorHAnsi" w:eastAsiaTheme="minorHAnsi" w:hAnsiTheme="minorHAnsi" w:cs="Courier New"/>
          <w:szCs w:val="24"/>
        </w:rPr>
        <w:t>OUs</w:t>
      </w:r>
      <w:proofErr w:type="spellEnd"/>
      <w:r w:rsidRPr="00007975">
        <w:rPr>
          <w:rFonts w:asciiTheme="minorHAnsi" w:eastAsiaTheme="minorHAnsi" w:hAnsiTheme="minorHAnsi" w:cs="Courier New"/>
          <w:szCs w:val="24"/>
        </w:rPr>
        <w:t>) para gestão de aplicativos;</w:t>
      </w:r>
    </w:p>
    <w:p w14:paraId="466DDF0D" w14:textId="1797A62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Configuração de acesso a aplicações e suas parametrizações, baseada em </w:t>
      </w:r>
      <w:proofErr w:type="spellStart"/>
      <w:r w:rsidRPr="00007975">
        <w:rPr>
          <w:rFonts w:asciiTheme="minorHAnsi" w:eastAsiaTheme="minorHAnsi" w:hAnsiTheme="minorHAnsi" w:cs="Courier New"/>
          <w:szCs w:val="24"/>
        </w:rPr>
        <w:t>OUs</w:t>
      </w:r>
      <w:proofErr w:type="spellEnd"/>
      <w:r w:rsidRPr="00007975">
        <w:rPr>
          <w:rFonts w:asciiTheme="minorHAnsi" w:eastAsiaTheme="minorHAnsi" w:hAnsiTheme="minorHAnsi" w:cs="Courier New"/>
          <w:szCs w:val="24"/>
        </w:rPr>
        <w:t xml:space="preserve">, para aplicações como Gmail, Google </w:t>
      </w:r>
      <w:proofErr w:type="spellStart"/>
      <w:r w:rsidRPr="00007975">
        <w:rPr>
          <w:rFonts w:asciiTheme="minorHAnsi" w:eastAsiaTheme="minorHAnsi" w:hAnsiTheme="minorHAnsi" w:cs="Courier New"/>
          <w:szCs w:val="24"/>
        </w:rPr>
        <w:t>Vault</w:t>
      </w:r>
      <w:proofErr w:type="spellEnd"/>
      <w:r w:rsidRPr="00007975">
        <w:rPr>
          <w:rFonts w:asciiTheme="minorHAnsi" w:eastAsiaTheme="minorHAnsi" w:hAnsiTheme="minorHAnsi" w:cs="Courier New"/>
          <w:szCs w:val="24"/>
        </w:rPr>
        <w:t xml:space="preserve"> e Google Drive;</w:t>
      </w:r>
    </w:p>
    <w:p w14:paraId="6B27E1B4" w14:textId="0AC6B6B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Gestão de funções do Google Meet, como transmissão ao vivo (Live Streaming), gravação, qualidade de transmissão e uso de plano de fundo (background);</w:t>
      </w:r>
    </w:p>
    <w:p w14:paraId="740AA236"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Gestão de segurança de dispositivos móveis associados à organização;</w:t>
      </w:r>
    </w:p>
    <w:p w14:paraId="2A596BB1" w14:textId="4DC072EA"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Configuração de políticas de senha;</w:t>
      </w:r>
    </w:p>
    <w:p w14:paraId="6B05543F" w14:textId="5CA4F4F5"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r w:rsidRPr="00007975">
        <w:rPr>
          <w:rFonts w:ascii="Cambria Math" w:eastAsiaTheme="minorHAnsi" w:hAnsi="Cambria Math" w:cs="Cambria Math"/>
          <w:szCs w:val="24"/>
        </w:rPr>
        <w:t>▸</w:t>
      </w:r>
      <w:r w:rsidRPr="00007975">
        <w:rPr>
          <w:rFonts w:asciiTheme="minorHAnsi" w:eastAsiaTheme="minorHAnsi" w:hAnsiTheme="minorHAnsi" w:cs="Courier New"/>
          <w:szCs w:val="24"/>
        </w:rPr>
        <w:t xml:space="preserve"> Configuração de política de verificação em duas etapas para todos os usuários ou para subconjuntos específicos.</w:t>
      </w:r>
    </w:p>
    <w:p w14:paraId="3F564C72" w14:textId="6CBF8B6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p>
    <w:p w14:paraId="0B53CE08" w14:textId="77777777" w:rsidR="00A37253" w:rsidRPr="00007975" w:rsidRDefault="00A37253" w:rsidP="00A37253">
      <w:pPr>
        <w:autoSpaceDE w:val="0"/>
        <w:autoSpaceDN w:val="0"/>
        <w:adjustRightInd w:val="0"/>
        <w:ind w:left="709"/>
        <w:jc w:val="both"/>
        <w:rPr>
          <w:rFonts w:asciiTheme="minorHAnsi" w:eastAsiaTheme="minorHAnsi" w:hAnsiTheme="minorHAnsi" w:cs="Courier New"/>
          <w:szCs w:val="24"/>
        </w:rPr>
      </w:pPr>
    </w:p>
    <w:p w14:paraId="68DFC4BE" w14:textId="3C4090E7" w:rsidR="00A37253" w:rsidRPr="00007975" w:rsidRDefault="009D6CED" w:rsidP="00A37253">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4.1.6. Os planos contratados se alinham as necessidades, conforme orientação do setor de infraestrutura tecnológica, sendo: </w:t>
      </w:r>
    </w:p>
    <w:p w14:paraId="1403CAFB" w14:textId="708EC996" w:rsidR="009D6CED" w:rsidRPr="00007975" w:rsidRDefault="009D6CED" w:rsidP="00A37253">
      <w:pPr>
        <w:autoSpaceDE w:val="0"/>
        <w:autoSpaceDN w:val="0"/>
        <w:adjustRightInd w:val="0"/>
        <w:jc w:val="both"/>
        <w:rPr>
          <w:rFonts w:asciiTheme="minorHAnsi" w:eastAsiaTheme="minorHAnsi" w:hAnsiTheme="minorHAnsi" w:cs="Courier New"/>
          <w:szCs w:val="24"/>
        </w:rPr>
      </w:pPr>
    </w:p>
    <w:p w14:paraId="2FA2E158" w14:textId="77777777" w:rsidR="009D6CED" w:rsidRPr="00007975" w:rsidRDefault="009D6CED" w:rsidP="009D6CED">
      <w:pPr>
        <w:autoSpaceDE w:val="0"/>
        <w:autoSpaceDN w:val="0"/>
        <w:adjustRightInd w:val="0"/>
        <w:jc w:val="both"/>
        <w:rPr>
          <w:rFonts w:asciiTheme="minorHAnsi" w:eastAsiaTheme="minorHAnsi" w:hAnsiTheme="minorHAnsi" w:cs="Courier New"/>
          <w:b/>
          <w:bCs/>
          <w:i/>
          <w:iCs/>
          <w:szCs w:val="24"/>
          <w:u w:val="single"/>
        </w:rPr>
      </w:pPr>
      <w:r w:rsidRPr="00007975">
        <w:rPr>
          <w:rFonts w:asciiTheme="minorHAnsi" w:eastAsiaTheme="minorHAnsi" w:hAnsiTheme="minorHAnsi" w:cs="Courier New"/>
          <w:b/>
          <w:bCs/>
          <w:i/>
          <w:iCs/>
          <w:szCs w:val="24"/>
          <w:u w:val="single"/>
        </w:rPr>
        <w:t xml:space="preserve">Google </w:t>
      </w:r>
      <w:proofErr w:type="spellStart"/>
      <w:r w:rsidRPr="00007975">
        <w:rPr>
          <w:rFonts w:asciiTheme="minorHAnsi" w:eastAsiaTheme="minorHAnsi" w:hAnsiTheme="minorHAnsi" w:cs="Courier New"/>
          <w:b/>
          <w:bCs/>
          <w:i/>
          <w:iCs/>
          <w:szCs w:val="24"/>
          <w:u w:val="single"/>
        </w:rPr>
        <w:t>Workspace</w:t>
      </w:r>
      <w:proofErr w:type="spellEnd"/>
      <w:r w:rsidRPr="00007975">
        <w:rPr>
          <w:rFonts w:asciiTheme="minorHAnsi" w:eastAsiaTheme="minorHAnsi" w:hAnsiTheme="minorHAnsi" w:cs="Courier New"/>
          <w:b/>
          <w:bCs/>
          <w:i/>
          <w:iCs/>
          <w:szCs w:val="24"/>
          <w:u w:val="single"/>
        </w:rPr>
        <w:t xml:space="preserve"> Business Starter</w:t>
      </w:r>
    </w:p>
    <w:p w14:paraId="30D8677E" w14:textId="5333D032"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E-mail corporativo personalizado e seguro.</w:t>
      </w:r>
    </w:p>
    <w:p w14:paraId="112317A6"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 Videochamadas com até 100 participantes.</w:t>
      </w:r>
    </w:p>
    <w:p w14:paraId="0A4EE6FE"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30 GB de armazenamento por usuário.</w:t>
      </w:r>
    </w:p>
    <w:p w14:paraId="100064C9"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Controles de segurança e gerenciamento padrão.</w:t>
      </w:r>
    </w:p>
    <w:p w14:paraId="05C6E708" w14:textId="4A8C8CDA"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Recursos de IA (Gemini): Recursos básicos de redação e assistência contextual.</w:t>
      </w:r>
    </w:p>
    <w:p w14:paraId="0D0467EE" w14:textId="7D13DC0A" w:rsidR="009D6CED" w:rsidRPr="00007975" w:rsidRDefault="009D6CED" w:rsidP="009D6CED">
      <w:pPr>
        <w:autoSpaceDE w:val="0"/>
        <w:autoSpaceDN w:val="0"/>
        <w:adjustRightInd w:val="0"/>
        <w:jc w:val="both"/>
        <w:rPr>
          <w:rFonts w:asciiTheme="minorHAnsi" w:eastAsiaTheme="minorHAnsi" w:hAnsiTheme="minorHAnsi" w:cs="Courier New"/>
          <w:szCs w:val="24"/>
        </w:rPr>
      </w:pPr>
    </w:p>
    <w:p w14:paraId="7DED6FE1" w14:textId="3F8EC090" w:rsidR="009D6CED" w:rsidRPr="00007975" w:rsidRDefault="009D6CED" w:rsidP="009D6CED">
      <w:pPr>
        <w:autoSpaceDE w:val="0"/>
        <w:autoSpaceDN w:val="0"/>
        <w:adjustRightInd w:val="0"/>
        <w:jc w:val="both"/>
        <w:rPr>
          <w:rFonts w:asciiTheme="minorHAnsi" w:eastAsiaTheme="minorHAnsi" w:hAnsiTheme="minorHAnsi" w:cs="Courier New"/>
          <w:b/>
          <w:bCs/>
          <w:i/>
          <w:iCs/>
          <w:szCs w:val="24"/>
          <w:u w:val="single"/>
        </w:rPr>
      </w:pPr>
      <w:r w:rsidRPr="00007975">
        <w:rPr>
          <w:rFonts w:asciiTheme="minorHAnsi" w:eastAsiaTheme="minorHAnsi" w:hAnsiTheme="minorHAnsi" w:cs="Courier New"/>
          <w:b/>
          <w:bCs/>
          <w:i/>
          <w:iCs/>
          <w:szCs w:val="24"/>
          <w:u w:val="single"/>
        </w:rPr>
        <w:t xml:space="preserve">Google </w:t>
      </w:r>
      <w:proofErr w:type="spellStart"/>
      <w:r w:rsidRPr="00007975">
        <w:rPr>
          <w:rFonts w:asciiTheme="minorHAnsi" w:eastAsiaTheme="minorHAnsi" w:hAnsiTheme="minorHAnsi" w:cs="Courier New"/>
          <w:b/>
          <w:bCs/>
          <w:i/>
          <w:iCs/>
          <w:szCs w:val="24"/>
          <w:u w:val="single"/>
        </w:rPr>
        <w:t>Workspace</w:t>
      </w:r>
      <w:proofErr w:type="spellEnd"/>
      <w:r w:rsidRPr="00007975">
        <w:rPr>
          <w:rFonts w:asciiTheme="minorHAnsi" w:eastAsiaTheme="minorHAnsi" w:hAnsiTheme="minorHAnsi" w:cs="Courier New"/>
          <w:b/>
          <w:bCs/>
          <w:i/>
          <w:iCs/>
          <w:szCs w:val="24"/>
          <w:u w:val="single"/>
        </w:rPr>
        <w:t xml:space="preserve"> Business Standard</w:t>
      </w:r>
    </w:p>
    <w:p w14:paraId="49FBC522"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Inclui todos os recursos do Business Starter.</w:t>
      </w:r>
    </w:p>
    <w:p w14:paraId="5AC6909A"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Videochamadas com até 150 participantes, com gravação.</w:t>
      </w:r>
    </w:p>
    <w:p w14:paraId="0EA64954"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2 TB de armazenamento por usuário (compartilhado).</w:t>
      </w:r>
    </w:p>
    <w:p w14:paraId="1C57C5C7"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Drives compartilhados para equipes.</w:t>
      </w:r>
    </w:p>
    <w:p w14:paraId="627E2037" w14:textId="36DEDF4B"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Recursos de Gemini: Tudo do Starter + Notas automáticas no Meet, legendas traduzidas e "Ajuda-me a criar imagens" (Slides/</w:t>
      </w:r>
      <w:proofErr w:type="spellStart"/>
      <w:r w:rsidRPr="00007975">
        <w:rPr>
          <w:rFonts w:asciiTheme="minorHAnsi" w:eastAsiaTheme="minorHAnsi" w:hAnsiTheme="minorHAnsi" w:cs="Courier New"/>
          <w:szCs w:val="24"/>
        </w:rPr>
        <w:t>Docs</w:t>
      </w:r>
      <w:proofErr w:type="spellEnd"/>
      <w:r w:rsidRPr="00007975">
        <w:rPr>
          <w:rFonts w:asciiTheme="minorHAnsi" w:eastAsiaTheme="minorHAnsi" w:hAnsiTheme="minorHAnsi" w:cs="Courier New"/>
          <w:szCs w:val="24"/>
        </w:rPr>
        <w:t>).</w:t>
      </w:r>
    </w:p>
    <w:p w14:paraId="17CAC36C" w14:textId="58B7CC97" w:rsidR="009D6CED" w:rsidRPr="00007975" w:rsidRDefault="009D6CED" w:rsidP="009D6CED">
      <w:pPr>
        <w:autoSpaceDE w:val="0"/>
        <w:autoSpaceDN w:val="0"/>
        <w:adjustRightInd w:val="0"/>
        <w:jc w:val="both"/>
        <w:rPr>
          <w:rFonts w:asciiTheme="minorHAnsi" w:eastAsiaTheme="minorHAnsi" w:hAnsiTheme="minorHAnsi" w:cs="Courier New"/>
          <w:szCs w:val="24"/>
        </w:rPr>
      </w:pPr>
    </w:p>
    <w:p w14:paraId="75E4F215" w14:textId="77777777" w:rsidR="009D6CED" w:rsidRPr="00007975" w:rsidRDefault="009D6CED" w:rsidP="009D6CED">
      <w:pPr>
        <w:autoSpaceDE w:val="0"/>
        <w:autoSpaceDN w:val="0"/>
        <w:adjustRightInd w:val="0"/>
        <w:jc w:val="both"/>
        <w:rPr>
          <w:rFonts w:asciiTheme="minorHAnsi" w:eastAsiaTheme="minorHAnsi" w:hAnsiTheme="minorHAnsi" w:cs="Courier New"/>
          <w:b/>
          <w:bCs/>
          <w:i/>
          <w:iCs/>
          <w:szCs w:val="24"/>
          <w:u w:val="single"/>
        </w:rPr>
      </w:pPr>
      <w:r w:rsidRPr="00007975">
        <w:rPr>
          <w:rFonts w:asciiTheme="minorHAnsi" w:eastAsiaTheme="minorHAnsi" w:hAnsiTheme="minorHAnsi" w:cs="Courier New"/>
          <w:b/>
          <w:bCs/>
          <w:i/>
          <w:iCs/>
          <w:szCs w:val="24"/>
          <w:u w:val="single"/>
        </w:rPr>
        <w:t xml:space="preserve">Google </w:t>
      </w:r>
      <w:proofErr w:type="spellStart"/>
      <w:r w:rsidRPr="00007975">
        <w:rPr>
          <w:rFonts w:asciiTheme="minorHAnsi" w:eastAsiaTheme="minorHAnsi" w:hAnsiTheme="minorHAnsi" w:cs="Courier New"/>
          <w:b/>
          <w:bCs/>
          <w:i/>
          <w:iCs/>
          <w:szCs w:val="24"/>
          <w:u w:val="single"/>
        </w:rPr>
        <w:t>Workspace</w:t>
      </w:r>
      <w:proofErr w:type="spellEnd"/>
      <w:r w:rsidRPr="00007975">
        <w:rPr>
          <w:rFonts w:asciiTheme="minorHAnsi" w:eastAsiaTheme="minorHAnsi" w:hAnsiTheme="minorHAnsi" w:cs="Courier New"/>
          <w:b/>
          <w:bCs/>
          <w:i/>
          <w:iCs/>
          <w:szCs w:val="24"/>
          <w:u w:val="single"/>
        </w:rPr>
        <w:t xml:space="preserve"> Business Plus</w:t>
      </w:r>
    </w:p>
    <w:p w14:paraId="6B27F6F4"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Inclui todos os recursos do Business Standard.</w:t>
      </w:r>
    </w:p>
    <w:p w14:paraId="7739DB0F"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Videochamadas com até 500 participantes, com gravação e controles de participação.</w:t>
      </w:r>
    </w:p>
    <w:p w14:paraId="0195C85D"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5 TB de armazenamento por usuário (compartilhado).</w:t>
      </w:r>
    </w:p>
    <w:p w14:paraId="70863A0C" w14:textId="03A194C9"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 Segurança avançada e conformidade, incluindo </w:t>
      </w:r>
      <w:proofErr w:type="spellStart"/>
      <w:r w:rsidRPr="00007975">
        <w:rPr>
          <w:rFonts w:asciiTheme="minorHAnsi" w:eastAsiaTheme="minorHAnsi" w:hAnsiTheme="minorHAnsi" w:cs="Courier New"/>
          <w:szCs w:val="24"/>
        </w:rPr>
        <w:t>Vault</w:t>
      </w:r>
      <w:proofErr w:type="spellEnd"/>
      <w:r w:rsidRPr="00007975">
        <w:rPr>
          <w:rFonts w:asciiTheme="minorHAnsi" w:eastAsiaTheme="minorHAnsi" w:hAnsiTheme="minorHAnsi" w:cs="Courier New"/>
          <w:szCs w:val="24"/>
        </w:rPr>
        <w:t xml:space="preserve"> (retenção de e-mails/arquivos) e gerenciamento de </w:t>
      </w:r>
      <w:proofErr w:type="spellStart"/>
      <w:r w:rsidRPr="00007975">
        <w:rPr>
          <w:rFonts w:asciiTheme="minorHAnsi" w:eastAsiaTheme="minorHAnsi" w:hAnsiTheme="minorHAnsi" w:cs="Courier New"/>
          <w:szCs w:val="24"/>
        </w:rPr>
        <w:t>endpoints</w:t>
      </w:r>
      <w:proofErr w:type="spellEnd"/>
      <w:r w:rsidRPr="00007975">
        <w:rPr>
          <w:rFonts w:asciiTheme="minorHAnsi" w:eastAsiaTheme="minorHAnsi" w:hAnsiTheme="minorHAnsi" w:cs="Courier New"/>
          <w:szCs w:val="24"/>
        </w:rPr>
        <w:t>.</w:t>
      </w:r>
    </w:p>
    <w:p w14:paraId="1E30AC34" w14:textId="09D001C3"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Recursos de Gemini: Tudo do Standard + Marca d'água em reuniões e controles de segurança avançados.</w:t>
      </w:r>
    </w:p>
    <w:p w14:paraId="0BE0413A" w14:textId="35330811" w:rsidR="009D6CED" w:rsidRPr="00007975" w:rsidRDefault="009D6CED" w:rsidP="009D6CED">
      <w:pPr>
        <w:autoSpaceDE w:val="0"/>
        <w:autoSpaceDN w:val="0"/>
        <w:adjustRightInd w:val="0"/>
        <w:jc w:val="both"/>
        <w:rPr>
          <w:rFonts w:asciiTheme="minorHAnsi" w:eastAsiaTheme="minorHAnsi" w:hAnsiTheme="minorHAnsi" w:cs="Courier New"/>
          <w:szCs w:val="24"/>
        </w:rPr>
      </w:pPr>
    </w:p>
    <w:p w14:paraId="79BDD5EA" w14:textId="77777777" w:rsidR="009D6CED" w:rsidRPr="00007975" w:rsidRDefault="009D6CED" w:rsidP="009D6CED">
      <w:pPr>
        <w:autoSpaceDE w:val="0"/>
        <w:autoSpaceDN w:val="0"/>
        <w:adjustRightInd w:val="0"/>
        <w:jc w:val="both"/>
        <w:rPr>
          <w:rFonts w:asciiTheme="minorHAnsi" w:eastAsiaTheme="minorHAnsi" w:hAnsiTheme="minorHAnsi" w:cs="Courier New"/>
          <w:b/>
          <w:bCs/>
          <w:i/>
          <w:iCs/>
          <w:szCs w:val="24"/>
          <w:u w:val="single"/>
        </w:rPr>
      </w:pPr>
      <w:r w:rsidRPr="00007975">
        <w:rPr>
          <w:rFonts w:asciiTheme="minorHAnsi" w:eastAsiaTheme="minorHAnsi" w:hAnsiTheme="minorHAnsi" w:cs="Courier New"/>
          <w:b/>
          <w:bCs/>
          <w:i/>
          <w:iCs/>
          <w:szCs w:val="24"/>
          <w:u w:val="single"/>
        </w:rPr>
        <w:t xml:space="preserve">Google </w:t>
      </w:r>
      <w:proofErr w:type="spellStart"/>
      <w:r w:rsidRPr="00007975">
        <w:rPr>
          <w:rFonts w:asciiTheme="minorHAnsi" w:eastAsiaTheme="minorHAnsi" w:hAnsiTheme="minorHAnsi" w:cs="Courier New"/>
          <w:b/>
          <w:bCs/>
          <w:i/>
          <w:iCs/>
          <w:szCs w:val="24"/>
          <w:u w:val="single"/>
        </w:rPr>
        <w:t>Workspace</w:t>
      </w:r>
      <w:proofErr w:type="spellEnd"/>
      <w:r w:rsidRPr="00007975">
        <w:rPr>
          <w:rFonts w:asciiTheme="minorHAnsi" w:eastAsiaTheme="minorHAnsi" w:hAnsiTheme="minorHAnsi" w:cs="Courier New"/>
          <w:b/>
          <w:bCs/>
          <w:i/>
          <w:iCs/>
          <w:szCs w:val="24"/>
          <w:u w:val="single"/>
        </w:rPr>
        <w:t xml:space="preserve"> Enterprise Standard</w:t>
      </w:r>
    </w:p>
    <w:p w14:paraId="02C46EFE"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Inclui todos os recursos do Enterprise Starter.</w:t>
      </w:r>
    </w:p>
    <w:p w14:paraId="48DA4DFA" w14:textId="690E1B8E"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Videochamadas com até 500 participantes, com gravação, cancelamento de ruído e transmissão ao vivo.</w:t>
      </w:r>
    </w:p>
    <w:p w14:paraId="79EE44F0"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5 TB de armazenamento por usuário (expansível sob consulta ao Google).</w:t>
      </w:r>
    </w:p>
    <w:p w14:paraId="44D79237" w14:textId="77777777"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 Prevenção de perda de dados (DLP) e Google </w:t>
      </w:r>
      <w:proofErr w:type="spellStart"/>
      <w:r w:rsidRPr="00007975">
        <w:rPr>
          <w:rFonts w:asciiTheme="minorHAnsi" w:eastAsiaTheme="minorHAnsi" w:hAnsiTheme="minorHAnsi" w:cs="Courier New"/>
          <w:szCs w:val="24"/>
        </w:rPr>
        <w:t>Vault</w:t>
      </w:r>
      <w:proofErr w:type="spellEnd"/>
      <w:r w:rsidRPr="00007975">
        <w:rPr>
          <w:rFonts w:asciiTheme="minorHAnsi" w:eastAsiaTheme="minorHAnsi" w:hAnsiTheme="minorHAnsi" w:cs="Courier New"/>
          <w:szCs w:val="24"/>
        </w:rPr>
        <w:t>.</w:t>
      </w:r>
    </w:p>
    <w:p w14:paraId="01C93E49" w14:textId="18421406" w:rsidR="009D6CED" w:rsidRPr="00007975" w:rsidRDefault="009D6CED" w:rsidP="009D6CE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Recursos de Gemini: Acesso prioritário a novos modelos, gravação/transcrição avançada e suporte a Agentes de IA.</w:t>
      </w:r>
    </w:p>
    <w:p w14:paraId="39DA4F77" w14:textId="77777777" w:rsidR="00F640E7" w:rsidRPr="00007975" w:rsidRDefault="00F640E7" w:rsidP="00536E76">
      <w:pPr>
        <w:autoSpaceDE w:val="0"/>
        <w:autoSpaceDN w:val="0"/>
        <w:adjustRightInd w:val="0"/>
        <w:jc w:val="both"/>
        <w:rPr>
          <w:rFonts w:asciiTheme="minorHAnsi" w:eastAsiaTheme="minorHAnsi" w:hAnsiTheme="minorHAnsi" w:cs="Courier New"/>
          <w:szCs w:val="24"/>
        </w:rPr>
      </w:pPr>
    </w:p>
    <w:p w14:paraId="344FC543" w14:textId="76F70BC0" w:rsidR="00790B74" w:rsidRPr="00007975" w:rsidRDefault="00790B74" w:rsidP="00790B74">
      <w:pPr>
        <w:jc w:val="both"/>
        <w:rPr>
          <w:rFonts w:asciiTheme="minorHAnsi" w:eastAsiaTheme="minorHAnsi" w:hAnsiTheme="minorHAnsi" w:cs="Courier New"/>
          <w:b/>
          <w:szCs w:val="24"/>
        </w:rPr>
      </w:pPr>
      <w:r w:rsidRPr="00007975">
        <w:rPr>
          <w:rFonts w:asciiTheme="minorHAnsi" w:eastAsiaTheme="minorHAnsi" w:hAnsiTheme="minorHAnsi" w:cs="Courier New"/>
          <w:b/>
          <w:szCs w:val="24"/>
        </w:rPr>
        <w:t>4.2. DAS PERMISSÕES E LICENÇAS</w:t>
      </w:r>
    </w:p>
    <w:p w14:paraId="734F6464" w14:textId="77777777" w:rsidR="00790B74" w:rsidRPr="00007975" w:rsidRDefault="00790B74" w:rsidP="00790B74">
      <w:pPr>
        <w:jc w:val="both"/>
        <w:rPr>
          <w:rFonts w:asciiTheme="minorHAnsi" w:eastAsiaTheme="minorHAnsi" w:hAnsiTheme="minorHAnsi" w:cs="Courier New"/>
          <w:b/>
          <w:szCs w:val="24"/>
        </w:rPr>
      </w:pPr>
    </w:p>
    <w:p w14:paraId="1D83E5FD" w14:textId="57C94A84" w:rsidR="00D63110" w:rsidRPr="00007975" w:rsidRDefault="00790B74"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4.2.1. A contratada deverá providenciar todas as licenças (inclusive as previstas na legislação ambiental) e permissões exigidas por imposição de leis, que sejam necessárias, devendo estimar essas despesas e incluí-las nos preços que o oferecer em sua Proposta Comercial.</w:t>
      </w:r>
    </w:p>
    <w:p w14:paraId="603C9A6B" w14:textId="77777777" w:rsidR="00E8059B" w:rsidRPr="00007975" w:rsidRDefault="00E8059B" w:rsidP="00790B74">
      <w:pPr>
        <w:jc w:val="both"/>
        <w:rPr>
          <w:rFonts w:asciiTheme="minorHAnsi" w:eastAsiaTheme="minorHAnsi" w:hAnsiTheme="minorHAnsi" w:cs="Courier New"/>
          <w:bCs/>
          <w:szCs w:val="24"/>
        </w:rPr>
      </w:pPr>
    </w:p>
    <w:p w14:paraId="047007D3" w14:textId="2D818D14" w:rsidR="00790B74" w:rsidRPr="00007975" w:rsidRDefault="00790B74" w:rsidP="00790B74">
      <w:pPr>
        <w:jc w:val="both"/>
        <w:rPr>
          <w:rFonts w:asciiTheme="minorHAnsi" w:eastAsiaTheme="minorHAnsi" w:hAnsiTheme="minorHAnsi" w:cs="Courier New"/>
          <w:b/>
          <w:szCs w:val="24"/>
        </w:rPr>
      </w:pPr>
      <w:r w:rsidRPr="00007975">
        <w:rPr>
          <w:rFonts w:asciiTheme="minorHAnsi" w:eastAsiaTheme="minorHAnsi" w:hAnsiTheme="minorHAnsi" w:cs="Courier New"/>
          <w:b/>
          <w:szCs w:val="24"/>
        </w:rPr>
        <w:t>4.3. DOS SEGUROS</w:t>
      </w:r>
    </w:p>
    <w:p w14:paraId="58E8DC61" w14:textId="77777777" w:rsidR="00790B74" w:rsidRPr="00007975" w:rsidRDefault="00790B74" w:rsidP="00790B74">
      <w:pPr>
        <w:jc w:val="both"/>
        <w:rPr>
          <w:rFonts w:asciiTheme="minorHAnsi" w:eastAsiaTheme="minorHAnsi" w:hAnsiTheme="minorHAnsi" w:cs="Courier New"/>
          <w:bCs/>
          <w:szCs w:val="24"/>
        </w:rPr>
      </w:pPr>
    </w:p>
    <w:p w14:paraId="785B4DF3" w14:textId="23454834" w:rsidR="00790B74" w:rsidRPr="00007975" w:rsidRDefault="00790B74"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4.3.1. A contratada deverá providenciar às suas expensas, os seguros legalmente exigíveis e ainda aqueles que entenderem como necessários para protegê-lo de eventuais danos no decorrer da execução contratual.</w:t>
      </w:r>
    </w:p>
    <w:p w14:paraId="315E6645" w14:textId="77777777" w:rsidR="00630C7B" w:rsidRPr="00007975" w:rsidRDefault="00630C7B" w:rsidP="00790B74">
      <w:pPr>
        <w:jc w:val="both"/>
        <w:rPr>
          <w:rFonts w:asciiTheme="minorHAnsi" w:eastAsiaTheme="minorHAnsi" w:hAnsiTheme="minorHAnsi" w:cs="Courier New"/>
          <w:b/>
          <w:szCs w:val="24"/>
        </w:rPr>
      </w:pPr>
    </w:p>
    <w:p w14:paraId="2CB3334B" w14:textId="599D8CBA" w:rsidR="00790B74" w:rsidRPr="00007975" w:rsidRDefault="00790B74" w:rsidP="00790B74">
      <w:pPr>
        <w:jc w:val="both"/>
        <w:rPr>
          <w:rFonts w:asciiTheme="minorHAnsi" w:eastAsiaTheme="minorHAnsi" w:hAnsiTheme="minorHAnsi" w:cs="Courier New"/>
          <w:b/>
          <w:szCs w:val="24"/>
        </w:rPr>
      </w:pPr>
      <w:r w:rsidRPr="00007975">
        <w:rPr>
          <w:rFonts w:asciiTheme="minorHAnsi" w:eastAsiaTheme="minorHAnsi" w:hAnsiTheme="minorHAnsi" w:cs="Courier New"/>
          <w:b/>
          <w:szCs w:val="24"/>
        </w:rPr>
        <w:t xml:space="preserve">4.4. DO TRANSPORTE </w:t>
      </w:r>
    </w:p>
    <w:p w14:paraId="71C393D1" w14:textId="77777777" w:rsidR="00790B74" w:rsidRPr="00007975" w:rsidRDefault="00790B74" w:rsidP="00790B74">
      <w:pPr>
        <w:jc w:val="both"/>
        <w:rPr>
          <w:rFonts w:asciiTheme="minorHAnsi" w:eastAsiaTheme="minorHAnsi" w:hAnsiTheme="minorHAnsi" w:cs="Courier New"/>
          <w:b/>
          <w:szCs w:val="24"/>
        </w:rPr>
      </w:pPr>
    </w:p>
    <w:p w14:paraId="770AB561" w14:textId="22A3C8CD" w:rsidR="00790B74" w:rsidRPr="00007975" w:rsidRDefault="00790B74"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4.4.1. A contratada arcará com os dispêndios e será responsável pelo transporte horizontal e vertical necessários ao serviço, bem como, de todos os materiais, ferramentas e máquinas necessárias às instalações.</w:t>
      </w:r>
    </w:p>
    <w:p w14:paraId="005B3033" w14:textId="4554D231" w:rsidR="008831B9" w:rsidRPr="00007975" w:rsidRDefault="008831B9" w:rsidP="00790B74">
      <w:pPr>
        <w:jc w:val="both"/>
        <w:rPr>
          <w:rFonts w:asciiTheme="minorHAnsi" w:eastAsiaTheme="minorHAnsi" w:hAnsiTheme="minorHAnsi" w:cs="Courier New"/>
          <w:bCs/>
          <w:szCs w:val="24"/>
        </w:rPr>
      </w:pPr>
    </w:p>
    <w:p w14:paraId="72CE7632" w14:textId="77777777" w:rsidR="00790B74" w:rsidRPr="00007975" w:rsidRDefault="00790B74" w:rsidP="00790B74">
      <w:pPr>
        <w:jc w:val="both"/>
        <w:rPr>
          <w:rFonts w:asciiTheme="minorHAnsi" w:eastAsiaTheme="minorHAnsi" w:hAnsiTheme="minorHAnsi" w:cs="Courier New"/>
          <w:b/>
          <w:szCs w:val="24"/>
        </w:rPr>
      </w:pPr>
    </w:p>
    <w:p w14:paraId="7BE8F4A3" w14:textId="346D8241" w:rsidR="00790B74" w:rsidRPr="00007975" w:rsidRDefault="00790B74" w:rsidP="00790B74">
      <w:pPr>
        <w:jc w:val="both"/>
        <w:rPr>
          <w:rFonts w:asciiTheme="minorHAnsi" w:eastAsiaTheme="minorHAnsi" w:hAnsiTheme="minorHAnsi" w:cs="Courier New"/>
          <w:b/>
          <w:szCs w:val="24"/>
        </w:rPr>
      </w:pPr>
      <w:r w:rsidRPr="00007975">
        <w:rPr>
          <w:rFonts w:asciiTheme="minorHAnsi" w:eastAsiaTheme="minorHAnsi" w:hAnsiTheme="minorHAnsi" w:cs="Courier New"/>
          <w:b/>
          <w:szCs w:val="24"/>
        </w:rPr>
        <w:t xml:space="preserve">4.5. GUARDA E PROTEÇÃO DOS EQUIPAMENTOS E MATERIAIS. </w:t>
      </w:r>
    </w:p>
    <w:p w14:paraId="32FE18FC" w14:textId="77777777" w:rsidR="00790B74" w:rsidRPr="00007975" w:rsidRDefault="00790B74" w:rsidP="00790B74">
      <w:pPr>
        <w:jc w:val="both"/>
        <w:rPr>
          <w:rFonts w:asciiTheme="minorHAnsi" w:eastAsiaTheme="minorHAnsi" w:hAnsiTheme="minorHAnsi" w:cs="Courier New"/>
          <w:b/>
          <w:szCs w:val="24"/>
        </w:rPr>
      </w:pPr>
    </w:p>
    <w:p w14:paraId="59115A7B" w14:textId="3C4A46B1" w:rsidR="00790B74" w:rsidRPr="00007975" w:rsidRDefault="00790B74"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4.5.1. Também será responsabilidade do contratado, a guarda em local a ser indicado pela Administração, de todos os equipamentos, materiais e ferramentas a serem instalados ou utilizados na execução do serviço, até a aceitação definitiva do objeto contratado.</w:t>
      </w:r>
    </w:p>
    <w:p w14:paraId="7F0BCF2A" w14:textId="77777777" w:rsidR="00790B74" w:rsidRPr="00007975" w:rsidRDefault="00790B74" w:rsidP="00790B74">
      <w:pPr>
        <w:jc w:val="both"/>
        <w:rPr>
          <w:rFonts w:asciiTheme="minorHAnsi" w:eastAsiaTheme="minorHAnsi" w:hAnsiTheme="minorHAnsi" w:cs="Courier New"/>
          <w:b/>
          <w:szCs w:val="24"/>
        </w:rPr>
      </w:pPr>
    </w:p>
    <w:p w14:paraId="71C772A9" w14:textId="7707A978" w:rsidR="00790B74" w:rsidRPr="00007975" w:rsidRDefault="00A241E9" w:rsidP="00790B74">
      <w:pPr>
        <w:jc w:val="both"/>
        <w:rPr>
          <w:rFonts w:asciiTheme="minorHAnsi" w:eastAsiaTheme="minorHAnsi" w:hAnsiTheme="minorHAnsi" w:cs="Courier New"/>
          <w:b/>
          <w:szCs w:val="24"/>
        </w:rPr>
      </w:pPr>
      <w:r w:rsidRPr="00007975">
        <w:rPr>
          <w:rFonts w:asciiTheme="minorHAnsi" w:eastAsiaTheme="minorHAnsi" w:hAnsiTheme="minorHAnsi" w:cs="Courier New"/>
          <w:b/>
          <w:szCs w:val="24"/>
        </w:rPr>
        <w:t>4.</w:t>
      </w:r>
      <w:r w:rsidR="0078444F" w:rsidRPr="00007975">
        <w:rPr>
          <w:rFonts w:asciiTheme="minorHAnsi" w:eastAsiaTheme="minorHAnsi" w:hAnsiTheme="minorHAnsi" w:cs="Courier New"/>
          <w:b/>
          <w:szCs w:val="24"/>
        </w:rPr>
        <w:t>6</w:t>
      </w:r>
      <w:r w:rsidR="00790B74" w:rsidRPr="00007975">
        <w:rPr>
          <w:rFonts w:asciiTheme="minorHAnsi" w:eastAsiaTheme="minorHAnsi" w:hAnsiTheme="minorHAnsi" w:cs="Courier New"/>
          <w:b/>
          <w:szCs w:val="24"/>
        </w:rPr>
        <w:t>. CONDIÇÕES GERAIS E ESPECÍCICAS.</w:t>
      </w:r>
    </w:p>
    <w:p w14:paraId="0B86B163" w14:textId="77777777" w:rsidR="00790B74" w:rsidRPr="00007975" w:rsidRDefault="00790B74" w:rsidP="00790B74">
      <w:pPr>
        <w:jc w:val="both"/>
        <w:rPr>
          <w:rFonts w:asciiTheme="minorHAnsi" w:eastAsiaTheme="minorHAnsi" w:hAnsiTheme="minorHAnsi" w:cs="Courier New"/>
          <w:b/>
          <w:szCs w:val="24"/>
        </w:rPr>
      </w:pPr>
    </w:p>
    <w:p w14:paraId="494FDD55" w14:textId="3E97908D" w:rsidR="00790B74" w:rsidRPr="00007975" w:rsidRDefault="00A241E9"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w:t>
      </w:r>
      <w:r w:rsidR="0078444F" w:rsidRPr="00007975">
        <w:rPr>
          <w:rFonts w:asciiTheme="minorHAnsi" w:eastAsiaTheme="minorHAnsi" w:hAnsiTheme="minorHAnsi" w:cs="Courier New"/>
          <w:bCs/>
          <w:szCs w:val="24"/>
        </w:rPr>
        <w:t>6</w:t>
      </w:r>
      <w:r w:rsidR="00790B74" w:rsidRPr="00007975">
        <w:rPr>
          <w:rFonts w:asciiTheme="minorHAnsi" w:eastAsiaTheme="minorHAnsi" w:hAnsiTheme="minorHAnsi" w:cs="Courier New"/>
          <w:bCs/>
          <w:szCs w:val="24"/>
        </w:rPr>
        <w:t>.1. Ficarão por conta da contratada todas as despesas com materiais, peças e equipamentos, insumos necessários à execução dos serviços, assim como toda mão de obra, obrigações sociais, fiscais e encargos trabalhistas decorrentes da contratação;</w:t>
      </w:r>
    </w:p>
    <w:p w14:paraId="17EAF2D4" w14:textId="77777777" w:rsidR="00790B74" w:rsidRPr="00007975" w:rsidRDefault="00790B74" w:rsidP="00790B74">
      <w:pPr>
        <w:jc w:val="both"/>
        <w:rPr>
          <w:rFonts w:asciiTheme="minorHAnsi" w:eastAsiaTheme="minorHAnsi" w:hAnsiTheme="minorHAnsi" w:cs="Courier New"/>
          <w:bCs/>
          <w:szCs w:val="24"/>
        </w:rPr>
      </w:pPr>
    </w:p>
    <w:p w14:paraId="2B72668A" w14:textId="72A0D685" w:rsidR="00790B74" w:rsidRPr="00007975" w:rsidRDefault="00A241E9" w:rsidP="00790B74">
      <w:pPr>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4.</w:t>
      </w:r>
      <w:r w:rsidR="0078444F" w:rsidRPr="00007975">
        <w:rPr>
          <w:rFonts w:asciiTheme="minorHAnsi" w:eastAsiaTheme="minorHAnsi" w:hAnsiTheme="minorHAnsi" w:cs="Courier New"/>
          <w:bCs/>
          <w:szCs w:val="24"/>
        </w:rPr>
        <w:t>6</w:t>
      </w:r>
      <w:r w:rsidR="00790B74" w:rsidRPr="00007975">
        <w:rPr>
          <w:rFonts w:asciiTheme="minorHAnsi" w:eastAsiaTheme="minorHAnsi" w:hAnsiTheme="minorHAnsi" w:cs="Courier New"/>
          <w:bCs/>
          <w:szCs w:val="24"/>
        </w:rPr>
        <w:t xml:space="preserve">.2. A empresa contratada será responsável pela execução de todos os serviços, incluindo-se as instalações relacionadas intrinsecamente com o objeto, considerando o fornecimento de materiais, peças, componentes, insumos necessários, assim como instalação, montagem e desmontagem das instalações necessárias para a execução dos serviços dispostos no presente </w:t>
      </w:r>
      <w:r w:rsidR="00150DB1" w:rsidRPr="00007975">
        <w:rPr>
          <w:rFonts w:asciiTheme="minorHAnsi" w:eastAsiaTheme="minorHAnsi" w:hAnsiTheme="minorHAnsi" w:cs="Courier New"/>
          <w:bCs/>
          <w:szCs w:val="24"/>
        </w:rPr>
        <w:t>Termo de Referência</w:t>
      </w:r>
      <w:r w:rsidR="00790B74" w:rsidRPr="00007975">
        <w:rPr>
          <w:rFonts w:asciiTheme="minorHAnsi" w:eastAsiaTheme="minorHAnsi" w:hAnsiTheme="minorHAnsi" w:cs="Courier New"/>
          <w:bCs/>
          <w:szCs w:val="24"/>
        </w:rPr>
        <w:t>.</w:t>
      </w:r>
    </w:p>
    <w:p w14:paraId="16AF2A06" w14:textId="670E68A9" w:rsidR="00DA1AEA" w:rsidRPr="00007975" w:rsidRDefault="00DA1AEA" w:rsidP="00CF67EE">
      <w:pPr>
        <w:jc w:val="both"/>
        <w:rPr>
          <w:rFonts w:asciiTheme="minorHAnsi" w:eastAsiaTheme="minorHAnsi" w:hAnsiTheme="minorHAnsi" w:cs="Courier New"/>
          <w:szCs w:val="24"/>
        </w:rPr>
      </w:pPr>
    </w:p>
    <w:p w14:paraId="2ED1FC94" w14:textId="77777777" w:rsidR="00235909" w:rsidRPr="00007975" w:rsidRDefault="00235909" w:rsidP="00CF67EE">
      <w:pPr>
        <w:jc w:val="both"/>
        <w:rPr>
          <w:rFonts w:asciiTheme="minorHAnsi" w:eastAsiaTheme="minorHAnsi" w:hAnsiTheme="minorHAnsi" w:cs="Courier New"/>
          <w:szCs w:val="24"/>
        </w:rPr>
      </w:pPr>
    </w:p>
    <w:p w14:paraId="49D92F71" w14:textId="4F6A3628" w:rsidR="0064393E" w:rsidRPr="00007975" w:rsidRDefault="0064393E" w:rsidP="0064393E">
      <w:pPr>
        <w:autoSpaceDE w:val="0"/>
        <w:autoSpaceDN w:val="0"/>
        <w:adjustRightInd w:val="0"/>
        <w:jc w:val="both"/>
        <w:rPr>
          <w:rFonts w:asciiTheme="minorHAnsi" w:eastAsiaTheme="minorHAnsi" w:hAnsiTheme="minorHAnsi" w:cs="Courier New"/>
          <w:b/>
          <w:szCs w:val="24"/>
        </w:rPr>
      </w:pPr>
      <w:r w:rsidRPr="00007975">
        <w:rPr>
          <w:rFonts w:asciiTheme="minorHAnsi" w:eastAsiaTheme="minorHAnsi" w:hAnsiTheme="minorHAnsi" w:cs="Courier New"/>
          <w:b/>
          <w:szCs w:val="24"/>
        </w:rPr>
        <w:t>4.</w:t>
      </w:r>
      <w:r w:rsidR="0078444F" w:rsidRPr="00007975">
        <w:rPr>
          <w:rFonts w:asciiTheme="minorHAnsi" w:eastAsiaTheme="minorHAnsi" w:hAnsiTheme="minorHAnsi" w:cs="Courier New"/>
          <w:b/>
          <w:szCs w:val="24"/>
        </w:rPr>
        <w:t>7</w:t>
      </w:r>
      <w:r w:rsidRPr="00007975">
        <w:rPr>
          <w:rFonts w:asciiTheme="minorHAnsi" w:eastAsiaTheme="minorHAnsi" w:hAnsiTheme="minorHAnsi" w:cs="Courier New"/>
          <w:b/>
          <w:szCs w:val="24"/>
        </w:rPr>
        <w:t>. DA HABILITAÇÃO</w:t>
      </w:r>
    </w:p>
    <w:p w14:paraId="2BFDCBC8" w14:textId="77777777" w:rsidR="0064393E" w:rsidRPr="00007975" w:rsidRDefault="0064393E" w:rsidP="0064393E">
      <w:pPr>
        <w:autoSpaceDE w:val="0"/>
        <w:autoSpaceDN w:val="0"/>
        <w:adjustRightInd w:val="0"/>
        <w:jc w:val="both"/>
        <w:rPr>
          <w:rFonts w:asciiTheme="minorHAnsi" w:eastAsiaTheme="minorHAnsi" w:hAnsiTheme="minorHAnsi" w:cs="Courier New"/>
          <w:szCs w:val="24"/>
        </w:rPr>
      </w:pPr>
    </w:p>
    <w:p w14:paraId="66CB3F03" w14:textId="66CF0A73" w:rsidR="0064393E" w:rsidRPr="00007975" w:rsidRDefault="0064393E" w:rsidP="0064393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bCs/>
          <w:szCs w:val="24"/>
        </w:rPr>
        <w:t>4.</w:t>
      </w:r>
      <w:r w:rsidR="0078444F" w:rsidRPr="00007975">
        <w:rPr>
          <w:rFonts w:asciiTheme="minorHAnsi" w:eastAsiaTheme="minorHAnsi" w:hAnsiTheme="minorHAnsi" w:cs="Courier New"/>
          <w:bCs/>
          <w:szCs w:val="24"/>
        </w:rPr>
        <w:t>7</w:t>
      </w:r>
      <w:r w:rsidRPr="00007975">
        <w:rPr>
          <w:rFonts w:asciiTheme="minorHAnsi" w:eastAsiaTheme="minorHAnsi" w:hAnsiTheme="minorHAnsi" w:cs="Courier New"/>
          <w:bCs/>
          <w:szCs w:val="24"/>
        </w:rPr>
        <w:t xml:space="preserve">.1. </w:t>
      </w:r>
      <w:r w:rsidR="007C2E9F" w:rsidRPr="00007975">
        <w:rPr>
          <w:rFonts w:asciiTheme="minorHAnsi" w:eastAsiaTheme="minorHAnsi" w:hAnsiTheme="minorHAnsi" w:cs="Courier New"/>
          <w:bCs/>
          <w:szCs w:val="24"/>
        </w:rPr>
        <w:t xml:space="preserve">Os documentos a serem exigidos para fins de habilitação, nos termos dos art. 62 </w:t>
      </w:r>
      <w:r w:rsidR="00E85515" w:rsidRPr="00007975">
        <w:rPr>
          <w:rFonts w:asciiTheme="minorHAnsi" w:eastAsiaTheme="minorHAnsi" w:hAnsiTheme="minorHAnsi" w:cs="Courier New"/>
          <w:bCs/>
          <w:szCs w:val="24"/>
        </w:rPr>
        <w:t>a</w:t>
      </w:r>
      <w:r w:rsidR="007C2E9F" w:rsidRPr="00007975">
        <w:rPr>
          <w:rFonts w:asciiTheme="minorHAnsi" w:eastAsiaTheme="minorHAnsi" w:hAnsiTheme="minorHAnsi" w:cs="Courier New"/>
          <w:bCs/>
          <w:szCs w:val="24"/>
        </w:rPr>
        <w:t xml:space="preserve"> 70 da Lei nº 14.133/21, do fornecedor detentor da proposta mais vantajosa será:</w:t>
      </w:r>
    </w:p>
    <w:p w14:paraId="332C1B11" w14:textId="77777777" w:rsidR="0064393E" w:rsidRPr="00007975" w:rsidRDefault="0064393E" w:rsidP="0064393E">
      <w:pPr>
        <w:autoSpaceDE w:val="0"/>
        <w:autoSpaceDN w:val="0"/>
        <w:adjustRightInd w:val="0"/>
        <w:jc w:val="both"/>
        <w:rPr>
          <w:rFonts w:asciiTheme="minorHAnsi" w:eastAsiaTheme="minorHAnsi" w:hAnsiTheme="minorHAnsi" w:cs="Courier New"/>
          <w:szCs w:val="24"/>
        </w:rPr>
      </w:pPr>
    </w:p>
    <w:p w14:paraId="31769866" w14:textId="0FFCED5D" w:rsidR="0064393E" w:rsidRPr="00007975" w:rsidRDefault="007C2E9F" w:rsidP="0064393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.1.1</w:t>
      </w:r>
      <w:r w:rsidR="0064393E" w:rsidRPr="00007975">
        <w:rPr>
          <w:rFonts w:asciiTheme="minorHAnsi" w:eastAsiaTheme="minorHAnsi" w:hAnsiTheme="minorHAnsi" w:cs="Courier New"/>
          <w:szCs w:val="24"/>
        </w:rPr>
        <w:t>. Habilitação Jurídica:</w:t>
      </w:r>
    </w:p>
    <w:p w14:paraId="2DC14B76"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No caso de empresário individual, inscrição no Registro Público de empresas Mercantis, a cargo da Junta Comercial da respectiva sede;</w:t>
      </w:r>
    </w:p>
    <w:p w14:paraId="0FF1C634"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Em se tratando de Microempreendedor Individual – MEI: Certificado da Condição de Microempreendedor Individual - CCMEI, cuja aceitação ficará condicionada à verificação da autenticidade no sítio </w:t>
      </w:r>
      <w:hyperlink r:id="rId10" w:history="1">
        <w:r w:rsidRPr="00007975">
          <w:rPr>
            <w:rStyle w:val="Hyperlink"/>
            <w:rFonts w:asciiTheme="minorHAnsi" w:eastAsiaTheme="minorHAnsi" w:hAnsiTheme="minorHAnsi" w:cs="Courier New"/>
            <w:szCs w:val="24"/>
          </w:rPr>
          <w:t>www.portaldoempreendedor.gov.br</w:t>
        </w:r>
      </w:hyperlink>
      <w:r w:rsidRPr="00007975">
        <w:rPr>
          <w:rFonts w:asciiTheme="minorHAnsi" w:eastAsiaTheme="minorHAnsi" w:hAnsiTheme="minorHAnsi" w:cs="Courier New"/>
          <w:szCs w:val="24"/>
        </w:rPr>
        <w:t>.</w:t>
      </w:r>
    </w:p>
    <w:p w14:paraId="38773883"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B21A8FE"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Inscrição no Registro Público de Empresas Mercantis onde opera, com averbação no Registro onde tem sede a matriz, no caso de ser o participante sucursal, filial ou agência;</w:t>
      </w:r>
    </w:p>
    <w:p w14:paraId="5B987F12"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No caso de sociedade simples: inscrição do ato constitutivo no Registro Civil das Pessoas Jurídicas do local de sua sede, acompanhada de prova da indicação dos seus administradores;</w:t>
      </w:r>
    </w:p>
    <w:p w14:paraId="6B0F19E1" w14:textId="77777777" w:rsidR="0064393E" w:rsidRPr="00007975" w:rsidRDefault="0064393E" w:rsidP="008C41CA">
      <w:pPr>
        <w:pStyle w:val="PargrafodaLista"/>
        <w:numPr>
          <w:ilvl w:val="0"/>
          <w:numId w:val="3"/>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Os documentos acima deverão estar acompanhados de todas as alterações ou da consolidação respectiva.</w:t>
      </w:r>
    </w:p>
    <w:p w14:paraId="3D60B052" w14:textId="77777777" w:rsidR="0064393E" w:rsidRPr="00007975" w:rsidRDefault="0064393E" w:rsidP="0064393E">
      <w:pPr>
        <w:autoSpaceDE w:val="0"/>
        <w:autoSpaceDN w:val="0"/>
        <w:adjustRightInd w:val="0"/>
        <w:jc w:val="both"/>
        <w:rPr>
          <w:rFonts w:asciiTheme="minorHAnsi" w:eastAsiaTheme="minorHAnsi" w:hAnsiTheme="minorHAnsi" w:cs="Courier New"/>
          <w:szCs w:val="24"/>
        </w:rPr>
      </w:pPr>
    </w:p>
    <w:p w14:paraId="1110BA84" w14:textId="0838DFEE" w:rsidR="00E641E5" w:rsidRPr="00007975" w:rsidRDefault="00E641E5" w:rsidP="00E641E5">
      <w:pPr>
        <w:jc w:val="both"/>
        <w:rPr>
          <w:rFonts w:asciiTheme="minorHAnsi" w:hAnsiTheme="minorHAnsi" w:cs="Courier New"/>
          <w:szCs w:val="24"/>
        </w:rPr>
      </w:pPr>
      <w:r w:rsidRPr="00007975">
        <w:rPr>
          <w:rFonts w:asciiTheme="minorHAnsi" w:hAnsiTheme="minorHAnsi" w:cs="Courier New"/>
          <w:bCs/>
          <w:szCs w:val="24"/>
        </w:rPr>
        <w:t>4.</w:t>
      </w:r>
      <w:r w:rsidR="0078444F" w:rsidRPr="00007975">
        <w:rPr>
          <w:rFonts w:asciiTheme="minorHAnsi" w:hAnsiTheme="minorHAnsi" w:cs="Courier New"/>
          <w:bCs/>
          <w:szCs w:val="24"/>
        </w:rPr>
        <w:t>7</w:t>
      </w:r>
      <w:r w:rsidRPr="00007975">
        <w:rPr>
          <w:rFonts w:asciiTheme="minorHAnsi" w:hAnsiTheme="minorHAnsi" w:cs="Courier New"/>
          <w:bCs/>
          <w:szCs w:val="24"/>
        </w:rPr>
        <w:t>.1.1.1.</w:t>
      </w:r>
      <w:r w:rsidRPr="00007975">
        <w:rPr>
          <w:rFonts w:asciiTheme="minorHAnsi" w:hAnsiTheme="minorHAnsi" w:cs="Courier New"/>
          <w:szCs w:val="24"/>
        </w:rPr>
        <w:t xml:space="preserve"> Os objetivos sociais deverão estar em harmonia com o objeto ora licitado, sob pena de inabilitação. </w:t>
      </w:r>
    </w:p>
    <w:p w14:paraId="32D41A81" w14:textId="77777777" w:rsidR="00E641E5" w:rsidRPr="00007975" w:rsidRDefault="00E641E5" w:rsidP="0064393E">
      <w:pPr>
        <w:autoSpaceDE w:val="0"/>
        <w:autoSpaceDN w:val="0"/>
        <w:adjustRightInd w:val="0"/>
        <w:jc w:val="both"/>
        <w:rPr>
          <w:rFonts w:asciiTheme="minorHAnsi" w:eastAsiaTheme="minorHAnsi" w:hAnsiTheme="minorHAnsi" w:cs="Courier New"/>
          <w:szCs w:val="24"/>
        </w:rPr>
      </w:pPr>
    </w:p>
    <w:p w14:paraId="4158FCB3" w14:textId="7C422433" w:rsidR="0064393E" w:rsidRPr="00007975" w:rsidRDefault="007C2E9F" w:rsidP="0064393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.1.2</w:t>
      </w:r>
      <w:r w:rsidR="0064393E" w:rsidRPr="00007975">
        <w:rPr>
          <w:rFonts w:asciiTheme="minorHAnsi" w:eastAsiaTheme="minorHAnsi" w:hAnsiTheme="minorHAnsi" w:cs="Courier New"/>
          <w:szCs w:val="24"/>
        </w:rPr>
        <w:t>. Regularidade fiscal, social e trabalhista:</w:t>
      </w:r>
    </w:p>
    <w:p w14:paraId="623740BD"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Prova de inscrição no Cadastro Nacional de Pessoas Jurídicas ou Cadastro de Pessoas Físicas, conforme o caso;</w:t>
      </w:r>
    </w:p>
    <w:p w14:paraId="426EBC08" w14:textId="33E92CB7" w:rsidR="005A1FB3" w:rsidRPr="00007975" w:rsidRDefault="005A1FB3"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hAnsiTheme="minorHAnsi" w:cs="Courier New"/>
          <w:color w:val="000000"/>
          <w:szCs w:val="24"/>
        </w:rPr>
        <w:t>Prova de inscrição no cadastro de contribuintes estadual e/ou municipal, se houver, relativo ao domicílio ou sede do licitante, pertinente ao seu ramo de atividade e compatível com o objeto contratual;</w:t>
      </w:r>
    </w:p>
    <w:p w14:paraId="4151AD3A"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D52F393"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Prova de regularidade com o Fundo de Garantia do Tempo de Serviço (FGTS);</w:t>
      </w:r>
    </w:p>
    <w:p w14:paraId="65DA96BE"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36C20E6"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Prova de regularidade com a Fazenda Estadual e Municipal do domicílio ou sede do fornecedor, relativa à atividade em cujo exercício contrata ou concorre;</w:t>
      </w:r>
    </w:p>
    <w:p w14:paraId="1D415A71" w14:textId="6136AD72" w:rsidR="00B0719B" w:rsidRPr="00007975" w:rsidRDefault="00B0719B"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hAnsiTheme="minorHAnsi" w:cs="Courier New"/>
          <w:szCs w:val="24"/>
        </w:rPr>
        <w:t>Deverão ser fornecidas Certidões Negativas da Dívida Ativa sempre que os documentos de comprovação de regularidade para com as Fazendas Federal, estaduais e Municipais apresentadas, fizerem referência expressa de que não atestam a regularidade da Fornecedor em relação à Dívida Ativa das citadas Fazendas; para as sociedades empresárias situadas no Estado do Rio de Janeiro deverão apresentar prova de regularidade com a Dívida Ativa, emitida pela Procuradoria Geral do Estado.</w:t>
      </w:r>
    </w:p>
    <w:p w14:paraId="49B9E91B" w14:textId="77777777" w:rsidR="0064393E" w:rsidRPr="00007975" w:rsidRDefault="0064393E"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Caso o fornecedor seja considerado isento dos tributos Estadual ou Municipal relacionados ao objeto contratual, deverá comprovar tal condição mediante a apresentação de declaração da Fazenda respectiva do seu domicílio ou sede, ou outro documento equivalente, na forma da lei;</w:t>
      </w:r>
    </w:p>
    <w:p w14:paraId="2FD72095" w14:textId="2015CFED" w:rsidR="00B0719B" w:rsidRPr="00007975" w:rsidRDefault="00B0719B"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hAnsiTheme="minorHAnsi" w:cs="Courier New"/>
          <w:szCs w:val="24"/>
        </w:rPr>
        <w:t xml:space="preserve">Quando o crédito tributário ou trabalhista </w:t>
      </w:r>
      <w:proofErr w:type="gramStart"/>
      <w:r w:rsidRPr="00007975">
        <w:rPr>
          <w:rFonts w:asciiTheme="minorHAnsi" w:hAnsiTheme="minorHAnsi" w:cs="Courier New"/>
          <w:szCs w:val="24"/>
        </w:rPr>
        <w:t>encontrar-se</w:t>
      </w:r>
      <w:proofErr w:type="gramEnd"/>
      <w:r w:rsidRPr="00007975">
        <w:rPr>
          <w:rFonts w:asciiTheme="minorHAnsi" w:hAnsiTheme="minorHAnsi" w:cs="Courier New"/>
          <w:szCs w:val="24"/>
        </w:rPr>
        <w:t xml:space="preserve"> com sua exigibilidade suspensa, no lugar das Certidões Negativas de Débito pode-se apresentar Certidão Positiva com efeito de Negativa.</w:t>
      </w:r>
    </w:p>
    <w:p w14:paraId="44FE3FC1" w14:textId="62D0AB21" w:rsidR="00B0719B" w:rsidRPr="00007975" w:rsidRDefault="00B0719B" w:rsidP="008C41CA">
      <w:pPr>
        <w:pStyle w:val="PargrafodaLista"/>
        <w:numPr>
          <w:ilvl w:val="0"/>
          <w:numId w:val="4"/>
        </w:numPr>
        <w:autoSpaceDE w:val="0"/>
        <w:autoSpaceDN w:val="0"/>
        <w:adjustRightInd w:val="0"/>
        <w:jc w:val="both"/>
        <w:rPr>
          <w:rFonts w:asciiTheme="minorHAnsi" w:eastAsiaTheme="minorHAnsi" w:hAnsiTheme="minorHAnsi" w:cs="Courier New"/>
          <w:szCs w:val="24"/>
        </w:rPr>
      </w:pPr>
      <w:r w:rsidRPr="00007975">
        <w:rPr>
          <w:rFonts w:asciiTheme="minorHAnsi" w:hAnsiTheme="minorHAnsi" w:cs="Courier New"/>
          <w:szCs w:val="24"/>
        </w:rPr>
        <w:t xml:space="preserve">Os documentos relacionados no subitem </w:t>
      </w: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.1.2.</w:t>
      </w:r>
      <w:r w:rsidRPr="00007975">
        <w:rPr>
          <w:rFonts w:asciiTheme="minorHAnsi" w:hAnsiTheme="minorHAnsi" w:cs="Courier New"/>
          <w:szCs w:val="24"/>
        </w:rPr>
        <w:t xml:space="preserve"> deverão ter validade na data estabelecida no preâmbulo deste Termo;</w:t>
      </w:r>
    </w:p>
    <w:p w14:paraId="35940EDB" w14:textId="77777777" w:rsidR="00B0719B" w:rsidRPr="00007975" w:rsidRDefault="00B0719B" w:rsidP="00B0719B">
      <w:pPr>
        <w:pStyle w:val="PargrafodaLista"/>
        <w:autoSpaceDE w:val="0"/>
        <w:autoSpaceDN w:val="0"/>
        <w:adjustRightInd w:val="0"/>
        <w:jc w:val="both"/>
        <w:rPr>
          <w:rFonts w:asciiTheme="minorHAnsi" w:eastAsiaTheme="minorHAnsi" w:hAnsiTheme="minorHAnsi" w:cs="Courier New"/>
          <w:szCs w:val="24"/>
        </w:rPr>
      </w:pPr>
    </w:p>
    <w:p w14:paraId="3736EEC2" w14:textId="4334E7AA" w:rsidR="00B0719B" w:rsidRPr="00007975" w:rsidRDefault="00B0719B" w:rsidP="00B0719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 xml:space="preserve">.1.2.1. </w:t>
      </w:r>
      <w:r w:rsidRPr="00007975">
        <w:rPr>
          <w:rFonts w:asciiTheme="minorHAnsi" w:hAnsiTheme="minorHAnsi" w:cs="Courier New"/>
          <w:szCs w:val="24"/>
        </w:rPr>
        <w:t>As microempresas, empresas de pequeno porte, microempreendedor individual e Cooperativas Equiparadas deverão apresentar toda documentação exigida para efeito de comprovação de regularidade fiscal, mesmo que esta apresente alguma restrição.</w:t>
      </w:r>
    </w:p>
    <w:p w14:paraId="7C30949C" w14:textId="51A4C5B7" w:rsidR="0064393E" w:rsidRPr="00007975" w:rsidRDefault="00B0719B" w:rsidP="0064393E">
      <w:pPr>
        <w:autoSpaceDE w:val="0"/>
        <w:autoSpaceDN w:val="0"/>
        <w:adjustRightInd w:val="0"/>
        <w:jc w:val="both"/>
        <w:rPr>
          <w:rFonts w:ascii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.1.2.2.</w:t>
      </w:r>
      <w:r w:rsidRPr="00007975">
        <w:rPr>
          <w:rFonts w:asciiTheme="minorHAnsi" w:hAnsiTheme="minorHAnsi" w:cs="Courier New"/>
          <w:szCs w:val="24"/>
        </w:rPr>
        <w:t xml:space="preserve"> No caso de microempresa ou empresa de pequeno porte que esteja com alguma restrição na comprovação da regularidade fiscal e trabalhista, será assegurado o prazo de 05 (cinco) dias úteis para regularização da documentação, pagamento ou parcelamento do débito e emissão de eventuais certidões negativas ou positivas, com efeito de certidão negativa, prorrogáveis por igual período, mediante justificativa tempestiva e aceita pela Administração.</w:t>
      </w:r>
    </w:p>
    <w:p w14:paraId="146A960C" w14:textId="2DA659B2" w:rsidR="00B0719B" w:rsidRPr="00007975" w:rsidRDefault="00B0719B" w:rsidP="0064393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.1.2.3.</w:t>
      </w:r>
      <w:r w:rsidRPr="00007975">
        <w:rPr>
          <w:rFonts w:asciiTheme="minorHAnsi" w:hAnsiTheme="minorHAnsi" w:cs="Courier New"/>
          <w:szCs w:val="24"/>
        </w:rPr>
        <w:t xml:space="preserve"> A não-regularização no prazo previsto no subitem anterior implicará decadência do direito à contratação, sem prejuízo das sanções legais cabíveis, sendo facultado à Administração convocar os Fornecedores remanescentes, na ordem de classificação. Se, na ordem de classificação, seguir-se outra microempresa, empresa de pequeno porte ou equiparada, com alguma restrição na documentação fiscal e trabalhista, será concedido o mesmo prazo para regularização;</w:t>
      </w:r>
    </w:p>
    <w:p w14:paraId="1173F135" w14:textId="77777777" w:rsidR="00B0719B" w:rsidRPr="00007975" w:rsidRDefault="00B0719B" w:rsidP="0064393E">
      <w:pPr>
        <w:autoSpaceDE w:val="0"/>
        <w:autoSpaceDN w:val="0"/>
        <w:adjustRightInd w:val="0"/>
        <w:jc w:val="both"/>
        <w:rPr>
          <w:rFonts w:asciiTheme="minorHAnsi" w:eastAsiaTheme="minorHAnsi" w:hAnsiTheme="minorHAnsi" w:cs="Courier New"/>
          <w:szCs w:val="24"/>
        </w:rPr>
      </w:pPr>
    </w:p>
    <w:p w14:paraId="2ED1AED7" w14:textId="77777777" w:rsidR="008D12FB" w:rsidRPr="00007975" w:rsidRDefault="008D12FB" w:rsidP="008D12F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4.7.1.3. Qualificação Econômico-Financeira:</w:t>
      </w:r>
    </w:p>
    <w:p w14:paraId="3D2D3896" w14:textId="77777777" w:rsidR="008D12FB" w:rsidRPr="00007975" w:rsidRDefault="008D12FB" w:rsidP="008D12FB">
      <w:pPr>
        <w:pStyle w:val="PargrafodaLista"/>
        <w:numPr>
          <w:ilvl w:val="0"/>
          <w:numId w:val="6"/>
        </w:numPr>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Por se tratar de disputa </w:t>
      </w:r>
      <w:r w:rsidRPr="00007975">
        <w:rPr>
          <w:rFonts w:asciiTheme="minorHAnsi" w:hAnsiTheme="minorHAnsi" w:cs="Courier New"/>
          <w:szCs w:val="24"/>
          <w:lang w:eastAsia="pt-BR"/>
        </w:rPr>
        <w:t>exclusivas e restritas para a participação de microempreendedor individual, microempresa, empresa de pequeno porte, sediadas no Município de Campos dos Goytacazes, a</w:t>
      </w:r>
      <w:r w:rsidRPr="00007975">
        <w:rPr>
          <w:rFonts w:asciiTheme="minorHAnsi" w:hAnsiTheme="minorHAnsi" w:cs="Courier New"/>
          <w:szCs w:val="24"/>
        </w:rPr>
        <w:t xml:space="preserve"> apresentação do balanço patrimonial </w:t>
      </w:r>
      <w:r w:rsidRPr="00007975">
        <w:rPr>
          <w:rFonts w:asciiTheme="minorHAnsi" w:hAnsiTheme="minorHAnsi" w:cs="Courier New"/>
          <w:b/>
          <w:bCs/>
          <w:szCs w:val="24"/>
          <w:u w:val="single"/>
        </w:rPr>
        <w:t>será dispensada</w:t>
      </w:r>
      <w:r w:rsidRPr="00007975">
        <w:rPr>
          <w:rFonts w:asciiTheme="minorHAnsi" w:hAnsiTheme="minorHAnsi" w:cs="Courier New"/>
          <w:szCs w:val="24"/>
        </w:rPr>
        <w:t>, conforme determinação da Lei Municipal nº 8.768/2017, art. 48, § 5º.</w:t>
      </w:r>
    </w:p>
    <w:p w14:paraId="0AE09B1A" w14:textId="77777777" w:rsidR="008D12FB" w:rsidRPr="00007975" w:rsidRDefault="008D12FB" w:rsidP="008D12FB">
      <w:pPr>
        <w:pStyle w:val="PargrafodaLista"/>
        <w:numPr>
          <w:ilvl w:val="0"/>
          <w:numId w:val="6"/>
        </w:num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Certidão negativa de falência expedida pelo distribuidor da sede do fornecedor;</w:t>
      </w:r>
    </w:p>
    <w:p w14:paraId="6DA5B57B" w14:textId="77777777" w:rsidR="0064393E" w:rsidRPr="00007975" w:rsidRDefault="0064393E" w:rsidP="0064393E">
      <w:pPr>
        <w:autoSpaceDE w:val="0"/>
        <w:autoSpaceDN w:val="0"/>
        <w:adjustRightInd w:val="0"/>
        <w:jc w:val="both"/>
        <w:rPr>
          <w:rFonts w:asciiTheme="minorHAnsi" w:eastAsiaTheme="minorHAnsi" w:hAnsiTheme="minorHAnsi" w:cs="Courier New"/>
          <w:szCs w:val="24"/>
        </w:rPr>
      </w:pPr>
    </w:p>
    <w:p w14:paraId="186D8C01" w14:textId="544421ED" w:rsidR="0064393E" w:rsidRPr="00007975" w:rsidRDefault="007C2E9F" w:rsidP="0064393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Pr="00007975">
        <w:rPr>
          <w:rFonts w:asciiTheme="minorHAnsi" w:eastAsiaTheme="minorHAnsi" w:hAnsiTheme="minorHAnsi" w:cs="Courier New"/>
          <w:szCs w:val="24"/>
        </w:rPr>
        <w:t>.1</w:t>
      </w:r>
      <w:r w:rsidR="0064393E" w:rsidRPr="00007975">
        <w:rPr>
          <w:rFonts w:asciiTheme="minorHAnsi" w:eastAsiaTheme="minorHAnsi" w:hAnsiTheme="minorHAnsi" w:cs="Courier New"/>
          <w:szCs w:val="24"/>
        </w:rPr>
        <w:t>.4. Qualificação Técnica:</w:t>
      </w:r>
    </w:p>
    <w:p w14:paraId="3DA0CD24" w14:textId="77777777" w:rsidR="0064393E" w:rsidRPr="00007975" w:rsidRDefault="0064393E" w:rsidP="0064393E">
      <w:pPr>
        <w:autoSpaceDE w:val="0"/>
        <w:autoSpaceDN w:val="0"/>
        <w:adjustRightInd w:val="0"/>
        <w:jc w:val="both"/>
        <w:rPr>
          <w:rFonts w:asciiTheme="minorHAnsi" w:eastAsiaTheme="minorHAnsi" w:hAnsiTheme="minorHAnsi" w:cs="Courier New"/>
          <w:szCs w:val="24"/>
        </w:rPr>
      </w:pPr>
    </w:p>
    <w:p w14:paraId="37B237E9" w14:textId="77777777" w:rsidR="009B59EB" w:rsidRPr="00007975" w:rsidRDefault="009B59EB" w:rsidP="009B59EB">
      <w:pPr>
        <w:pStyle w:val="PargrafodaLista"/>
        <w:numPr>
          <w:ilvl w:val="0"/>
          <w:numId w:val="5"/>
        </w:numPr>
        <w:autoSpaceDE w:val="0"/>
        <w:autoSpaceDN w:val="0"/>
        <w:adjustRightInd w:val="0"/>
        <w:jc w:val="both"/>
        <w:rPr>
          <w:rFonts w:asciiTheme="minorHAnsi" w:hAnsiTheme="minorHAnsi" w:cs="Courier New"/>
        </w:rPr>
      </w:pPr>
      <w:bookmarkStart w:id="10" w:name="_Hlk165360944"/>
      <w:r w:rsidRPr="00007975">
        <w:rPr>
          <w:rFonts w:asciiTheme="minorHAnsi" w:hAnsiTheme="minorHAnsi" w:cs="Courier New"/>
        </w:rPr>
        <w:t>Comprovação de aptidão de entrega de produtos/serviços equivalentes ou superior com o objeto desta contratação, ou com o item pertinente, por meio da apresentação de certidões ou atestados, por pessoas jurídicas de direito público ou privado.</w:t>
      </w:r>
    </w:p>
    <w:bookmarkEnd w:id="10"/>
    <w:p w14:paraId="7577E7FB" w14:textId="77777777" w:rsidR="0064393E" w:rsidRPr="00007975" w:rsidRDefault="0064393E" w:rsidP="008C41CA">
      <w:pPr>
        <w:pStyle w:val="PargrafodaLista"/>
        <w:numPr>
          <w:ilvl w:val="0"/>
          <w:numId w:val="5"/>
        </w:numPr>
        <w:autoSpaceDE w:val="0"/>
        <w:autoSpaceDN w:val="0"/>
        <w:adjustRightInd w:val="0"/>
        <w:jc w:val="both"/>
        <w:rPr>
          <w:rFonts w:asciiTheme="minorHAnsi" w:hAnsiTheme="minorHAnsi" w:cs="Courier New"/>
        </w:rPr>
      </w:pPr>
      <w:r w:rsidRPr="00007975">
        <w:rPr>
          <w:rFonts w:asciiTheme="minorHAnsi" w:hAnsiTheme="minorHAnsi" w:cs="Courier New"/>
        </w:rPr>
        <w:t>Declaração de que o licitante tomou conhecimento de todas as informações e das condições locais para o cumprimento das obrigações do objeto.</w:t>
      </w:r>
    </w:p>
    <w:p w14:paraId="0478E7C5" w14:textId="77777777" w:rsidR="0064393E" w:rsidRPr="00007975" w:rsidRDefault="0064393E" w:rsidP="009B59EB">
      <w:pPr>
        <w:pStyle w:val="PargrafodaLista"/>
        <w:autoSpaceDE w:val="0"/>
        <w:autoSpaceDN w:val="0"/>
        <w:adjustRightInd w:val="0"/>
        <w:jc w:val="both"/>
        <w:rPr>
          <w:rFonts w:asciiTheme="minorHAnsi" w:hAnsiTheme="minorHAnsi" w:cs="Courier New"/>
        </w:rPr>
      </w:pPr>
    </w:p>
    <w:p w14:paraId="05E93438" w14:textId="425C9C52" w:rsidR="007C2E9F" w:rsidRPr="00007975" w:rsidRDefault="007C2E9F" w:rsidP="007C2E9F">
      <w:pPr>
        <w:jc w:val="both"/>
        <w:rPr>
          <w:rFonts w:asciiTheme="minorHAnsi" w:hAnsiTheme="minorHAnsi" w:cs="Courier New"/>
        </w:rPr>
      </w:pPr>
      <w:r w:rsidRPr="00007975">
        <w:rPr>
          <w:rFonts w:asciiTheme="minorHAnsi" w:eastAsiaTheme="minorHAnsi" w:hAnsiTheme="minorHAnsi" w:cs="Courier New"/>
        </w:rPr>
        <w:t>4.</w:t>
      </w:r>
      <w:r w:rsidR="0078444F" w:rsidRPr="00007975">
        <w:rPr>
          <w:rFonts w:asciiTheme="minorHAnsi" w:eastAsiaTheme="minorHAnsi" w:hAnsiTheme="minorHAnsi" w:cs="Courier New"/>
        </w:rPr>
        <w:t>7</w:t>
      </w:r>
      <w:r w:rsidRPr="00007975">
        <w:rPr>
          <w:rFonts w:asciiTheme="minorHAnsi" w:eastAsiaTheme="minorHAnsi" w:hAnsiTheme="minorHAnsi" w:cs="Courier New"/>
        </w:rPr>
        <w:t xml:space="preserve">.2. </w:t>
      </w:r>
      <w:r w:rsidRPr="00007975">
        <w:rPr>
          <w:rFonts w:asciiTheme="minorHAnsi" w:hAnsiTheme="minorHAnsi" w:cs="Courier New"/>
        </w:rPr>
        <w:t>Será inabilitado o fornecedor que não comprovar sua habilitação, seja por não apresentar quaisquer dos documentos exigidos, ou apresentá-los em desacordo com o estabelecido neste Termo de Referência e no Aviso de Contratação Direta, no prazo de 3 (três) dias úteis, a contar da declaração de obtenção da melhor proposta</w:t>
      </w:r>
      <w:r w:rsidR="00A13BA2" w:rsidRPr="00007975">
        <w:rPr>
          <w:rFonts w:asciiTheme="minorHAnsi" w:hAnsiTheme="minorHAnsi" w:cs="Courier New"/>
        </w:rPr>
        <w:t>,</w:t>
      </w:r>
      <w:r w:rsidR="00A13BA2" w:rsidRPr="00007975">
        <w:rPr>
          <w:rFonts w:asciiTheme="minorHAnsi" w:hAnsiTheme="minorHAnsi" w:cs="Courier New"/>
          <w:szCs w:val="24"/>
        </w:rPr>
        <w:t xml:space="preserve"> reservado o tratamento diferenciado as microempresas, empresas de pequeno porte, microempreendedor individual e Cooperativas Equiparadas, enaltecidas nos itens </w:t>
      </w:r>
      <w:r w:rsidR="00A13BA2" w:rsidRPr="00007975">
        <w:rPr>
          <w:rFonts w:asciiTheme="minorHAnsi" w:eastAsiaTheme="minorHAnsi" w:hAnsiTheme="minorHAnsi" w:cs="Courier New"/>
          <w:szCs w:val="24"/>
        </w:rPr>
        <w:t>4.</w:t>
      </w:r>
      <w:r w:rsidR="0078444F" w:rsidRPr="00007975">
        <w:rPr>
          <w:rFonts w:asciiTheme="minorHAnsi" w:eastAsiaTheme="minorHAnsi" w:hAnsiTheme="minorHAnsi" w:cs="Courier New"/>
          <w:szCs w:val="24"/>
        </w:rPr>
        <w:t>7</w:t>
      </w:r>
      <w:r w:rsidR="00A13BA2" w:rsidRPr="00007975">
        <w:rPr>
          <w:rFonts w:asciiTheme="minorHAnsi" w:eastAsiaTheme="minorHAnsi" w:hAnsiTheme="minorHAnsi" w:cs="Courier New"/>
          <w:szCs w:val="24"/>
        </w:rPr>
        <w:t>.1.2.1, 4.</w:t>
      </w:r>
      <w:r w:rsidR="0078444F" w:rsidRPr="00007975">
        <w:rPr>
          <w:rFonts w:asciiTheme="minorHAnsi" w:eastAsiaTheme="minorHAnsi" w:hAnsiTheme="minorHAnsi" w:cs="Courier New"/>
          <w:szCs w:val="24"/>
        </w:rPr>
        <w:t>7</w:t>
      </w:r>
      <w:r w:rsidR="00A13BA2" w:rsidRPr="00007975">
        <w:rPr>
          <w:rFonts w:asciiTheme="minorHAnsi" w:eastAsiaTheme="minorHAnsi" w:hAnsiTheme="minorHAnsi" w:cs="Courier New"/>
          <w:szCs w:val="24"/>
        </w:rPr>
        <w:t>.1.2.2, e 4.</w:t>
      </w:r>
      <w:r w:rsidR="0078444F" w:rsidRPr="00007975">
        <w:rPr>
          <w:rFonts w:asciiTheme="minorHAnsi" w:eastAsiaTheme="minorHAnsi" w:hAnsiTheme="minorHAnsi" w:cs="Courier New"/>
          <w:szCs w:val="24"/>
        </w:rPr>
        <w:t>7</w:t>
      </w:r>
      <w:r w:rsidR="00A13BA2" w:rsidRPr="00007975">
        <w:rPr>
          <w:rFonts w:asciiTheme="minorHAnsi" w:eastAsiaTheme="minorHAnsi" w:hAnsiTheme="minorHAnsi" w:cs="Courier New"/>
          <w:szCs w:val="24"/>
        </w:rPr>
        <w:t>.1.2.</w:t>
      </w:r>
      <w:r w:rsidR="00A13BA2" w:rsidRPr="00007975">
        <w:rPr>
          <w:rFonts w:asciiTheme="minorHAnsi" w:hAnsiTheme="minorHAnsi" w:cs="Courier New"/>
          <w:szCs w:val="24"/>
        </w:rPr>
        <w:t>3, de acordo com a Lei Complementar nº 123/06.</w:t>
      </w:r>
    </w:p>
    <w:p w14:paraId="36613DF5" w14:textId="77777777" w:rsidR="007C2E9F" w:rsidRPr="00007975" w:rsidRDefault="007C2E9F" w:rsidP="007C2E9F">
      <w:pPr>
        <w:jc w:val="both"/>
        <w:rPr>
          <w:rFonts w:asciiTheme="minorHAnsi" w:hAnsiTheme="minorHAnsi" w:cs="Courier New"/>
        </w:rPr>
      </w:pPr>
    </w:p>
    <w:p w14:paraId="32D8D4FA" w14:textId="0DD69418" w:rsidR="007C2E9F" w:rsidRPr="00007975" w:rsidRDefault="007C2E9F" w:rsidP="007C2E9F">
      <w:pPr>
        <w:jc w:val="both"/>
        <w:rPr>
          <w:rFonts w:asciiTheme="minorHAnsi" w:hAnsiTheme="minorHAnsi" w:cs="Courier New"/>
        </w:rPr>
      </w:pPr>
      <w:r w:rsidRPr="00007975">
        <w:rPr>
          <w:rFonts w:asciiTheme="minorHAnsi" w:hAnsiTheme="minorHAnsi" w:cs="Courier New"/>
        </w:rPr>
        <w:t>4.</w:t>
      </w:r>
      <w:r w:rsidR="0078444F" w:rsidRPr="00007975">
        <w:rPr>
          <w:rFonts w:asciiTheme="minorHAnsi" w:hAnsiTheme="minorHAnsi" w:cs="Courier New"/>
        </w:rPr>
        <w:t>7</w:t>
      </w:r>
      <w:r w:rsidRPr="00007975">
        <w:rPr>
          <w:rFonts w:asciiTheme="minorHAnsi" w:hAnsiTheme="minorHAnsi" w:cs="Courier New"/>
        </w:rPr>
        <w:t>.3. Na hipótese de o fornecedor não atender às exigências para a habilitação, a CMCG examinará a proposta subsequente, e assim sucessivamente, na ordem de classificação, até a apuração de uma proposta que atenda às especificações do objeto e as condições de habilitação</w:t>
      </w:r>
      <w:r w:rsidR="00A13BA2" w:rsidRPr="00007975">
        <w:rPr>
          <w:rFonts w:asciiTheme="minorHAnsi" w:hAnsiTheme="minorHAnsi" w:cs="Courier New"/>
        </w:rPr>
        <w:t>.</w:t>
      </w:r>
    </w:p>
    <w:p w14:paraId="1EC82352" w14:textId="77777777" w:rsidR="007C2E9F" w:rsidRPr="00007975" w:rsidRDefault="007C2E9F" w:rsidP="007C2E9F">
      <w:pPr>
        <w:jc w:val="both"/>
        <w:rPr>
          <w:rFonts w:asciiTheme="minorHAnsi" w:hAnsiTheme="minorHAnsi" w:cs="Courier New"/>
        </w:rPr>
      </w:pPr>
    </w:p>
    <w:p w14:paraId="596B0D29" w14:textId="0EF22C41" w:rsidR="0064393E" w:rsidRPr="00007975" w:rsidRDefault="007C2E9F" w:rsidP="007C2E9F">
      <w:pPr>
        <w:jc w:val="both"/>
        <w:rPr>
          <w:rFonts w:asciiTheme="minorHAnsi" w:eastAsiaTheme="minorHAnsi" w:hAnsiTheme="minorHAnsi" w:cs="Courier New"/>
        </w:rPr>
      </w:pPr>
      <w:r w:rsidRPr="00007975">
        <w:rPr>
          <w:rFonts w:asciiTheme="minorHAnsi" w:hAnsiTheme="minorHAnsi" w:cs="Courier New"/>
        </w:rPr>
        <w:t>4.</w:t>
      </w:r>
      <w:r w:rsidR="0078444F" w:rsidRPr="00007975">
        <w:rPr>
          <w:rFonts w:asciiTheme="minorHAnsi" w:hAnsiTheme="minorHAnsi" w:cs="Courier New"/>
        </w:rPr>
        <w:t>7</w:t>
      </w:r>
      <w:r w:rsidRPr="00007975">
        <w:rPr>
          <w:rFonts w:asciiTheme="minorHAnsi" w:hAnsiTheme="minorHAnsi" w:cs="Courier New"/>
        </w:rPr>
        <w:t>.4. Constatado o atendimento às exigências de habilitação, o fornecedor será habilitado.</w:t>
      </w:r>
    </w:p>
    <w:p w14:paraId="4C1EF772" w14:textId="77777777" w:rsidR="000E0BE5" w:rsidRPr="00007975" w:rsidRDefault="000E0BE5" w:rsidP="00CF67EE">
      <w:pPr>
        <w:jc w:val="both"/>
        <w:rPr>
          <w:rFonts w:asciiTheme="minorHAnsi" w:eastAsiaTheme="minorHAnsi" w:hAnsiTheme="minorHAnsi" w:cs="Courier New"/>
          <w:szCs w:val="24"/>
        </w:rPr>
      </w:pPr>
    </w:p>
    <w:p w14:paraId="3C98A78C" w14:textId="42EEE3A6" w:rsidR="00790B74" w:rsidRPr="00007975" w:rsidRDefault="00A241E9" w:rsidP="00790B74">
      <w:pPr>
        <w:pStyle w:val="Ttulo1"/>
        <w:jc w:val="both"/>
        <w:rPr>
          <w:rFonts w:asciiTheme="minorHAnsi" w:eastAsiaTheme="minorHAnsi" w:hAnsiTheme="minorHAnsi" w:cs="Courier New"/>
          <w:b w:val="0"/>
          <w:bCs/>
          <w:sz w:val="24"/>
          <w:szCs w:val="24"/>
        </w:rPr>
      </w:pPr>
      <w:r w:rsidRPr="00007975">
        <w:rPr>
          <w:rFonts w:asciiTheme="minorHAnsi" w:eastAsiaTheme="minorHAnsi" w:hAnsiTheme="minorHAnsi" w:cs="Courier New"/>
          <w:sz w:val="24"/>
          <w:szCs w:val="24"/>
        </w:rPr>
        <w:t>5</w:t>
      </w:r>
      <w:r w:rsidR="00790B74" w:rsidRPr="00007975">
        <w:rPr>
          <w:rFonts w:asciiTheme="minorHAnsi" w:eastAsiaTheme="minorHAnsi" w:hAnsiTheme="minorHAnsi" w:cs="Courier New"/>
          <w:sz w:val="24"/>
          <w:szCs w:val="24"/>
        </w:rPr>
        <w:t xml:space="preserve">. MODELO DE EXECUÇÃO CONTRATUAL </w:t>
      </w:r>
      <w:r w:rsidR="00790B74" w:rsidRPr="00007975">
        <w:rPr>
          <w:rFonts w:asciiTheme="minorHAnsi" w:eastAsiaTheme="minorHAnsi" w:hAnsiTheme="minorHAnsi" w:cs="Courier New"/>
          <w:b w:val="0"/>
          <w:bCs/>
          <w:sz w:val="20"/>
        </w:rPr>
        <w:t>(art. 6º, XXIII, “e”, da Lei nº 14.133/21)</w:t>
      </w:r>
    </w:p>
    <w:p w14:paraId="7E812C97" w14:textId="77777777" w:rsidR="00790B74" w:rsidRPr="00007975" w:rsidRDefault="00790B74" w:rsidP="00CF67EE">
      <w:pPr>
        <w:jc w:val="both"/>
        <w:rPr>
          <w:rFonts w:asciiTheme="minorHAnsi" w:eastAsiaTheme="minorHAnsi" w:hAnsiTheme="minorHAnsi" w:cs="Courier New"/>
          <w:szCs w:val="24"/>
        </w:rPr>
      </w:pPr>
    </w:p>
    <w:p w14:paraId="1B3330D9" w14:textId="1177BC90" w:rsidR="00B31F99" w:rsidRPr="00007975" w:rsidRDefault="00A241E9" w:rsidP="00CF67EE">
      <w:pPr>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CF67EE" w:rsidRPr="00007975">
        <w:rPr>
          <w:rFonts w:asciiTheme="minorHAnsi" w:eastAsiaTheme="minorHAnsi" w:hAnsiTheme="minorHAnsi" w:cs="Courier New"/>
          <w:szCs w:val="24"/>
        </w:rPr>
        <w:t>.</w:t>
      </w:r>
      <w:r w:rsidR="00790B74" w:rsidRPr="00007975">
        <w:rPr>
          <w:rFonts w:asciiTheme="minorHAnsi" w:eastAsiaTheme="minorHAnsi" w:hAnsiTheme="minorHAnsi" w:cs="Courier New"/>
          <w:szCs w:val="24"/>
        </w:rPr>
        <w:t>1.</w:t>
      </w:r>
      <w:r w:rsidR="00CF67EE" w:rsidRPr="00007975">
        <w:rPr>
          <w:rFonts w:asciiTheme="minorHAnsi" w:eastAsiaTheme="minorHAnsi" w:hAnsiTheme="minorHAnsi" w:cs="Courier New"/>
          <w:szCs w:val="24"/>
        </w:rPr>
        <w:t xml:space="preserve"> Os serviços terão início </w:t>
      </w:r>
      <w:r w:rsidR="009D6CED" w:rsidRPr="00007975">
        <w:rPr>
          <w:rFonts w:asciiTheme="minorHAnsi" w:eastAsiaTheme="minorHAnsi" w:hAnsiTheme="minorHAnsi" w:cs="Courier New"/>
          <w:szCs w:val="24"/>
        </w:rPr>
        <w:t>a partir de 01/05/2026</w:t>
      </w:r>
      <w:r w:rsidR="00CF67EE" w:rsidRPr="00007975">
        <w:rPr>
          <w:rFonts w:asciiTheme="minorHAnsi" w:eastAsiaTheme="minorHAnsi" w:hAnsiTheme="minorHAnsi" w:cs="Courier New"/>
          <w:szCs w:val="24"/>
        </w:rPr>
        <w:t xml:space="preserve">, e </w:t>
      </w:r>
      <w:r w:rsidR="006B0B54" w:rsidRPr="00007975">
        <w:rPr>
          <w:rFonts w:asciiTheme="minorHAnsi" w:eastAsiaTheme="minorHAnsi" w:hAnsiTheme="minorHAnsi" w:cs="Courier New"/>
          <w:szCs w:val="24"/>
        </w:rPr>
        <w:t>serão pagos</w:t>
      </w:r>
      <w:r w:rsidR="00CA53FB" w:rsidRPr="00007975">
        <w:rPr>
          <w:rFonts w:asciiTheme="minorHAnsi" w:eastAsiaTheme="minorHAnsi" w:hAnsiTheme="minorHAnsi" w:cs="Courier New"/>
          <w:szCs w:val="24"/>
        </w:rPr>
        <w:t xml:space="preserve"> em parcela única</w:t>
      </w:r>
      <w:r w:rsidR="00CF67EE" w:rsidRPr="00007975">
        <w:rPr>
          <w:rFonts w:asciiTheme="minorHAnsi" w:eastAsiaTheme="minorHAnsi" w:hAnsiTheme="minorHAnsi" w:cs="Courier New"/>
          <w:szCs w:val="24"/>
        </w:rPr>
        <w:t>.</w:t>
      </w:r>
    </w:p>
    <w:p w14:paraId="64930B4C" w14:textId="77777777" w:rsidR="00494C84" w:rsidRPr="00007975" w:rsidRDefault="00494C84" w:rsidP="00494C84">
      <w:pPr>
        <w:ind w:right="-327"/>
        <w:rPr>
          <w:rFonts w:asciiTheme="minorHAnsi" w:hAnsiTheme="minorHAnsi" w:cs="Courier New"/>
          <w:b/>
        </w:rPr>
      </w:pPr>
    </w:p>
    <w:p w14:paraId="52DB35BA" w14:textId="6C2B92BF" w:rsidR="00B6689D" w:rsidRPr="00007975" w:rsidRDefault="00B6689D" w:rsidP="00B6689D">
      <w:pPr>
        <w:jc w:val="both"/>
        <w:rPr>
          <w:rFonts w:asciiTheme="minorHAnsi" w:hAnsiTheme="minorHAnsi" w:cs="Courier New"/>
          <w:szCs w:val="24"/>
        </w:rPr>
      </w:pPr>
      <w:bookmarkStart w:id="11" w:name="_Hlk188948842"/>
      <w:bookmarkEnd w:id="9"/>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2</w:t>
      </w:r>
      <w:r w:rsidRPr="00007975">
        <w:rPr>
          <w:rFonts w:asciiTheme="minorHAnsi" w:eastAsiaTheme="minorHAnsi" w:hAnsiTheme="minorHAnsi" w:cs="Courier New"/>
          <w:szCs w:val="24"/>
        </w:rPr>
        <w:t xml:space="preserve">. </w:t>
      </w:r>
      <w:r w:rsidRPr="00007975">
        <w:rPr>
          <w:rFonts w:asciiTheme="minorHAnsi" w:hAnsiTheme="minorHAnsi" w:cs="Courier New"/>
          <w:szCs w:val="24"/>
        </w:rPr>
        <w:t xml:space="preserve">A execução dos serviços será indireta por empreitada por preço </w:t>
      </w:r>
      <w:r w:rsidR="00513541" w:rsidRPr="00007975">
        <w:rPr>
          <w:rFonts w:asciiTheme="minorHAnsi" w:hAnsiTheme="minorHAnsi" w:cs="Courier New"/>
          <w:szCs w:val="24"/>
        </w:rPr>
        <w:t>Global</w:t>
      </w:r>
      <w:r w:rsidRPr="00007975">
        <w:rPr>
          <w:rFonts w:asciiTheme="minorHAnsi" w:hAnsiTheme="minorHAnsi" w:cs="Courier New"/>
          <w:szCs w:val="24"/>
        </w:rPr>
        <w:t>, desde que sejam atendidos plenamente às condições do edital, com toda a documentação e comprovação técnica exigida.</w:t>
      </w:r>
    </w:p>
    <w:bookmarkEnd w:id="11"/>
    <w:p w14:paraId="0415C961" w14:textId="77777777" w:rsidR="00B6689D" w:rsidRPr="00007975" w:rsidRDefault="00B6689D" w:rsidP="00B31F99">
      <w:pPr>
        <w:autoSpaceDE w:val="0"/>
        <w:autoSpaceDN w:val="0"/>
        <w:adjustRightInd w:val="0"/>
        <w:jc w:val="both"/>
        <w:rPr>
          <w:rFonts w:asciiTheme="minorHAnsi" w:eastAsiaTheme="minorHAnsi" w:hAnsiTheme="minorHAnsi" w:cs="Courier New"/>
          <w:szCs w:val="24"/>
        </w:rPr>
      </w:pPr>
    </w:p>
    <w:p w14:paraId="312308B8" w14:textId="291ECE2E" w:rsidR="00B31F99" w:rsidRPr="00007975" w:rsidRDefault="009A044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3</w:t>
      </w:r>
      <w:r w:rsidR="00B31F99" w:rsidRPr="00007975">
        <w:rPr>
          <w:rFonts w:asciiTheme="minorHAnsi" w:eastAsiaTheme="minorHAnsi" w:hAnsiTheme="minorHAnsi" w:cs="Courier New"/>
          <w:szCs w:val="24"/>
        </w:rPr>
        <w:t>. Cumprida a obrigação, o objeto da licitação será recebido:</w:t>
      </w:r>
    </w:p>
    <w:p w14:paraId="281254AF" w14:textId="15EAB7E0" w:rsidR="00B31F99" w:rsidRPr="00007975" w:rsidRDefault="009A044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3</w:t>
      </w:r>
      <w:r w:rsidR="00B31F99" w:rsidRPr="00007975">
        <w:rPr>
          <w:rFonts w:asciiTheme="minorHAnsi" w:eastAsiaTheme="minorHAnsi" w:hAnsiTheme="minorHAnsi" w:cs="Courier New"/>
          <w:szCs w:val="24"/>
        </w:rPr>
        <w:t>.1. Provisoriamente, pelo servidor responsável, por meio de carimbo aposto no verso da Nota Fiscal, devidamente datado e assinado, para efeito de posterior verificação da conformidade com as especificações exigidas no Termo de Referência e com a proposta vencedora.</w:t>
      </w:r>
    </w:p>
    <w:p w14:paraId="62478F3F" w14:textId="62A966A6" w:rsidR="00B31F99" w:rsidRPr="00007975" w:rsidRDefault="009A044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3</w:t>
      </w:r>
      <w:r w:rsidR="00B31F99" w:rsidRPr="00007975">
        <w:rPr>
          <w:rFonts w:asciiTheme="minorHAnsi" w:eastAsiaTheme="minorHAnsi" w:hAnsiTheme="minorHAnsi" w:cs="Courier New"/>
          <w:szCs w:val="24"/>
        </w:rPr>
        <w:t>.2. Definitivamente, depois de verificada a conformidade do objeto com as especificações exigidas no Termo de Referência e com a proposta vencedora, bem como o atendimento pleno.</w:t>
      </w:r>
    </w:p>
    <w:p w14:paraId="6E4F3D46" w14:textId="32EE6266" w:rsidR="00B31F99" w:rsidRPr="00007975" w:rsidRDefault="009A044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3</w:t>
      </w:r>
      <w:r w:rsidR="00B31F99" w:rsidRPr="00007975">
        <w:rPr>
          <w:rFonts w:asciiTheme="minorHAnsi" w:eastAsiaTheme="minorHAnsi" w:hAnsiTheme="minorHAnsi" w:cs="Courier New"/>
          <w:szCs w:val="24"/>
        </w:rPr>
        <w:t>.3. A Administração rejeitará, no todo ou em parte, 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 fornecido(s) em desacordo com os termos do Termo de Referência.</w:t>
      </w:r>
    </w:p>
    <w:p w14:paraId="70EE9B04" w14:textId="396EA095" w:rsidR="00B31F99" w:rsidRPr="00007975" w:rsidRDefault="009A044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5.</w:t>
      </w:r>
      <w:r w:rsidR="009D6CED" w:rsidRPr="00007975">
        <w:rPr>
          <w:rFonts w:asciiTheme="minorHAnsi" w:eastAsiaTheme="minorHAnsi" w:hAnsiTheme="minorHAnsi" w:cs="Courier New"/>
          <w:szCs w:val="24"/>
        </w:rPr>
        <w:t>3</w:t>
      </w:r>
      <w:r w:rsidR="00B31F99" w:rsidRPr="00007975">
        <w:rPr>
          <w:rFonts w:asciiTheme="minorHAnsi" w:eastAsiaTheme="minorHAnsi" w:hAnsiTheme="minorHAnsi" w:cs="Courier New"/>
          <w:szCs w:val="24"/>
        </w:rPr>
        <w:t>.4. Se no ato da entrega do(s)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 xml:space="preserve">) a nota fiscal/fatura não for aceita pela Administração, devido a irregularidades em seu preenchimento, será procedida a sua devolução para as necessárias correções. Somente após a reapresentação do documento, devidamente corrigido, e observados outros procedimentos, se necessários, procederá </w:t>
      </w:r>
      <w:proofErr w:type="spellStart"/>
      <w:r w:rsidR="00B31F99" w:rsidRPr="00007975">
        <w:rPr>
          <w:rFonts w:asciiTheme="minorHAnsi" w:eastAsiaTheme="minorHAnsi" w:hAnsiTheme="minorHAnsi" w:cs="Courier New"/>
          <w:szCs w:val="24"/>
        </w:rPr>
        <w:t>a</w:t>
      </w:r>
      <w:proofErr w:type="spellEnd"/>
      <w:r w:rsidR="00B31F99" w:rsidRPr="00007975">
        <w:rPr>
          <w:rFonts w:asciiTheme="minorHAnsi" w:eastAsiaTheme="minorHAnsi" w:hAnsiTheme="minorHAnsi" w:cs="Courier New"/>
          <w:szCs w:val="24"/>
        </w:rPr>
        <w:t xml:space="preserve"> Administração ao recebimento provisório do(s)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w:t>
      </w:r>
    </w:p>
    <w:p w14:paraId="1B577CEF" w14:textId="675B0B0F" w:rsidR="005D4762" w:rsidRPr="00007975" w:rsidRDefault="005D4762" w:rsidP="005D4762">
      <w:pPr>
        <w:tabs>
          <w:tab w:val="left" w:pos="540"/>
        </w:tabs>
        <w:jc w:val="both"/>
        <w:rPr>
          <w:rFonts w:asciiTheme="minorHAnsi" w:hAnsiTheme="minorHAnsi" w:cs="Courier New"/>
          <w:szCs w:val="24"/>
        </w:rPr>
      </w:pPr>
    </w:p>
    <w:p w14:paraId="06608ECE" w14:textId="51D053C1" w:rsidR="005D4762" w:rsidRPr="00007975" w:rsidRDefault="005D4762" w:rsidP="005D4762">
      <w:pPr>
        <w:tabs>
          <w:tab w:val="left" w:pos="540"/>
        </w:tabs>
        <w:jc w:val="both"/>
        <w:rPr>
          <w:rFonts w:asciiTheme="minorHAnsi" w:hAnsiTheme="minorHAnsi" w:cs="Courier New"/>
          <w:b/>
          <w:szCs w:val="24"/>
        </w:rPr>
      </w:pPr>
      <w:r w:rsidRPr="00007975">
        <w:rPr>
          <w:rFonts w:asciiTheme="minorHAnsi" w:hAnsiTheme="minorHAnsi" w:cs="Courier New"/>
          <w:b/>
          <w:szCs w:val="24"/>
        </w:rPr>
        <w:t>5.</w:t>
      </w:r>
      <w:r w:rsidR="00F83080" w:rsidRPr="00007975">
        <w:rPr>
          <w:rFonts w:asciiTheme="minorHAnsi" w:hAnsiTheme="minorHAnsi" w:cs="Courier New"/>
          <w:b/>
          <w:szCs w:val="24"/>
        </w:rPr>
        <w:t>8</w:t>
      </w:r>
      <w:r w:rsidRPr="00007975">
        <w:rPr>
          <w:rFonts w:asciiTheme="minorHAnsi" w:hAnsiTheme="minorHAnsi" w:cs="Courier New"/>
          <w:b/>
          <w:szCs w:val="24"/>
        </w:rPr>
        <w:t>. Disposições Gerais</w:t>
      </w:r>
    </w:p>
    <w:p w14:paraId="63A557C9" w14:textId="77777777" w:rsidR="005D4762" w:rsidRPr="00007975" w:rsidRDefault="005D4762" w:rsidP="005D4762">
      <w:pPr>
        <w:tabs>
          <w:tab w:val="left" w:pos="540"/>
        </w:tabs>
        <w:jc w:val="both"/>
        <w:rPr>
          <w:rFonts w:asciiTheme="minorHAnsi" w:hAnsiTheme="minorHAnsi" w:cs="Courier New"/>
          <w:szCs w:val="24"/>
        </w:rPr>
      </w:pPr>
    </w:p>
    <w:p w14:paraId="41532E3B" w14:textId="66BC355A" w:rsidR="005D4762" w:rsidRPr="00007975" w:rsidRDefault="005D4762" w:rsidP="005D4762">
      <w:pPr>
        <w:tabs>
          <w:tab w:val="left" w:pos="540"/>
        </w:tabs>
        <w:jc w:val="both"/>
        <w:rPr>
          <w:rFonts w:asciiTheme="minorHAnsi" w:hAnsiTheme="minorHAnsi" w:cs="Courier New"/>
          <w:szCs w:val="24"/>
        </w:rPr>
      </w:pPr>
      <w:r w:rsidRPr="00007975">
        <w:rPr>
          <w:rFonts w:asciiTheme="minorHAnsi" w:hAnsiTheme="minorHAnsi" w:cs="Courier New"/>
          <w:szCs w:val="24"/>
        </w:rPr>
        <w:t>5.</w:t>
      </w:r>
      <w:r w:rsidR="00F83080" w:rsidRPr="00007975">
        <w:rPr>
          <w:rFonts w:asciiTheme="minorHAnsi" w:hAnsiTheme="minorHAnsi" w:cs="Courier New"/>
          <w:szCs w:val="24"/>
        </w:rPr>
        <w:t>8</w:t>
      </w:r>
      <w:r w:rsidRPr="00007975">
        <w:rPr>
          <w:rFonts w:asciiTheme="minorHAnsi" w:hAnsiTheme="minorHAnsi" w:cs="Courier New"/>
          <w:szCs w:val="24"/>
        </w:rPr>
        <w:t>.1. Ficarão por conta da contratada todas as despesas com materiais, peças e equipamentos, insumos necessários à execução dos serviços, assim como toda mão de obra, obrigações sociais, fiscais e encargos trabalhistas decorrentes da contratação</w:t>
      </w:r>
      <w:r w:rsidR="0080536B" w:rsidRPr="00007975">
        <w:rPr>
          <w:rFonts w:asciiTheme="minorHAnsi" w:hAnsiTheme="minorHAnsi" w:cs="Courier New"/>
          <w:szCs w:val="24"/>
        </w:rPr>
        <w:t>.</w:t>
      </w:r>
    </w:p>
    <w:p w14:paraId="74146847" w14:textId="77777777" w:rsidR="00314B90" w:rsidRPr="00007975" w:rsidRDefault="00314B90" w:rsidP="009A044D">
      <w:pPr>
        <w:jc w:val="both"/>
        <w:rPr>
          <w:rFonts w:asciiTheme="minorHAnsi" w:eastAsiaTheme="minorHAnsi" w:hAnsiTheme="minorHAnsi" w:cs="Courier New"/>
          <w:b/>
          <w:szCs w:val="24"/>
        </w:rPr>
      </w:pPr>
    </w:p>
    <w:p w14:paraId="5A3CD42C" w14:textId="076C405F" w:rsidR="009A044D" w:rsidRPr="00007975" w:rsidRDefault="009A044D" w:rsidP="009A044D">
      <w:pPr>
        <w:pStyle w:val="Ttulo1"/>
        <w:jc w:val="both"/>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 xml:space="preserve">6. MODELO DE GESTÃO CONTRATUAL </w:t>
      </w:r>
      <w:r w:rsidRPr="00007975">
        <w:rPr>
          <w:rFonts w:asciiTheme="minorHAnsi" w:eastAsiaTheme="minorHAnsi" w:hAnsiTheme="minorHAnsi" w:cs="Courier New"/>
          <w:b w:val="0"/>
          <w:bCs/>
          <w:sz w:val="20"/>
        </w:rPr>
        <w:t>(art. 6º, XXIII, “f”, da Lei nº 14.133/21)</w:t>
      </w:r>
    </w:p>
    <w:p w14:paraId="6AA4925E" w14:textId="77777777" w:rsidR="009A044D" w:rsidRPr="00007975" w:rsidRDefault="009A044D" w:rsidP="009A044D">
      <w:pPr>
        <w:jc w:val="both"/>
        <w:rPr>
          <w:rFonts w:asciiTheme="minorHAnsi" w:eastAsiaTheme="minorHAnsi" w:hAnsiTheme="minorHAnsi" w:cs="Courier New"/>
          <w:szCs w:val="24"/>
        </w:rPr>
      </w:pPr>
    </w:p>
    <w:p w14:paraId="38521BAC" w14:textId="06967498" w:rsidR="009A044D" w:rsidRPr="00007975" w:rsidRDefault="00407B95" w:rsidP="009A044D">
      <w:pPr>
        <w:jc w:val="both"/>
        <w:rPr>
          <w:rFonts w:asciiTheme="minorHAnsi" w:hAnsiTheme="minorHAnsi" w:cs="Courier New"/>
        </w:rPr>
      </w:pPr>
      <w:r w:rsidRPr="00007975">
        <w:rPr>
          <w:rFonts w:asciiTheme="minorHAnsi" w:eastAsiaTheme="minorHAnsi" w:hAnsiTheme="minorHAnsi" w:cs="Courier New"/>
          <w:szCs w:val="24"/>
        </w:rPr>
        <w:t>a)</w:t>
      </w:r>
      <w:r w:rsidR="009A044D" w:rsidRPr="00007975">
        <w:rPr>
          <w:rFonts w:asciiTheme="minorHAnsi" w:eastAsiaTheme="minorHAnsi" w:hAnsiTheme="minorHAnsi" w:cs="Courier New"/>
          <w:szCs w:val="24"/>
        </w:rPr>
        <w:t xml:space="preserve"> </w:t>
      </w:r>
      <w:r w:rsidR="009A044D" w:rsidRPr="00007975">
        <w:rPr>
          <w:rFonts w:asciiTheme="minorHAnsi" w:hAnsiTheme="minorHAnsi" w:cs="Courier New"/>
        </w:rPr>
        <w:t>O contrato deverá ser executado fielmente pelas partes, de acordo com as cláusulas avençadas e as normas da Lei nº 14.133, de 2021, e cada parte responderá pelas consequências de sua inexecução total ou parcial (Lei nº 14.133/2021, art. 115, caput).</w:t>
      </w:r>
    </w:p>
    <w:p w14:paraId="5503A80F" w14:textId="77777777" w:rsidR="006B0B54" w:rsidRPr="00007975" w:rsidRDefault="006B0B54" w:rsidP="009A044D">
      <w:pPr>
        <w:jc w:val="both"/>
        <w:rPr>
          <w:rFonts w:asciiTheme="minorHAnsi" w:hAnsiTheme="minorHAnsi" w:cs="Courier New"/>
        </w:rPr>
      </w:pPr>
    </w:p>
    <w:p w14:paraId="39299A55" w14:textId="5AA5F375" w:rsidR="009A044D" w:rsidRPr="00007975" w:rsidRDefault="00407B95" w:rsidP="009A044D">
      <w:pPr>
        <w:jc w:val="both"/>
        <w:rPr>
          <w:rFonts w:asciiTheme="minorHAnsi" w:hAnsiTheme="minorHAnsi" w:cs="Courier New"/>
        </w:rPr>
      </w:pPr>
      <w:r w:rsidRPr="00007975">
        <w:rPr>
          <w:rFonts w:asciiTheme="minorHAnsi" w:hAnsiTheme="minorHAnsi" w:cs="Courier New"/>
        </w:rPr>
        <w:t>b)</w:t>
      </w:r>
      <w:r w:rsidR="009A044D" w:rsidRPr="00007975">
        <w:rPr>
          <w:rFonts w:asciiTheme="minorHAnsi" w:hAnsiTheme="minorHAnsi" w:cs="Courier New"/>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14:paraId="75F88055" w14:textId="77777777" w:rsidR="009A044D" w:rsidRPr="00007975" w:rsidRDefault="009A044D" w:rsidP="009A044D">
      <w:pPr>
        <w:jc w:val="both"/>
        <w:rPr>
          <w:rFonts w:asciiTheme="minorHAnsi" w:hAnsiTheme="minorHAnsi" w:cs="Courier New"/>
        </w:rPr>
      </w:pPr>
    </w:p>
    <w:p w14:paraId="2EA4D387" w14:textId="52123CA8" w:rsidR="003E509E" w:rsidRPr="00007975" w:rsidRDefault="00407B95"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c)</w:t>
      </w:r>
      <w:r w:rsidR="005D4762" w:rsidRPr="00007975">
        <w:rPr>
          <w:rFonts w:asciiTheme="minorHAnsi" w:eastAsiaTheme="minorHAnsi" w:hAnsiTheme="minorHAnsi" w:cs="Courier New"/>
          <w:szCs w:val="24"/>
        </w:rPr>
        <w:t xml:space="preserve"> </w:t>
      </w:r>
      <w:r w:rsidR="003E509E" w:rsidRPr="00007975">
        <w:rPr>
          <w:rFonts w:asciiTheme="minorHAnsi" w:eastAsiaTheme="minorHAnsi" w:hAnsiTheme="minorHAnsi" w:cs="Courier New"/>
          <w:szCs w:val="24"/>
        </w:rPr>
        <w:t>As comunicações entre o órgão ou entidade e a contratada devem ser realizadas por escrito sempre que o ato exigir tal formalidade, admitindo-se o uso de mensagem eletrônica para esse fim.</w:t>
      </w:r>
    </w:p>
    <w:p w14:paraId="04539B98" w14:textId="77777777" w:rsidR="003E509E" w:rsidRPr="00007975" w:rsidRDefault="003E509E" w:rsidP="003E509E">
      <w:pPr>
        <w:autoSpaceDE w:val="0"/>
        <w:autoSpaceDN w:val="0"/>
        <w:adjustRightInd w:val="0"/>
        <w:jc w:val="both"/>
        <w:rPr>
          <w:rFonts w:asciiTheme="minorHAnsi" w:eastAsiaTheme="minorHAnsi" w:hAnsiTheme="minorHAnsi" w:cs="Courier New"/>
          <w:szCs w:val="24"/>
        </w:rPr>
      </w:pPr>
    </w:p>
    <w:p w14:paraId="1684B684" w14:textId="48BE9854" w:rsidR="003E509E" w:rsidRPr="00007975" w:rsidRDefault="00407B95"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d)</w:t>
      </w:r>
      <w:r w:rsidR="005D4762" w:rsidRPr="00007975">
        <w:rPr>
          <w:rFonts w:asciiTheme="minorHAnsi" w:eastAsiaTheme="minorHAnsi" w:hAnsiTheme="minorHAnsi" w:cs="Courier New"/>
          <w:szCs w:val="24"/>
        </w:rPr>
        <w:t xml:space="preserve"> </w:t>
      </w:r>
      <w:r w:rsidR="003E509E" w:rsidRPr="00007975">
        <w:rPr>
          <w:rFonts w:asciiTheme="minorHAnsi" w:eastAsiaTheme="minorHAnsi" w:hAnsiTheme="minorHAnsi" w:cs="Courier New"/>
          <w:szCs w:val="24"/>
        </w:rPr>
        <w:t>O órgão ou entidade poderá convocar representante da empresa para adoção de providências que devam ser cumpridas de imediato.</w:t>
      </w:r>
    </w:p>
    <w:p w14:paraId="7C5AA471" w14:textId="77777777" w:rsidR="003E509E" w:rsidRPr="00007975" w:rsidRDefault="003E509E" w:rsidP="003E509E">
      <w:pPr>
        <w:autoSpaceDE w:val="0"/>
        <w:autoSpaceDN w:val="0"/>
        <w:adjustRightInd w:val="0"/>
        <w:jc w:val="both"/>
        <w:rPr>
          <w:rFonts w:asciiTheme="minorHAnsi" w:eastAsiaTheme="minorHAnsi" w:hAnsiTheme="minorHAnsi" w:cs="Courier New"/>
          <w:szCs w:val="24"/>
        </w:rPr>
      </w:pPr>
    </w:p>
    <w:p w14:paraId="3C636F9F" w14:textId="02E9BE18" w:rsidR="003E509E" w:rsidRPr="00007975" w:rsidRDefault="00407B95"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e)</w:t>
      </w:r>
      <w:r w:rsidR="005D4762" w:rsidRPr="00007975">
        <w:rPr>
          <w:rFonts w:asciiTheme="minorHAnsi" w:eastAsiaTheme="minorHAnsi" w:hAnsiTheme="minorHAnsi" w:cs="Courier New"/>
          <w:szCs w:val="24"/>
        </w:rPr>
        <w:t xml:space="preserve"> </w:t>
      </w:r>
      <w:r w:rsidR="003E509E" w:rsidRPr="00007975">
        <w:rPr>
          <w:rFonts w:asciiTheme="minorHAnsi" w:eastAsiaTheme="minorHAnsi" w:hAnsiTheme="minorHAnsi" w:cs="Courier New"/>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7C9C0F" w14:textId="77777777" w:rsidR="00195BA8" w:rsidRPr="00007975" w:rsidRDefault="00195BA8" w:rsidP="003E509E">
      <w:pPr>
        <w:autoSpaceDE w:val="0"/>
        <w:autoSpaceDN w:val="0"/>
        <w:adjustRightInd w:val="0"/>
        <w:jc w:val="both"/>
        <w:rPr>
          <w:rFonts w:asciiTheme="minorHAnsi" w:eastAsiaTheme="minorHAnsi" w:hAnsiTheme="minorHAnsi" w:cs="Courier New"/>
          <w:szCs w:val="24"/>
        </w:rPr>
      </w:pPr>
    </w:p>
    <w:p w14:paraId="526BE804" w14:textId="0721A755" w:rsidR="005D4762" w:rsidRPr="00007975" w:rsidRDefault="003E509E" w:rsidP="003E509E">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6.</w:t>
      </w:r>
      <w:r w:rsidR="00407B95" w:rsidRPr="00007975">
        <w:rPr>
          <w:rFonts w:asciiTheme="minorHAnsi" w:eastAsiaTheme="minorHAnsi" w:hAnsiTheme="minorHAnsi" w:cs="Courier New"/>
          <w:b/>
          <w:bCs/>
          <w:szCs w:val="24"/>
        </w:rPr>
        <w:t>1</w:t>
      </w:r>
      <w:r w:rsidRPr="00007975">
        <w:rPr>
          <w:rFonts w:asciiTheme="minorHAnsi" w:eastAsiaTheme="minorHAnsi" w:hAnsiTheme="minorHAnsi" w:cs="Courier New"/>
          <w:b/>
          <w:bCs/>
          <w:szCs w:val="24"/>
        </w:rPr>
        <w:t>. FISCALIZAÇÃO</w:t>
      </w:r>
    </w:p>
    <w:p w14:paraId="311D1031" w14:textId="77777777" w:rsidR="00195BA8" w:rsidRPr="00007975" w:rsidRDefault="00195BA8" w:rsidP="003E509E">
      <w:pPr>
        <w:autoSpaceDE w:val="0"/>
        <w:autoSpaceDN w:val="0"/>
        <w:adjustRightInd w:val="0"/>
        <w:jc w:val="both"/>
        <w:rPr>
          <w:rFonts w:asciiTheme="minorHAnsi" w:eastAsiaTheme="minorHAnsi" w:hAnsiTheme="minorHAnsi" w:cs="Courier New"/>
          <w:b/>
          <w:bCs/>
          <w:szCs w:val="24"/>
        </w:rPr>
      </w:pPr>
    </w:p>
    <w:p w14:paraId="0B68E8A4" w14:textId="2445E572"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1</w:t>
      </w:r>
      <w:r w:rsidRPr="00007975">
        <w:rPr>
          <w:rFonts w:asciiTheme="minorHAnsi" w:eastAsiaTheme="minorHAnsi" w:hAnsiTheme="minorHAnsi" w:cs="Courier New"/>
          <w:szCs w:val="24"/>
        </w:rPr>
        <w:t>.1.</w:t>
      </w:r>
      <w:r w:rsidRPr="00007975">
        <w:rPr>
          <w:rFonts w:asciiTheme="minorHAnsi" w:eastAsiaTheme="minorHAnsi" w:hAnsiTheme="minorHAnsi" w:cs="Courier New"/>
          <w:szCs w:val="24"/>
        </w:rPr>
        <w:tab/>
      </w:r>
      <w:bookmarkStart w:id="12" w:name="_Hlk163500407"/>
      <w:r w:rsidRPr="00007975">
        <w:rPr>
          <w:rFonts w:asciiTheme="minorHAnsi" w:eastAsiaTheme="minorHAnsi" w:hAnsiTheme="minorHAnsi" w:cs="Courier New"/>
          <w:szCs w:val="24"/>
        </w:rPr>
        <w:t>A execução do contrato deverá ser acompanhada e fiscalizada pelo(s) fiscal(</w:t>
      </w:r>
      <w:proofErr w:type="spellStart"/>
      <w:r w:rsidRPr="00007975">
        <w:rPr>
          <w:rFonts w:asciiTheme="minorHAnsi" w:eastAsiaTheme="minorHAnsi" w:hAnsiTheme="minorHAnsi" w:cs="Courier New"/>
          <w:szCs w:val="24"/>
        </w:rPr>
        <w:t>is</w:t>
      </w:r>
      <w:proofErr w:type="spellEnd"/>
      <w:r w:rsidRPr="00007975">
        <w:rPr>
          <w:rFonts w:asciiTheme="minorHAnsi" w:eastAsiaTheme="minorHAnsi" w:hAnsiTheme="minorHAnsi" w:cs="Courier New"/>
          <w:szCs w:val="24"/>
        </w:rPr>
        <w:t>) do contrato, ou pelos respectivos substitutos (</w:t>
      </w:r>
      <w:bookmarkStart w:id="13" w:name="_Hlk157691825"/>
      <w:r w:rsidRPr="00007975">
        <w:rPr>
          <w:rFonts w:asciiTheme="minorHAnsi" w:eastAsiaTheme="minorHAnsi" w:hAnsiTheme="minorHAnsi" w:cs="Courier New"/>
          <w:szCs w:val="24"/>
        </w:rPr>
        <w:t>art. 117, caput, da Lei nº 14.133, de 2021</w:t>
      </w:r>
      <w:bookmarkEnd w:id="13"/>
      <w:r w:rsidRPr="00007975">
        <w:rPr>
          <w:rFonts w:asciiTheme="minorHAnsi" w:eastAsiaTheme="minorHAnsi" w:hAnsiTheme="minorHAnsi" w:cs="Courier New"/>
          <w:szCs w:val="24"/>
        </w:rPr>
        <w:t>).</w:t>
      </w:r>
    </w:p>
    <w:bookmarkEnd w:id="12"/>
    <w:p w14:paraId="1B425E14" w14:textId="77777777" w:rsidR="00E8059B" w:rsidRPr="00007975" w:rsidRDefault="00E8059B" w:rsidP="003E509E">
      <w:pPr>
        <w:autoSpaceDE w:val="0"/>
        <w:autoSpaceDN w:val="0"/>
        <w:adjustRightInd w:val="0"/>
        <w:jc w:val="both"/>
        <w:rPr>
          <w:rFonts w:asciiTheme="minorHAnsi" w:eastAsiaTheme="minorHAnsi" w:hAnsiTheme="minorHAnsi" w:cs="Courier New"/>
          <w:szCs w:val="24"/>
        </w:rPr>
      </w:pPr>
    </w:p>
    <w:p w14:paraId="7F06920F" w14:textId="10B0C6D6" w:rsidR="003E509E" w:rsidRPr="00007975" w:rsidRDefault="003E509E" w:rsidP="003E509E">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6.2. FISCALIZAÇÃO TÉCNICA</w:t>
      </w:r>
    </w:p>
    <w:p w14:paraId="68C8AA00" w14:textId="77777777" w:rsidR="005D4762" w:rsidRPr="00007975" w:rsidRDefault="005D4762" w:rsidP="003E509E">
      <w:pPr>
        <w:autoSpaceDE w:val="0"/>
        <w:autoSpaceDN w:val="0"/>
        <w:adjustRightInd w:val="0"/>
        <w:jc w:val="both"/>
        <w:rPr>
          <w:rFonts w:asciiTheme="minorHAnsi" w:eastAsiaTheme="minorHAnsi" w:hAnsiTheme="minorHAnsi" w:cs="Courier New"/>
          <w:b/>
          <w:bCs/>
          <w:szCs w:val="24"/>
        </w:rPr>
      </w:pPr>
    </w:p>
    <w:p w14:paraId="3A1E4408" w14:textId="1D6A66BA"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 O fiscal técnico do contrato acompanhará a execução do contrato, para que sejam cumpridas todas as condições estabelecidas no contrato, de modo a assegurar os melhores resultados para a Administração.</w:t>
      </w:r>
    </w:p>
    <w:p w14:paraId="3624C70A" w14:textId="766AACFA"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6.2.1.1.</w:t>
      </w:r>
      <w:r w:rsidR="005D4762"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O fiscal técnico do contrato anotará no histórico de gerenciamento do contrato todas as ocorrências relacionadas à execução do contrato, com a descrição do que for necessário para a regularização das faltas ou dos defeitos observados. (</w:t>
      </w:r>
      <w:bookmarkStart w:id="14" w:name="_Hlk157691863"/>
      <w:r w:rsidRPr="00007975">
        <w:rPr>
          <w:rFonts w:asciiTheme="minorHAnsi" w:eastAsiaTheme="minorHAnsi" w:hAnsiTheme="minorHAnsi" w:cs="Courier New"/>
          <w:szCs w:val="24"/>
        </w:rPr>
        <w:t>art. 117, §1º, da Lei nº 14.133, de 2021</w:t>
      </w:r>
      <w:bookmarkEnd w:id="14"/>
      <w:r w:rsidRPr="00007975">
        <w:rPr>
          <w:rFonts w:asciiTheme="minorHAnsi" w:eastAsiaTheme="minorHAnsi" w:hAnsiTheme="minorHAnsi" w:cs="Courier New"/>
          <w:szCs w:val="24"/>
        </w:rPr>
        <w:t>);</w:t>
      </w:r>
    </w:p>
    <w:p w14:paraId="3BF4A632" w14:textId="05D600DE"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6.2.1.2.</w:t>
      </w:r>
      <w:r w:rsidR="005D4762"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 xml:space="preserve">Identificada qualquer inexatidão ou irregularidade, o fiscal técnico do contrato emitirá notificações para a correção da execução do contrato, determinando prazo para a correção. </w:t>
      </w:r>
    </w:p>
    <w:p w14:paraId="3398A4A8" w14:textId="61FF2542"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6.2.1.3.</w:t>
      </w:r>
      <w:r w:rsidR="005D4762"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O fiscal técnico do contrato informará ao gestor do contato, em tempo hábil, a situação que demandar decisão ou adoção de medidas que ultrapassem sua competência, para que adote as medidas necessárias e saneadoras, se for o caso.</w:t>
      </w:r>
    </w:p>
    <w:p w14:paraId="01F1885E" w14:textId="40FEAD1C"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6.2.1.4.</w:t>
      </w:r>
      <w:r w:rsidR="005D4762"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No caso de ocorrências que possam inviabilizar a execução do contrato nas datas aprazadas, o fiscal técnico do contrato comunicará o fato imediatamente ao gestor do contrato.</w:t>
      </w:r>
    </w:p>
    <w:p w14:paraId="2A092EA1" w14:textId="18E93370"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6.2.1.5.</w:t>
      </w:r>
      <w:r w:rsidR="005D4762"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O fiscal técnico do contrato comunicará ao gestor do contrato, em tempo hábil, o término do contrato sob sua responsabilidade, com vistas à renovação tempestiva ou à prorrogação contratual.</w:t>
      </w:r>
    </w:p>
    <w:p w14:paraId="3D4E9DF9" w14:textId="29E5D3B5" w:rsidR="003E509E" w:rsidRPr="00007975" w:rsidRDefault="003E509E" w:rsidP="003E509E">
      <w:pPr>
        <w:autoSpaceDE w:val="0"/>
        <w:autoSpaceDN w:val="0"/>
        <w:adjustRightInd w:val="0"/>
        <w:jc w:val="both"/>
        <w:rPr>
          <w:rFonts w:asciiTheme="minorHAnsi" w:eastAsiaTheme="minorHAnsi" w:hAnsiTheme="minorHAnsi" w:cs="Courier New"/>
          <w:szCs w:val="24"/>
        </w:rPr>
      </w:pPr>
    </w:p>
    <w:p w14:paraId="70F78C23" w14:textId="63C7FC32" w:rsidR="008831B9" w:rsidRPr="00007975" w:rsidRDefault="008831B9" w:rsidP="003E509E">
      <w:pPr>
        <w:autoSpaceDE w:val="0"/>
        <w:autoSpaceDN w:val="0"/>
        <w:adjustRightInd w:val="0"/>
        <w:jc w:val="both"/>
        <w:rPr>
          <w:rFonts w:asciiTheme="minorHAnsi" w:eastAsiaTheme="minorHAnsi" w:hAnsiTheme="minorHAnsi" w:cs="Courier New"/>
          <w:szCs w:val="24"/>
        </w:rPr>
      </w:pPr>
    </w:p>
    <w:p w14:paraId="77DC50F1" w14:textId="77777777" w:rsidR="008831B9" w:rsidRPr="00007975" w:rsidRDefault="008831B9" w:rsidP="003E509E">
      <w:pPr>
        <w:autoSpaceDE w:val="0"/>
        <w:autoSpaceDN w:val="0"/>
        <w:adjustRightInd w:val="0"/>
        <w:jc w:val="both"/>
        <w:rPr>
          <w:rFonts w:asciiTheme="minorHAnsi" w:eastAsiaTheme="minorHAnsi" w:hAnsiTheme="minorHAnsi" w:cs="Courier New"/>
          <w:szCs w:val="24"/>
        </w:rPr>
      </w:pPr>
    </w:p>
    <w:p w14:paraId="0C0F2EE1" w14:textId="752EACEB" w:rsidR="003E509E" w:rsidRPr="00007975" w:rsidRDefault="003E509E" w:rsidP="003E509E">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6.3. FISCALIZAÇÃO ADMINISTRATIVA</w:t>
      </w:r>
    </w:p>
    <w:p w14:paraId="1AACBB4B" w14:textId="77777777" w:rsidR="005D4762" w:rsidRPr="00007975" w:rsidRDefault="005D4762" w:rsidP="003E509E">
      <w:pPr>
        <w:autoSpaceDE w:val="0"/>
        <w:autoSpaceDN w:val="0"/>
        <w:adjustRightInd w:val="0"/>
        <w:jc w:val="both"/>
        <w:rPr>
          <w:rFonts w:asciiTheme="minorHAnsi" w:eastAsiaTheme="minorHAnsi" w:hAnsiTheme="minorHAnsi" w:cs="Courier New"/>
          <w:b/>
          <w:bCs/>
          <w:szCs w:val="24"/>
        </w:rPr>
      </w:pPr>
    </w:p>
    <w:p w14:paraId="3D8623E9" w14:textId="1AA66F74"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6.3.1.</w:t>
      </w:r>
      <w:r w:rsidRPr="00007975">
        <w:rPr>
          <w:rFonts w:asciiTheme="minorHAnsi" w:eastAsiaTheme="minorHAnsi" w:hAnsiTheme="minorHAnsi" w:cs="Courier New"/>
          <w:szCs w:val="24"/>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E1C87FF" w14:textId="0D98FB7E"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6.3.2.</w:t>
      </w:r>
      <w:r w:rsidRPr="00007975">
        <w:rPr>
          <w:rFonts w:asciiTheme="minorHAnsi" w:eastAsiaTheme="minorHAnsi" w:hAnsiTheme="minorHAnsi" w:cs="Courier New"/>
          <w:szCs w:val="24"/>
        </w:rPr>
        <w:tab/>
        <w:t>Caso ocorra descumprimento das obrigações contratuais, o fiscal administrativo do contrato atuará tempestivamente na solução do problema, reportando ao gestor do contrato para que tome as providências cabíveis, quando ultrapassar a sua competência;</w:t>
      </w:r>
    </w:p>
    <w:p w14:paraId="63215572" w14:textId="77777777" w:rsidR="00195BA8" w:rsidRPr="00007975" w:rsidRDefault="00195BA8" w:rsidP="003E509E">
      <w:pPr>
        <w:autoSpaceDE w:val="0"/>
        <w:autoSpaceDN w:val="0"/>
        <w:adjustRightInd w:val="0"/>
        <w:jc w:val="both"/>
        <w:rPr>
          <w:rFonts w:asciiTheme="minorHAnsi" w:eastAsiaTheme="minorHAnsi" w:hAnsiTheme="minorHAnsi" w:cs="Courier New"/>
          <w:szCs w:val="24"/>
        </w:rPr>
      </w:pPr>
    </w:p>
    <w:p w14:paraId="3ECF20F9" w14:textId="6F99F2E7" w:rsidR="003E509E" w:rsidRPr="00007975" w:rsidRDefault="003E509E" w:rsidP="003E509E">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6.4. GESTOR DO CONTRATO</w:t>
      </w:r>
    </w:p>
    <w:p w14:paraId="00086CC7" w14:textId="77777777" w:rsidR="005D4762" w:rsidRPr="00007975" w:rsidRDefault="005D4762" w:rsidP="003E509E">
      <w:pPr>
        <w:autoSpaceDE w:val="0"/>
        <w:autoSpaceDN w:val="0"/>
        <w:adjustRightInd w:val="0"/>
        <w:jc w:val="both"/>
        <w:rPr>
          <w:rFonts w:asciiTheme="minorHAnsi" w:eastAsiaTheme="minorHAnsi" w:hAnsiTheme="minorHAnsi" w:cs="Courier New"/>
          <w:b/>
          <w:bCs/>
          <w:szCs w:val="24"/>
        </w:rPr>
      </w:pPr>
    </w:p>
    <w:p w14:paraId="2B30D6E3" w14:textId="30D53AF4"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6.4.1.</w:t>
      </w:r>
      <w:r w:rsidRPr="00007975">
        <w:rPr>
          <w:rFonts w:asciiTheme="minorHAnsi" w:eastAsiaTheme="minorHAnsi" w:hAnsiTheme="minorHAnsi" w:cs="Courier New"/>
          <w:szCs w:val="24"/>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D66FC2E" w14:textId="58706A5C"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6.4.2.</w:t>
      </w:r>
      <w:r w:rsidRPr="00007975">
        <w:rPr>
          <w:rFonts w:asciiTheme="minorHAnsi" w:eastAsiaTheme="minorHAnsi" w:hAnsiTheme="minorHAnsi" w:cs="Courier New"/>
          <w:szCs w:val="24"/>
        </w:rPr>
        <w:tab/>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D9B60BC" w14:textId="6BFCD2B3"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6.4.3.</w:t>
      </w:r>
      <w:r w:rsidRPr="00007975">
        <w:rPr>
          <w:rFonts w:asciiTheme="minorHAnsi" w:eastAsiaTheme="minorHAnsi" w:hAnsiTheme="minorHAnsi" w:cs="Courier New"/>
          <w:szCs w:val="24"/>
        </w:rPr>
        <w:tab/>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70EA3C3" w14:textId="7ECC44CD"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6.4.4.</w:t>
      </w:r>
      <w:r w:rsidRPr="00007975">
        <w:rPr>
          <w:rFonts w:asciiTheme="minorHAnsi" w:eastAsiaTheme="minorHAnsi" w:hAnsiTheme="minorHAnsi" w:cs="Courier New"/>
          <w:szCs w:val="24"/>
        </w:rPr>
        <w:tab/>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45C9FFC" w14:textId="0DDA3299"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6.4.5.</w:t>
      </w:r>
      <w:r w:rsidRPr="00007975">
        <w:rPr>
          <w:rFonts w:asciiTheme="minorHAnsi" w:eastAsiaTheme="minorHAnsi" w:hAnsiTheme="minorHAnsi" w:cs="Courier New"/>
          <w:szCs w:val="24"/>
        </w:rPr>
        <w:tab/>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D5339E0" w14:textId="076F411F" w:rsidR="003E509E" w:rsidRPr="00007975" w:rsidRDefault="003E509E"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6.4.6.</w:t>
      </w:r>
      <w:r w:rsidRPr="00007975">
        <w:rPr>
          <w:rFonts w:asciiTheme="minorHAnsi" w:eastAsiaTheme="minorHAnsi" w:hAnsiTheme="minorHAnsi" w:cs="Courier New"/>
          <w:szCs w:val="24"/>
        </w:rPr>
        <w:tab/>
        <w:t>O gestor do contrato deverá elaborar relatório final com informações sobre a consecução dos objetivos que tenham justificado a contratação e eventuais condutas a serem adotadas para o aprimoramento das atividades da Administração.</w:t>
      </w:r>
    </w:p>
    <w:p w14:paraId="484748F2" w14:textId="7EE54269" w:rsidR="003E509E" w:rsidRPr="00007975" w:rsidRDefault="00B6689D" w:rsidP="003E509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6.4.7</w:t>
      </w:r>
      <w:r w:rsidR="003E509E" w:rsidRPr="00007975">
        <w:rPr>
          <w:rFonts w:asciiTheme="minorHAnsi" w:eastAsiaTheme="minorHAnsi" w:hAnsiTheme="minorHAnsi" w:cs="Courier New"/>
          <w:szCs w:val="24"/>
        </w:rPr>
        <w:t>.</w:t>
      </w:r>
      <w:r w:rsidR="003E509E" w:rsidRPr="00007975">
        <w:rPr>
          <w:rFonts w:asciiTheme="minorHAnsi" w:eastAsiaTheme="minorHAnsi" w:hAnsiTheme="minorHAnsi" w:cs="Courier New"/>
          <w:szCs w:val="24"/>
        </w:rPr>
        <w:tab/>
        <w:t>O gestor do contrato deverá enviar a documentação pertinente ao setor de contratos para a formalização dos procedimentos de liquidação e pagamento, no valor dimensionado pela fiscalização e gestão nos termos do contrato.</w:t>
      </w:r>
    </w:p>
    <w:p w14:paraId="71C6357E" w14:textId="77777777" w:rsidR="003E509E" w:rsidRPr="00007975" w:rsidRDefault="003E509E" w:rsidP="003E509E">
      <w:pPr>
        <w:autoSpaceDE w:val="0"/>
        <w:autoSpaceDN w:val="0"/>
        <w:adjustRightInd w:val="0"/>
        <w:jc w:val="both"/>
        <w:rPr>
          <w:rFonts w:asciiTheme="minorHAnsi" w:eastAsiaTheme="minorHAnsi" w:hAnsiTheme="minorHAnsi" w:cs="Courier New"/>
          <w:szCs w:val="24"/>
        </w:rPr>
      </w:pPr>
    </w:p>
    <w:p w14:paraId="6A76DF17" w14:textId="5E41AE49" w:rsidR="00B31F99" w:rsidRPr="00007975" w:rsidRDefault="00D721C8" w:rsidP="00B31F99">
      <w:pPr>
        <w:pStyle w:val="Ttulo1"/>
        <w:rPr>
          <w:rFonts w:asciiTheme="minorHAnsi" w:eastAsiaTheme="minorHAnsi" w:hAnsiTheme="minorHAnsi" w:cs="Courier New"/>
          <w:sz w:val="24"/>
          <w:szCs w:val="24"/>
        </w:rPr>
      </w:pPr>
      <w:bookmarkStart w:id="15" w:name="_Toc42617906"/>
      <w:r w:rsidRPr="00007975">
        <w:rPr>
          <w:rFonts w:asciiTheme="minorHAnsi" w:eastAsiaTheme="minorHAnsi" w:hAnsiTheme="minorHAnsi" w:cs="Courier New"/>
          <w:sz w:val="24"/>
          <w:szCs w:val="24"/>
        </w:rPr>
        <w:t>6.</w:t>
      </w:r>
      <w:r w:rsidR="00407B95" w:rsidRPr="00007975">
        <w:rPr>
          <w:rFonts w:asciiTheme="minorHAnsi" w:eastAsiaTheme="minorHAnsi" w:hAnsiTheme="minorHAnsi" w:cs="Courier New"/>
          <w:sz w:val="24"/>
          <w:szCs w:val="24"/>
        </w:rPr>
        <w:t>5</w:t>
      </w:r>
      <w:r w:rsidR="00B31F99" w:rsidRPr="00007975">
        <w:rPr>
          <w:rFonts w:asciiTheme="minorHAnsi" w:eastAsiaTheme="minorHAnsi" w:hAnsiTheme="minorHAnsi" w:cs="Courier New"/>
          <w:sz w:val="24"/>
          <w:szCs w:val="24"/>
        </w:rPr>
        <w:t>. DAS OBRIGAÇÕES DA CONTRATANTE</w:t>
      </w:r>
      <w:bookmarkEnd w:id="15"/>
    </w:p>
    <w:p w14:paraId="18C815DE" w14:textId="77777777" w:rsidR="005D4762" w:rsidRPr="00007975" w:rsidRDefault="005D4762" w:rsidP="005D4762">
      <w:pPr>
        <w:rPr>
          <w:rFonts w:asciiTheme="minorHAnsi" w:eastAsiaTheme="minorHAnsi" w:hAnsiTheme="minorHAnsi" w:cs="Courier New"/>
        </w:rPr>
      </w:pPr>
    </w:p>
    <w:p w14:paraId="6D595D34" w14:textId="24DA3B9C"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 São obrigações da Contratante:</w:t>
      </w:r>
    </w:p>
    <w:p w14:paraId="18598AA8" w14:textId="6637E184"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.1.1. Receber 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)/serviços no prazo e condições estabelecidas no Termo de Referência;</w:t>
      </w:r>
    </w:p>
    <w:p w14:paraId="3E28FEC3" w14:textId="3160F27A"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.1.2. Verificar minuciosamente, no prazo fixado, a conformidade do(s)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)/serviços contratado(s);</w:t>
      </w:r>
    </w:p>
    <w:p w14:paraId="45C24D5D" w14:textId="79BAB820"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.1.3. Comunicar à Contratada, por escrito, sobre imperfeições, falhas ou irregularidades verificadas no(s)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)/serviços contratado(s), para que seja substituído, reparado ou corrigido;</w:t>
      </w:r>
    </w:p>
    <w:p w14:paraId="4A1ED069" w14:textId="47F8E7A1"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.1.4. Acompanhar e fiscalizar o cumprimento das obrigações da Contratada, através de comissão/servidor especialmente designado;</w:t>
      </w:r>
    </w:p>
    <w:p w14:paraId="1B2E2E01" w14:textId="109FD015"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.1.5. Efetuar o pagamento à Contratada no valor correspondente ao fornecimento do(s) bem(</w:t>
      </w:r>
      <w:proofErr w:type="spellStart"/>
      <w:r w:rsidR="00B31F99" w:rsidRPr="00007975">
        <w:rPr>
          <w:rFonts w:asciiTheme="minorHAnsi" w:eastAsiaTheme="minorHAnsi" w:hAnsiTheme="minorHAnsi" w:cs="Courier New"/>
          <w:szCs w:val="24"/>
        </w:rPr>
        <w:t>ns</w:t>
      </w:r>
      <w:proofErr w:type="spellEnd"/>
      <w:r w:rsidR="00B31F99" w:rsidRPr="00007975">
        <w:rPr>
          <w:rFonts w:asciiTheme="minorHAnsi" w:eastAsiaTheme="minorHAnsi" w:hAnsiTheme="minorHAnsi" w:cs="Courier New"/>
          <w:szCs w:val="24"/>
        </w:rPr>
        <w:t>)/serviços, no prazo e forma estabelecidos no Termo de Referência;</w:t>
      </w:r>
    </w:p>
    <w:p w14:paraId="198DAE09" w14:textId="0415E25B" w:rsidR="00B31F99" w:rsidRPr="00007975" w:rsidRDefault="00D721C8"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5</w:t>
      </w:r>
      <w:r w:rsidR="00B31F99" w:rsidRPr="00007975">
        <w:rPr>
          <w:rFonts w:asciiTheme="minorHAnsi" w:eastAsiaTheme="minorHAnsi" w:hAnsiTheme="minorHAnsi" w:cs="Courier New"/>
          <w:szCs w:val="24"/>
        </w:rPr>
        <w:t>.2.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6B5A5F37" w14:textId="77777777" w:rsidR="00B31F99" w:rsidRPr="00007975" w:rsidRDefault="00B31F99" w:rsidP="00B31F99">
      <w:pPr>
        <w:jc w:val="both"/>
        <w:rPr>
          <w:rFonts w:asciiTheme="minorHAnsi" w:eastAsiaTheme="minorHAnsi" w:hAnsiTheme="minorHAnsi" w:cs="Courier New"/>
          <w:b/>
          <w:szCs w:val="24"/>
        </w:rPr>
      </w:pPr>
    </w:p>
    <w:p w14:paraId="0503B9EB" w14:textId="4EFBA39D" w:rsidR="00B31F99" w:rsidRPr="00007975" w:rsidRDefault="00D721C8" w:rsidP="00B31F99">
      <w:pPr>
        <w:pStyle w:val="Ttulo1"/>
        <w:rPr>
          <w:rFonts w:asciiTheme="minorHAnsi" w:eastAsiaTheme="minorHAnsi" w:hAnsiTheme="minorHAnsi" w:cs="Courier New"/>
          <w:sz w:val="24"/>
          <w:szCs w:val="24"/>
        </w:rPr>
      </w:pPr>
      <w:bookmarkStart w:id="16" w:name="_Toc42617907"/>
      <w:r w:rsidRPr="00007975">
        <w:rPr>
          <w:rFonts w:asciiTheme="minorHAnsi" w:eastAsiaTheme="minorHAnsi" w:hAnsiTheme="minorHAnsi" w:cs="Courier New"/>
          <w:sz w:val="24"/>
          <w:szCs w:val="24"/>
        </w:rPr>
        <w:t>6.</w:t>
      </w:r>
      <w:r w:rsidR="00407B95" w:rsidRPr="00007975">
        <w:rPr>
          <w:rFonts w:asciiTheme="minorHAnsi" w:eastAsiaTheme="minorHAnsi" w:hAnsiTheme="minorHAnsi" w:cs="Courier New"/>
          <w:sz w:val="24"/>
          <w:szCs w:val="24"/>
        </w:rPr>
        <w:t>6</w:t>
      </w:r>
      <w:r w:rsidR="00B31F99" w:rsidRPr="00007975">
        <w:rPr>
          <w:rFonts w:asciiTheme="minorHAnsi" w:eastAsiaTheme="minorHAnsi" w:hAnsiTheme="minorHAnsi" w:cs="Courier New"/>
          <w:sz w:val="24"/>
          <w:szCs w:val="24"/>
        </w:rPr>
        <w:t>. OBRIGAÇÕES DA CONTRATADA</w:t>
      </w:r>
      <w:bookmarkEnd w:id="16"/>
    </w:p>
    <w:p w14:paraId="26C0A031" w14:textId="77777777" w:rsidR="005D4762" w:rsidRPr="00007975" w:rsidRDefault="005D4762" w:rsidP="005D4762">
      <w:pPr>
        <w:rPr>
          <w:rFonts w:asciiTheme="minorHAnsi" w:eastAsiaTheme="minorHAnsi" w:hAnsiTheme="minorHAnsi" w:cs="Courier New"/>
        </w:rPr>
      </w:pPr>
    </w:p>
    <w:p w14:paraId="043D50C5" w14:textId="79084BDC" w:rsidR="00BB2749" w:rsidRPr="00007975" w:rsidRDefault="00D721C8" w:rsidP="002A1B8B">
      <w:pPr>
        <w:jc w:val="both"/>
        <w:rPr>
          <w:rFonts w:asciiTheme="minorHAnsi" w:eastAsiaTheme="minorHAnsi" w:hAnsiTheme="minorHAnsi" w:cs="Courier New"/>
          <w:szCs w:val="24"/>
        </w:rPr>
      </w:pPr>
      <w:bookmarkStart w:id="17" w:name="_Toc42617908"/>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 xml:space="preserve">.1. A Contratada deve cumprir todas as obrigações constantes no </w:t>
      </w:r>
      <w:r w:rsidRPr="00007975">
        <w:rPr>
          <w:rFonts w:asciiTheme="minorHAnsi" w:eastAsiaTheme="minorHAnsi" w:hAnsiTheme="minorHAnsi" w:cs="Courier New"/>
          <w:szCs w:val="24"/>
        </w:rPr>
        <w:t>Termo de Referência</w:t>
      </w:r>
      <w:r w:rsidR="00BB2749" w:rsidRPr="00007975">
        <w:rPr>
          <w:rFonts w:asciiTheme="minorHAnsi" w:eastAsiaTheme="minorHAnsi" w:hAnsiTheme="minorHAnsi" w:cs="Courier New"/>
          <w:szCs w:val="24"/>
        </w:rPr>
        <w:t>, seus anexos e sua proposta, assumindo como exclusivamente seus os riscos e as despesas decorrentes da boa e perfeita execução do objeto e, ainda:</w:t>
      </w:r>
    </w:p>
    <w:p w14:paraId="3F505A80" w14:textId="674331B8"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 xml:space="preserve">.1.1. Prestar seus serviços em perfeitas condições, conforme especificações e prazo constantes no </w:t>
      </w:r>
      <w:r w:rsidR="001A0BE5" w:rsidRPr="00007975">
        <w:rPr>
          <w:rFonts w:asciiTheme="minorHAnsi" w:eastAsiaTheme="minorHAnsi" w:hAnsiTheme="minorHAnsi" w:cs="Courier New"/>
          <w:szCs w:val="24"/>
        </w:rPr>
        <w:t>Termo de Referência</w:t>
      </w:r>
      <w:r w:rsidR="00BB2749" w:rsidRPr="00007975">
        <w:rPr>
          <w:rFonts w:asciiTheme="minorHAnsi" w:eastAsiaTheme="minorHAnsi" w:hAnsiTheme="minorHAnsi" w:cs="Courier New"/>
          <w:szCs w:val="24"/>
        </w:rPr>
        <w:t>, acompanhado da respectiva nota fiscal, na qual constarão as indicações referentes à descrição dos serviços contratados;</w:t>
      </w:r>
    </w:p>
    <w:p w14:paraId="08ACBE8A" w14:textId="38175160"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.1.2. Arcar com todas as despesas referentes ao transporte vertical e horizontal, bem como carga e descarga de todos os equipamentos e materiais a serem fornecidos e utilizados na instalação;</w:t>
      </w:r>
    </w:p>
    <w:p w14:paraId="66166608" w14:textId="2CF71B56"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.1.3.</w:t>
      </w:r>
      <w:r w:rsidR="00BB2749" w:rsidRPr="00007975">
        <w:rPr>
          <w:rFonts w:asciiTheme="minorHAnsi" w:hAnsiTheme="minorHAnsi" w:cs="Courier New"/>
          <w:szCs w:val="24"/>
        </w:rPr>
        <w:t xml:space="preserve"> </w:t>
      </w:r>
      <w:r w:rsidR="00BB2749" w:rsidRPr="00007975">
        <w:rPr>
          <w:rFonts w:asciiTheme="minorHAnsi" w:eastAsiaTheme="minorHAnsi" w:hAnsiTheme="minorHAnsi" w:cs="Courier New"/>
          <w:szCs w:val="24"/>
        </w:rPr>
        <w:t>Fornecer todos os materiais, mão-de-obra, ferramentas e equipamentos necessários à execução dos serviços previstos;</w:t>
      </w:r>
    </w:p>
    <w:p w14:paraId="04554010" w14:textId="27DDCE21"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.1.4. Entregar o serviço concluído, livres e desembaraçadas de quaisquer materiais e equipamentos utilizados em sua execução, incluindo a limpeza das áreas adjacentes;</w:t>
      </w:r>
    </w:p>
    <w:p w14:paraId="558762A7" w14:textId="533BE81F"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.1.5. Certificar-se, respondendo pelos eventuais descumprimentos, de que todos os seus empregados e os de suas possíveis subcontratadas fazem uso dos Equipamentos de Proteção Individual (EPI), tais como, botas, luvas, capas, óculos e outros adequados à prevenção de acidentes, previstos em leis e regulamentos concernentes à segurança, higiene e medicina do trabalho; a fiscalização do contratante poderá determinar a paralisação das instalações enquanto os empregados não portarem tais equipamentos, correndo os respectivos ônus por conta da contratada e mantendo-se inalterados os prazos de execução do serviço;</w:t>
      </w:r>
    </w:p>
    <w:p w14:paraId="45E08D64" w14:textId="355D9BB5"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.1.6. Responder pela idoneidade e pelo comportamento de seus responsáveis, técnicos, empregados, prepostos ou subordinados;</w:t>
      </w:r>
    </w:p>
    <w:p w14:paraId="529CFE4F" w14:textId="0DFA277D"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.1.7. Fornecer aos seus empregados uniformes adequados, exigindo e fiscalizando o seu uso, bem como a identidade funcional, o que também exigirá dos empregados das possíveis subcontratadas;</w:t>
      </w:r>
    </w:p>
    <w:p w14:paraId="6BD4F364" w14:textId="63D06C3A"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.1.8. Responder exclusiva e integralmente, perante o contratante, pelos fornecimentos e instalações contratadas, incluindo aqueles que subcontratarem a terceiros;</w:t>
      </w:r>
    </w:p>
    <w:p w14:paraId="638A233C" w14:textId="78AE757E"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.1.9. Utilizar na execução dos serviços profissionais idôneos e habilitados, de acordo com o gabarito técnico indispensável;</w:t>
      </w:r>
    </w:p>
    <w:p w14:paraId="4576A1D1" w14:textId="07C496F3"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.1.10. Atender aos pedidos fundamentados do contratante para substituir ou afastar quaisquer empregados;</w:t>
      </w:r>
    </w:p>
    <w:p w14:paraId="732AB3C7" w14:textId="6DA61E6D"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.1.11. Programar e propor métodos de trabalho e de utilização dos equipamentos a serem empregados na execução dos serviços, submetendo-os à apreciação da Fiscalização da CMCG atendendo, imediatamente, à notificação escrita desta para alterá-los, seja com o fim de ajustá-los às necessidades do serviço ou de suplementar mão-de-obra ou equipamento deficiente ou insuficiente, sem prejuízo das penalidades que couberem pelo não atendimento;</w:t>
      </w:r>
    </w:p>
    <w:p w14:paraId="483FC5DD" w14:textId="5631517C"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.1.12. Manter as áreas de trabalho constantemente limpas e desimpedidas, livres de materiais imprestáveis;</w:t>
      </w:r>
    </w:p>
    <w:p w14:paraId="519690C4" w14:textId="2362516D"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.1.13. Responder por violações a direito de uso de materiais, métodos ou processos de execução protegidos por marcas ou patentes, arcando com indenizações, taxas e/ou comissões que forem devidas;</w:t>
      </w:r>
    </w:p>
    <w:p w14:paraId="183C951C" w14:textId="120D1BC6"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.1.14. Acatar as determinações do contratante no sentido de reparar e/ou refazer, de imediato, os serviços executados com vícios, defeitos ou incorreções;</w:t>
      </w:r>
    </w:p>
    <w:p w14:paraId="673107D8" w14:textId="43DC660C"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.1.15. Substituir, às suas expensas e responsabilidade, os materiais que não estiverem de acordo com as especificações;</w:t>
      </w:r>
    </w:p>
    <w:p w14:paraId="5F06DDE8" w14:textId="32C71855"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.1.16. Transportar, para local apropriado, aprovado pelo contratante, os materiais de “bota-fora”, entulhos e lixos de qualquer natureza, provenientes da manutenção.</w:t>
      </w:r>
    </w:p>
    <w:p w14:paraId="1EEB1017" w14:textId="02DE793A" w:rsidR="00BB2749" w:rsidRPr="00007975" w:rsidRDefault="00D721C8" w:rsidP="002A1B8B">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.2. Manter, durante toda a execução do contrato, em compatibilidade com as obrigações assumidas, todas as condições de habilitação e qualificação exigidas.</w:t>
      </w:r>
    </w:p>
    <w:p w14:paraId="17D93331" w14:textId="6542A739"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.3. Indicar preposto para representá-la durante a execução do contrato.</w:t>
      </w:r>
    </w:p>
    <w:p w14:paraId="75D80072" w14:textId="702E0AB5"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.4. Serão por conta da contratada as peças, materiais e a execução de todos os serviços necessários, incluídas as obrigações fiscais, sociais e trabalhistas, além dos equipamentos indispensáveis à boa execução dos serviços, portanto, todos os serviços contratados ficarão por conta da contratada, tais como traslado de materiais e equipamentos, furação em parede, solda, serragem, pintura, dentre outros.</w:t>
      </w:r>
    </w:p>
    <w:p w14:paraId="67FC606C" w14:textId="73235A21"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.5. Fornecer equipamentos, acessórios, ferramentas, meio de transporte, alimentação e hospedagem aos seus funcionários para boa execução dos serviços, objeto do contrato;</w:t>
      </w:r>
    </w:p>
    <w:p w14:paraId="5C8EC8D9" w14:textId="3C38117C"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.6. Manter durante toda a execução dos serviços as condições de regularidade junto ao FGTS, INSS, Fazenda Federal, Estadual e Municipal, Carteiras Profissionais devidamente registradas, apresentando os respectivos comprovantes, sempre que exigidos;</w:t>
      </w:r>
    </w:p>
    <w:p w14:paraId="06A8EB85" w14:textId="7835EB07"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.7. Refazer os serviços que, a juízo do representante da Câmara Municipal de Campos dos Goytacazes, não forem considerados satisfatórios, sem que caiba qualquer acréscimo no preço contratado;</w:t>
      </w:r>
    </w:p>
    <w:p w14:paraId="123C46BC" w14:textId="07C9D3A0"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.8. Recompor o ambiente em sua forma original quando for efetuada qualquer remoção, demolição, abertura de valas, furos ou outras alterações que afetem a estrutura física de algum recinto, utilizando materiais e ferramentas próprios, conforme orientação do fiscal;</w:t>
      </w:r>
    </w:p>
    <w:p w14:paraId="138648F8" w14:textId="776D6691"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.9. Sujeitar-se a mais ampla e irrestrita fiscalização por parte da Câmara Municipal de Campos dos Goytacazes, encarregado de acompanhar a execução dos serviços, prestando todos os esclarecimentos solicitados e atendendo as reclamações formuladas;</w:t>
      </w:r>
    </w:p>
    <w:p w14:paraId="1408F3AD" w14:textId="40E6198F"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.10. Ao considerarem-se concluídos os serviços pela fiscalização, os locais relativos à execução dos mesmos deverão ser completamente limpos e entregues sem manchas ou crostas de qualquer tipo.</w:t>
      </w:r>
    </w:p>
    <w:p w14:paraId="5B264098" w14:textId="07E03339" w:rsidR="00BB2749" w:rsidRPr="00007975" w:rsidRDefault="00D721C8" w:rsidP="002A1B8B">
      <w:pPr>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407B95" w:rsidRPr="00007975">
        <w:rPr>
          <w:rFonts w:asciiTheme="minorHAnsi" w:eastAsiaTheme="minorHAnsi" w:hAnsiTheme="minorHAnsi" w:cs="Courier New"/>
          <w:szCs w:val="24"/>
        </w:rPr>
        <w:t>6</w:t>
      </w:r>
      <w:r w:rsidR="00BB2749" w:rsidRPr="00007975">
        <w:rPr>
          <w:rFonts w:asciiTheme="minorHAnsi" w:eastAsiaTheme="minorHAnsi" w:hAnsiTheme="minorHAnsi" w:cs="Courier New"/>
          <w:szCs w:val="24"/>
        </w:rPr>
        <w:t>.11. Aceitar nas mesmas condições de sua proposta, os acréscimos ou supressões dos produtos ou serviços que porventura se fizerem necessários, a critério exclusivo da Câmara Municipal de Campos dos Goytacazes.</w:t>
      </w:r>
    </w:p>
    <w:p w14:paraId="2C0B729F" w14:textId="77777777" w:rsidR="00E62738" w:rsidRPr="00007975" w:rsidRDefault="00E62738" w:rsidP="00E62738">
      <w:pPr>
        <w:rPr>
          <w:rFonts w:asciiTheme="minorHAnsi" w:eastAsiaTheme="minorHAnsi" w:hAnsiTheme="minorHAnsi" w:cs="Courier New"/>
        </w:rPr>
      </w:pPr>
    </w:p>
    <w:p w14:paraId="6E99133C" w14:textId="46CE4FB1" w:rsidR="00B31F99" w:rsidRPr="00007975" w:rsidRDefault="00D721C8" w:rsidP="00B31F99">
      <w:pPr>
        <w:pStyle w:val="Ttulo1"/>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6.</w:t>
      </w:r>
      <w:r w:rsidR="002A1B8B" w:rsidRPr="00007975">
        <w:rPr>
          <w:rFonts w:asciiTheme="minorHAnsi" w:eastAsiaTheme="minorHAnsi" w:hAnsiTheme="minorHAnsi" w:cs="Courier New"/>
          <w:sz w:val="24"/>
          <w:szCs w:val="24"/>
        </w:rPr>
        <w:t>7</w:t>
      </w:r>
      <w:r w:rsidR="00B31F99" w:rsidRPr="00007975">
        <w:rPr>
          <w:rFonts w:asciiTheme="minorHAnsi" w:eastAsiaTheme="minorHAnsi" w:hAnsiTheme="minorHAnsi" w:cs="Courier New"/>
          <w:sz w:val="24"/>
          <w:szCs w:val="24"/>
        </w:rPr>
        <w:t>. DA SUBCONTRATAÇÃO</w:t>
      </w:r>
      <w:bookmarkEnd w:id="17"/>
    </w:p>
    <w:p w14:paraId="73D4159C" w14:textId="77777777" w:rsidR="005D4762" w:rsidRPr="00007975" w:rsidRDefault="005D4762" w:rsidP="005D4762">
      <w:pPr>
        <w:rPr>
          <w:rFonts w:asciiTheme="minorHAnsi" w:eastAsiaTheme="minorHAnsi" w:hAnsiTheme="minorHAnsi" w:cs="Courier New"/>
        </w:rPr>
      </w:pPr>
    </w:p>
    <w:p w14:paraId="0183C4DC" w14:textId="6DC12F86" w:rsidR="00B31F99" w:rsidRPr="00007975" w:rsidRDefault="00D721C8" w:rsidP="00B31F99">
      <w:pPr>
        <w:jc w:val="both"/>
        <w:rPr>
          <w:rFonts w:asciiTheme="minorHAnsi" w:eastAsiaTheme="minorHAnsi" w:hAnsiTheme="minorHAnsi" w:cs="Courier New"/>
          <w:b/>
          <w:szCs w:val="24"/>
        </w:rPr>
      </w:pPr>
      <w:r w:rsidRPr="00007975">
        <w:rPr>
          <w:rFonts w:asciiTheme="minorHAnsi" w:eastAsiaTheme="minorHAnsi" w:hAnsiTheme="minorHAnsi" w:cs="Courier New"/>
          <w:szCs w:val="24"/>
        </w:rPr>
        <w:t>6.</w:t>
      </w:r>
      <w:r w:rsidR="002A1B8B" w:rsidRPr="00007975">
        <w:rPr>
          <w:rFonts w:asciiTheme="minorHAnsi" w:eastAsiaTheme="minorHAnsi" w:hAnsiTheme="minorHAnsi" w:cs="Courier New"/>
          <w:szCs w:val="24"/>
        </w:rPr>
        <w:t>7</w:t>
      </w:r>
      <w:r w:rsidR="00B31F99" w:rsidRPr="00007975">
        <w:rPr>
          <w:rFonts w:asciiTheme="minorHAnsi" w:eastAsiaTheme="minorHAnsi" w:hAnsiTheme="minorHAnsi" w:cs="Courier New"/>
          <w:szCs w:val="24"/>
        </w:rPr>
        <w:t>.1. Não será admitida a subcontratação do objeto licitatório.</w:t>
      </w:r>
      <w:bookmarkStart w:id="18" w:name="_Toc42617909"/>
    </w:p>
    <w:p w14:paraId="3723DA4E" w14:textId="00DED758" w:rsidR="00B31F99" w:rsidRPr="00007975" w:rsidRDefault="00B31F99" w:rsidP="00B31F99">
      <w:pPr>
        <w:rPr>
          <w:rFonts w:asciiTheme="minorHAnsi" w:eastAsiaTheme="minorHAnsi" w:hAnsiTheme="minorHAnsi" w:cs="Courier New"/>
          <w:szCs w:val="24"/>
        </w:rPr>
      </w:pPr>
    </w:p>
    <w:p w14:paraId="757AA685" w14:textId="55B30D72" w:rsidR="00B31F99" w:rsidRPr="00007975" w:rsidRDefault="003E509E" w:rsidP="00B31F99">
      <w:pPr>
        <w:pStyle w:val="Ttulo1"/>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6.</w:t>
      </w:r>
      <w:r w:rsidR="002A1B8B" w:rsidRPr="00007975">
        <w:rPr>
          <w:rFonts w:asciiTheme="minorHAnsi" w:eastAsiaTheme="minorHAnsi" w:hAnsiTheme="minorHAnsi" w:cs="Courier New"/>
          <w:sz w:val="24"/>
          <w:szCs w:val="24"/>
        </w:rPr>
        <w:t>8</w:t>
      </w:r>
      <w:r w:rsidR="00B31F99" w:rsidRPr="00007975">
        <w:rPr>
          <w:rFonts w:asciiTheme="minorHAnsi" w:eastAsiaTheme="minorHAnsi" w:hAnsiTheme="minorHAnsi" w:cs="Courier New"/>
          <w:sz w:val="24"/>
          <w:szCs w:val="24"/>
        </w:rPr>
        <w:t>. ALTERAÇÃO SUBJETIVA</w:t>
      </w:r>
      <w:bookmarkEnd w:id="18"/>
    </w:p>
    <w:p w14:paraId="5117C33A" w14:textId="77777777" w:rsidR="005D4762" w:rsidRPr="00007975" w:rsidRDefault="005D4762" w:rsidP="005D4762">
      <w:pPr>
        <w:rPr>
          <w:rFonts w:asciiTheme="minorHAnsi" w:eastAsiaTheme="minorHAnsi" w:hAnsiTheme="minorHAnsi" w:cs="Courier New"/>
        </w:rPr>
      </w:pPr>
    </w:p>
    <w:p w14:paraId="7D532CDB" w14:textId="43495FAB" w:rsidR="00B31F99" w:rsidRPr="00007975" w:rsidRDefault="00B6689D"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6.</w:t>
      </w:r>
      <w:r w:rsidR="002A1B8B" w:rsidRPr="00007975">
        <w:rPr>
          <w:rFonts w:asciiTheme="minorHAnsi" w:eastAsiaTheme="minorHAnsi" w:hAnsiTheme="minorHAnsi" w:cs="Courier New"/>
          <w:szCs w:val="24"/>
        </w:rPr>
        <w:t>8</w:t>
      </w:r>
      <w:r w:rsidR="00B31F99" w:rsidRPr="00007975">
        <w:rPr>
          <w:rFonts w:asciiTheme="minorHAnsi" w:eastAsiaTheme="minorHAnsi" w:hAnsiTheme="minorHAnsi" w:cs="Courier New"/>
          <w:szCs w:val="24"/>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bookmarkStart w:id="19" w:name="_Toc42617910"/>
    </w:p>
    <w:p w14:paraId="785BF522" w14:textId="77777777" w:rsidR="00314B90" w:rsidRPr="00007975" w:rsidRDefault="00314B90" w:rsidP="00B31F99">
      <w:pPr>
        <w:autoSpaceDE w:val="0"/>
        <w:autoSpaceDN w:val="0"/>
        <w:adjustRightInd w:val="0"/>
        <w:jc w:val="both"/>
        <w:rPr>
          <w:rFonts w:asciiTheme="minorHAnsi" w:eastAsiaTheme="minorHAnsi" w:hAnsiTheme="minorHAnsi" w:cs="Courier New"/>
          <w:szCs w:val="24"/>
        </w:rPr>
      </w:pPr>
    </w:p>
    <w:p w14:paraId="7AC955A5" w14:textId="2B533708" w:rsidR="00B6689D" w:rsidRPr="00007975" w:rsidRDefault="00B6689D" w:rsidP="00B6689D">
      <w:pPr>
        <w:autoSpaceDE w:val="0"/>
        <w:autoSpaceDN w:val="0"/>
        <w:adjustRightInd w:val="0"/>
        <w:jc w:val="both"/>
        <w:rPr>
          <w:rFonts w:asciiTheme="minorHAnsi" w:eastAsiaTheme="minorHAnsi" w:hAnsiTheme="minorHAnsi" w:cs="Courier New"/>
          <w:b/>
          <w:szCs w:val="24"/>
        </w:rPr>
      </w:pPr>
      <w:r w:rsidRPr="00007975">
        <w:rPr>
          <w:rFonts w:asciiTheme="minorHAnsi" w:eastAsiaTheme="minorHAnsi" w:hAnsiTheme="minorHAnsi" w:cs="Courier New"/>
          <w:b/>
          <w:szCs w:val="24"/>
        </w:rPr>
        <w:t xml:space="preserve">7. DOS CRITÉRIOS DE MEDIÇÃO E PAGAMENTO </w:t>
      </w:r>
      <w:r w:rsidRPr="00007975">
        <w:rPr>
          <w:rFonts w:asciiTheme="minorHAnsi" w:eastAsiaTheme="minorHAnsi" w:hAnsiTheme="minorHAnsi" w:cs="Courier New"/>
          <w:bCs/>
          <w:sz w:val="20"/>
        </w:rPr>
        <w:t>(art. 6º, XXIII, “g” da Lei nº 14.133/21)</w:t>
      </w:r>
    </w:p>
    <w:p w14:paraId="18E7A410" w14:textId="77777777" w:rsidR="00B6689D" w:rsidRPr="00007975" w:rsidRDefault="00B6689D" w:rsidP="00B6689D">
      <w:pPr>
        <w:autoSpaceDE w:val="0"/>
        <w:autoSpaceDN w:val="0"/>
        <w:adjustRightInd w:val="0"/>
        <w:jc w:val="both"/>
        <w:rPr>
          <w:rFonts w:asciiTheme="minorHAnsi" w:eastAsiaTheme="minorHAnsi" w:hAnsiTheme="minorHAnsi" w:cs="Courier New"/>
          <w:b/>
          <w:szCs w:val="24"/>
        </w:rPr>
      </w:pPr>
    </w:p>
    <w:p w14:paraId="081E0D85" w14:textId="6CCE4AF6" w:rsidR="001D25A7" w:rsidRPr="00007975" w:rsidRDefault="001D25A7" w:rsidP="00B6689D">
      <w:pPr>
        <w:autoSpaceDE w:val="0"/>
        <w:autoSpaceDN w:val="0"/>
        <w:adjustRightInd w:val="0"/>
        <w:jc w:val="both"/>
        <w:rPr>
          <w:rFonts w:asciiTheme="minorHAnsi" w:hAnsiTheme="minorHAnsi" w:cs="Courier New"/>
          <w:szCs w:val="24"/>
        </w:rPr>
      </w:pPr>
      <w:r w:rsidRPr="00007975">
        <w:rPr>
          <w:rFonts w:asciiTheme="minorHAnsi" w:hAnsiTheme="minorHAnsi" w:cs="Courier New"/>
          <w:szCs w:val="24"/>
        </w:rPr>
        <w:t>7</w:t>
      </w:r>
      <w:r w:rsidR="00B6689D" w:rsidRPr="00007975">
        <w:rPr>
          <w:rFonts w:asciiTheme="minorHAnsi" w:hAnsiTheme="minorHAnsi" w:cs="Courier New"/>
          <w:szCs w:val="24"/>
        </w:rPr>
        <w:t xml:space="preserve">.1. </w:t>
      </w:r>
      <w:r w:rsidR="006B0B54" w:rsidRPr="00007975">
        <w:rPr>
          <w:rFonts w:asciiTheme="minorHAnsi" w:hAnsiTheme="minorHAnsi" w:cs="Courier New"/>
          <w:szCs w:val="24"/>
        </w:rPr>
        <w:t xml:space="preserve">Os serviços serão pagos </w:t>
      </w:r>
      <w:r w:rsidR="00494C84" w:rsidRPr="00007975">
        <w:rPr>
          <w:rFonts w:asciiTheme="minorHAnsi" w:hAnsiTheme="minorHAnsi" w:cs="Courier New"/>
          <w:szCs w:val="24"/>
        </w:rPr>
        <w:t>em parcela única</w:t>
      </w:r>
      <w:r w:rsidRPr="00007975">
        <w:rPr>
          <w:rFonts w:asciiTheme="minorHAnsi" w:hAnsiTheme="minorHAnsi" w:cs="Courier New"/>
          <w:szCs w:val="24"/>
        </w:rPr>
        <w:t>.</w:t>
      </w:r>
    </w:p>
    <w:p w14:paraId="0D7F2D8E" w14:textId="77777777" w:rsidR="001D25A7" w:rsidRPr="00007975" w:rsidRDefault="001D25A7" w:rsidP="00B6689D">
      <w:pPr>
        <w:autoSpaceDE w:val="0"/>
        <w:autoSpaceDN w:val="0"/>
        <w:adjustRightInd w:val="0"/>
        <w:jc w:val="both"/>
        <w:rPr>
          <w:rFonts w:asciiTheme="minorHAnsi" w:hAnsiTheme="minorHAnsi" w:cs="Courier New"/>
          <w:szCs w:val="24"/>
        </w:rPr>
      </w:pPr>
    </w:p>
    <w:p w14:paraId="098DBCE1" w14:textId="07A337D1" w:rsidR="00B6689D" w:rsidRPr="00007975" w:rsidRDefault="001D25A7" w:rsidP="00B6689D">
      <w:pPr>
        <w:autoSpaceDE w:val="0"/>
        <w:autoSpaceDN w:val="0"/>
        <w:adjustRightInd w:val="0"/>
        <w:jc w:val="both"/>
        <w:rPr>
          <w:rFonts w:asciiTheme="minorHAnsi" w:hAnsiTheme="minorHAnsi" w:cs="Courier New"/>
          <w:szCs w:val="24"/>
        </w:rPr>
      </w:pPr>
      <w:r w:rsidRPr="00007975">
        <w:rPr>
          <w:rFonts w:asciiTheme="minorHAnsi" w:hAnsiTheme="minorHAnsi" w:cs="Courier New"/>
          <w:szCs w:val="24"/>
        </w:rPr>
        <w:t xml:space="preserve">7.2. </w:t>
      </w:r>
      <w:r w:rsidR="00B6689D" w:rsidRPr="00007975">
        <w:rPr>
          <w:rFonts w:asciiTheme="minorHAnsi" w:hAnsiTheme="minorHAnsi" w:cs="Courier New"/>
          <w:szCs w:val="24"/>
        </w:rPr>
        <w:t>A CONTRATANTE realizará o pagamento no prazo de 30 (trinta) dias, contados da apresentação do documento fiscal, através de ordem bancária, para crédito em banco, agência e conta corrente indicado pelo contratado.</w:t>
      </w:r>
    </w:p>
    <w:p w14:paraId="1D93A6A8" w14:textId="77777777" w:rsidR="00B6689D" w:rsidRPr="00007975" w:rsidRDefault="00B6689D" w:rsidP="00B6689D">
      <w:pPr>
        <w:autoSpaceDE w:val="0"/>
        <w:autoSpaceDN w:val="0"/>
        <w:adjustRightInd w:val="0"/>
        <w:jc w:val="both"/>
        <w:rPr>
          <w:rFonts w:asciiTheme="minorHAnsi" w:hAnsiTheme="minorHAnsi" w:cs="Courier New"/>
          <w:szCs w:val="24"/>
        </w:rPr>
      </w:pPr>
    </w:p>
    <w:p w14:paraId="446D473C" w14:textId="330D7338" w:rsidR="00B6689D" w:rsidRPr="00007975" w:rsidRDefault="001D25A7" w:rsidP="00B6689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7.3</w:t>
      </w:r>
      <w:r w:rsidR="00B6689D" w:rsidRPr="00007975">
        <w:rPr>
          <w:rFonts w:asciiTheme="minorHAnsi" w:eastAsiaTheme="minorHAnsi" w:hAnsiTheme="minorHAnsi" w:cs="Courier New"/>
          <w:szCs w:val="24"/>
        </w:rPr>
        <w:t>. O pagamento somente será autorizado depois de efetuado o “atesto” pelo servidor competente na nota fiscal apresentada.</w:t>
      </w:r>
    </w:p>
    <w:p w14:paraId="2F529839" w14:textId="77777777" w:rsidR="00B6689D" w:rsidRPr="00007975" w:rsidRDefault="00B6689D" w:rsidP="00B6689D">
      <w:pPr>
        <w:autoSpaceDE w:val="0"/>
        <w:autoSpaceDN w:val="0"/>
        <w:adjustRightInd w:val="0"/>
        <w:jc w:val="both"/>
        <w:rPr>
          <w:rFonts w:asciiTheme="minorHAnsi" w:eastAsiaTheme="minorHAnsi" w:hAnsiTheme="minorHAnsi" w:cs="Courier New"/>
          <w:szCs w:val="24"/>
        </w:rPr>
      </w:pPr>
    </w:p>
    <w:p w14:paraId="0EA68ADE" w14:textId="4EB59DA1" w:rsidR="00B6689D" w:rsidRPr="00007975" w:rsidRDefault="001D25A7" w:rsidP="00B6689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7.4</w:t>
      </w:r>
      <w:r w:rsidR="00B6689D" w:rsidRPr="00007975">
        <w:rPr>
          <w:rFonts w:asciiTheme="minorHAnsi" w:eastAsiaTheme="minorHAnsi" w:hAnsiTheme="minorHAnsi" w:cs="Courier New"/>
          <w:szCs w:val="24"/>
        </w:rPr>
        <w:t>.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62A170E" w14:textId="77777777" w:rsidR="00B6689D" w:rsidRPr="00007975" w:rsidRDefault="00B6689D" w:rsidP="00B6689D">
      <w:pPr>
        <w:autoSpaceDE w:val="0"/>
        <w:autoSpaceDN w:val="0"/>
        <w:adjustRightInd w:val="0"/>
        <w:jc w:val="both"/>
        <w:rPr>
          <w:rFonts w:asciiTheme="minorHAnsi" w:eastAsiaTheme="minorHAnsi" w:hAnsiTheme="minorHAnsi" w:cs="Courier New"/>
          <w:szCs w:val="24"/>
        </w:rPr>
      </w:pPr>
    </w:p>
    <w:p w14:paraId="37C3349A" w14:textId="28BBF7A3" w:rsidR="00B6689D" w:rsidRPr="00007975" w:rsidRDefault="001D25A7" w:rsidP="00B6689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7.5</w:t>
      </w:r>
      <w:r w:rsidR="00B6689D" w:rsidRPr="00007975">
        <w:rPr>
          <w:rFonts w:asciiTheme="minorHAnsi" w:eastAsiaTheme="minorHAnsi" w:hAnsiTheme="minorHAnsi" w:cs="Courier New"/>
          <w:szCs w:val="24"/>
        </w:rPr>
        <w:t>. Será considerada data do pagamento o dia em que constar como emitida a ordem bancária para pagamento.</w:t>
      </w:r>
    </w:p>
    <w:p w14:paraId="56C5BA7B" w14:textId="77777777" w:rsidR="00B6689D" w:rsidRPr="00007975" w:rsidRDefault="00B6689D" w:rsidP="00B6689D">
      <w:pPr>
        <w:autoSpaceDE w:val="0"/>
        <w:autoSpaceDN w:val="0"/>
        <w:adjustRightInd w:val="0"/>
        <w:jc w:val="both"/>
        <w:rPr>
          <w:rFonts w:asciiTheme="minorHAnsi" w:eastAsiaTheme="minorHAnsi" w:hAnsiTheme="minorHAnsi" w:cs="Courier New"/>
          <w:szCs w:val="24"/>
        </w:rPr>
      </w:pPr>
    </w:p>
    <w:p w14:paraId="7A8FE5E9" w14:textId="0B4A5083" w:rsidR="00B6689D" w:rsidRPr="00007975" w:rsidRDefault="001D25A7" w:rsidP="00B6689D">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7.6</w:t>
      </w:r>
      <w:r w:rsidR="00B6689D" w:rsidRPr="00007975">
        <w:rPr>
          <w:rFonts w:asciiTheme="minorHAnsi" w:eastAsiaTheme="minorHAnsi" w:hAnsiTheme="minorHAnsi" w:cs="Courier New"/>
          <w:szCs w:val="24"/>
        </w:rPr>
        <w:t>. Quando do pagamento, será efetuada a retenção tributária prevista na legislação aplicável.</w:t>
      </w:r>
    </w:p>
    <w:p w14:paraId="7D7404B1" w14:textId="77777777" w:rsidR="00B6689D" w:rsidRPr="00007975" w:rsidRDefault="00B6689D" w:rsidP="00B6689D">
      <w:pPr>
        <w:autoSpaceDE w:val="0"/>
        <w:autoSpaceDN w:val="0"/>
        <w:adjustRightInd w:val="0"/>
        <w:jc w:val="both"/>
        <w:rPr>
          <w:rFonts w:asciiTheme="minorHAnsi" w:eastAsiaTheme="minorHAnsi" w:hAnsiTheme="minorHAnsi" w:cs="Courier New"/>
          <w:szCs w:val="24"/>
        </w:rPr>
      </w:pPr>
    </w:p>
    <w:p w14:paraId="66E4ED9D" w14:textId="7EC349ED" w:rsidR="00B6689D" w:rsidRPr="00007975" w:rsidRDefault="001D25A7" w:rsidP="00B6689D">
      <w:pPr>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7.7</w:t>
      </w:r>
      <w:r w:rsidR="00B6689D" w:rsidRPr="00007975">
        <w:rPr>
          <w:rFonts w:asciiTheme="minorHAnsi" w:eastAsiaTheme="minorHAnsi" w:hAnsiTheme="minorHAnsi" w:cs="Courier New"/>
          <w:szCs w:val="24"/>
        </w:rPr>
        <w:t xml:space="preserve">. </w:t>
      </w:r>
      <w:r w:rsidR="00B6689D" w:rsidRPr="00007975">
        <w:rPr>
          <w:rFonts w:asciiTheme="minorHAnsi" w:hAnsiTheme="minorHAnsi" w:cs="Courier New"/>
        </w:rPr>
        <w:t>Serão exigidos a Certidão Negativa de Débito (CND) relativa a Créditos Tributários Federais e à Dívida Ativa da União, o Certificado de Regularidade do FGTS (CRF) e a Certidão Negativa de Débitos Trabalhistas (CNDT).</w:t>
      </w:r>
    </w:p>
    <w:p w14:paraId="380C2FB8" w14:textId="77777777" w:rsidR="00B6689D" w:rsidRPr="00007975" w:rsidRDefault="00B6689D" w:rsidP="00B31F99">
      <w:pPr>
        <w:autoSpaceDE w:val="0"/>
        <w:autoSpaceDN w:val="0"/>
        <w:adjustRightInd w:val="0"/>
        <w:jc w:val="both"/>
        <w:rPr>
          <w:rFonts w:asciiTheme="minorHAnsi" w:eastAsiaTheme="minorHAnsi" w:hAnsiTheme="minorHAnsi" w:cs="Courier New"/>
          <w:szCs w:val="24"/>
        </w:rPr>
      </w:pPr>
    </w:p>
    <w:p w14:paraId="34AB3FBE" w14:textId="57B26183" w:rsidR="00790B74" w:rsidRPr="00007975" w:rsidRDefault="001D25A7" w:rsidP="00B6689D">
      <w:pPr>
        <w:pStyle w:val="Ttulo1"/>
        <w:jc w:val="both"/>
        <w:rPr>
          <w:rFonts w:asciiTheme="minorHAnsi" w:eastAsiaTheme="minorHAnsi" w:hAnsiTheme="minorHAnsi" w:cs="Courier New"/>
          <w:sz w:val="24"/>
          <w:szCs w:val="24"/>
        </w:rPr>
      </w:pPr>
      <w:bookmarkStart w:id="20" w:name="_Toc42617904"/>
      <w:bookmarkStart w:id="21" w:name="_Toc42617911"/>
      <w:bookmarkEnd w:id="19"/>
      <w:r w:rsidRPr="00007975">
        <w:rPr>
          <w:rFonts w:asciiTheme="minorHAnsi" w:eastAsiaTheme="minorHAnsi" w:hAnsiTheme="minorHAnsi" w:cs="Courier New"/>
          <w:sz w:val="24"/>
          <w:szCs w:val="24"/>
        </w:rPr>
        <w:t>8</w:t>
      </w:r>
      <w:r w:rsidR="00790B74" w:rsidRPr="00007975">
        <w:rPr>
          <w:rFonts w:asciiTheme="minorHAnsi" w:eastAsiaTheme="minorHAnsi" w:hAnsiTheme="minorHAnsi" w:cs="Courier New"/>
          <w:sz w:val="24"/>
          <w:szCs w:val="24"/>
        </w:rPr>
        <w:t xml:space="preserve">. JUSTIFICATIVA DA </w:t>
      </w:r>
      <w:bookmarkEnd w:id="20"/>
      <w:r w:rsidR="00790B74" w:rsidRPr="00007975">
        <w:rPr>
          <w:rFonts w:asciiTheme="minorHAnsi" w:eastAsiaTheme="minorHAnsi" w:hAnsiTheme="minorHAnsi" w:cs="Courier New"/>
          <w:sz w:val="24"/>
          <w:szCs w:val="24"/>
        </w:rPr>
        <w:t>DISPENSA DE LICITAÇÃO</w:t>
      </w:r>
      <w:r w:rsidR="00B6689D" w:rsidRPr="00007975">
        <w:rPr>
          <w:rFonts w:asciiTheme="minorHAnsi" w:eastAsiaTheme="minorHAnsi" w:hAnsiTheme="minorHAnsi" w:cs="Courier New"/>
          <w:sz w:val="24"/>
          <w:szCs w:val="24"/>
        </w:rPr>
        <w:t>/FORMA</w:t>
      </w:r>
      <w:r w:rsidR="00790B74" w:rsidRPr="00007975">
        <w:rPr>
          <w:rFonts w:asciiTheme="minorHAnsi" w:eastAsiaTheme="minorHAnsi" w:hAnsiTheme="minorHAnsi" w:cs="Courier New"/>
          <w:sz w:val="24"/>
          <w:szCs w:val="24"/>
        </w:rPr>
        <w:t>/CRITÉRIO DE SELEÇÃO DA PROPOSTA</w:t>
      </w:r>
      <w:r w:rsidR="00B6689D" w:rsidRPr="00007975">
        <w:rPr>
          <w:rFonts w:asciiTheme="minorHAnsi" w:eastAsiaTheme="minorHAnsi" w:hAnsiTheme="minorHAnsi" w:cs="Courier New"/>
          <w:sz w:val="24"/>
          <w:szCs w:val="24"/>
        </w:rPr>
        <w:t xml:space="preserve"> </w:t>
      </w:r>
      <w:r w:rsidR="00B6689D" w:rsidRPr="00007975">
        <w:rPr>
          <w:rFonts w:asciiTheme="minorHAnsi" w:eastAsiaTheme="minorHAnsi" w:hAnsiTheme="minorHAnsi" w:cs="Courier New"/>
          <w:b w:val="0"/>
          <w:bCs/>
          <w:sz w:val="20"/>
        </w:rPr>
        <w:t>(art. 6º, XXIII, “h” da Lei nº 14.133/21)</w:t>
      </w:r>
    </w:p>
    <w:p w14:paraId="28B91EB6" w14:textId="77777777" w:rsidR="00790B74" w:rsidRPr="00007975" w:rsidRDefault="00790B74" w:rsidP="00790B74">
      <w:pPr>
        <w:rPr>
          <w:rFonts w:asciiTheme="minorHAnsi" w:eastAsiaTheme="minorHAnsi" w:hAnsiTheme="minorHAnsi" w:cs="Courier New"/>
        </w:rPr>
      </w:pPr>
    </w:p>
    <w:p w14:paraId="60DBF8EB" w14:textId="320F4662" w:rsidR="00790B74" w:rsidRPr="00007975" w:rsidRDefault="001D25A7" w:rsidP="00790B74">
      <w:pPr>
        <w:jc w:val="both"/>
        <w:rPr>
          <w:rFonts w:asciiTheme="minorHAnsi" w:eastAsiaTheme="minorHAnsi" w:hAnsiTheme="minorHAnsi" w:cs="Courier New"/>
          <w:szCs w:val="24"/>
        </w:rPr>
      </w:pPr>
      <w:r w:rsidRPr="00007975">
        <w:rPr>
          <w:rFonts w:asciiTheme="minorHAnsi" w:eastAsiaTheme="minorHAnsi" w:hAnsiTheme="minorHAnsi" w:cs="Courier New"/>
          <w:szCs w:val="24"/>
        </w:rPr>
        <w:t>8</w:t>
      </w:r>
      <w:r w:rsidR="00790B74" w:rsidRPr="00007975">
        <w:rPr>
          <w:rFonts w:asciiTheme="minorHAnsi" w:eastAsiaTheme="minorHAnsi" w:hAnsiTheme="minorHAnsi" w:cs="Courier New"/>
          <w:szCs w:val="24"/>
        </w:rPr>
        <w:t xml:space="preserve">.1. </w:t>
      </w:r>
      <w:r w:rsidR="00853665" w:rsidRPr="00007975">
        <w:rPr>
          <w:rFonts w:asciiTheme="minorHAnsi" w:eastAsiaTheme="minorHAnsi" w:hAnsiTheme="minorHAnsi" w:cs="Courier New"/>
          <w:szCs w:val="24"/>
        </w:rPr>
        <w:t>Art. 6º, XIII - bens e serviços comuns: aqueles cujos padrões de desempenho e qualidade podem ser objetivamente definidos pelo edital, por meio de especificações usuais de mercado;</w:t>
      </w:r>
    </w:p>
    <w:p w14:paraId="46313E2E" w14:textId="77777777" w:rsidR="00790B74" w:rsidRPr="00007975" w:rsidRDefault="00790B74" w:rsidP="00790B74">
      <w:pPr>
        <w:jc w:val="both"/>
        <w:rPr>
          <w:rFonts w:asciiTheme="minorHAnsi" w:eastAsiaTheme="minorHAnsi" w:hAnsiTheme="minorHAnsi" w:cs="Courier New"/>
          <w:szCs w:val="24"/>
        </w:rPr>
      </w:pPr>
    </w:p>
    <w:p w14:paraId="6A2B3C61" w14:textId="43EB5D4C" w:rsidR="00790B74" w:rsidRPr="00007975" w:rsidRDefault="00853665" w:rsidP="00790B74">
      <w:pPr>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8.2. Art. 75, </w:t>
      </w:r>
      <w:r w:rsidR="009D6CED" w:rsidRPr="00007975">
        <w:rPr>
          <w:rFonts w:asciiTheme="minorHAnsi" w:eastAsiaTheme="minorHAnsi" w:hAnsiTheme="minorHAnsi" w:cs="Courier New"/>
          <w:szCs w:val="24"/>
        </w:rPr>
        <w:t>IX</w:t>
      </w:r>
      <w:r w:rsidRPr="00007975">
        <w:rPr>
          <w:rFonts w:asciiTheme="minorHAnsi" w:eastAsiaTheme="minorHAnsi" w:hAnsiTheme="minorHAnsi" w:cs="Courier New"/>
          <w:szCs w:val="24"/>
        </w:rPr>
        <w:t xml:space="preserve">, da Lei Federal 14.133/2021, </w:t>
      </w:r>
      <w:r w:rsidR="009D6CED" w:rsidRPr="00007975">
        <w:rPr>
          <w:rFonts w:asciiTheme="minorHAnsi" w:eastAsiaTheme="minorHAnsi" w:hAnsiTheme="minorHAnsi" w:cs="Courier New"/>
          <w:szCs w:val="24"/>
        </w:rPr>
        <w:t>para a aquisição, por pessoa jurídica de direito público interno, de bens produzidos ou serviços prestados por órgão ou entidade que integrem a Administração Pública e que tenham sido criados para esse fim específico, desde que o preço contratado seja compatível com o praticado no mercado</w:t>
      </w:r>
      <w:r w:rsidRPr="00007975">
        <w:rPr>
          <w:rFonts w:asciiTheme="minorHAnsi" w:eastAsiaTheme="minorHAnsi" w:hAnsiTheme="minorHAnsi" w:cs="Courier New"/>
          <w:szCs w:val="24"/>
        </w:rPr>
        <w:t>.</w:t>
      </w:r>
    </w:p>
    <w:p w14:paraId="7F0D7AE2" w14:textId="77777777" w:rsidR="00790B74" w:rsidRPr="00007975" w:rsidRDefault="00790B74" w:rsidP="00790B74">
      <w:pPr>
        <w:jc w:val="both"/>
        <w:rPr>
          <w:rFonts w:asciiTheme="minorHAnsi" w:hAnsiTheme="minorHAnsi" w:cs="Courier New"/>
          <w:szCs w:val="24"/>
        </w:rPr>
      </w:pPr>
    </w:p>
    <w:p w14:paraId="009A029F" w14:textId="77777777" w:rsidR="006B5490" w:rsidRPr="00007975" w:rsidRDefault="006B5490" w:rsidP="005274E5">
      <w:pPr>
        <w:jc w:val="both"/>
        <w:rPr>
          <w:rFonts w:asciiTheme="minorHAnsi" w:hAnsiTheme="minorHAnsi" w:cs="Courier New"/>
          <w:szCs w:val="24"/>
        </w:rPr>
      </w:pPr>
    </w:p>
    <w:p w14:paraId="77805020" w14:textId="7FFEA613" w:rsidR="005866F0" w:rsidRPr="00007975" w:rsidRDefault="0064393E" w:rsidP="005866F0">
      <w:pPr>
        <w:pStyle w:val="Ttulo1"/>
        <w:jc w:val="both"/>
        <w:rPr>
          <w:rFonts w:asciiTheme="minorHAnsi" w:eastAsiaTheme="minorHAnsi" w:hAnsiTheme="minorHAnsi" w:cs="Courier New"/>
          <w:sz w:val="24"/>
          <w:szCs w:val="24"/>
        </w:rPr>
      </w:pPr>
      <w:r w:rsidRPr="00007975">
        <w:rPr>
          <w:rFonts w:asciiTheme="minorHAnsi" w:eastAsiaTheme="minorHAnsi" w:hAnsiTheme="minorHAnsi" w:cs="Courier New"/>
          <w:sz w:val="24"/>
          <w:szCs w:val="24"/>
        </w:rPr>
        <w:t>9</w:t>
      </w:r>
      <w:r w:rsidR="005866F0" w:rsidRPr="00007975">
        <w:rPr>
          <w:rFonts w:asciiTheme="minorHAnsi" w:eastAsiaTheme="minorHAnsi" w:hAnsiTheme="minorHAnsi" w:cs="Courier New"/>
          <w:sz w:val="24"/>
          <w:szCs w:val="24"/>
        </w:rPr>
        <w:t xml:space="preserve">. ESTIMATIVA DO VALOR DA CONTRATAÇÃO </w:t>
      </w:r>
      <w:r w:rsidR="005866F0" w:rsidRPr="00007975">
        <w:rPr>
          <w:rFonts w:asciiTheme="minorHAnsi" w:eastAsiaTheme="minorHAnsi" w:hAnsiTheme="minorHAnsi" w:cs="Courier New"/>
          <w:b w:val="0"/>
          <w:bCs/>
          <w:sz w:val="20"/>
        </w:rPr>
        <w:t>(art. 6º, XXIII, “i” da Lei nº 14.133/21)</w:t>
      </w:r>
    </w:p>
    <w:p w14:paraId="28064A71" w14:textId="77777777" w:rsidR="006B5490" w:rsidRPr="00007975" w:rsidRDefault="006B5490" w:rsidP="006B5490">
      <w:pPr>
        <w:rPr>
          <w:rFonts w:asciiTheme="minorHAnsi" w:eastAsiaTheme="minorHAnsi" w:hAnsiTheme="minorHAnsi" w:cs="Courier New"/>
        </w:rPr>
      </w:pPr>
    </w:p>
    <w:p w14:paraId="1462A606" w14:textId="22F74F06" w:rsidR="006B5490" w:rsidRPr="00007975" w:rsidRDefault="0064393E" w:rsidP="006B5490">
      <w:pPr>
        <w:jc w:val="both"/>
        <w:rPr>
          <w:rFonts w:asciiTheme="minorHAnsi" w:eastAsiaTheme="minorHAnsi" w:hAnsiTheme="minorHAnsi" w:cs="Courier New"/>
          <w:szCs w:val="24"/>
        </w:rPr>
      </w:pPr>
      <w:r w:rsidRPr="00007975">
        <w:rPr>
          <w:rFonts w:asciiTheme="minorHAnsi" w:eastAsiaTheme="minorHAnsi" w:hAnsiTheme="minorHAnsi" w:cs="Courier New"/>
          <w:szCs w:val="24"/>
        </w:rPr>
        <w:t>9</w:t>
      </w:r>
      <w:r w:rsidR="006B5490" w:rsidRPr="00007975">
        <w:rPr>
          <w:rFonts w:asciiTheme="minorHAnsi" w:eastAsiaTheme="minorHAnsi" w:hAnsiTheme="minorHAnsi" w:cs="Courier New"/>
          <w:szCs w:val="24"/>
        </w:rPr>
        <w:t>.1. O Setor de Compras, Licitações e Contratos da Câmara Municipal de Campos dos Goytacazes realizou ampla pesquisa de mercado levando-se em consideração todos os detalhes que envolvem o objeto a ser adquirido, e anexa-se ao processo os valores apurados compilado em relatório, que visa subsidiar na definição do valor de referência, que norteará as decisões do procedimento licitatório e quanto à aceitabilidade das propostas de preços.</w:t>
      </w:r>
    </w:p>
    <w:p w14:paraId="0B2FC7D6" w14:textId="77777777" w:rsidR="006B5490" w:rsidRPr="00007975" w:rsidRDefault="006B5490" w:rsidP="005274E5">
      <w:pPr>
        <w:jc w:val="both"/>
        <w:rPr>
          <w:rFonts w:asciiTheme="minorHAnsi" w:hAnsiTheme="minorHAnsi" w:cs="Courier New"/>
          <w:szCs w:val="24"/>
        </w:rPr>
      </w:pPr>
    </w:p>
    <w:bookmarkEnd w:id="21"/>
    <w:p w14:paraId="5FD8E40D" w14:textId="612A8331" w:rsidR="00B31F99" w:rsidRPr="00007975" w:rsidRDefault="0064393E" w:rsidP="00B31F99">
      <w:pPr>
        <w:jc w:val="both"/>
        <w:rPr>
          <w:rFonts w:asciiTheme="minorHAnsi" w:hAnsiTheme="minorHAnsi" w:cs="Courier New"/>
        </w:rPr>
      </w:pPr>
      <w:r w:rsidRPr="00007975">
        <w:rPr>
          <w:rFonts w:asciiTheme="minorHAnsi" w:hAnsiTheme="minorHAnsi" w:cs="Courier New"/>
          <w:szCs w:val="24"/>
        </w:rPr>
        <w:t>9</w:t>
      </w:r>
      <w:r w:rsidR="00B31F99" w:rsidRPr="00007975">
        <w:rPr>
          <w:rFonts w:asciiTheme="minorHAnsi" w:hAnsiTheme="minorHAnsi" w:cs="Courier New"/>
          <w:szCs w:val="24"/>
        </w:rPr>
        <w:t>.</w:t>
      </w:r>
      <w:r w:rsidRPr="00007975">
        <w:rPr>
          <w:rFonts w:asciiTheme="minorHAnsi" w:hAnsiTheme="minorHAnsi" w:cs="Courier New"/>
          <w:szCs w:val="24"/>
        </w:rPr>
        <w:t>2</w:t>
      </w:r>
      <w:r w:rsidR="00B31F99" w:rsidRPr="00007975">
        <w:rPr>
          <w:rFonts w:asciiTheme="minorHAnsi" w:hAnsiTheme="minorHAnsi" w:cs="Courier New"/>
          <w:szCs w:val="24"/>
        </w:rPr>
        <w:t xml:space="preserve">. </w:t>
      </w:r>
      <w:bookmarkStart w:id="22" w:name="_Toc42617912"/>
      <w:r w:rsidR="00983C01" w:rsidRPr="00007975">
        <w:rPr>
          <w:rFonts w:asciiTheme="minorHAnsi" w:hAnsiTheme="minorHAnsi" w:cs="Courier New"/>
        </w:rPr>
        <w:t xml:space="preserve">O </w:t>
      </w:r>
      <w:r w:rsidR="009D6CED" w:rsidRPr="00007975">
        <w:rPr>
          <w:rFonts w:asciiTheme="minorHAnsi" w:hAnsiTheme="minorHAnsi" w:cs="Courier New"/>
        </w:rPr>
        <w:t xml:space="preserve">Valor será de </w:t>
      </w:r>
      <w:r w:rsidR="009D6CED" w:rsidRPr="00007975">
        <w:rPr>
          <w:rFonts w:asciiTheme="minorHAnsi" w:hAnsiTheme="minorHAnsi" w:cs="Courier New"/>
          <w:b/>
          <w:bCs/>
        </w:rPr>
        <w:t>R$ 74.611,60 (Setenta e quatro mil e seiscentos e onze reais e sessenta centavos)</w:t>
      </w:r>
      <w:r w:rsidR="00983C01" w:rsidRPr="00007975">
        <w:rPr>
          <w:rFonts w:asciiTheme="minorHAnsi" w:hAnsiTheme="minorHAnsi" w:cs="Courier New"/>
        </w:rPr>
        <w:t>, apurados conforme o orçamento detalhad</w:t>
      </w:r>
      <w:r w:rsidR="006B0B54" w:rsidRPr="00007975">
        <w:rPr>
          <w:rFonts w:asciiTheme="minorHAnsi" w:hAnsiTheme="minorHAnsi" w:cs="Courier New"/>
        </w:rPr>
        <w:t>o</w:t>
      </w:r>
      <w:r w:rsidR="009D6CED" w:rsidRPr="00007975">
        <w:rPr>
          <w:rFonts w:asciiTheme="minorHAnsi" w:hAnsiTheme="minorHAnsi" w:cs="Courier New"/>
        </w:rPr>
        <w:t>, estando compatível com o mercado</w:t>
      </w:r>
      <w:r w:rsidR="00983C01" w:rsidRPr="00007975">
        <w:rPr>
          <w:rFonts w:asciiTheme="minorHAnsi" w:hAnsiTheme="minorHAnsi" w:cs="Courier New"/>
        </w:rPr>
        <w:t>.</w:t>
      </w:r>
    </w:p>
    <w:p w14:paraId="36F7C618" w14:textId="1DFC4204" w:rsidR="0015518E" w:rsidRPr="00007975" w:rsidRDefault="0015518E" w:rsidP="00B31F99">
      <w:pPr>
        <w:jc w:val="both"/>
        <w:rPr>
          <w:rFonts w:asciiTheme="minorHAnsi" w:hAnsiTheme="minorHAnsi" w:cs="Courier New"/>
        </w:rPr>
      </w:pPr>
    </w:p>
    <w:p w14:paraId="717D5B02" w14:textId="775A6090" w:rsidR="0015518E" w:rsidRPr="00007975" w:rsidRDefault="0015518E" w:rsidP="00B31F99">
      <w:pPr>
        <w:jc w:val="both"/>
        <w:rPr>
          <w:rFonts w:asciiTheme="minorHAnsi" w:hAnsiTheme="minorHAnsi" w:cs="Courier New"/>
          <w:szCs w:val="24"/>
        </w:rPr>
      </w:pPr>
      <w:r w:rsidRPr="00007975">
        <w:rPr>
          <w:rFonts w:asciiTheme="minorHAnsi" w:hAnsiTheme="minorHAnsi" w:cs="Courier New"/>
        </w:rPr>
        <w:t>9.3. Os valores poderão ser reajustados, conforme previsão da política de preços da CIASC, após interregno de 1 (um ano), conforme proposta, que passa ser parte integrante deste termo.</w:t>
      </w:r>
    </w:p>
    <w:p w14:paraId="25DB07A5" w14:textId="30F525F4" w:rsidR="00E54584" w:rsidRPr="00007975" w:rsidRDefault="00E54584" w:rsidP="00E54584">
      <w:pPr>
        <w:rPr>
          <w:rFonts w:asciiTheme="minorHAnsi" w:eastAsiaTheme="minorHAnsi" w:hAnsiTheme="minorHAnsi" w:cs="Courier New"/>
        </w:rPr>
      </w:pPr>
    </w:p>
    <w:bookmarkEnd w:id="22"/>
    <w:p w14:paraId="33F3BB7E" w14:textId="4ED0E69D" w:rsidR="00B31F99" w:rsidRPr="00007975" w:rsidRDefault="000E0BE5" w:rsidP="00B31F99">
      <w:pPr>
        <w:autoSpaceDE w:val="0"/>
        <w:autoSpaceDN w:val="0"/>
        <w:adjustRightInd w:val="0"/>
        <w:jc w:val="both"/>
        <w:rPr>
          <w:rFonts w:asciiTheme="minorHAnsi" w:eastAsiaTheme="minorHAnsi" w:hAnsiTheme="minorHAnsi" w:cs="Courier New"/>
          <w:b/>
          <w:szCs w:val="24"/>
        </w:rPr>
      </w:pPr>
      <w:r w:rsidRPr="00007975">
        <w:rPr>
          <w:rFonts w:asciiTheme="minorHAnsi" w:eastAsiaTheme="minorHAnsi" w:hAnsiTheme="minorHAnsi" w:cs="Courier New"/>
          <w:b/>
          <w:szCs w:val="24"/>
        </w:rPr>
        <w:t>10</w:t>
      </w:r>
      <w:r w:rsidR="00B31F99" w:rsidRPr="00007975">
        <w:rPr>
          <w:rFonts w:asciiTheme="minorHAnsi" w:eastAsiaTheme="minorHAnsi" w:hAnsiTheme="minorHAnsi" w:cs="Courier New"/>
          <w:b/>
          <w:szCs w:val="24"/>
        </w:rPr>
        <w:t xml:space="preserve">. DAS SANÇÕES </w:t>
      </w:r>
    </w:p>
    <w:p w14:paraId="7B1D225D" w14:textId="77777777" w:rsidR="00663700" w:rsidRPr="00007975" w:rsidRDefault="00663700" w:rsidP="00B31F99">
      <w:pPr>
        <w:autoSpaceDE w:val="0"/>
        <w:autoSpaceDN w:val="0"/>
        <w:adjustRightInd w:val="0"/>
        <w:jc w:val="both"/>
        <w:rPr>
          <w:rFonts w:asciiTheme="minorHAnsi" w:eastAsiaTheme="minorHAnsi" w:hAnsiTheme="minorHAnsi" w:cs="Courier New"/>
          <w:b/>
          <w:szCs w:val="24"/>
        </w:rPr>
      </w:pPr>
    </w:p>
    <w:p w14:paraId="286CAC43" w14:textId="6E0DCC37" w:rsidR="00B31F99" w:rsidRPr="00007975" w:rsidRDefault="000E0BE5" w:rsidP="00B31F99">
      <w:pPr>
        <w:autoSpaceDE w:val="0"/>
        <w:autoSpaceDN w:val="0"/>
        <w:adjustRightInd w:val="0"/>
        <w:jc w:val="both"/>
        <w:rPr>
          <w:rFonts w:asciiTheme="minorHAnsi" w:eastAsiaTheme="minorHAnsi" w:hAnsiTheme="minorHAnsi" w:cs="Courier New"/>
          <w:szCs w:val="24"/>
        </w:rPr>
      </w:pPr>
      <w:bookmarkStart w:id="23" w:name="_Hlk163500567"/>
      <w:r w:rsidRPr="00007975">
        <w:rPr>
          <w:rFonts w:asciiTheme="minorHAnsi" w:eastAsiaTheme="minorHAnsi" w:hAnsiTheme="minorHAnsi" w:cs="Courier New"/>
          <w:szCs w:val="24"/>
        </w:rPr>
        <w:t>10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Comete Infração administrativa o fornecedor que cometer quaisquer das infrações previstas no art. 155 da Lei nº 14.133, de 2021, quais sejam:</w:t>
      </w:r>
    </w:p>
    <w:p w14:paraId="6C1957DC"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p>
    <w:p w14:paraId="498D1D34" w14:textId="5C1FDA77" w:rsidR="00B31F99"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1.1</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dar causa à inexecução parcial do contrato ou documento equivalente</w:t>
      </w:r>
      <w:r w:rsidR="00B31F99" w:rsidRPr="00007975">
        <w:rPr>
          <w:rFonts w:asciiTheme="minorHAnsi" w:eastAsiaTheme="minorHAnsi" w:hAnsiTheme="minorHAnsi" w:cs="Courier New"/>
          <w:szCs w:val="24"/>
        </w:rPr>
        <w:t>.</w:t>
      </w:r>
    </w:p>
    <w:p w14:paraId="45A625DD" w14:textId="1CFD748D" w:rsidR="00B31F99"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1.2</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dar causa à inexecução parcial do contrato que cause grave dano à Administração, ao funcionamento dos serviços públicos ou ao interesse coletivo</w:t>
      </w:r>
      <w:r w:rsidR="00B31F99" w:rsidRPr="00007975">
        <w:rPr>
          <w:rFonts w:asciiTheme="minorHAnsi" w:eastAsiaTheme="minorHAnsi" w:hAnsiTheme="minorHAnsi" w:cs="Courier New"/>
          <w:szCs w:val="24"/>
        </w:rPr>
        <w:t>.</w:t>
      </w:r>
    </w:p>
    <w:p w14:paraId="12075E30"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p>
    <w:p w14:paraId="3FB5152E" w14:textId="6E5085DD" w:rsidR="00B31F99"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1.3</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dar causa à inexecução total do contrato ou documento equivalente</w:t>
      </w:r>
      <w:r w:rsidR="00B31F99" w:rsidRPr="00007975">
        <w:rPr>
          <w:rFonts w:asciiTheme="minorHAnsi" w:eastAsiaTheme="minorHAnsi" w:hAnsiTheme="minorHAnsi" w:cs="Courier New"/>
          <w:szCs w:val="24"/>
        </w:rPr>
        <w:t>.</w:t>
      </w:r>
    </w:p>
    <w:p w14:paraId="20FA52F7"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p>
    <w:p w14:paraId="3FF22DF3" w14:textId="1A87C526" w:rsidR="00B31F99"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1.4</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deixar de entregar a documentação exigida</w:t>
      </w:r>
      <w:r w:rsidR="00663700" w:rsidRPr="00007975">
        <w:rPr>
          <w:rFonts w:asciiTheme="minorHAnsi" w:eastAsiaTheme="minorHAnsi" w:hAnsiTheme="minorHAnsi" w:cs="Courier New"/>
          <w:szCs w:val="24"/>
        </w:rPr>
        <w:t>.</w:t>
      </w:r>
    </w:p>
    <w:p w14:paraId="57361DDB" w14:textId="77777777" w:rsidR="00663700" w:rsidRPr="00007975" w:rsidRDefault="00663700" w:rsidP="00B31F99">
      <w:pPr>
        <w:autoSpaceDE w:val="0"/>
        <w:autoSpaceDN w:val="0"/>
        <w:adjustRightInd w:val="0"/>
        <w:jc w:val="both"/>
        <w:rPr>
          <w:rFonts w:asciiTheme="minorHAnsi" w:eastAsiaTheme="minorHAnsi" w:hAnsiTheme="minorHAnsi" w:cs="Courier New"/>
          <w:szCs w:val="24"/>
        </w:rPr>
      </w:pPr>
    </w:p>
    <w:p w14:paraId="48D99F4A" w14:textId="3730E0F1" w:rsidR="00B31F99"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B31F99" w:rsidRPr="00007975">
        <w:rPr>
          <w:rFonts w:asciiTheme="minorHAnsi" w:eastAsiaTheme="minorHAnsi" w:hAnsiTheme="minorHAnsi" w:cs="Courier New"/>
          <w:szCs w:val="24"/>
        </w:rPr>
        <w:t>.</w:t>
      </w:r>
      <w:r w:rsidR="007D5EFA" w:rsidRPr="00007975">
        <w:rPr>
          <w:rFonts w:asciiTheme="minorHAnsi" w:eastAsiaTheme="minorHAnsi" w:hAnsiTheme="minorHAnsi" w:cs="Courier New"/>
          <w:szCs w:val="24"/>
        </w:rPr>
        <w:t>1.5</w:t>
      </w:r>
      <w:r w:rsidR="00B31F99" w:rsidRPr="00007975">
        <w:rPr>
          <w:rFonts w:asciiTheme="minorHAnsi" w:eastAsiaTheme="minorHAnsi" w:hAnsiTheme="minorHAnsi" w:cs="Courier New"/>
          <w:szCs w:val="24"/>
        </w:rPr>
        <w:t xml:space="preserve">. </w:t>
      </w:r>
      <w:r w:rsidR="007D5EFA" w:rsidRPr="00007975">
        <w:rPr>
          <w:rFonts w:asciiTheme="minorHAnsi" w:eastAsiaTheme="minorHAnsi" w:hAnsiTheme="minorHAnsi" w:cs="Courier New"/>
          <w:szCs w:val="24"/>
        </w:rPr>
        <w:t>não manter a proposta, salvo em decorrência de fato superveniente devidamente justificado</w:t>
      </w:r>
      <w:r w:rsidR="00B31F99" w:rsidRPr="00007975">
        <w:rPr>
          <w:rFonts w:asciiTheme="minorHAnsi" w:eastAsiaTheme="minorHAnsi" w:hAnsiTheme="minorHAnsi" w:cs="Courier New"/>
          <w:szCs w:val="24"/>
        </w:rPr>
        <w:t>.</w:t>
      </w:r>
    </w:p>
    <w:p w14:paraId="5B6F0D61" w14:textId="4E612BE3" w:rsidR="007D5EFA" w:rsidRPr="00007975" w:rsidRDefault="007D5EFA" w:rsidP="00B31F99">
      <w:pPr>
        <w:autoSpaceDE w:val="0"/>
        <w:autoSpaceDN w:val="0"/>
        <w:adjustRightInd w:val="0"/>
        <w:jc w:val="both"/>
        <w:rPr>
          <w:rFonts w:asciiTheme="minorHAnsi" w:eastAsiaTheme="minorHAnsi" w:hAnsiTheme="minorHAnsi" w:cs="Courier New"/>
          <w:szCs w:val="24"/>
        </w:rPr>
      </w:pPr>
    </w:p>
    <w:p w14:paraId="00DD81A7" w14:textId="4AB70FDB" w:rsidR="007D5EFA"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7D5EFA" w:rsidRPr="00007975">
        <w:rPr>
          <w:rFonts w:asciiTheme="minorHAnsi" w:eastAsiaTheme="minorHAnsi" w:hAnsiTheme="minorHAnsi" w:cs="Courier New"/>
          <w:szCs w:val="24"/>
        </w:rPr>
        <w:t>.1.6. não celebrar o contrato ou não entregar a documentação exigida para a contratação, quando convocado dentro do prazo de validade de sua proposta.</w:t>
      </w:r>
    </w:p>
    <w:p w14:paraId="67ECC3E3" w14:textId="0123C39D" w:rsidR="007D5EFA" w:rsidRPr="00007975" w:rsidRDefault="007D5EFA" w:rsidP="00B31F99">
      <w:pPr>
        <w:autoSpaceDE w:val="0"/>
        <w:autoSpaceDN w:val="0"/>
        <w:adjustRightInd w:val="0"/>
        <w:jc w:val="both"/>
        <w:rPr>
          <w:rFonts w:asciiTheme="minorHAnsi" w:eastAsiaTheme="minorHAnsi" w:hAnsiTheme="minorHAnsi" w:cs="Courier New"/>
          <w:szCs w:val="24"/>
        </w:rPr>
      </w:pPr>
    </w:p>
    <w:p w14:paraId="54141C4D" w14:textId="410E75CF" w:rsidR="007D5EFA"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7D5EFA" w:rsidRPr="00007975">
        <w:rPr>
          <w:rFonts w:asciiTheme="minorHAnsi" w:eastAsiaTheme="minorHAnsi" w:hAnsiTheme="minorHAnsi" w:cs="Courier New"/>
          <w:szCs w:val="24"/>
        </w:rPr>
        <w:t>.1.7. ensejar o retardamento da execução ou da entrega do objeto da licitação sem motivo justificado.</w:t>
      </w:r>
    </w:p>
    <w:p w14:paraId="1CF605DF" w14:textId="254C0DD6" w:rsidR="007D5EFA" w:rsidRPr="00007975" w:rsidRDefault="007D5EFA" w:rsidP="00B31F99">
      <w:pPr>
        <w:autoSpaceDE w:val="0"/>
        <w:autoSpaceDN w:val="0"/>
        <w:adjustRightInd w:val="0"/>
        <w:jc w:val="both"/>
        <w:rPr>
          <w:rFonts w:asciiTheme="minorHAnsi" w:eastAsiaTheme="minorHAnsi" w:hAnsiTheme="minorHAnsi" w:cs="Courier New"/>
          <w:szCs w:val="24"/>
        </w:rPr>
      </w:pPr>
    </w:p>
    <w:p w14:paraId="71BB8BB4" w14:textId="05F3526A" w:rsidR="007D5EFA"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7D5EFA" w:rsidRPr="00007975">
        <w:rPr>
          <w:rFonts w:asciiTheme="minorHAnsi" w:eastAsiaTheme="minorHAnsi" w:hAnsiTheme="minorHAnsi" w:cs="Courier New"/>
          <w:szCs w:val="24"/>
        </w:rPr>
        <w:t>.1.8. fraudar a licitação ou praticar ato fraudulento na execução do contrato ou documento equivalente.</w:t>
      </w:r>
    </w:p>
    <w:p w14:paraId="7501FAAE" w14:textId="67FAE064" w:rsidR="007D5EFA" w:rsidRPr="00007975" w:rsidRDefault="007D5EFA" w:rsidP="00B31F99">
      <w:pPr>
        <w:autoSpaceDE w:val="0"/>
        <w:autoSpaceDN w:val="0"/>
        <w:adjustRightInd w:val="0"/>
        <w:jc w:val="both"/>
        <w:rPr>
          <w:rFonts w:asciiTheme="minorHAnsi" w:eastAsiaTheme="minorHAnsi" w:hAnsiTheme="minorHAnsi" w:cs="Courier New"/>
          <w:szCs w:val="24"/>
        </w:rPr>
      </w:pPr>
    </w:p>
    <w:p w14:paraId="1E7F4DD9" w14:textId="3316B7E3" w:rsidR="007D5EFA"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7D5EFA" w:rsidRPr="00007975">
        <w:rPr>
          <w:rFonts w:asciiTheme="minorHAnsi" w:eastAsiaTheme="minorHAnsi" w:hAnsiTheme="minorHAnsi" w:cs="Courier New"/>
          <w:szCs w:val="24"/>
        </w:rPr>
        <w:t>.1.9. comportar-se de modo inidôneo ou cometer fraude de qualquer natureza;</w:t>
      </w:r>
    </w:p>
    <w:p w14:paraId="314FA5CE" w14:textId="0A3FD166" w:rsidR="007D5EFA" w:rsidRPr="00007975" w:rsidRDefault="007D5EFA" w:rsidP="00B31F99">
      <w:pPr>
        <w:autoSpaceDE w:val="0"/>
        <w:autoSpaceDN w:val="0"/>
        <w:adjustRightInd w:val="0"/>
        <w:jc w:val="both"/>
        <w:rPr>
          <w:rFonts w:asciiTheme="minorHAnsi" w:eastAsiaTheme="minorHAnsi" w:hAnsiTheme="minorHAnsi" w:cs="Courier New"/>
          <w:szCs w:val="24"/>
        </w:rPr>
      </w:pPr>
    </w:p>
    <w:p w14:paraId="4D50FD16" w14:textId="5BC74E36" w:rsidR="007D5EFA"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7D5EFA" w:rsidRPr="00007975">
        <w:rPr>
          <w:rFonts w:asciiTheme="minorHAnsi" w:eastAsiaTheme="minorHAnsi" w:hAnsiTheme="minorHAnsi" w:cs="Courier New"/>
          <w:szCs w:val="24"/>
        </w:rPr>
        <w:t>.2. O fornecedor que cometer qualquer das infrações discriminadas nos subitens anteriores</w:t>
      </w:r>
      <w:r w:rsidR="004505E7" w:rsidRPr="00007975">
        <w:rPr>
          <w:rFonts w:asciiTheme="minorHAnsi" w:eastAsiaTheme="minorHAnsi" w:hAnsiTheme="minorHAnsi" w:cs="Courier New"/>
          <w:szCs w:val="24"/>
        </w:rPr>
        <w:t xml:space="preserve"> ficará sujeito, sem prejuízo da responsabilidade civil e criminal, às seguintes sanções:</w:t>
      </w:r>
    </w:p>
    <w:p w14:paraId="7EB9D21F" w14:textId="39BEF11D"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6D34B721" w14:textId="778037E9"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.2.1. Advertência, quando não se justificar a imposição de penalidade mais grave;</w:t>
      </w:r>
    </w:p>
    <w:p w14:paraId="202CEA25" w14:textId="761F4D5A"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29E77394" w14:textId="1A16AFEE"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.2.2. Multa de 5% (cinco por cento) sobre o valor estimado do (s) item (s) prejudicado (s) pela conduta do fornecedor por qualquer das infrações dos subitens acima;</w:t>
      </w:r>
    </w:p>
    <w:p w14:paraId="0B5A25AF" w14:textId="1C645F07"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519E48B6" w14:textId="7983EB76"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.2.3. Impedimento de licitar e contratar no âmbito da Administração pública direta e indireta do ente federativo que estiver aplicado a sanção, pelo prazo de 3 (três) anos, quando não se justificar a imposição de penalidade mais grave;</w:t>
      </w:r>
    </w:p>
    <w:p w14:paraId="13117FEB" w14:textId="216522E7"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3FF8CB2A" w14:textId="26E54768"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.2.4. Declaração de inidoneidade para licitar ou contratar, que impedirá o responsável de licitar ou contratar no âmbito da Administração pública direta e indireta de todos os entes federativos, pelo prazo mínimo de 3 (três) anos e máximo de 6 (seis) anos;</w:t>
      </w:r>
    </w:p>
    <w:p w14:paraId="434E44CE" w14:textId="2CB2694E"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537EA057" w14:textId="726EB972"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.3. Na aplicação das sanções serão consideradas:</w:t>
      </w:r>
    </w:p>
    <w:p w14:paraId="1F124C10" w14:textId="77777777"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6E454797" w14:textId="06563388"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.3.1. A natureza e a gravidade da infração cometida;</w:t>
      </w:r>
    </w:p>
    <w:p w14:paraId="6C093270" w14:textId="37E0EFF8"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4B62CB8B" w14:textId="0A4C1598"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.3.2. As peculiaridades do caso concreto;</w:t>
      </w:r>
    </w:p>
    <w:p w14:paraId="2B4D845F" w14:textId="57DBEABB"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2AC8E6F2" w14:textId="2978156A"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.3.3. As circunstâncias agravantes ou atenuantes;</w:t>
      </w:r>
    </w:p>
    <w:p w14:paraId="14E32D10" w14:textId="6A4486BE"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61F20F3F" w14:textId="1525CB97"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.3.4. Os danos que dela provierem para a Administração Pública;</w:t>
      </w:r>
    </w:p>
    <w:p w14:paraId="3DDC9631" w14:textId="527AAF44"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47A298E5" w14:textId="2FB28A5B"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.4. Se a multa aplicada e as indenizações cabíveis forem superiores ao valor de pagamento eventualmente devido pala Administração ao contratado, além da perda desse valor, a diferença será descontada da garantia prestada ou será cobrada judicialmente.</w:t>
      </w:r>
    </w:p>
    <w:p w14:paraId="65B48FC3" w14:textId="5AFC1FAD" w:rsidR="004505E7" w:rsidRPr="00007975" w:rsidRDefault="004505E7" w:rsidP="00B31F99">
      <w:pPr>
        <w:autoSpaceDE w:val="0"/>
        <w:autoSpaceDN w:val="0"/>
        <w:adjustRightInd w:val="0"/>
        <w:jc w:val="both"/>
        <w:rPr>
          <w:rFonts w:asciiTheme="minorHAnsi" w:eastAsiaTheme="minorHAnsi" w:hAnsiTheme="minorHAnsi" w:cs="Courier New"/>
          <w:szCs w:val="24"/>
        </w:rPr>
      </w:pPr>
    </w:p>
    <w:p w14:paraId="15582902" w14:textId="1BE7A7FD" w:rsidR="004505E7"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505E7" w:rsidRPr="00007975">
        <w:rPr>
          <w:rFonts w:asciiTheme="minorHAnsi" w:eastAsiaTheme="minorHAnsi" w:hAnsiTheme="minorHAnsi" w:cs="Courier New"/>
          <w:szCs w:val="24"/>
        </w:rPr>
        <w:t>.5. A penalidade de multa pode ser aplicada cumulativamente com as demais sanções</w:t>
      </w:r>
      <w:r w:rsidR="00490DD6" w:rsidRPr="00007975">
        <w:rPr>
          <w:rFonts w:asciiTheme="minorHAnsi" w:eastAsiaTheme="minorHAnsi" w:hAnsiTheme="minorHAnsi" w:cs="Courier New"/>
          <w:szCs w:val="24"/>
        </w:rPr>
        <w:t>.</w:t>
      </w:r>
    </w:p>
    <w:p w14:paraId="745B4000" w14:textId="6BB34751" w:rsidR="00490DD6" w:rsidRPr="00007975" w:rsidRDefault="00490DD6" w:rsidP="00B31F99">
      <w:pPr>
        <w:autoSpaceDE w:val="0"/>
        <w:autoSpaceDN w:val="0"/>
        <w:adjustRightInd w:val="0"/>
        <w:jc w:val="both"/>
        <w:rPr>
          <w:rFonts w:asciiTheme="minorHAnsi" w:eastAsiaTheme="minorHAnsi" w:hAnsiTheme="minorHAnsi" w:cs="Courier New"/>
          <w:szCs w:val="24"/>
        </w:rPr>
      </w:pPr>
    </w:p>
    <w:p w14:paraId="57C3F06D" w14:textId="07D75131" w:rsidR="00490DD6"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90DD6" w:rsidRPr="00007975">
        <w:rPr>
          <w:rFonts w:asciiTheme="minorHAnsi" w:eastAsiaTheme="minorHAnsi" w:hAnsiTheme="minorHAnsi" w:cs="Courier New"/>
          <w:szCs w:val="24"/>
        </w:rPr>
        <w:t xml:space="preserve">.6. Se, durante o processo de aplicação de penalidade, houver indícios de prática de infração administrativa tipificada pela Lei 12.846/2013, como ato lesivo </w:t>
      </w:r>
      <w:proofErr w:type="spellStart"/>
      <w:r w:rsidR="00490DD6" w:rsidRPr="00007975">
        <w:rPr>
          <w:rFonts w:asciiTheme="minorHAnsi" w:eastAsiaTheme="minorHAnsi" w:hAnsiTheme="minorHAnsi" w:cs="Courier New"/>
          <w:szCs w:val="24"/>
        </w:rPr>
        <w:t>á</w:t>
      </w:r>
      <w:proofErr w:type="spellEnd"/>
      <w:r w:rsidR="00490DD6" w:rsidRPr="00007975">
        <w:rPr>
          <w:rFonts w:asciiTheme="minorHAnsi" w:eastAsiaTheme="minorHAnsi" w:hAnsiTheme="minorHAnsi" w:cs="Courier New"/>
          <w:szCs w:val="24"/>
        </w:rPr>
        <w:t xml:space="preserve">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14BD8F8E" w14:textId="4738E572" w:rsidR="00490DD6" w:rsidRPr="00007975" w:rsidRDefault="00490DD6" w:rsidP="00B31F99">
      <w:pPr>
        <w:autoSpaceDE w:val="0"/>
        <w:autoSpaceDN w:val="0"/>
        <w:adjustRightInd w:val="0"/>
        <w:jc w:val="both"/>
        <w:rPr>
          <w:rFonts w:asciiTheme="minorHAnsi" w:eastAsiaTheme="minorHAnsi" w:hAnsiTheme="minorHAnsi" w:cs="Courier New"/>
          <w:szCs w:val="24"/>
        </w:rPr>
      </w:pPr>
    </w:p>
    <w:p w14:paraId="6CC71C5B" w14:textId="7A753B19" w:rsidR="00490DD6"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90DD6" w:rsidRPr="00007975">
        <w:rPr>
          <w:rFonts w:asciiTheme="minorHAnsi" w:eastAsiaTheme="minorHAnsi" w:hAnsiTheme="minorHAnsi" w:cs="Courier New"/>
          <w:szCs w:val="24"/>
        </w:rPr>
        <w:t>.7. A apuração e o julgamento da demais infrações administrativas não consideradas como ato lesivo à Administração Pública nacional ou estrangeira nos termos da Lei nº 12.846/2013, seguirão rito normal na unidade administrativa.</w:t>
      </w:r>
    </w:p>
    <w:p w14:paraId="232CFB5A" w14:textId="0FB37B46" w:rsidR="00490DD6" w:rsidRPr="00007975" w:rsidRDefault="00490DD6" w:rsidP="00B31F99">
      <w:pPr>
        <w:autoSpaceDE w:val="0"/>
        <w:autoSpaceDN w:val="0"/>
        <w:adjustRightInd w:val="0"/>
        <w:jc w:val="both"/>
        <w:rPr>
          <w:rFonts w:asciiTheme="minorHAnsi" w:eastAsiaTheme="minorHAnsi" w:hAnsiTheme="minorHAnsi" w:cs="Courier New"/>
          <w:szCs w:val="24"/>
        </w:rPr>
      </w:pPr>
    </w:p>
    <w:p w14:paraId="738CDC28" w14:textId="229A89DB" w:rsidR="00490DD6"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90DD6" w:rsidRPr="00007975">
        <w:rPr>
          <w:rFonts w:asciiTheme="minorHAnsi" w:eastAsiaTheme="minorHAnsi" w:hAnsiTheme="minorHAnsi" w:cs="Courier New"/>
          <w:szCs w:val="24"/>
        </w:rPr>
        <w:t>.8.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630A8655" w14:textId="25D06863" w:rsidR="00490DD6" w:rsidRPr="00007975" w:rsidRDefault="00490DD6" w:rsidP="00B31F99">
      <w:pPr>
        <w:autoSpaceDE w:val="0"/>
        <w:autoSpaceDN w:val="0"/>
        <w:adjustRightInd w:val="0"/>
        <w:jc w:val="both"/>
        <w:rPr>
          <w:rFonts w:asciiTheme="minorHAnsi" w:eastAsiaTheme="minorHAnsi" w:hAnsiTheme="minorHAnsi" w:cs="Courier New"/>
          <w:szCs w:val="24"/>
        </w:rPr>
      </w:pPr>
    </w:p>
    <w:p w14:paraId="47415AF5" w14:textId="3A4DD936" w:rsidR="00490DD6" w:rsidRPr="00007975" w:rsidRDefault="000E0BE5"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983C01" w:rsidRPr="00007975">
        <w:rPr>
          <w:rFonts w:asciiTheme="minorHAnsi" w:eastAsiaTheme="minorHAnsi" w:hAnsiTheme="minorHAnsi" w:cs="Courier New"/>
          <w:szCs w:val="24"/>
        </w:rPr>
        <w:t>0</w:t>
      </w:r>
      <w:r w:rsidR="00490DD6" w:rsidRPr="00007975">
        <w:rPr>
          <w:rFonts w:asciiTheme="minorHAnsi" w:eastAsiaTheme="minorHAnsi" w:hAnsiTheme="minorHAnsi" w:cs="Courier New"/>
          <w:szCs w:val="24"/>
        </w:rPr>
        <w:t>.9. A aplicação de qualquer das penalidades previstas realizar-se-á em processo administrativo que assegurará o contraditório e a ampla defesa ao fornecedor/adjudicatário, observando-se o procedimento previsto na Lei nº 14.133/2021, e subsidiariamente a Lei nº 9.784/99.</w:t>
      </w:r>
      <w:bookmarkEnd w:id="23"/>
    </w:p>
    <w:p w14:paraId="55FAA36C" w14:textId="77777777" w:rsidR="00A02836" w:rsidRPr="00007975" w:rsidRDefault="00A02836" w:rsidP="00B31F99">
      <w:pPr>
        <w:autoSpaceDE w:val="0"/>
        <w:autoSpaceDN w:val="0"/>
        <w:adjustRightInd w:val="0"/>
        <w:jc w:val="both"/>
        <w:rPr>
          <w:rFonts w:asciiTheme="minorHAnsi" w:eastAsiaTheme="minorHAnsi" w:hAnsiTheme="minorHAnsi" w:cs="Courier New"/>
          <w:szCs w:val="24"/>
        </w:rPr>
      </w:pPr>
    </w:p>
    <w:p w14:paraId="42E204ED" w14:textId="3791D019" w:rsidR="00983C01" w:rsidRPr="00007975" w:rsidRDefault="000E0BE5" w:rsidP="00983C01">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11</w:t>
      </w:r>
      <w:r w:rsidR="00983C01" w:rsidRPr="00007975">
        <w:rPr>
          <w:rFonts w:asciiTheme="minorHAnsi" w:eastAsiaTheme="minorHAnsi" w:hAnsiTheme="minorHAnsi" w:cs="Courier New"/>
          <w:b/>
          <w:bCs/>
          <w:szCs w:val="24"/>
        </w:rPr>
        <w:t>. DA SUSTENTABILIDADE</w:t>
      </w:r>
    </w:p>
    <w:p w14:paraId="6FE91CC8" w14:textId="77777777" w:rsidR="005D0DC0" w:rsidRPr="00007975" w:rsidRDefault="005D0DC0" w:rsidP="00983C01">
      <w:pPr>
        <w:autoSpaceDE w:val="0"/>
        <w:autoSpaceDN w:val="0"/>
        <w:adjustRightInd w:val="0"/>
        <w:jc w:val="both"/>
        <w:rPr>
          <w:rFonts w:asciiTheme="minorHAnsi" w:eastAsiaTheme="minorHAnsi" w:hAnsiTheme="minorHAnsi" w:cs="Courier New"/>
          <w:b/>
          <w:bCs/>
          <w:szCs w:val="24"/>
        </w:rPr>
      </w:pPr>
    </w:p>
    <w:p w14:paraId="483B27BD" w14:textId="71CEFCEC" w:rsidR="009D6CED" w:rsidRPr="00007975"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11.1. </w:t>
      </w:r>
      <w:r w:rsidR="009D6CED" w:rsidRPr="009D6CED">
        <w:rPr>
          <w:rFonts w:asciiTheme="minorHAnsi" w:eastAsiaTheme="minorHAnsi" w:hAnsiTheme="minorHAnsi" w:cs="Courier New"/>
          <w:szCs w:val="24"/>
        </w:rPr>
        <w:t>Nos termos da Lei nº 14.133/2021, especialmente em observância ao art. 5º (promoção do desenvolvimento nacional sustentável) e ao art. 11 (planejamento das contratações), a presente solução foi avaliada sob a ótica dos impactos ambientais, sociais e de governança (ESG), demonstrando-se adequada e alinhada às boas práticas de sustentabilidade na Administração Pública.</w:t>
      </w:r>
    </w:p>
    <w:p w14:paraId="2CC9E0CC" w14:textId="77777777" w:rsidR="005D0DC0" w:rsidRPr="009D6CED" w:rsidRDefault="005D0DC0" w:rsidP="005D0DC0">
      <w:pPr>
        <w:autoSpaceDE w:val="0"/>
        <w:autoSpaceDN w:val="0"/>
        <w:adjustRightInd w:val="0"/>
        <w:jc w:val="both"/>
        <w:rPr>
          <w:rFonts w:asciiTheme="minorHAnsi" w:eastAsiaTheme="minorHAnsi" w:hAnsiTheme="minorHAnsi" w:cs="Courier New"/>
          <w:szCs w:val="24"/>
        </w:rPr>
      </w:pPr>
    </w:p>
    <w:p w14:paraId="20705B66" w14:textId="7A522E44" w:rsidR="009D6CED" w:rsidRPr="009D6CED"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11.2. </w:t>
      </w:r>
      <w:r w:rsidR="009D6CED" w:rsidRPr="009D6CED">
        <w:rPr>
          <w:rFonts w:asciiTheme="minorHAnsi" w:eastAsiaTheme="minorHAnsi" w:hAnsiTheme="minorHAnsi" w:cs="Courier New"/>
          <w:szCs w:val="24"/>
        </w:rPr>
        <w:t xml:space="preserve">A contratação de solução de correio eletrônico em nuvem, baseada na plataforma “Google </w:t>
      </w:r>
      <w:proofErr w:type="spellStart"/>
      <w:r w:rsidR="009D6CED" w:rsidRPr="009D6CED">
        <w:rPr>
          <w:rFonts w:asciiTheme="minorHAnsi" w:eastAsiaTheme="minorHAnsi" w:hAnsiTheme="minorHAnsi" w:cs="Courier New"/>
          <w:szCs w:val="24"/>
        </w:rPr>
        <w:t>Workspace</w:t>
      </w:r>
      <w:proofErr w:type="spellEnd"/>
      <w:r w:rsidR="009D6CED" w:rsidRPr="009D6CED">
        <w:rPr>
          <w:rFonts w:asciiTheme="minorHAnsi" w:eastAsiaTheme="minorHAnsi" w:hAnsiTheme="minorHAnsi" w:cs="Courier New"/>
          <w:szCs w:val="24"/>
        </w:rPr>
        <w:t>”, apresenta vantagens ambientais relevantes, notadamente pela eliminação da necessidade de infraestrutura local (</w:t>
      </w:r>
      <w:proofErr w:type="spellStart"/>
      <w:r w:rsidR="009D6CED" w:rsidRPr="009D6CED">
        <w:rPr>
          <w:rFonts w:asciiTheme="minorHAnsi" w:eastAsiaTheme="minorHAnsi" w:hAnsiTheme="minorHAnsi" w:cs="Courier New"/>
          <w:szCs w:val="24"/>
        </w:rPr>
        <w:t>on-premises</w:t>
      </w:r>
      <w:proofErr w:type="spellEnd"/>
      <w:r w:rsidR="009D6CED" w:rsidRPr="009D6CED">
        <w:rPr>
          <w:rFonts w:asciiTheme="minorHAnsi" w:eastAsiaTheme="minorHAnsi" w:hAnsiTheme="minorHAnsi" w:cs="Courier New"/>
          <w:szCs w:val="24"/>
        </w:rPr>
        <w:t>), como servidores físicos dedicados. Tal característica contribui diretamente para:</w:t>
      </w:r>
    </w:p>
    <w:p w14:paraId="116F1473" w14:textId="77777777" w:rsidR="009D6CED" w:rsidRPr="009D6CED" w:rsidRDefault="009D6CED" w:rsidP="009D6CED">
      <w:pPr>
        <w:numPr>
          <w:ilvl w:val="0"/>
          <w:numId w:val="18"/>
        </w:numPr>
        <w:spacing w:before="100" w:beforeAutospacing="1" w:after="100" w:afterAutospacing="1"/>
        <w:jc w:val="both"/>
        <w:rPr>
          <w:rFonts w:asciiTheme="minorHAnsi" w:hAnsiTheme="minorHAnsi"/>
          <w:szCs w:val="24"/>
          <w:lang w:eastAsia="pt-BR"/>
        </w:rPr>
      </w:pPr>
      <w:r w:rsidRPr="009D6CED">
        <w:rPr>
          <w:rFonts w:asciiTheme="minorHAnsi" w:hAnsiTheme="minorHAnsi"/>
          <w:szCs w:val="24"/>
          <w:lang w:eastAsia="pt-BR"/>
        </w:rPr>
        <w:t xml:space="preserve">redução do consumo de energia elétrica; </w:t>
      </w:r>
    </w:p>
    <w:p w14:paraId="6D7042B0" w14:textId="77777777" w:rsidR="009D6CED" w:rsidRPr="009D6CED" w:rsidRDefault="009D6CED" w:rsidP="009D6CED">
      <w:pPr>
        <w:numPr>
          <w:ilvl w:val="0"/>
          <w:numId w:val="18"/>
        </w:numPr>
        <w:spacing w:before="100" w:beforeAutospacing="1" w:after="100" w:afterAutospacing="1"/>
        <w:jc w:val="both"/>
        <w:rPr>
          <w:rFonts w:asciiTheme="minorHAnsi" w:hAnsiTheme="minorHAnsi"/>
          <w:szCs w:val="24"/>
          <w:lang w:eastAsia="pt-BR"/>
        </w:rPr>
      </w:pPr>
      <w:r w:rsidRPr="009D6CED">
        <w:rPr>
          <w:rFonts w:asciiTheme="minorHAnsi" w:hAnsiTheme="minorHAnsi"/>
          <w:szCs w:val="24"/>
          <w:lang w:eastAsia="pt-BR"/>
        </w:rPr>
        <w:t xml:space="preserve">diminuição da demanda por sistemas de refrigeração; </w:t>
      </w:r>
    </w:p>
    <w:p w14:paraId="06BB3BA6" w14:textId="77777777" w:rsidR="009D6CED" w:rsidRPr="009D6CED" w:rsidRDefault="009D6CED" w:rsidP="009D6CED">
      <w:pPr>
        <w:numPr>
          <w:ilvl w:val="0"/>
          <w:numId w:val="18"/>
        </w:numPr>
        <w:spacing w:before="100" w:beforeAutospacing="1" w:after="100" w:afterAutospacing="1"/>
        <w:jc w:val="both"/>
        <w:rPr>
          <w:rFonts w:asciiTheme="minorHAnsi" w:hAnsiTheme="minorHAnsi"/>
          <w:szCs w:val="24"/>
          <w:lang w:eastAsia="pt-BR"/>
        </w:rPr>
      </w:pPr>
      <w:r w:rsidRPr="009D6CED">
        <w:rPr>
          <w:rFonts w:asciiTheme="minorHAnsi" w:hAnsiTheme="minorHAnsi"/>
          <w:szCs w:val="24"/>
          <w:lang w:eastAsia="pt-BR"/>
        </w:rPr>
        <w:t>mitigação da geração de resíduos eletrônicos (</w:t>
      </w:r>
      <w:proofErr w:type="spellStart"/>
      <w:r w:rsidRPr="009D6CED">
        <w:rPr>
          <w:rFonts w:asciiTheme="minorHAnsi" w:hAnsiTheme="minorHAnsi"/>
          <w:szCs w:val="24"/>
          <w:lang w:eastAsia="pt-BR"/>
        </w:rPr>
        <w:t>e-lixo</w:t>
      </w:r>
      <w:proofErr w:type="spellEnd"/>
      <w:r w:rsidRPr="009D6CED">
        <w:rPr>
          <w:rFonts w:asciiTheme="minorHAnsi" w:hAnsiTheme="minorHAnsi"/>
          <w:szCs w:val="24"/>
          <w:lang w:eastAsia="pt-BR"/>
        </w:rPr>
        <w:t xml:space="preserve">); </w:t>
      </w:r>
    </w:p>
    <w:p w14:paraId="57EBFD62" w14:textId="77777777" w:rsidR="009D6CED" w:rsidRPr="009D6CED" w:rsidRDefault="009D6CED" w:rsidP="009D6CED">
      <w:pPr>
        <w:numPr>
          <w:ilvl w:val="0"/>
          <w:numId w:val="18"/>
        </w:numPr>
        <w:spacing w:before="100" w:beforeAutospacing="1" w:after="100" w:afterAutospacing="1"/>
        <w:jc w:val="both"/>
        <w:rPr>
          <w:rFonts w:asciiTheme="minorHAnsi" w:hAnsiTheme="minorHAnsi"/>
          <w:szCs w:val="24"/>
          <w:lang w:eastAsia="pt-BR"/>
        </w:rPr>
      </w:pPr>
      <w:r w:rsidRPr="009D6CED">
        <w:rPr>
          <w:rFonts w:asciiTheme="minorHAnsi" w:hAnsiTheme="minorHAnsi"/>
          <w:szCs w:val="24"/>
          <w:lang w:eastAsia="pt-BR"/>
        </w:rPr>
        <w:t xml:space="preserve">menor emissão indireta de gases de efeito estufa. </w:t>
      </w:r>
    </w:p>
    <w:p w14:paraId="13648DA5" w14:textId="57C1BDB6" w:rsidR="009D6CED" w:rsidRPr="00007975"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11.4. </w:t>
      </w:r>
      <w:r w:rsidR="009D6CED" w:rsidRPr="009D6CED">
        <w:rPr>
          <w:rFonts w:asciiTheme="minorHAnsi" w:eastAsiaTheme="minorHAnsi" w:hAnsiTheme="minorHAnsi" w:cs="Courier New"/>
          <w:szCs w:val="24"/>
        </w:rPr>
        <w:t xml:space="preserve">Adicionalmente, a utilização de infraestrutura em nuvem, operada por fornecedor de grande porte, permite maior eficiência energética, com uso otimizado de recursos </w:t>
      </w:r>
      <w:r w:rsidR="009D6CED" w:rsidRPr="009D6CED">
        <w:rPr>
          <w:rFonts w:asciiTheme="minorHAnsi" w:eastAsiaTheme="minorHAnsi" w:hAnsiTheme="minorHAnsi" w:cs="Courier New"/>
          <w:szCs w:val="24"/>
        </w:rPr>
        <w:lastRenderedPageBreak/>
        <w:t>computacionais em data centers de alta performance, alinhando-se às diretrizes modernas de tecnologia sustentável.</w:t>
      </w:r>
    </w:p>
    <w:p w14:paraId="3E97D386" w14:textId="77777777" w:rsidR="005D0DC0" w:rsidRPr="009D6CED" w:rsidRDefault="005D0DC0" w:rsidP="005D0DC0">
      <w:pPr>
        <w:autoSpaceDE w:val="0"/>
        <w:autoSpaceDN w:val="0"/>
        <w:adjustRightInd w:val="0"/>
        <w:jc w:val="both"/>
        <w:rPr>
          <w:rFonts w:asciiTheme="minorHAnsi" w:eastAsiaTheme="minorHAnsi" w:hAnsiTheme="minorHAnsi" w:cs="Courier New"/>
          <w:szCs w:val="24"/>
        </w:rPr>
      </w:pPr>
    </w:p>
    <w:p w14:paraId="139A9BC8" w14:textId="619A7E70" w:rsidR="009D6CED" w:rsidRPr="00007975"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11.5. </w:t>
      </w:r>
      <w:r w:rsidR="009D6CED" w:rsidRPr="009D6CED">
        <w:rPr>
          <w:rFonts w:asciiTheme="minorHAnsi" w:eastAsiaTheme="minorHAnsi" w:hAnsiTheme="minorHAnsi" w:cs="Courier New"/>
          <w:szCs w:val="24"/>
        </w:rPr>
        <w:t>Sob o aspecto social e organizacional, a solução contribui para a melhoria da comunicação institucional, aumento da produtividade dos servidores e continuidade dos serviços públicos, reduzindo a necessidade de deslocamentos físicos e retrabalhos operacionais, o que também repercute positivamente na redução de impactos ambientais.</w:t>
      </w:r>
    </w:p>
    <w:p w14:paraId="7EF188D1" w14:textId="77777777" w:rsidR="005D0DC0" w:rsidRPr="009D6CED" w:rsidRDefault="005D0DC0" w:rsidP="005D0DC0">
      <w:pPr>
        <w:autoSpaceDE w:val="0"/>
        <w:autoSpaceDN w:val="0"/>
        <w:adjustRightInd w:val="0"/>
        <w:jc w:val="both"/>
        <w:rPr>
          <w:rFonts w:asciiTheme="minorHAnsi" w:eastAsiaTheme="minorHAnsi" w:hAnsiTheme="minorHAnsi" w:cs="Courier New"/>
          <w:szCs w:val="24"/>
        </w:rPr>
      </w:pPr>
    </w:p>
    <w:p w14:paraId="2D56FAE9" w14:textId="131ABCFA" w:rsidR="009D6CED" w:rsidRPr="00007975"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11.6. </w:t>
      </w:r>
      <w:r w:rsidR="009D6CED" w:rsidRPr="009D6CED">
        <w:rPr>
          <w:rFonts w:asciiTheme="minorHAnsi" w:eastAsiaTheme="minorHAnsi" w:hAnsiTheme="minorHAnsi" w:cs="Courier New"/>
          <w:szCs w:val="24"/>
        </w:rPr>
        <w:t>No campo da governança e do consumo consciente, destaca-se que o quantitativo estimado de 150 licenças foi definido com base na real necessidade da Administração, evitando desperdícios e assegurando a utilização eficiente dos recursos públicos, em conformidade com os princípios da economicidade e eficiência previstos na Lei nº 14.133/2021.</w:t>
      </w:r>
    </w:p>
    <w:p w14:paraId="03D090D3" w14:textId="77777777" w:rsidR="005D0DC0" w:rsidRPr="009D6CED" w:rsidRDefault="005D0DC0" w:rsidP="005D0DC0">
      <w:pPr>
        <w:autoSpaceDE w:val="0"/>
        <w:autoSpaceDN w:val="0"/>
        <w:adjustRightInd w:val="0"/>
        <w:jc w:val="both"/>
        <w:rPr>
          <w:rFonts w:asciiTheme="minorHAnsi" w:eastAsiaTheme="minorHAnsi" w:hAnsiTheme="minorHAnsi" w:cs="Courier New"/>
          <w:szCs w:val="24"/>
        </w:rPr>
      </w:pPr>
    </w:p>
    <w:p w14:paraId="7CE47968" w14:textId="27AE39BC" w:rsidR="009D6CED" w:rsidRPr="009D6CED" w:rsidRDefault="005D0DC0" w:rsidP="005D0DC0">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11.7. </w:t>
      </w:r>
      <w:r w:rsidR="009D6CED" w:rsidRPr="009D6CED">
        <w:rPr>
          <w:rFonts w:asciiTheme="minorHAnsi" w:eastAsiaTheme="minorHAnsi" w:hAnsiTheme="minorHAnsi" w:cs="Courier New"/>
          <w:szCs w:val="24"/>
        </w:rPr>
        <w:t>Por fim, registra-se que a contratação direta, fundamentada no art. 75, inciso IX, da Lei nº 14.133/2021, não afasta a observância dos critérios de sustentabilidade, os quais foram devidamente considerados na escolha da solução mais vantajosa sob o ponto de vista técnico, econômico e ambiental.</w:t>
      </w:r>
    </w:p>
    <w:p w14:paraId="07C7D778" w14:textId="5D16A169" w:rsidR="00983C01" w:rsidRPr="00007975" w:rsidRDefault="00983C01" w:rsidP="005D0DC0">
      <w:pPr>
        <w:autoSpaceDE w:val="0"/>
        <w:autoSpaceDN w:val="0"/>
        <w:adjustRightInd w:val="0"/>
        <w:jc w:val="both"/>
        <w:rPr>
          <w:rFonts w:asciiTheme="minorHAnsi" w:eastAsiaTheme="minorHAnsi" w:hAnsiTheme="minorHAnsi" w:cs="Courier New"/>
          <w:szCs w:val="24"/>
        </w:rPr>
      </w:pPr>
    </w:p>
    <w:p w14:paraId="613FDC12" w14:textId="77777777" w:rsidR="00A02836" w:rsidRPr="00007975" w:rsidRDefault="00A02836" w:rsidP="00B31F99">
      <w:pPr>
        <w:autoSpaceDE w:val="0"/>
        <w:autoSpaceDN w:val="0"/>
        <w:adjustRightInd w:val="0"/>
        <w:jc w:val="both"/>
        <w:rPr>
          <w:rFonts w:asciiTheme="minorHAnsi" w:eastAsiaTheme="minorHAnsi" w:hAnsiTheme="minorHAnsi" w:cs="Courier New"/>
          <w:b/>
          <w:szCs w:val="24"/>
        </w:rPr>
      </w:pPr>
    </w:p>
    <w:p w14:paraId="7F0C0E41" w14:textId="0BFF5C5E" w:rsidR="00B31F99" w:rsidRPr="00007975" w:rsidRDefault="000E0BE5" w:rsidP="00B31F99">
      <w:pPr>
        <w:autoSpaceDE w:val="0"/>
        <w:autoSpaceDN w:val="0"/>
        <w:adjustRightInd w:val="0"/>
        <w:jc w:val="both"/>
        <w:rPr>
          <w:rFonts w:asciiTheme="minorHAnsi" w:eastAsiaTheme="minorHAnsi" w:hAnsiTheme="minorHAnsi" w:cs="Courier New"/>
          <w:b/>
          <w:szCs w:val="24"/>
        </w:rPr>
      </w:pPr>
      <w:r w:rsidRPr="00007975">
        <w:rPr>
          <w:rFonts w:asciiTheme="minorHAnsi" w:eastAsiaTheme="minorHAnsi" w:hAnsiTheme="minorHAnsi" w:cs="Courier New"/>
          <w:b/>
          <w:szCs w:val="24"/>
        </w:rPr>
        <w:t>12</w:t>
      </w:r>
      <w:r w:rsidR="00B31F99" w:rsidRPr="00007975">
        <w:rPr>
          <w:rFonts w:asciiTheme="minorHAnsi" w:eastAsiaTheme="minorHAnsi" w:hAnsiTheme="minorHAnsi" w:cs="Courier New"/>
          <w:b/>
          <w:szCs w:val="24"/>
        </w:rPr>
        <w:t xml:space="preserve">. </w:t>
      </w:r>
      <w:r w:rsidRPr="00007975">
        <w:rPr>
          <w:rFonts w:asciiTheme="minorHAnsi" w:eastAsiaTheme="minorHAnsi" w:hAnsiTheme="minorHAnsi" w:cs="Courier New"/>
          <w:b/>
          <w:szCs w:val="24"/>
        </w:rPr>
        <w:t>ADEQUAÇÃO</w:t>
      </w:r>
      <w:r w:rsidR="00B31F99" w:rsidRPr="00007975">
        <w:rPr>
          <w:rFonts w:asciiTheme="minorHAnsi" w:eastAsiaTheme="minorHAnsi" w:hAnsiTheme="minorHAnsi" w:cs="Courier New"/>
          <w:b/>
          <w:szCs w:val="24"/>
        </w:rPr>
        <w:t xml:space="preserve"> ORÇAMENTÁRIA</w:t>
      </w:r>
      <w:r w:rsidRPr="00007975">
        <w:rPr>
          <w:rFonts w:asciiTheme="minorHAnsi" w:eastAsiaTheme="minorHAnsi" w:hAnsiTheme="minorHAnsi" w:cs="Courier New"/>
          <w:b/>
          <w:szCs w:val="24"/>
        </w:rPr>
        <w:t xml:space="preserve"> </w:t>
      </w:r>
      <w:r w:rsidRPr="00007975">
        <w:rPr>
          <w:rFonts w:asciiTheme="minorHAnsi" w:eastAsiaTheme="minorHAnsi" w:hAnsiTheme="minorHAnsi" w:cs="Courier New"/>
          <w:sz w:val="20"/>
        </w:rPr>
        <w:t>(art. 6º, XXIII, “j” da Lei nº 14.133/21)</w:t>
      </w:r>
    </w:p>
    <w:p w14:paraId="7C6C8C4B" w14:textId="77777777" w:rsidR="00663700" w:rsidRPr="00007975" w:rsidRDefault="00663700" w:rsidP="00B31F99">
      <w:pPr>
        <w:autoSpaceDE w:val="0"/>
        <w:autoSpaceDN w:val="0"/>
        <w:adjustRightInd w:val="0"/>
        <w:jc w:val="both"/>
        <w:rPr>
          <w:rFonts w:asciiTheme="minorHAnsi" w:eastAsiaTheme="minorHAnsi" w:hAnsiTheme="minorHAnsi" w:cs="Courier New"/>
          <w:b/>
          <w:szCs w:val="24"/>
        </w:rPr>
      </w:pPr>
    </w:p>
    <w:p w14:paraId="0C8BD312" w14:textId="1D541B41" w:rsidR="00B31F99" w:rsidRPr="00007975" w:rsidRDefault="00B31F9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1</w:t>
      </w:r>
      <w:r w:rsidR="000E0BE5" w:rsidRPr="00007975">
        <w:rPr>
          <w:rFonts w:asciiTheme="minorHAnsi" w:eastAsiaTheme="minorHAnsi" w:hAnsiTheme="minorHAnsi" w:cs="Courier New"/>
          <w:szCs w:val="24"/>
        </w:rPr>
        <w:t>2</w:t>
      </w:r>
      <w:r w:rsidRPr="00007975">
        <w:rPr>
          <w:rFonts w:asciiTheme="minorHAnsi" w:eastAsiaTheme="minorHAnsi" w:hAnsiTheme="minorHAnsi" w:cs="Courier New"/>
          <w:szCs w:val="24"/>
        </w:rPr>
        <w:t>.1 As despesas com a execução do presente contrato correrão à conta das seguintes dotações orçamentárias, para o corrente exercício de 202</w:t>
      </w:r>
      <w:r w:rsidR="00513541" w:rsidRPr="00007975">
        <w:rPr>
          <w:rFonts w:asciiTheme="minorHAnsi" w:eastAsiaTheme="minorHAnsi" w:hAnsiTheme="minorHAnsi" w:cs="Courier New"/>
          <w:szCs w:val="24"/>
        </w:rPr>
        <w:t>6</w:t>
      </w:r>
      <w:r w:rsidRPr="00007975">
        <w:rPr>
          <w:rFonts w:asciiTheme="minorHAnsi" w:eastAsiaTheme="minorHAnsi" w:hAnsiTheme="minorHAnsi" w:cs="Courier New"/>
          <w:szCs w:val="24"/>
        </w:rPr>
        <w:t>.</w:t>
      </w:r>
    </w:p>
    <w:p w14:paraId="01EF838B" w14:textId="77777777" w:rsidR="00E8059B" w:rsidRPr="00007975" w:rsidRDefault="00E8059B" w:rsidP="00B31F99">
      <w:pPr>
        <w:autoSpaceDE w:val="0"/>
        <w:autoSpaceDN w:val="0"/>
        <w:adjustRightInd w:val="0"/>
        <w:jc w:val="both"/>
        <w:rPr>
          <w:rFonts w:asciiTheme="minorHAnsi" w:eastAsiaTheme="minorHAnsi" w:hAnsiTheme="minorHAnsi" w:cs="Courier New"/>
          <w:szCs w:val="24"/>
        </w:rPr>
      </w:pPr>
    </w:p>
    <w:p w14:paraId="3A30E5F0"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bookmarkStart w:id="24" w:name="_Hlk163500328"/>
      <w:r w:rsidRPr="00007975">
        <w:rPr>
          <w:rFonts w:asciiTheme="minorHAnsi" w:eastAsiaTheme="minorHAnsi" w:hAnsiTheme="minorHAnsi" w:cs="Courier New"/>
          <w:szCs w:val="24"/>
        </w:rPr>
        <w:t>Unidade Orçamentária (UO):</w:t>
      </w:r>
    </w:p>
    <w:p w14:paraId="00F1EE8D" w14:textId="5C90A284" w:rsidR="00B31F99" w:rsidRPr="00007975" w:rsidRDefault="00B31F9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000</w:t>
      </w:r>
      <w:r w:rsidR="00FE5E29" w:rsidRPr="00007975">
        <w:rPr>
          <w:rFonts w:asciiTheme="minorHAnsi" w:eastAsiaTheme="minorHAnsi" w:hAnsiTheme="minorHAnsi" w:cs="Courier New"/>
          <w:szCs w:val="24"/>
        </w:rPr>
        <w:t>1</w:t>
      </w:r>
      <w:r w:rsidRPr="00007975">
        <w:rPr>
          <w:rFonts w:asciiTheme="minorHAnsi" w:eastAsiaTheme="minorHAnsi" w:hAnsiTheme="minorHAnsi" w:cs="Courier New"/>
          <w:szCs w:val="24"/>
        </w:rPr>
        <w:t xml:space="preserve"> –Câmara Municipal de Campos dos Goytacazes</w:t>
      </w:r>
    </w:p>
    <w:p w14:paraId="5C5939D7"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Programa de Trabalho (PT):</w:t>
      </w:r>
    </w:p>
    <w:p w14:paraId="660CC3CC" w14:textId="5C38C9EB" w:rsidR="00B31F99" w:rsidRPr="00007975" w:rsidRDefault="00FE5E2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010101.0112200952.</w:t>
      </w:r>
      <w:r w:rsidR="00B02D9A" w:rsidRPr="00007975">
        <w:rPr>
          <w:rFonts w:asciiTheme="minorHAnsi" w:eastAsiaTheme="minorHAnsi" w:hAnsiTheme="minorHAnsi" w:cs="Courier New"/>
          <w:szCs w:val="24"/>
        </w:rPr>
        <w:t>001</w:t>
      </w:r>
      <w:r w:rsidR="00983C01" w:rsidRPr="00007975">
        <w:rPr>
          <w:rFonts w:asciiTheme="minorHAnsi" w:eastAsiaTheme="minorHAnsi" w:hAnsiTheme="minorHAnsi" w:cs="Courier New"/>
          <w:szCs w:val="24"/>
        </w:rPr>
        <w:t xml:space="preserve"> – </w:t>
      </w:r>
      <w:r w:rsidRPr="00007975">
        <w:rPr>
          <w:rFonts w:asciiTheme="minorHAnsi" w:eastAsiaTheme="minorHAnsi" w:hAnsiTheme="minorHAnsi" w:cs="Courier New"/>
          <w:szCs w:val="24"/>
        </w:rPr>
        <w:t>APOIO ADMINISTRATIVO – CÂMARA MUNICIPAL</w:t>
      </w:r>
    </w:p>
    <w:p w14:paraId="12C0547C" w14:textId="65D5D2F0" w:rsidR="00B31F99" w:rsidRPr="00007975" w:rsidRDefault="00983C01"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Ficha 00000</w:t>
      </w:r>
      <w:r w:rsidR="005D0DC0" w:rsidRPr="00007975">
        <w:rPr>
          <w:rFonts w:asciiTheme="minorHAnsi" w:eastAsiaTheme="minorHAnsi" w:hAnsiTheme="minorHAnsi" w:cs="Courier New"/>
          <w:szCs w:val="24"/>
        </w:rPr>
        <w:t>10</w:t>
      </w:r>
      <w:r w:rsidR="00B31F99" w:rsidRPr="00007975">
        <w:rPr>
          <w:rFonts w:asciiTheme="minorHAnsi" w:eastAsiaTheme="minorHAnsi" w:hAnsiTheme="minorHAnsi" w:cs="Courier New"/>
          <w:szCs w:val="24"/>
        </w:rPr>
        <w:t>:</w:t>
      </w:r>
    </w:p>
    <w:p w14:paraId="7EE04F14" w14:textId="77777777" w:rsidR="00B31F99" w:rsidRPr="00007975" w:rsidRDefault="00B31F9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Natureza da Despesa (ND): </w:t>
      </w:r>
    </w:p>
    <w:p w14:paraId="7922785F" w14:textId="150CC671" w:rsidR="00B31F99" w:rsidRPr="00007975" w:rsidRDefault="00B31F99" w:rsidP="00B31F99">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3390.</w:t>
      </w:r>
      <w:r w:rsidR="005D0DC0" w:rsidRPr="00007975">
        <w:rPr>
          <w:rFonts w:asciiTheme="minorHAnsi" w:eastAsiaTheme="minorHAnsi" w:hAnsiTheme="minorHAnsi" w:cs="Courier New"/>
          <w:szCs w:val="24"/>
        </w:rPr>
        <w:t>40</w:t>
      </w:r>
      <w:r w:rsidRPr="00007975">
        <w:rPr>
          <w:rFonts w:asciiTheme="minorHAnsi" w:eastAsiaTheme="minorHAnsi" w:hAnsiTheme="minorHAnsi" w:cs="Courier New"/>
          <w:szCs w:val="24"/>
        </w:rPr>
        <w:t>.00</w:t>
      </w:r>
    </w:p>
    <w:bookmarkEnd w:id="24"/>
    <w:p w14:paraId="7DC73213" w14:textId="5C961BF9" w:rsidR="00E62738" w:rsidRPr="00007975" w:rsidRDefault="00E62738" w:rsidP="00B31F99">
      <w:pPr>
        <w:autoSpaceDE w:val="0"/>
        <w:autoSpaceDN w:val="0"/>
        <w:adjustRightInd w:val="0"/>
        <w:jc w:val="both"/>
        <w:rPr>
          <w:rFonts w:asciiTheme="minorHAnsi" w:eastAsiaTheme="minorHAnsi" w:hAnsiTheme="minorHAnsi" w:cs="Courier New"/>
          <w:szCs w:val="24"/>
        </w:rPr>
      </w:pPr>
    </w:p>
    <w:p w14:paraId="43801BAF" w14:textId="1F711434" w:rsidR="00312A78" w:rsidRPr="00007975" w:rsidRDefault="00312A78" w:rsidP="00312A78">
      <w:pPr>
        <w:autoSpaceDE w:val="0"/>
        <w:autoSpaceDN w:val="0"/>
        <w:adjustRightInd w:val="0"/>
        <w:jc w:val="both"/>
        <w:rPr>
          <w:rFonts w:asciiTheme="minorHAnsi" w:eastAsiaTheme="minorHAnsi" w:hAnsiTheme="minorHAnsi" w:cs="Courier New"/>
          <w:b/>
          <w:szCs w:val="24"/>
        </w:rPr>
      </w:pPr>
      <w:r w:rsidRPr="00007975">
        <w:rPr>
          <w:rFonts w:asciiTheme="minorHAnsi" w:eastAsiaTheme="minorHAnsi" w:hAnsiTheme="minorHAnsi" w:cs="Courier New"/>
          <w:b/>
          <w:szCs w:val="24"/>
        </w:rPr>
        <w:t>1</w:t>
      </w:r>
      <w:r w:rsidR="000E0BE5" w:rsidRPr="00007975">
        <w:rPr>
          <w:rFonts w:asciiTheme="minorHAnsi" w:eastAsiaTheme="minorHAnsi" w:hAnsiTheme="minorHAnsi" w:cs="Courier New"/>
          <w:b/>
          <w:szCs w:val="24"/>
        </w:rPr>
        <w:t>3</w:t>
      </w:r>
      <w:r w:rsidRPr="00007975">
        <w:rPr>
          <w:rFonts w:asciiTheme="minorHAnsi" w:eastAsiaTheme="minorHAnsi" w:hAnsiTheme="minorHAnsi" w:cs="Courier New"/>
          <w:b/>
          <w:szCs w:val="24"/>
        </w:rPr>
        <w:t>. DOS ANEXOS</w:t>
      </w:r>
    </w:p>
    <w:p w14:paraId="5001064E" w14:textId="77777777" w:rsidR="00983C01" w:rsidRPr="00007975" w:rsidRDefault="00983C01" w:rsidP="00312A78">
      <w:pPr>
        <w:autoSpaceDE w:val="0"/>
        <w:autoSpaceDN w:val="0"/>
        <w:adjustRightInd w:val="0"/>
        <w:jc w:val="both"/>
        <w:rPr>
          <w:rFonts w:asciiTheme="minorHAnsi" w:eastAsiaTheme="minorHAnsi" w:hAnsiTheme="minorHAnsi" w:cs="Courier New"/>
          <w:b/>
          <w:szCs w:val="24"/>
        </w:rPr>
      </w:pPr>
    </w:p>
    <w:p w14:paraId="55CA3FED" w14:textId="5903BF9C" w:rsidR="00983C01" w:rsidRPr="00007975" w:rsidRDefault="00312A78" w:rsidP="00312A78">
      <w:pPr>
        <w:autoSpaceDE w:val="0"/>
        <w:autoSpaceDN w:val="0"/>
        <w:adjustRightInd w:val="0"/>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1</w:t>
      </w:r>
      <w:r w:rsidR="000E0BE5" w:rsidRPr="00007975">
        <w:rPr>
          <w:rFonts w:asciiTheme="minorHAnsi" w:eastAsiaTheme="minorHAnsi" w:hAnsiTheme="minorHAnsi" w:cs="Courier New"/>
          <w:bCs/>
          <w:szCs w:val="24"/>
        </w:rPr>
        <w:t>3</w:t>
      </w:r>
      <w:r w:rsidRPr="00007975">
        <w:rPr>
          <w:rFonts w:asciiTheme="minorHAnsi" w:eastAsiaTheme="minorHAnsi" w:hAnsiTheme="minorHAnsi" w:cs="Courier New"/>
          <w:bCs/>
          <w:szCs w:val="24"/>
        </w:rPr>
        <w:t xml:space="preserve">.1. Anexo I – </w:t>
      </w:r>
      <w:r w:rsidR="005D4762" w:rsidRPr="00007975">
        <w:rPr>
          <w:rFonts w:asciiTheme="minorHAnsi" w:eastAsiaTheme="minorHAnsi" w:hAnsiTheme="minorHAnsi" w:cs="Courier New"/>
          <w:bCs/>
          <w:szCs w:val="24"/>
        </w:rPr>
        <w:t>Estudo Técnico Preliminar</w:t>
      </w:r>
      <w:r w:rsidR="00983C01" w:rsidRPr="00007975">
        <w:rPr>
          <w:rFonts w:asciiTheme="minorHAnsi" w:eastAsiaTheme="minorHAnsi" w:hAnsiTheme="minorHAnsi" w:cs="Courier New"/>
          <w:bCs/>
          <w:szCs w:val="24"/>
        </w:rPr>
        <w:t>;</w:t>
      </w:r>
    </w:p>
    <w:p w14:paraId="7DBEAD03" w14:textId="677F3686" w:rsidR="00312A78" w:rsidRPr="00007975" w:rsidRDefault="00312A78" w:rsidP="00312A78">
      <w:pPr>
        <w:autoSpaceDE w:val="0"/>
        <w:autoSpaceDN w:val="0"/>
        <w:adjustRightInd w:val="0"/>
        <w:jc w:val="both"/>
        <w:rPr>
          <w:rFonts w:asciiTheme="minorHAnsi" w:eastAsiaTheme="minorHAnsi" w:hAnsiTheme="minorHAnsi" w:cs="Courier New"/>
          <w:bCs/>
          <w:szCs w:val="24"/>
        </w:rPr>
      </w:pPr>
      <w:r w:rsidRPr="00007975">
        <w:rPr>
          <w:rFonts w:asciiTheme="minorHAnsi" w:eastAsiaTheme="minorHAnsi" w:hAnsiTheme="minorHAnsi" w:cs="Courier New"/>
          <w:bCs/>
          <w:szCs w:val="24"/>
        </w:rPr>
        <w:t>1</w:t>
      </w:r>
      <w:r w:rsidR="000E0BE5" w:rsidRPr="00007975">
        <w:rPr>
          <w:rFonts w:asciiTheme="minorHAnsi" w:eastAsiaTheme="minorHAnsi" w:hAnsiTheme="minorHAnsi" w:cs="Courier New"/>
          <w:bCs/>
          <w:szCs w:val="24"/>
        </w:rPr>
        <w:t>3</w:t>
      </w:r>
      <w:r w:rsidRPr="00007975">
        <w:rPr>
          <w:rFonts w:asciiTheme="minorHAnsi" w:eastAsiaTheme="minorHAnsi" w:hAnsiTheme="minorHAnsi" w:cs="Courier New"/>
          <w:bCs/>
          <w:szCs w:val="24"/>
        </w:rPr>
        <w:t>.2.</w:t>
      </w:r>
      <w:r w:rsidR="005F466A" w:rsidRPr="005F466A">
        <w:rPr>
          <w:rFonts w:asciiTheme="minorHAnsi" w:eastAsiaTheme="minorHAnsi" w:hAnsiTheme="minorHAnsi" w:cs="Courier New"/>
          <w:bCs/>
          <w:szCs w:val="24"/>
        </w:rPr>
        <w:t xml:space="preserve"> </w:t>
      </w:r>
      <w:r w:rsidR="005F466A" w:rsidRPr="00007975">
        <w:rPr>
          <w:rFonts w:asciiTheme="minorHAnsi" w:eastAsiaTheme="minorHAnsi" w:hAnsiTheme="minorHAnsi" w:cs="Courier New"/>
          <w:bCs/>
          <w:szCs w:val="24"/>
        </w:rPr>
        <w:t>Anexo III – Minuta de Contrato</w:t>
      </w:r>
      <w:r w:rsidR="00983C01" w:rsidRPr="00007975">
        <w:rPr>
          <w:rFonts w:asciiTheme="minorHAnsi" w:eastAsiaTheme="minorHAnsi" w:hAnsiTheme="minorHAnsi" w:cs="Courier New"/>
          <w:bCs/>
          <w:szCs w:val="24"/>
        </w:rPr>
        <w:t>;</w:t>
      </w:r>
    </w:p>
    <w:p w14:paraId="16B7E9A2" w14:textId="77777777" w:rsidR="00AC5F08" w:rsidRPr="00007975" w:rsidRDefault="00AC5F08" w:rsidP="00B31F99">
      <w:pPr>
        <w:autoSpaceDE w:val="0"/>
        <w:autoSpaceDN w:val="0"/>
        <w:adjustRightInd w:val="0"/>
        <w:jc w:val="both"/>
        <w:rPr>
          <w:rFonts w:asciiTheme="minorHAnsi" w:eastAsiaTheme="minorHAnsi" w:hAnsiTheme="minorHAnsi" w:cs="Courier New"/>
          <w:szCs w:val="24"/>
        </w:rPr>
      </w:pPr>
    </w:p>
    <w:p w14:paraId="15CB4029" w14:textId="47FDC3F8" w:rsidR="00B31F99" w:rsidRPr="00007975" w:rsidRDefault="00B31F99" w:rsidP="00B31F99">
      <w:pPr>
        <w:autoSpaceDE w:val="0"/>
        <w:autoSpaceDN w:val="0"/>
        <w:adjustRightInd w:val="0"/>
        <w:jc w:val="right"/>
        <w:rPr>
          <w:rFonts w:asciiTheme="minorHAnsi" w:eastAsiaTheme="minorHAnsi" w:hAnsiTheme="minorHAnsi" w:cs="Courier New"/>
          <w:szCs w:val="24"/>
        </w:rPr>
      </w:pPr>
      <w:r w:rsidRPr="00007975">
        <w:rPr>
          <w:rFonts w:asciiTheme="minorHAnsi" w:eastAsiaTheme="minorHAnsi" w:hAnsiTheme="minorHAnsi" w:cs="Courier New"/>
          <w:szCs w:val="24"/>
        </w:rPr>
        <w:t xml:space="preserve">Campos dos Goytacazes, </w:t>
      </w:r>
      <w:r w:rsidR="005D0DC0" w:rsidRPr="00007975">
        <w:rPr>
          <w:rFonts w:asciiTheme="minorHAnsi" w:eastAsiaTheme="minorHAnsi" w:hAnsiTheme="minorHAnsi" w:cs="Courier New"/>
          <w:szCs w:val="24"/>
        </w:rPr>
        <w:t>22</w:t>
      </w:r>
      <w:r w:rsidRPr="00007975">
        <w:rPr>
          <w:rFonts w:asciiTheme="minorHAnsi" w:eastAsiaTheme="minorHAnsi" w:hAnsiTheme="minorHAnsi" w:cs="Courier New"/>
          <w:szCs w:val="24"/>
        </w:rPr>
        <w:t xml:space="preserve"> de </w:t>
      </w:r>
      <w:r w:rsidR="005D0DC0" w:rsidRPr="00007975">
        <w:rPr>
          <w:rFonts w:asciiTheme="minorHAnsi" w:eastAsiaTheme="minorHAnsi" w:hAnsiTheme="minorHAnsi" w:cs="Courier New"/>
          <w:szCs w:val="24"/>
        </w:rPr>
        <w:t>abril</w:t>
      </w:r>
      <w:r w:rsidR="00026085" w:rsidRPr="00007975">
        <w:rPr>
          <w:rFonts w:asciiTheme="minorHAnsi" w:eastAsiaTheme="minorHAnsi" w:hAnsiTheme="minorHAnsi" w:cs="Courier New"/>
          <w:szCs w:val="24"/>
        </w:rPr>
        <w:t xml:space="preserve"> </w:t>
      </w:r>
      <w:r w:rsidRPr="00007975">
        <w:rPr>
          <w:rFonts w:asciiTheme="minorHAnsi" w:eastAsiaTheme="minorHAnsi" w:hAnsiTheme="minorHAnsi" w:cs="Courier New"/>
          <w:szCs w:val="24"/>
        </w:rPr>
        <w:t>de 20</w:t>
      </w:r>
      <w:r w:rsidR="00233E9B" w:rsidRPr="00007975">
        <w:rPr>
          <w:rFonts w:asciiTheme="minorHAnsi" w:eastAsiaTheme="minorHAnsi" w:hAnsiTheme="minorHAnsi" w:cs="Courier New"/>
          <w:szCs w:val="24"/>
        </w:rPr>
        <w:t>26</w:t>
      </w:r>
      <w:r w:rsidRPr="00007975">
        <w:rPr>
          <w:rFonts w:asciiTheme="minorHAnsi" w:eastAsiaTheme="minorHAnsi" w:hAnsiTheme="minorHAnsi" w:cs="Courier New"/>
          <w:szCs w:val="24"/>
        </w:rPr>
        <w:t>.</w:t>
      </w:r>
    </w:p>
    <w:p w14:paraId="345ACE21" w14:textId="288AB343" w:rsidR="002F4781" w:rsidRPr="00007975" w:rsidRDefault="002F4781" w:rsidP="00663700">
      <w:pPr>
        <w:rPr>
          <w:rFonts w:asciiTheme="minorHAnsi" w:eastAsiaTheme="minorHAnsi" w:hAnsiTheme="minorHAnsi" w:cs="Courier New"/>
          <w:szCs w:val="24"/>
        </w:rPr>
      </w:pPr>
    </w:p>
    <w:p w14:paraId="6C0BC8C9" w14:textId="77777777" w:rsidR="00AC5F08" w:rsidRPr="00007975" w:rsidRDefault="00AC5F08" w:rsidP="00663700">
      <w:pPr>
        <w:rPr>
          <w:rFonts w:asciiTheme="minorHAnsi" w:eastAsiaTheme="minorHAnsi" w:hAnsiTheme="minorHAnsi" w:cs="Courier New"/>
          <w:szCs w:val="24"/>
        </w:rPr>
      </w:pPr>
    </w:p>
    <w:p w14:paraId="6C6E4C4B" w14:textId="77777777" w:rsidR="00B31F99" w:rsidRPr="00007975" w:rsidRDefault="00B31F99" w:rsidP="00B31F99">
      <w:pPr>
        <w:jc w:val="center"/>
        <w:rPr>
          <w:rFonts w:asciiTheme="minorHAnsi" w:hAnsiTheme="minorHAnsi" w:cs="Courier New"/>
          <w:szCs w:val="24"/>
        </w:rPr>
      </w:pPr>
      <w:r w:rsidRPr="00007975">
        <w:rPr>
          <w:rFonts w:asciiTheme="minorHAnsi" w:eastAsiaTheme="minorHAnsi" w:hAnsiTheme="minorHAnsi" w:cs="Courier New"/>
          <w:szCs w:val="24"/>
        </w:rPr>
        <w:t>_________________________________________</w:t>
      </w:r>
    </w:p>
    <w:bookmarkEnd w:id="0"/>
    <w:p w14:paraId="0996D4CB" w14:textId="77777777" w:rsidR="00CD32EF" w:rsidRPr="00007975" w:rsidRDefault="00CD32EF" w:rsidP="00CD32EF">
      <w:pPr>
        <w:jc w:val="center"/>
        <w:rPr>
          <w:rFonts w:asciiTheme="minorHAnsi" w:hAnsiTheme="minorHAnsi" w:cs="Courier New"/>
        </w:rPr>
      </w:pPr>
      <w:r w:rsidRPr="00007975">
        <w:rPr>
          <w:rFonts w:asciiTheme="minorHAnsi" w:hAnsiTheme="minorHAnsi" w:cs="Courier New"/>
        </w:rPr>
        <w:t>Paulo José Rangel Martins</w:t>
      </w:r>
    </w:p>
    <w:p w14:paraId="7BD69816" w14:textId="165B942A" w:rsidR="005D0DC0" w:rsidRPr="005F466A" w:rsidRDefault="00CD32EF" w:rsidP="005F466A">
      <w:pPr>
        <w:jc w:val="center"/>
        <w:rPr>
          <w:rFonts w:asciiTheme="minorHAnsi" w:hAnsiTheme="minorHAnsi" w:cs="Courier New"/>
          <w:szCs w:val="24"/>
        </w:rPr>
      </w:pPr>
      <w:r w:rsidRPr="00007975">
        <w:rPr>
          <w:rFonts w:asciiTheme="minorHAnsi" w:hAnsiTheme="minorHAnsi" w:cs="Courier New"/>
          <w:b/>
          <w:bCs/>
        </w:rPr>
        <w:t>Diretor de Compras, Licitações e Contrato</w:t>
      </w:r>
      <w:bookmarkStart w:id="25" w:name="_Hlk189213831"/>
      <w:r w:rsidR="00B02D9A" w:rsidRPr="00007975">
        <w:rPr>
          <w:rFonts w:asciiTheme="minorHAnsi" w:hAnsiTheme="minorHAnsi" w:cs="Courier New"/>
          <w:b/>
          <w:bCs/>
        </w:rPr>
        <w:t>s</w:t>
      </w:r>
      <w:bookmarkEnd w:id="25"/>
    </w:p>
    <w:p w14:paraId="24668F30" w14:textId="602A2E8E" w:rsidR="009329D2" w:rsidRPr="00007975" w:rsidRDefault="009329D2" w:rsidP="00B02D9A">
      <w:pPr>
        <w:spacing w:line="360" w:lineRule="auto"/>
        <w:ind w:right="234"/>
        <w:jc w:val="center"/>
        <w:rPr>
          <w:rFonts w:asciiTheme="minorHAnsi" w:eastAsiaTheme="minorHAnsi" w:hAnsiTheme="minorHAnsi" w:cs="Courier New"/>
          <w:b/>
        </w:rPr>
      </w:pPr>
      <w:r w:rsidRPr="00007975">
        <w:rPr>
          <w:rFonts w:asciiTheme="minorHAnsi" w:eastAsiaTheme="minorHAnsi" w:hAnsiTheme="minorHAnsi" w:cs="Courier New"/>
          <w:b/>
        </w:rPr>
        <w:lastRenderedPageBreak/>
        <w:t>ANEXO I</w:t>
      </w:r>
      <w:r w:rsidR="00B02D9A" w:rsidRPr="00007975">
        <w:rPr>
          <w:rFonts w:asciiTheme="minorHAnsi" w:eastAsiaTheme="minorHAnsi" w:hAnsiTheme="minorHAnsi" w:cs="Courier New"/>
          <w:b/>
        </w:rPr>
        <w:t xml:space="preserve"> - </w:t>
      </w:r>
      <w:r w:rsidRPr="00007975">
        <w:rPr>
          <w:rFonts w:asciiTheme="minorHAnsi" w:eastAsiaTheme="minorHAnsi" w:hAnsiTheme="minorHAnsi" w:cs="Courier New"/>
          <w:b/>
        </w:rPr>
        <w:t>ESTUDO TÉCNICO PRELIMINAR</w:t>
      </w:r>
    </w:p>
    <w:p w14:paraId="0D8FD78B" w14:textId="77777777" w:rsidR="009329D2" w:rsidRPr="00007975" w:rsidRDefault="009329D2" w:rsidP="009329D2">
      <w:pPr>
        <w:spacing w:line="360" w:lineRule="auto"/>
        <w:ind w:right="234"/>
        <w:jc w:val="both"/>
        <w:rPr>
          <w:rFonts w:asciiTheme="minorHAnsi" w:hAnsiTheme="minorHAnsi" w:cs="Courier New"/>
        </w:rPr>
      </w:pPr>
    </w:p>
    <w:p w14:paraId="2311E0A7" w14:textId="77777777" w:rsidR="008831B9" w:rsidRPr="00007975" w:rsidRDefault="008831B9" w:rsidP="008831B9">
      <w:pPr>
        <w:numPr>
          <w:ilvl w:val="0"/>
          <w:numId w:val="2"/>
        </w:numPr>
        <w:ind w:left="0" w:firstLine="0"/>
        <w:contextualSpacing/>
        <w:jc w:val="both"/>
        <w:rPr>
          <w:rFonts w:asciiTheme="minorHAnsi" w:hAnsiTheme="minorHAnsi" w:cs="Courier New"/>
        </w:rPr>
      </w:pPr>
      <w:r w:rsidRPr="00007975">
        <w:rPr>
          <w:rFonts w:asciiTheme="minorHAnsi" w:hAnsiTheme="minorHAnsi" w:cs="Courier New"/>
          <w:b/>
          <w:bCs/>
        </w:rPr>
        <w:t>Informações Básicas</w:t>
      </w:r>
    </w:p>
    <w:p w14:paraId="7FE41E90" w14:textId="77777777" w:rsidR="008831B9" w:rsidRPr="00007975" w:rsidRDefault="008831B9" w:rsidP="008831B9">
      <w:pPr>
        <w:contextualSpacing/>
        <w:jc w:val="both"/>
        <w:rPr>
          <w:rFonts w:asciiTheme="minorHAnsi" w:hAnsiTheme="minorHAnsi" w:cs="Courier New"/>
        </w:rPr>
      </w:pPr>
    </w:p>
    <w:p w14:paraId="6D75677B" w14:textId="2D23BD5D" w:rsidR="008831B9" w:rsidRPr="00007975" w:rsidRDefault="008831B9" w:rsidP="008831B9">
      <w:pPr>
        <w:jc w:val="both"/>
        <w:rPr>
          <w:rFonts w:asciiTheme="minorHAnsi" w:hAnsiTheme="minorHAnsi" w:cs="Courier New"/>
        </w:rPr>
      </w:pPr>
      <w:r w:rsidRPr="00007975">
        <w:rPr>
          <w:rFonts w:asciiTheme="minorHAnsi" w:hAnsiTheme="minorHAnsi" w:cs="Courier New"/>
        </w:rPr>
        <w:t xml:space="preserve">Número do processo: </w:t>
      </w:r>
      <w:r w:rsidR="005D0DC0" w:rsidRPr="00007975">
        <w:rPr>
          <w:rFonts w:asciiTheme="minorHAnsi" w:hAnsiTheme="minorHAnsi" w:cs="Courier New"/>
        </w:rPr>
        <w:t>198/2026</w:t>
      </w:r>
      <w:r w:rsidRPr="00007975">
        <w:rPr>
          <w:rFonts w:asciiTheme="minorHAnsi" w:hAnsiTheme="minorHAnsi" w:cs="Courier New"/>
        </w:rPr>
        <w:t xml:space="preserve"> </w:t>
      </w:r>
    </w:p>
    <w:p w14:paraId="4C0FCC8C"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O Estudo Técnico Preliminar - ETP - tem por objetivo identificar e analisar os cenários para o atendimento da demanda que consta no Documento de Formalização de Demanda - DFD, bem como demonstrar a viabilidade técnica e econômica das soluções identificadas, fornecendo as informações necessárias para subsidiar o respectivo processo de contratação.</w:t>
      </w:r>
    </w:p>
    <w:p w14:paraId="1527023C"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O presente estudo está baseado na Lei 14.133/2021, conforme regulamentação do Órgão, publicado no Diário Oficial de Campos em 04 de abril de 2024.</w:t>
      </w:r>
    </w:p>
    <w:p w14:paraId="148D7671" w14:textId="77777777" w:rsidR="008831B9" w:rsidRPr="00007975" w:rsidRDefault="008831B9" w:rsidP="008831B9">
      <w:pPr>
        <w:jc w:val="both"/>
        <w:rPr>
          <w:rFonts w:asciiTheme="minorHAnsi" w:hAnsiTheme="minorHAnsi" w:cs="Courier New"/>
        </w:rPr>
      </w:pPr>
    </w:p>
    <w:p w14:paraId="12057AD6" w14:textId="77777777" w:rsidR="008831B9" w:rsidRPr="00007975" w:rsidRDefault="008831B9" w:rsidP="008831B9">
      <w:pPr>
        <w:jc w:val="both"/>
        <w:rPr>
          <w:rFonts w:asciiTheme="minorHAnsi" w:hAnsiTheme="minorHAnsi" w:cs="Courier New"/>
        </w:rPr>
      </w:pPr>
    </w:p>
    <w:p w14:paraId="7746168A"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Descrição da necessidade</w:t>
      </w:r>
    </w:p>
    <w:p w14:paraId="56DBB22E" w14:textId="77777777" w:rsidR="008831B9" w:rsidRPr="00007975" w:rsidRDefault="008831B9" w:rsidP="008831B9">
      <w:pPr>
        <w:contextualSpacing/>
        <w:jc w:val="both"/>
        <w:rPr>
          <w:rFonts w:asciiTheme="minorHAnsi" w:hAnsiTheme="minorHAnsi" w:cs="Courier New"/>
          <w:b/>
          <w:bCs/>
        </w:rPr>
      </w:pPr>
    </w:p>
    <w:p w14:paraId="20B58A3C"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 xml:space="preserve">A presente contratação tem por objeto a prestação de serviços de correio eletrônico corporativo em ambiente de computação em nuvem, baseada na plataforma “Google </w:t>
      </w:r>
      <w:proofErr w:type="spellStart"/>
      <w:r w:rsidRPr="00007975">
        <w:rPr>
          <w:rFonts w:asciiTheme="minorHAnsi" w:hAnsiTheme="minorHAnsi" w:cs="Courier New"/>
        </w:rPr>
        <w:t>Workspace</w:t>
      </w:r>
      <w:proofErr w:type="spellEnd"/>
      <w:r w:rsidRPr="00007975">
        <w:rPr>
          <w:rFonts w:asciiTheme="minorHAnsi" w:hAnsiTheme="minorHAnsi" w:cs="Courier New"/>
        </w:rPr>
        <w:t>”, contemplando o fornecimento de 150 (cento e cinquenta) licenças de e-mail, bem como serviços associados de administração, suporte técnico e consultoria especializada, com vistas ao atendimento das necessidades institucionais da Câmara Municipal.</w:t>
      </w:r>
    </w:p>
    <w:p w14:paraId="6F84E22E" w14:textId="77777777" w:rsidR="0015518E" w:rsidRPr="00007975" w:rsidRDefault="0015518E" w:rsidP="0015518E">
      <w:pPr>
        <w:autoSpaceDE w:val="0"/>
        <w:autoSpaceDN w:val="0"/>
        <w:adjustRightInd w:val="0"/>
        <w:jc w:val="both"/>
        <w:rPr>
          <w:rFonts w:asciiTheme="minorHAnsi" w:hAnsiTheme="minorHAnsi" w:cs="Courier New"/>
        </w:rPr>
      </w:pPr>
    </w:p>
    <w:p w14:paraId="57E5FC5D"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A adoção de solução de e-mail corporativo em nuvem se mostra indispensável para garantir a continuidade, segurança, disponibilidade e eficiência das comunicações institucionais, que constituem atividade essencial ao funcionamento administrativo e legislativo. A solução pretendida proporciona recursos avançados de armazenamento, colaboração, segurança da informação e mobilidade, permitindo o acesso remoto seguro, integração entre ferramentas e maior produtividade dos usuários.</w:t>
      </w:r>
    </w:p>
    <w:p w14:paraId="2D0F6D27" w14:textId="77777777" w:rsidR="0015518E" w:rsidRPr="00007975" w:rsidRDefault="0015518E" w:rsidP="0015518E">
      <w:pPr>
        <w:autoSpaceDE w:val="0"/>
        <w:autoSpaceDN w:val="0"/>
        <w:adjustRightInd w:val="0"/>
        <w:jc w:val="both"/>
        <w:rPr>
          <w:rFonts w:asciiTheme="minorHAnsi" w:hAnsiTheme="minorHAnsi" w:cs="Courier New"/>
        </w:rPr>
      </w:pPr>
    </w:p>
    <w:p w14:paraId="43DB4430"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 xml:space="preserve">A escolha da plataforma “Google </w:t>
      </w:r>
      <w:proofErr w:type="spellStart"/>
      <w:r w:rsidRPr="00007975">
        <w:rPr>
          <w:rFonts w:asciiTheme="minorHAnsi" w:hAnsiTheme="minorHAnsi" w:cs="Courier New"/>
        </w:rPr>
        <w:t>Workspace</w:t>
      </w:r>
      <w:proofErr w:type="spellEnd"/>
      <w:r w:rsidRPr="00007975">
        <w:rPr>
          <w:rFonts w:asciiTheme="minorHAnsi" w:hAnsiTheme="minorHAnsi" w:cs="Courier New"/>
        </w:rPr>
        <w:t>” decorre de sua ampla utilização no setor público e privado, reconhecida confiabilidade, elevado nível de segurança, disponibilidade do serviço (SLA), além da constante atualização tecnológica, características que a qualificam como solução consolidada e adequada às demandas institucionais.</w:t>
      </w:r>
    </w:p>
    <w:p w14:paraId="4DD3C92B" w14:textId="77777777" w:rsidR="0015518E" w:rsidRPr="00007975" w:rsidRDefault="0015518E" w:rsidP="0015518E">
      <w:pPr>
        <w:autoSpaceDE w:val="0"/>
        <w:autoSpaceDN w:val="0"/>
        <w:adjustRightInd w:val="0"/>
        <w:jc w:val="both"/>
        <w:rPr>
          <w:rFonts w:asciiTheme="minorHAnsi" w:hAnsiTheme="minorHAnsi" w:cs="Courier New"/>
        </w:rPr>
      </w:pPr>
    </w:p>
    <w:p w14:paraId="50D94765"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Ademais, a contratação inclui serviços especializados de administração, suporte e consultoria, os quais são essenciais para a correta implantação, gestão contínua do ambiente, mitigação de riscos operacionais e atendimento tempestivo às demandas dos usuários, assegurando o pleno funcionamento da solução.</w:t>
      </w:r>
    </w:p>
    <w:p w14:paraId="3A94C030" w14:textId="77777777" w:rsidR="0015518E" w:rsidRPr="00007975" w:rsidRDefault="0015518E" w:rsidP="0015518E">
      <w:pPr>
        <w:autoSpaceDE w:val="0"/>
        <w:autoSpaceDN w:val="0"/>
        <w:adjustRightInd w:val="0"/>
        <w:jc w:val="both"/>
        <w:rPr>
          <w:rFonts w:asciiTheme="minorHAnsi" w:hAnsiTheme="minorHAnsi" w:cs="Courier New"/>
        </w:rPr>
      </w:pPr>
    </w:p>
    <w:p w14:paraId="779DCAC0"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 xml:space="preserve">No que se refere ao fundamento legal, a contratação será realizada por dispensa de licitação, com base no art. 75, inciso IX, da Lei nº 14.133/2021, tendo em vista tratar-se de contratação com empresa pública que integra a Administração Pública indireta, qual seja a empresa CIASC/SC, cuja atuação institucional compreende a prestação de serviços de tecnologia da </w:t>
      </w:r>
      <w:r w:rsidRPr="00007975">
        <w:rPr>
          <w:rFonts w:asciiTheme="minorHAnsi" w:hAnsiTheme="minorHAnsi" w:cs="Courier New"/>
        </w:rPr>
        <w:lastRenderedPageBreak/>
        <w:t>informação e comunicação a órgãos públicos, configurando hipótese legal de contratação direta.</w:t>
      </w:r>
    </w:p>
    <w:p w14:paraId="7B78155E" w14:textId="77777777" w:rsidR="0015518E" w:rsidRPr="00007975" w:rsidRDefault="0015518E" w:rsidP="0015518E">
      <w:pPr>
        <w:autoSpaceDE w:val="0"/>
        <w:autoSpaceDN w:val="0"/>
        <w:adjustRightInd w:val="0"/>
        <w:jc w:val="both"/>
        <w:rPr>
          <w:rFonts w:asciiTheme="minorHAnsi" w:hAnsiTheme="minorHAnsi" w:cs="Courier New"/>
        </w:rPr>
      </w:pPr>
    </w:p>
    <w:p w14:paraId="48D8AD76"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Ressalta-se que a escolha da referida empresa encontra respaldo em sua expertise técnica, capacidade operacional e experiência comprovada na prestação de serviços similares, especialmente no âmbito da Administração Pública, o que contribui para a redução de riscos contratuais e para a obtenção de melhores resultados para a Administração.</w:t>
      </w:r>
    </w:p>
    <w:p w14:paraId="3B835A84" w14:textId="77777777" w:rsidR="0015518E" w:rsidRPr="00007975" w:rsidRDefault="0015518E" w:rsidP="0015518E">
      <w:pPr>
        <w:autoSpaceDE w:val="0"/>
        <w:autoSpaceDN w:val="0"/>
        <w:adjustRightInd w:val="0"/>
        <w:jc w:val="both"/>
        <w:rPr>
          <w:rFonts w:asciiTheme="minorHAnsi" w:hAnsiTheme="minorHAnsi" w:cs="Courier New"/>
        </w:rPr>
      </w:pPr>
    </w:p>
    <w:p w14:paraId="39343AD7" w14:textId="77777777" w:rsidR="0015518E"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 xml:space="preserve">Além disso, a solução proposta observa os princípios da eficiência, economicidade e planejamento previstos nos </w:t>
      </w:r>
      <w:proofErr w:type="spellStart"/>
      <w:r w:rsidRPr="00007975">
        <w:rPr>
          <w:rFonts w:asciiTheme="minorHAnsi" w:hAnsiTheme="minorHAnsi" w:cs="Courier New"/>
        </w:rPr>
        <w:t>arts</w:t>
      </w:r>
      <w:proofErr w:type="spellEnd"/>
      <w:r w:rsidRPr="00007975">
        <w:rPr>
          <w:rFonts w:asciiTheme="minorHAnsi" w:hAnsiTheme="minorHAnsi" w:cs="Courier New"/>
        </w:rPr>
        <w:t>. 5º e 11 da Lei nº 14.133/2021, demonstrando-se como a alternativa mais vantajosa sob os aspectos técnico e operacional, especialmente quando considerada a inviabilidade de estruturação interna para prestação do serviço com o mesmo nível de qualidade e segurança.</w:t>
      </w:r>
    </w:p>
    <w:p w14:paraId="23C22F7C" w14:textId="77777777" w:rsidR="0015518E" w:rsidRPr="00007975" w:rsidRDefault="0015518E" w:rsidP="0015518E">
      <w:pPr>
        <w:autoSpaceDE w:val="0"/>
        <w:autoSpaceDN w:val="0"/>
        <w:adjustRightInd w:val="0"/>
        <w:jc w:val="both"/>
        <w:rPr>
          <w:rFonts w:asciiTheme="minorHAnsi" w:hAnsiTheme="minorHAnsi" w:cs="Courier New"/>
        </w:rPr>
      </w:pPr>
    </w:p>
    <w:p w14:paraId="0EFF4A9F" w14:textId="1FB6230C" w:rsidR="008831B9" w:rsidRPr="00007975" w:rsidRDefault="0015518E" w:rsidP="0015518E">
      <w:pPr>
        <w:autoSpaceDE w:val="0"/>
        <w:autoSpaceDN w:val="0"/>
        <w:adjustRightInd w:val="0"/>
        <w:jc w:val="both"/>
        <w:rPr>
          <w:rFonts w:asciiTheme="minorHAnsi" w:hAnsiTheme="minorHAnsi" w:cs="Courier New"/>
        </w:rPr>
      </w:pPr>
      <w:r w:rsidRPr="00007975">
        <w:rPr>
          <w:rFonts w:asciiTheme="minorHAnsi" w:hAnsiTheme="minorHAnsi" w:cs="Courier New"/>
        </w:rPr>
        <w:t>Por fim, destaca-se que o quantitativo de 150 licenças foi definido com base na demanda atual da Câmara Municipal, permitindo o atendimento adequado aos usuários sem geração de desperdícios, em consonância com as boas práticas de gestão pública.</w:t>
      </w:r>
    </w:p>
    <w:p w14:paraId="296B3EA1" w14:textId="124E73F8" w:rsidR="0015518E" w:rsidRPr="00007975" w:rsidRDefault="0015518E" w:rsidP="0015518E">
      <w:pPr>
        <w:autoSpaceDE w:val="0"/>
        <w:autoSpaceDN w:val="0"/>
        <w:adjustRightInd w:val="0"/>
        <w:jc w:val="both"/>
        <w:rPr>
          <w:rFonts w:asciiTheme="minorHAnsi" w:hAnsiTheme="minorHAnsi" w:cs="Courier New"/>
        </w:rPr>
      </w:pPr>
    </w:p>
    <w:p w14:paraId="66C39D86" w14:textId="4A628549" w:rsidR="0015518E" w:rsidRPr="00007975" w:rsidRDefault="0015518E" w:rsidP="0015518E">
      <w:pPr>
        <w:autoSpaceDE w:val="0"/>
        <w:autoSpaceDN w:val="0"/>
        <w:adjustRightInd w:val="0"/>
        <w:jc w:val="both"/>
        <w:rPr>
          <w:rFonts w:asciiTheme="minorHAnsi" w:eastAsiaTheme="minorHAnsi" w:hAnsiTheme="minorHAnsi" w:cs="Courier New"/>
          <w:b/>
          <w:bCs/>
          <w:szCs w:val="24"/>
        </w:rPr>
      </w:pPr>
      <w:r w:rsidRPr="00007975">
        <w:rPr>
          <w:rFonts w:asciiTheme="minorHAnsi" w:eastAsiaTheme="minorHAnsi" w:hAnsiTheme="minorHAnsi" w:cs="Courier New"/>
          <w:b/>
          <w:bCs/>
          <w:szCs w:val="24"/>
        </w:rPr>
        <w:t>Justificativa da Escolha do Fornecedor – CIASC/SC:</w:t>
      </w:r>
    </w:p>
    <w:p w14:paraId="40A00B79" w14:textId="56E50582" w:rsidR="0015518E" w:rsidRPr="00007975" w:rsidRDefault="0015518E" w:rsidP="0015518E">
      <w:pPr>
        <w:autoSpaceDE w:val="0"/>
        <w:autoSpaceDN w:val="0"/>
        <w:adjustRightInd w:val="0"/>
        <w:jc w:val="both"/>
        <w:rPr>
          <w:rFonts w:asciiTheme="minorHAnsi" w:eastAsiaTheme="minorHAnsi" w:hAnsiTheme="minorHAnsi" w:cs="Courier New"/>
          <w:b/>
          <w:bCs/>
          <w:szCs w:val="24"/>
        </w:rPr>
      </w:pPr>
    </w:p>
    <w:p w14:paraId="2E1F11DA"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A escolha da empresa CIASC/SC (Centro de Informática e Automação do Estado de Santa Catarina S.A.) como fornecedora da solução de correio eletrônico corporativo em nuvem fundamenta-se em critérios técnicos, legais e operacionais, demonstrando-se adequada ao atendimento do interesse público.</w:t>
      </w:r>
    </w:p>
    <w:p w14:paraId="78FC98EE"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0D83E045"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Inicialmente, destaca-se que a contratação encontra respaldo no art. 75, inciso IX, da Lei nº 14.133/2021, o qual autoriza a dispensa de licitação para contratação de bens ou serviços com empresa pública ou sociedade de economia mista que integre a Administração Pública, desde que criada para esse fim específico. O CIASC/SC é empresa pública estadual com reconhecida atuação na prestação de serviços de tecnologia da informação e comunicação para órgãos públicos, enquadrando-se, portanto, na hipótese legal mencionada.</w:t>
      </w:r>
    </w:p>
    <w:p w14:paraId="173F69A5"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76C4A9B8"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Sob o aspecto técnico, a empresa possui comprovada expertise na implementação, gerenciamento e suporte de soluções baseadas na plataforma “Google </w:t>
      </w:r>
      <w:proofErr w:type="spellStart"/>
      <w:r w:rsidRPr="00007975">
        <w:rPr>
          <w:rFonts w:asciiTheme="minorHAnsi" w:eastAsiaTheme="minorHAnsi" w:hAnsiTheme="minorHAnsi" w:cs="Courier New"/>
          <w:szCs w:val="24"/>
        </w:rPr>
        <w:t>Workspace</w:t>
      </w:r>
      <w:proofErr w:type="spellEnd"/>
      <w:r w:rsidRPr="00007975">
        <w:rPr>
          <w:rFonts w:asciiTheme="minorHAnsi" w:eastAsiaTheme="minorHAnsi" w:hAnsiTheme="minorHAnsi" w:cs="Courier New"/>
          <w:szCs w:val="24"/>
        </w:rPr>
        <w:t>”, oferecendo não apenas o licenciamento, mas também serviços especializados de administração, suporte técnico contínuo e consultoria, fatores essenciais para a adequada operação do ambiente tecnológico da Câmara Municipal.</w:t>
      </w:r>
    </w:p>
    <w:p w14:paraId="71AFDC52"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02A425F6"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Adicionalmente, a escolha do CIASC/SC proporciona maior segurança contratual e operacional, tendo em vista tratar-se de entidade integrante da Administração Pública, submetida a controles institucionais, normas de governança e padrões de transparência, o que contribui para a mitigação de riscos relacionados à execução contratual.</w:t>
      </w:r>
    </w:p>
    <w:p w14:paraId="6E50FEB2"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3447D293"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lastRenderedPageBreak/>
        <w:t xml:space="preserve">Outro ponto relevante diz respeito à economicidade e eficiência administrativa, uma vez que a contratação de solução integrada (licenciamento + suporte + consultoria) por meio de um único fornecedor reduz custos indiretos, simplifica a gestão contratual e assegura maior padronização dos serviços prestados, em consonância com os princípios previstos nos </w:t>
      </w:r>
      <w:proofErr w:type="spellStart"/>
      <w:r w:rsidRPr="00007975">
        <w:rPr>
          <w:rFonts w:asciiTheme="minorHAnsi" w:eastAsiaTheme="minorHAnsi" w:hAnsiTheme="minorHAnsi" w:cs="Courier New"/>
          <w:szCs w:val="24"/>
        </w:rPr>
        <w:t>arts</w:t>
      </w:r>
      <w:proofErr w:type="spellEnd"/>
      <w:r w:rsidRPr="00007975">
        <w:rPr>
          <w:rFonts w:asciiTheme="minorHAnsi" w:eastAsiaTheme="minorHAnsi" w:hAnsiTheme="minorHAnsi" w:cs="Courier New"/>
          <w:szCs w:val="24"/>
        </w:rPr>
        <w:t>. 5º e 11 da Lei nº 14.133/2021.</w:t>
      </w:r>
    </w:p>
    <w:p w14:paraId="42662F23"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652B3478"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Destaca-se, ainda, que a experiência prévia do CIASC/SC no atendimento a órgãos públicos, inclusive em soluções críticas de TIC, evidencia sua capacidade operacional e confiabilidade, fatores que justificam sua escolha como parceiro estratégico para a presente contratação.</w:t>
      </w:r>
    </w:p>
    <w:p w14:paraId="4588C8DE"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2B8ECE5B"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No que se refere à compatibilidade de preços, conforme exigido pelo art. 72 da Lei nº 14.133/2021, registra-se que a Administração promoveu a devida pesquisa de mercado, mediante a análise de contratações similares realizadas por outros órgãos públicos, bem como consulta a referências de preços praticados para soluções equivalentes de licenciamento “Google </w:t>
      </w:r>
      <w:proofErr w:type="spellStart"/>
      <w:r w:rsidRPr="00007975">
        <w:rPr>
          <w:rFonts w:asciiTheme="minorHAnsi" w:eastAsiaTheme="minorHAnsi" w:hAnsiTheme="minorHAnsi" w:cs="Courier New"/>
          <w:szCs w:val="24"/>
        </w:rPr>
        <w:t>Workspace</w:t>
      </w:r>
      <w:proofErr w:type="spellEnd"/>
      <w:r w:rsidRPr="00007975">
        <w:rPr>
          <w:rFonts w:asciiTheme="minorHAnsi" w:eastAsiaTheme="minorHAnsi" w:hAnsiTheme="minorHAnsi" w:cs="Courier New"/>
          <w:szCs w:val="24"/>
        </w:rPr>
        <w:t>” com serviços agregados de suporte e administração.</w:t>
      </w:r>
    </w:p>
    <w:p w14:paraId="208F4D81"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349D1C8A"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A análise comparativa demonstrou que os valores apresentados pelo CIASC/SC </w:t>
      </w:r>
      <w:proofErr w:type="gramStart"/>
      <w:r w:rsidRPr="00007975">
        <w:rPr>
          <w:rFonts w:asciiTheme="minorHAnsi" w:eastAsiaTheme="minorHAnsi" w:hAnsiTheme="minorHAnsi" w:cs="Courier New"/>
          <w:szCs w:val="24"/>
        </w:rPr>
        <w:t>encontram-se</w:t>
      </w:r>
      <w:proofErr w:type="gramEnd"/>
      <w:r w:rsidRPr="00007975">
        <w:rPr>
          <w:rFonts w:asciiTheme="minorHAnsi" w:eastAsiaTheme="minorHAnsi" w:hAnsiTheme="minorHAnsi" w:cs="Courier New"/>
          <w:szCs w:val="24"/>
        </w:rPr>
        <w:t xml:space="preserve"> compatíveis com os praticados no mercado, considerando não apenas o custo das licenças, mas também o valor agregado dos serviços técnicos especializados incluídos na contratação, tais como suporte contínuo, gestão do ambiente e consultoria.</w:t>
      </w:r>
    </w:p>
    <w:p w14:paraId="0A5CA956"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1FD8FB7F"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 xml:space="preserve">Ressalta-se que, em contratações dessa natureza, a avaliação de preço deve considerar o custo total da solução (TCO – Total </w:t>
      </w:r>
      <w:proofErr w:type="spellStart"/>
      <w:r w:rsidRPr="00007975">
        <w:rPr>
          <w:rFonts w:asciiTheme="minorHAnsi" w:eastAsiaTheme="minorHAnsi" w:hAnsiTheme="minorHAnsi" w:cs="Courier New"/>
          <w:szCs w:val="24"/>
        </w:rPr>
        <w:t>Cost</w:t>
      </w:r>
      <w:proofErr w:type="spellEnd"/>
      <w:r w:rsidRPr="00007975">
        <w:rPr>
          <w:rFonts w:asciiTheme="minorHAnsi" w:eastAsiaTheme="minorHAnsi" w:hAnsiTheme="minorHAnsi" w:cs="Courier New"/>
          <w:szCs w:val="24"/>
        </w:rPr>
        <w:t xml:space="preserve"> </w:t>
      </w:r>
      <w:proofErr w:type="spellStart"/>
      <w:r w:rsidRPr="00007975">
        <w:rPr>
          <w:rFonts w:asciiTheme="minorHAnsi" w:eastAsiaTheme="minorHAnsi" w:hAnsiTheme="minorHAnsi" w:cs="Courier New"/>
          <w:szCs w:val="24"/>
        </w:rPr>
        <w:t>of</w:t>
      </w:r>
      <w:proofErr w:type="spellEnd"/>
      <w:r w:rsidRPr="00007975">
        <w:rPr>
          <w:rFonts w:asciiTheme="minorHAnsi" w:eastAsiaTheme="minorHAnsi" w:hAnsiTheme="minorHAnsi" w:cs="Courier New"/>
          <w:szCs w:val="24"/>
        </w:rPr>
        <w:t xml:space="preserve"> </w:t>
      </w:r>
      <w:proofErr w:type="spellStart"/>
      <w:r w:rsidRPr="00007975">
        <w:rPr>
          <w:rFonts w:asciiTheme="minorHAnsi" w:eastAsiaTheme="minorHAnsi" w:hAnsiTheme="minorHAnsi" w:cs="Courier New"/>
          <w:szCs w:val="24"/>
        </w:rPr>
        <w:t>Ownership</w:t>
      </w:r>
      <w:proofErr w:type="spellEnd"/>
      <w:r w:rsidRPr="00007975">
        <w:rPr>
          <w:rFonts w:asciiTheme="minorHAnsi" w:eastAsiaTheme="minorHAnsi" w:hAnsiTheme="minorHAnsi" w:cs="Courier New"/>
          <w:szCs w:val="24"/>
        </w:rPr>
        <w:t>), abrangendo não apenas o licenciamento, mas também os custos operacionais, riscos mitigados e ganhos de eficiência, o que reforça a vantajosidade da proposta apresentada.</w:t>
      </w:r>
    </w:p>
    <w:p w14:paraId="6234F3E7" w14:textId="77777777" w:rsidR="0015518E" w:rsidRPr="00007975" w:rsidRDefault="0015518E" w:rsidP="0015518E">
      <w:pPr>
        <w:autoSpaceDE w:val="0"/>
        <w:autoSpaceDN w:val="0"/>
        <w:adjustRightInd w:val="0"/>
        <w:jc w:val="both"/>
        <w:rPr>
          <w:rFonts w:asciiTheme="minorHAnsi" w:eastAsiaTheme="minorHAnsi" w:hAnsiTheme="minorHAnsi" w:cs="Courier New"/>
          <w:szCs w:val="24"/>
        </w:rPr>
      </w:pPr>
    </w:p>
    <w:p w14:paraId="2B11434A" w14:textId="247DCAAC" w:rsidR="0015518E" w:rsidRPr="00007975" w:rsidRDefault="0015518E" w:rsidP="0015518E">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Por fim, verifica-se que a opção pelo referido fornecedor atende ao interesse público, garantindo a continuidade dos serviços de comunicação institucional com níveis adequados de qualidade, segurança e disponibilidade, não se mostrando vantajosa, sob o ponto de vista técnico e operacional, a substituição por outro fornecedor sem a mesma especialização e estrutura de suporte.</w:t>
      </w:r>
    </w:p>
    <w:p w14:paraId="72DE67BC" w14:textId="77777777" w:rsidR="008831B9" w:rsidRPr="00007975" w:rsidRDefault="008831B9" w:rsidP="008831B9">
      <w:pPr>
        <w:jc w:val="both"/>
        <w:rPr>
          <w:rFonts w:asciiTheme="minorHAnsi" w:hAnsiTheme="minorHAnsi" w:cs="Courier New"/>
        </w:rPr>
      </w:pPr>
    </w:p>
    <w:p w14:paraId="5229F11B" w14:textId="77777777" w:rsidR="008831B9" w:rsidRPr="00007975" w:rsidRDefault="008831B9" w:rsidP="008831B9">
      <w:pPr>
        <w:jc w:val="both"/>
        <w:rPr>
          <w:rFonts w:asciiTheme="minorHAnsi" w:hAnsiTheme="minorHAnsi" w:cs="Courier New"/>
        </w:rPr>
      </w:pPr>
    </w:p>
    <w:p w14:paraId="2E136D7B"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Área requisitante</w:t>
      </w:r>
    </w:p>
    <w:p w14:paraId="3A5BC4E7" w14:textId="77777777" w:rsidR="008831B9" w:rsidRPr="00007975" w:rsidRDefault="008831B9" w:rsidP="008831B9">
      <w:pPr>
        <w:contextualSpacing/>
        <w:jc w:val="both"/>
        <w:rPr>
          <w:rFonts w:asciiTheme="minorHAnsi" w:hAnsiTheme="minorHAnsi" w:cs="Courier New"/>
          <w:b/>
          <w:bCs/>
        </w:rPr>
      </w:pPr>
    </w:p>
    <w:p w14:paraId="6D9D94C0" w14:textId="24ACC5EB" w:rsidR="008831B9" w:rsidRPr="00007975" w:rsidRDefault="008831B9" w:rsidP="008831B9">
      <w:pPr>
        <w:jc w:val="both"/>
        <w:rPr>
          <w:rFonts w:asciiTheme="minorHAnsi" w:hAnsiTheme="minorHAnsi" w:cs="Courier New"/>
        </w:rPr>
      </w:pPr>
      <w:r w:rsidRPr="00007975">
        <w:rPr>
          <w:rFonts w:asciiTheme="minorHAnsi" w:hAnsiTheme="minorHAnsi" w:cs="Courier New"/>
        </w:rPr>
        <w:t>Diretoria Geral</w:t>
      </w:r>
      <w:r w:rsidR="00F509E2" w:rsidRPr="00007975">
        <w:rPr>
          <w:rFonts w:asciiTheme="minorHAnsi" w:hAnsiTheme="minorHAnsi" w:cs="Courier New"/>
        </w:rPr>
        <w:t>/Infraestrutura Tecnológica</w:t>
      </w:r>
    </w:p>
    <w:p w14:paraId="51608ADA" w14:textId="77777777" w:rsidR="008831B9" w:rsidRPr="00007975" w:rsidRDefault="008831B9" w:rsidP="008831B9">
      <w:pPr>
        <w:jc w:val="both"/>
        <w:rPr>
          <w:rFonts w:asciiTheme="minorHAnsi" w:hAnsiTheme="minorHAnsi" w:cs="Courier New"/>
        </w:rPr>
      </w:pPr>
    </w:p>
    <w:p w14:paraId="7FBBA5D5" w14:textId="77777777" w:rsidR="008831B9" w:rsidRPr="00007975" w:rsidRDefault="008831B9" w:rsidP="008831B9">
      <w:pPr>
        <w:jc w:val="both"/>
        <w:rPr>
          <w:rFonts w:asciiTheme="minorHAnsi" w:hAnsiTheme="minorHAnsi" w:cs="Courier New"/>
        </w:rPr>
      </w:pPr>
    </w:p>
    <w:p w14:paraId="5CD5D802"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Descrição dos Requisitos da Contratação</w:t>
      </w:r>
    </w:p>
    <w:p w14:paraId="12CCB9D8" w14:textId="77777777" w:rsidR="008831B9" w:rsidRPr="00007975" w:rsidRDefault="008831B9" w:rsidP="008831B9">
      <w:pPr>
        <w:contextualSpacing/>
        <w:jc w:val="both"/>
        <w:rPr>
          <w:rFonts w:asciiTheme="minorHAnsi" w:hAnsiTheme="minorHAnsi" w:cs="Courier New"/>
          <w:b/>
          <w:bCs/>
        </w:rPr>
      </w:pPr>
    </w:p>
    <w:p w14:paraId="53024346"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18DBA9ED" w14:textId="79FDC8A6" w:rsidR="008831B9" w:rsidRPr="00007975" w:rsidRDefault="008831B9" w:rsidP="008831B9">
      <w:pPr>
        <w:jc w:val="both"/>
        <w:rPr>
          <w:rFonts w:asciiTheme="minorHAnsi" w:hAnsiTheme="minorHAnsi" w:cs="Courier New"/>
          <w:b/>
          <w:bCs/>
          <w:i/>
          <w:iCs/>
          <w:u w:val="single"/>
        </w:rPr>
      </w:pPr>
      <w:r w:rsidRPr="00007975">
        <w:rPr>
          <w:rFonts w:asciiTheme="minorHAnsi" w:hAnsiTheme="minorHAnsi" w:cs="Courier New"/>
        </w:rPr>
        <w:t xml:space="preserve">Trata-se de serviço enquadrado nas disposições do artigo </w:t>
      </w:r>
      <w:r w:rsidR="00F509E2" w:rsidRPr="00007975">
        <w:rPr>
          <w:rFonts w:asciiTheme="minorHAnsi" w:hAnsiTheme="minorHAnsi" w:cs="Courier New"/>
        </w:rPr>
        <w:t>75, IX</w:t>
      </w:r>
      <w:r w:rsidRPr="00007975">
        <w:rPr>
          <w:rFonts w:asciiTheme="minorHAnsi" w:hAnsiTheme="minorHAnsi" w:cs="Courier New"/>
        </w:rPr>
        <w:t>, da Lei Federal 14.133/2021</w:t>
      </w:r>
      <w:r w:rsidR="00F509E2" w:rsidRPr="00007975">
        <w:rPr>
          <w:rFonts w:asciiTheme="minorHAnsi" w:hAnsiTheme="minorHAnsi" w:cs="Courier New"/>
        </w:rPr>
        <w:t>.</w:t>
      </w:r>
    </w:p>
    <w:p w14:paraId="3E12A63D"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lastRenderedPageBreak/>
        <w:t>A contratação dos serviços não gera vínculo empregatício entre a Contratada e a Administração, vedando-se qualquer relação entre estes que caracterize pessoalidade e subordinação direta.</w:t>
      </w:r>
    </w:p>
    <w:p w14:paraId="6C805464" w14:textId="77777777" w:rsidR="008831B9" w:rsidRPr="00007975" w:rsidRDefault="008831B9" w:rsidP="008831B9">
      <w:pPr>
        <w:jc w:val="both"/>
        <w:rPr>
          <w:rFonts w:asciiTheme="minorHAnsi" w:hAnsiTheme="minorHAnsi" w:cs="Courier New"/>
        </w:rPr>
      </w:pPr>
    </w:p>
    <w:p w14:paraId="12325F31" w14:textId="5B41D52C" w:rsidR="008831B9" w:rsidRPr="00007975" w:rsidRDefault="008831B9" w:rsidP="008831B9">
      <w:pPr>
        <w:jc w:val="both"/>
        <w:rPr>
          <w:rFonts w:asciiTheme="minorHAnsi" w:hAnsiTheme="minorHAnsi" w:cs="Courier New"/>
        </w:rPr>
      </w:pPr>
      <w:r w:rsidRPr="00007975">
        <w:rPr>
          <w:rFonts w:asciiTheme="minorHAnsi" w:hAnsiTheme="minorHAnsi" w:cs="Courier New"/>
        </w:rPr>
        <w:t xml:space="preserve">O prazo de contratação será de </w:t>
      </w:r>
      <w:r w:rsidR="00F509E2" w:rsidRPr="00007975">
        <w:rPr>
          <w:rFonts w:asciiTheme="minorHAnsi" w:hAnsiTheme="minorHAnsi" w:cs="Courier New"/>
        </w:rPr>
        <w:t>12</w:t>
      </w:r>
      <w:r w:rsidRPr="00007975">
        <w:rPr>
          <w:rFonts w:asciiTheme="minorHAnsi" w:hAnsiTheme="minorHAnsi" w:cs="Courier New"/>
        </w:rPr>
        <w:t xml:space="preserve"> (</w:t>
      </w:r>
      <w:r w:rsidR="00F509E2" w:rsidRPr="00007975">
        <w:rPr>
          <w:rFonts w:asciiTheme="minorHAnsi" w:hAnsiTheme="minorHAnsi" w:cs="Courier New"/>
        </w:rPr>
        <w:t>doze</w:t>
      </w:r>
      <w:r w:rsidRPr="00007975">
        <w:rPr>
          <w:rFonts w:asciiTheme="minorHAnsi" w:hAnsiTheme="minorHAnsi" w:cs="Courier New"/>
        </w:rPr>
        <w:t xml:space="preserve">) </w:t>
      </w:r>
      <w:r w:rsidR="00F509E2" w:rsidRPr="00007975">
        <w:rPr>
          <w:rFonts w:asciiTheme="minorHAnsi" w:hAnsiTheme="minorHAnsi" w:cs="Courier New"/>
        </w:rPr>
        <w:t>meses, prorrogado até o limite de 60 meses, conforme art. 107 da Lei 14.133/2021</w:t>
      </w:r>
      <w:r w:rsidRPr="00007975">
        <w:rPr>
          <w:rFonts w:asciiTheme="minorHAnsi" w:hAnsiTheme="minorHAnsi" w:cs="Courier New"/>
        </w:rPr>
        <w:t>.</w:t>
      </w:r>
    </w:p>
    <w:p w14:paraId="317A8CC7" w14:textId="77777777" w:rsidR="008831B9" w:rsidRPr="00007975" w:rsidRDefault="008831B9" w:rsidP="008831B9">
      <w:pPr>
        <w:jc w:val="both"/>
        <w:rPr>
          <w:rFonts w:asciiTheme="minorHAnsi" w:hAnsiTheme="minorHAnsi" w:cs="Courier New"/>
        </w:rPr>
      </w:pPr>
    </w:p>
    <w:p w14:paraId="45778E0D" w14:textId="77777777" w:rsidR="008831B9" w:rsidRPr="00007975" w:rsidRDefault="008831B9" w:rsidP="008831B9">
      <w:pPr>
        <w:jc w:val="both"/>
        <w:rPr>
          <w:rFonts w:asciiTheme="minorHAnsi" w:hAnsiTheme="minorHAnsi" w:cs="Courier New"/>
        </w:rPr>
      </w:pPr>
    </w:p>
    <w:p w14:paraId="169167CF"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Levantamento de Mercado</w:t>
      </w:r>
    </w:p>
    <w:p w14:paraId="634836EE" w14:textId="77777777" w:rsidR="008831B9" w:rsidRPr="00007975" w:rsidRDefault="008831B9" w:rsidP="008831B9">
      <w:pPr>
        <w:jc w:val="both"/>
        <w:rPr>
          <w:rFonts w:asciiTheme="minorHAnsi" w:hAnsiTheme="minorHAnsi" w:cs="Courier New"/>
        </w:rPr>
      </w:pPr>
    </w:p>
    <w:p w14:paraId="64703448"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Toda documentação em anexo, contempla as soluções capazes de atender satisfatoriamente aos princípios e regras que regem a Administração.</w:t>
      </w:r>
    </w:p>
    <w:p w14:paraId="3F92969B" w14:textId="77777777" w:rsidR="008831B9" w:rsidRPr="00007975" w:rsidRDefault="008831B9" w:rsidP="008831B9">
      <w:pPr>
        <w:jc w:val="both"/>
        <w:rPr>
          <w:rFonts w:asciiTheme="minorHAnsi" w:hAnsiTheme="minorHAnsi" w:cs="Courier New"/>
        </w:rPr>
      </w:pPr>
    </w:p>
    <w:p w14:paraId="75A89A16"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Após a realização de consultas e da análise de editais de contratações similares, nos termos do planejamento previsto na Lei nº 14.133/2021, verificou-se que determinadas instituições públicas adotam a contratação do referido serviço sob o regime de execução indireta, por preço global, cabendo à CONTRATADA a responsabilidade pelo fornecimento de todos os equipamentos, ferramentas e equipamentos de proteção individual necessários à adequada execução do objeto. A partir dessa análise, restaram evidenciadas, ao menos, as seguintes alternativas de contratação para o atendimento da necessidade administrativa identificada:</w:t>
      </w:r>
    </w:p>
    <w:p w14:paraId="602C3FC4" w14:textId="77777777" w:rsidR="008831B9" w:rsidRPr="00007975" w:rsidRDefault="008831B9" w:rsidP="008831B9">
      <w:pPr>
        <w:jc w:val="both"/>
        <w:rPr>
          <w:rFonts w:asciiTheme="minorHAnsi" w:hAnsiTheme="minorHAnsi" w:cs="Courier New"/>
          <w:highlight w:val="yellow"/>
        </w:rPr>
      </w:pPr>
    </w:p>
    <w:p w14:paraId="46CD5323" w14:textId="77777777" w:rsidR="00F509E2" w:rsidRPr="00007975" w:rsidRDefault="00F509E2" w:rsidP="00F509E2">
      <w:pPr>
        <w:jc w:val="both"/>
        <w:rPr>
          <w:rFonts w:asciiTheme="minorHAnsi" w:hAnsiTheme="minorHAnsi" w:cs="Courier New"/>
        </w:rPr>
      </w:pPr>
      <w:r w:rsidRPr="00007975">
        <w:rPr>
          <w:rFonts w:asciiTheme="minorHAnsi" w:hAnsiTheme="minorHAnsi" w:cs="Courier New"/>
        </w:rPr>
        <w:t xml:space="preserve">1) Prorrogação Contratual, não sendo possível, as alterações </w:t>
      </w:r>
      <w:proofErr w:type="gramStart"/>
      <w:r w:rsidRPr="00007975">
        <w:rPr>
          <w:rFonts w:asciiTheme="minorHAnsi" w:hAnsiTheme="minorHAnsi" w:cs="Courier New"/>
        </w:rPr>
        <w:t>no  modelo</w:t>
      </w:r>
      <w:proofErr w:type="gramEnd"/>
      <w:r w:rsidRPr="00007975">
        <w:rPr>
          <w:rFonts w:asciiTheme="minorHAnsi" w:hAnsiTheme="minorHAnsi" w:cs="Courier New"/>
        </w:rPr>
        <w:t xml:space="preserve"> de licenciamento utilizado pela fabricante da suíte (Google); </w:t>
      </w:r>
    </w:p>
    <w:p w14:paraId="4DFB2F25" w14:textId="77777777" w:rsidR="00F509E2" w:rsidRPr="00007975" w:rsidRDefault="00F509E2" w:rsidP="00F509E2">
      <w:pPr>
        <w:jc w:val="both"/>
        <w:rPr>
          <w:rFonts w:asciiTheme="minorHAnsi" w:hAnsiTheme="minorHAnsi" w:cs="Courier New"/>
        </w:rPr>
      </w:pPr>
    </w:p>
    <w:p w14:paraId="384C7895" w14:textId="77777777" w:rsidR="00F509E2" w:rsidRPr="00007975" w:rsidRDefault="00F509E2" w:rsidP="00F509E2">
      <w:pPr>
        <w:jc w:val="both"/>
        <w:rPr>
          <w:rFonts w:asciiTheme="minorHAnsi" w:hAnsiTheme="minorHAnsi" w:cs="Courier New"/>
        </w:rPr>
      </w:pPr>
      <w:r w:rsidRPr="00007975">
        <w:rPr>
          <w:rFonts w:asciiTheme="minorHAnsi" w:hAnsiTheme="minorHAnsi" w:cs="Courier New"/>
        </w:rPr>
        <w:t xml:space="preserve">2) Contratação de empresa especializada para a prestação do serviço, ficando a Contratada responsável por toda a execução; </w:t>
      </w:r>
    </w:p>
    <w:p w14:paraId="68BAB34F" w14:textId="77777777" w:rsidR="00F509E2" w:rsidRPr="00007975" w:rsidRDefault="00F509E2" w:rsidP="00F509E2">
      <w:pPr>
        <w:jc w:val="both"/>
        <w:rPr>
          <w:rFonts w:asciiTheme="minorHAnsi" w:hAnsiTheme="minorHAnsi" w:cs="Courier New"/>
        </w:rPr>
      </w:pPr>
    </w:p>
    <w:p w14:paraId="5D7DCCF7" w14:textId="577DA8E8" w:rsidR="00F509E2" w:rsidRPr="00007975" w:rsidRDefault="00F509E2" w:rsidP="00F509E2">
      <w:pPr>
        <w:jc w:val="both"/>
        <w:rPr>
          <w:rFonts w:asciiTheme="minorHAnsi" w:hAnsiTheme="minorHAnsi" w:cs="Courier New"/>
        </w:rPr>
      </w:pPr>
      <w:r w:rsidRPr="00007975">
        <w:rPr>
          <w:rFonts w:asciiTheme="minorHAnsi" w:hAnsiTheme="minorHAnsi" w:cs="Courier New"/>
        </w:rPr>
        <w:t>Diante da análise das alternativas, optou-se pela segunda opção, através do art. 75, IX, da Lei 14.133/2021, modelo já utilizado por este Órgão, sendo que os serviços contratados do CIASC não se limitam ao acesso à plataforma de terceiro. O acesso à plataforma integra um pacote de serviços prestados pela estatal, conforme descrito na presente proposta comercial, que fará parte integrante deste termo e do futuro contrato. Não se deve ignorar a complexidade dos processos de administração da plataforma do fornecedor, motivo pelo qual o CIASC mantém, desde 2013, equipe dedicada à sua gestão, com treinamentos específicos.”</w:t>
      </w:r>
    </w:p>
    <w:p w14:paraId="3E2D15D1" w14:textId="77777777" w:rsidR="00F509E2" w:rsidRPr="00007975" w:rsidRDefault="00F509E2" w:rsidP="00F509E2">
      <w:pPr>
        <w:jc w:val="both"/>
        <w:rPr>
          <w:rFonts w:asciiTheme="minorHAnsi" w:hAnsiTheme="minorHAnsi" w:cs="Courier New"/>
        </w:rPr>
      </w:pPr>
    </w:p>
    <w:p w14:paraId="1B3BBD76" w14:textId="3D0810F9" w:rsidR="008831B9" w:rsidRPr="00007975" w:rsidRDefault="00F509E2" w:rsidP="00F509E2">
      <w:pPr>
        <w:jc w:val="both"/>
        <w:rPr>
          <w:rFonts w:asciiTheme="minorHAnsi" w:hAnsiTheme="minorHAnsi" w:cs="Courier New"/>
        </w:rPr>
      </w:pPr>
      <w:r w:rsidRPr="00007975">
        <w:rPr>
          <w:rFonts w:asciiTheme="minorHAnsi" w:hAnsiTheme="minorHAnsi" w:cs="Courier New"/>
        </w:rPr>
        <w:t>A Solução de Área de Trabalho Digital ofertada pelo CIASC compreende a licença de uso da plataforma Google, além de serviços de administração, suporte e consultoria prestados pela estatal, por valores inferiores aos praticados pelo fornecedor para a licença isolada.”</w:t>
      </w:r>
    </w:p>
    <w:p w14:paraId="45389930" w14:textId="797FE4A3" w:rsidR="008831B9" w:rsidRPr="00007975" w:rsidRDefault="008831B9" w:rsidP="008831B9">
      <w:pPr>
        <w:jc w:val="both"/>
        <w:rPr>
          <w:rFonts w:asciiTheme="minorHAnsi" w:hAnsiTheme="minorHAnsi" w:cs="Courier New"/>
        </w:rPr>
      </w:pPr>
    </w:p>
    <w:p w14:paraId="3A734CA8" w14:textId="7450A437" w:rsidR="00F509E2" w:rsidRPr="00007975" w:rsidRDefault="00F509E2" w:rsidP="008831B9">
      <w:pPr>
        <w:jc w:val="both"/>
        <w:rPr>
          <w:rFonts w:asciiTheme="minorHAnsi" w:hAnsiTheme="minorHAnsi" w:cs="Courier New"/>
        </w:rPr>
      </w:pPr>
    </w:p>
    <w:p w14:paraId="54B8D45B" w14:textId="217F552C" w:rsidR="00F509E2" w:rsidRPr="00007975" w:rsidRDefault="00F509E2" w:rsidP="008831B9">
      <w:pPr>
        <w:jc w:val="both"/>
        <w:rPr>
          <w:rFonts w:asciiTheme="minorHAnsi" w:hAnsiTheme="minorHAnsi" w:cs="Courier New"/>
        </w:rPr>
      </w:pPr>
      <w:r w:rsidRPr="00007975">
        <w:rPr>
          <w:rFonts w:asciiTheme="minorHAnsi" w:hAnsiTheme="minorHAnsi" w:cs="Courier New"/>
        </w:rPr>
        <w:t xml:space="preserve">Foi analisado também quanto: </w:t>
      </w:r>
    </w:p>
    <w:p w14:paraId="751C00BD" w14:textId="6DF9010B" w:rsidR="00F509E2" w:rsidRPr="00007975" w:rsidRDefault="00F509E2" w:rsidP="00F509E2">
      <w:pPr>
        <w:jc w:val="both"/>
        <w:rPr>
          <w:rFonts w:asciiTheme="minorHAnsi" w:hAnsiTheme="minorHAnsi" w:cs="Courier New"/>
        </w:rPr>
      </w:pPr>
      <w:r w:rsidRPr="00007975">
        <w:rPr>
          <w:rFonts w:asciiTheme="minorHAnsi" w:hAnsiTheme="minorHAnsi" w:cs="Courier New"/>
        </w:rPr>
        <w:t>● Microsoft 365: solução amplamente difundida na Administração Pública, consolidando ferramentas de produtividade (Word, Excel, PowerPoint) e colaboração (</w:t>
      </w:r>
      <w:proofErr w:type="spellStart"/>
      <w:r w:rsidRPr="00007975">
        <w:rPr>
          <w:rFonts w:asciiTheme="minorHAnsi" w:hAnsiTheme="minorHAnsi" w:cs="Courier New"/>
        </w:rPr>
        <w:t>Teams</w:t>
      </w:r>
      <w:proofErr w:type="spellEnd"/>
      <w:r w:rsidRPr="00007975">
        <w:rPr>
          <w:rFonts w:asciiTheme="minorHAnsi" w:hAnsiTheme="minorHAnsi" w:cs="Courier New"/>
        </w:rPr>
        <w:t xml:space="preserve">, OneDrive, SharePoint). A </w:t>
      </w:r>
      <w:proofErr w:type="spellStart"/>
      <w:r w:rsidRPr="00007975">
        <w:rPr>
          <w:rFonts w:asciiTheme="minorHAnsi" w:hAnsiTheme="minorHAnsi" w:cs="Courier New"/>
        </w:rPr>
        <w:t>plata</w:t>
      </w:r>
      <w:proofErr w:type="spellEnd"/>
      <w:r w:rsidRPr="00007975">
        <w:rPr>
          <w:rFonts w:asciiTheme="minorHAnsi" w:hAnsiTheme="minorHAnsi" w:cs="Courier New"/>
        </w:rPr>
        <w:t xml:space="preserve"> forma destaca-se pelos recursos nativos de segurança, </w:t>
      </w:r>
      <w:proofErr w:type="spellStart"/>
      <w:r w:rsidRPr="00007975">
        <w:rPr>
          <w:rFonts w:asciiTheme="minorHAnsi" w:hAnsiTheme="minorHAnsi" w:cs="Courier New"/>
        </w:rPr>
        <w:t>compliance</w:t>
      </w:r>
      <w:proofErr w:type="spellEnd"/>
      <w:r w:rsidRPr="00007975">
        <w:rPr>
          <w:rFonts w:asciiTheme="minorHAnsi" w:hAnsiTheme="minorHAnsi" w:cs="Courier New"/>
        </w:rPr>
        <w:t xml:space="preserve"> e </w:t>
      </w:r>
      <w:r w:rsidRPr="00007975">
        <w:rPr>
          <w:rFonts w:asciiTheme="minorHAnsi" w:hAnsiTheme="minorHAnsi" w:cs="Courier New"/>
        </w:rPr>
        <w:lastRenderedPageBreak/>
        <w:t>Inteligência Artificial (</w:t>
      </w:r>
      <w:proofErr w:type="spellStart"/>
      <w:r w:rsidRPr="00007975">
        <w:rPr>
          <w:rFonts w:asciiTheme="minorHAnsi" w:hAnsiTheme="minorHAnsi" w:cs="Courier New"/>
        </w:rPr>
        <w:t>Copilot</w:t>
      </w:r>
      <w:proofErr w:type="spellEnd"/>
      <w:r w:rsidRPr="00007975">
        <w:rPr>
          <w:rFonts w:asciiTheme="minorHAnsi" w:hAnsiTheme="minorHAnsi" w:cs="Courier New"/>
        </w:rPr>
        <w:t xml:space="preserve">). Seu modelo de contratação para a suíte conectada é baseado em subscrição (SaaS), garantindo atualizações contínuas e acesso aos serviços online. Adicionalmente, a fabricante fornece os aplicativos para instala </w:t>
      </w:r>
      <w:proofErr w:type="spellStart"/>
      <w:r w:rsidRPr="00007975">
        <w:rPr>
          <w:rFonts w:asciiTheme="minorHAnsi" w:hAnsiTheme="minorHAnsi" w:cs="Courier New"/>
        </w:rPr>
        <w:t>ção</w:t>
      </w:r>
      <w:proofErr w:type="spellEnd"/>
      <w:r w:rsidRPr="00007975">
        <w:rPr>
          <w:rFonts w:asciiTheme="minorHAnsi" w:hAnsiTheme="minorHAnsi" w:cs="Courier New"/>
        </w:rPr>
        <w:t xml:space="preserve"> local. </w:t>
      </w:r>
    </w:p>
    <w:p w14:paraId="4E5544B3" w14:textId="04A9F8F0" w:rsidR="00F509E2" w:rsidRPr="00007975" w:rsidRDefault="00F509E2" w:rsidP="00F509E2">
      <w:pPr>
        <w:jc w:val="both"/>
        <w:rPr>
          <w:rFonts w:asciiTheme="minorHAnsi" w:hAnsiTheme="minorHAnsi" w:cs="Courier New"/>
        </w:rPr>
      </w:pPr>
      <w:r w:rsidRPr="00007975">
        <w:rPr>
          <w:rFonts w:asciiTheme="minorHAnsi" w:hAnsiTheme="minorHAnsi" w:cs="Courier New"/>
        </w:rPr>
        <w:t xml:space="preserve">● Google </w:t>
      </w:r>
      <w:proofErr w:type="spellStart"/>
      <w:r w:rsidRPr="00007975">
        <w:rPr>
          <w:rFonts w:asciiTheme="minorHAnsi" w:hAnsiTheme="minorHAnsi" w:cs="Courier New"/>
        </w:rPr>
        <w:t>Workspace</w:t>
      </w:r>
      <w:proofErr w:type="spellEnd"/>
      <w:r w:rsidRPr="00007975">
        <w:rPr>
          <w:rFonts w:asciiTheme="minorHAnsi" w:hAnsiTheme="minorHAnsi" w:cs="Courier New"/>
        </w:rPr>
        <w:t>: é a principal solução nativa em nuvem adotada na Administração Pública. Oferece um pacote abrangente de ferramentas de produtividade (</w:t>
      </w:r>
      <w:proofErr w:type="spellStart"/>
      <w:r w:rsidRPr="00007975">
        <w:rPr>
          <w:rFonts w:asciiTheme="minorHAnsi" w:hAnsiTheme="minorHAnsi" w:cs="Courier New"/>
        </w:rPr>
        <w:t>Docs</w:t>
      </w:r>
      <w:proofErr w:type="spellEnd"/>
      <w:r w:rsidRPr="00007975">
        <w:rPr>
          <w:rFonts w:asciiTheme="minorHAnsi" w:hAnsiTheme="minorHAnsi" w:cs="Courier New"/>
        </w:rPr>
        <w:t xml:space="preserve">, </w:t>
      </w:r>
      <w:proofErr w:type="spellStart"/>
      <w:r w:rsidRPr="00007975">
        <w:rPr>
          <w:rFonts w:asciiTheme="minorHAnsi" w:hAnsiTheme="minorHAnsi" w:cs="Courier New"/>
        </w:rPr>
        <w:t>Sheets</w:t>
      </w:r>
      <w:proofErr w:type="spellEnd"/>
      <w:r w:rsidRPr="00007975">
        <w:rPr>
          <w:rFonts w:asciiTheme="minorHAnsi" w:hAnsiTheme="minorHAnsi" w:cs="Courier New"/>
        </w:rPr>
        <w:t xml:space="preserve">, Slides, Gmail) e colabo ração (Meet, Chat, Drive), com foco em coautoria em tempo real, segurança de dados e IA (Gemini). A Google opera exclusivamente no modelo de licenciamento por subscrição (SaaS), dispensando a necessidade de instalações locais e manutenção de versões de software. </w:t>
      </w:r>
    </w:p>
    <w:p w14:paraId="3839728D" w14:textId="07BFBF12" w:rsidR="00F509E2" w:rsidRPr="00007975" w:rsidRDefault="00F509E2" w:rsidP="00F509E2">
      <w:pPr>
        <w:jc w:val="both"/>
        <w:rPr>
          <w:rFonts w:asciiTheme="minorHAnsi" w:hAnsiTheme="minorHAnsi" w:cs="Courier New"/>
        </w:rPr>
      </w:pPr>
      <w:r w:rsidRPr="00007975">
        <w:rPr>
          <w:rFonts w:asciiTheme="minorHAnsi" w:hAnsiTheme="minorHAnsi" w:cs="Courier New"/>
        </w:rPr>
        <w:t xml:space="preserve">● Software livre (LibreOffice e outros): representam uma alternativa isenta de licenciamento, com patível com padrões abertos (ODF). Contudo, carecem de funcionalidades nativas de colaboração em nuvem e coautoria em tempo real, exigindo infraestrutura própria para tais recursos. Ademais, podem apresentar desafios quanto ao suporte técnico especializado, curva de aprendizado dos usuários e quebras de formatação na interoperabilidade com documentos legados. </w:t>
      </w:r>
    </w:p>
    <w:p w14:paraId="2CF33275" w14:textId="78D7EC52" w:rsidR="00F509E2" w:rsidRPr="00007975" w:rsidRDefault="00F509E2" w:rsidP="00F509E2">
      <w:pPr>
        <w:jc w:val="both"/>
        <w:rPr>
          <w:rFonts w:asciiTheme="minorHAnsi" w:hAnsiTheme="minorHAnsi" w:cs="Courier New"/>
        </w:rPr>
      </w:pPr>
      <w:r w:rsidRPr="00007975">
        <w:rPr>
          <w:rFonts w:asciiTheme="minorHAnsi" w:hAnsiTheme="minorHAnsi" w:cs="Courier New"/>
        </w:rPr>
        <w:t>● Demais soluções (</w:t>
      </w:r>
      <w:proofErr w:type="spellStart"/>
      <w:r w:rsidRPr="00007975">
        <w:rPr>
          <w:rFonts w:asciiTheme="minorHAnsi" w:hAnsiTheme="minorHAnsi" w:cs="Courier New"/>
        </w:rPr>
        <w:t>Zoho</w:t>
      </w:r>
      <w:proofErr w:type="spellEnd"/>
      <w:r w:rsidRPr="00007975">
        <w:rPr>
          <w:rFonts w:asciiTheme="minorHAnsi" w:hAnsiTheme="minorHAnsi" w:cs="Courier New"/>
        </w:rPr>
        <w:t xml:space="preserve"> </w:t>
      </w:r>
      <w:proofErr w:type="spellStart"/>
      <w:r w:rsidRPr="00007975">
        <w:rPr>
          <w:rFonts w:asciiTheme="minorHAnsi" w:hAnsiTheme="minorHAnsi" w:cs="Courier New"/>
        </w:rPr>
        <w:t>Workplace</w:t>
      </w:r>
      <w:proofErr w:type="spellEnd"/>
      <w:r w:rsidRPr="00007975">
        <w:rPr>
          <w:rFonts w:asciiTheme="minorHAnsi" w:hAnsiTheme="minorHAnsi" w:cs="Courier New"/>
        </w:rPr>
        <w:t xml:space="preserve">, WPS Office, </w:t>
      </w:r>
      <w:proofErr w:type="spellStart"/>
      <w:r w:rsidRPr="00007975">
        <w:rPr>
          <w:rFonts w:asciiTheme="minorHAnsi" w:hAnsiTheme="minorHAnsi" w:cs="Courier New"/>
        </w:rPr>
        <w:t>OnlyOffice</w:t>
      </w:r>
      <w:proofErr w:type="spellEnd"/>
      <w:r w:rsidRPr="00007975">
        <w:rPr>
          <w:rFonts w:asciiTheme="minorHAnsi" w:hAnsiTheme="minorHAnsi" w:cs="Courier New"/>
        </w:rPr>
        <w:t xml:space="preserve"> e outros): embora ofereçam ferramentas competentes de escritório, possuem menor penetração no setor público. Apresentam, em comparação às líderes, limitações quanto à maturidade do ecossistema de integração, rede de suporte local e certificações de segurança específicas exigidas para grandes estruturas governamentais. A seleção da solução tecnológica mais adequada deve balizar-se nas demandas operacionais específicas </w:t>
      </w:r>
      <w:r w:rsidR="001F5427">
        <w:rPr>
          <w:rFonts w:asciiTheme="minorHAnsi" w:hAnsiTheme="minorHAnsi" w:cs="Courier New"/>
        </w:rPr>
        <w:t>desta Casa</w:t>
      </w:r>
      <w:r w:rsidRPr="00007975">
        <w:rPr>
          <w:rFonts w:asciiTheme="minorHAnsi" w:hAnsiTheme="minorHAnsi" w:cs="Courier New"/>
        </w:rPr>
        <w:t>, ponderando critérios objetivos como aderência técnica aos processos de trabalho, interoperabilidade com o legado existente e a análise de custo-efetividade (incluindo custos de migração e treinamento).</w:t>
      </w:r>
    </w:p>
    <w:p w14:paraId="0C4D7FCB" w14:textId="142C4107" w:rsidR="00F509E2" w:rsidRPr="00007975" w:rsidRDefault="00F509E2" w:rsidP="00F509E2">
      <w:pPr>
        <w:jc w:val="both"/>
        <w:rPr>
          <w:rFonts w:asciiTheme="minorHAnsi" w:hAnsiTheme="minorHAnsi" w:cs="Courier New"/>
        </w:rPr>
      </w:pPr>
    </w:p>
    <w:tbl>
      <w:tblPr>
        <w:tblStyle w:val="Tabelacomgrade"/>
        <w:tblW w:w="0" w:type="auto"/>
        <w:tblLook w:val="04A0" w:firstRow="1" w:lastRow="0" w:firstColumn="1" w:lastColumn="0" w:noHBand="0" w:noVBand="1"/>
      </w:tblPr>
      <w:tblGrid>
        <w:gridCol w:w="1303"/>
        <w:gridCol w:w="3952"/>
        <w:gridCol w:w="3807"/>
      </w:tblGrid>
      <w:tr w:rsidR="00F509E2" w:rsidRPr="00007975" w14:paraId="1A8FBD00" w14:textId="77777777" w:rsidTr="001F5427">
        <w:tc>
          <w:tcPr>
            <w:tcW w:w="1271" w:type="dxa"/>
          </w:tcPr>
          <w:p w14:paraId="6DE1F891" w14:textId="6B6B8119" w:rsidR="00F509E2" w:rsidRPr="00007975" w:rsidRDefault="00F509E2" w:rsidP="00F509E2">
            <w:pPr>
              <w:jc w:val="center"/>
              <w:rPr>
                <w:rFonts w:asciiTheme="minorHAnsi" w:hAnsiTheme="minorHAnsi" w:cstheme="minorHAnsi"/>
                <w:sz w:val="16"/>
                <w:szCs w:val="16"/>
              </w:rPr>
            </w:pPr>
            <w:r w:rsidRPr="00007975">
              <w:rPr>
                <w:rFonts w:asciiTheme="minorHAnsi" w:hAnsiTheme="minorHAnsi" w:cstheme="minorHAnsi"/>
                <w:sz w:val="16"/>
                <w:szCs w:val="16"/>
              </w:rPr>
              <w:t>CRITÉRIO</w:t>
            </w:r>
          </w:p>
        </w:tc>
        <w:tc>
          <w:tcPr>
            <w:tcW w:w="3969" w:type="dxa"/>
          </w:tcPr>
          <w:p w14:paraId="1109CFBC" w14:textId="664E886A" w:rsidR="00F509E2" w:rsidRPr="00007975" w:rsidRDefault="00F509E2" w:rsidP="00F509E2">
            <w:pPr>
              <w:jc w:val="center"/>
              <w:rPr>
                <w:rFonts w:asciiTheme="minorHAnsi" w:hAnsiTheme="minorHAnsi" w:cstheme="minorHAnsi"/>
                <w:sz w:val="16"/>
                <w:szCs w:val="16"/>
              </w:rPr>
            </w:pPr>
            <w:r w:rsidRPr="00007975">
              <w:rPr>
                <w:rFonts w:asciiTheme="minorHAnsi" w:hAnsiTheme="minorHAnsi" w:cstheme="minorHAnsi"/>
                <w:sz w:val="16"/>
                <w:szCs w:val="16"/>
              </w:rPr>
              <w:t>GOOGLE WORKSPACE</w:t>
            </w:r>
          </w:p>
        </w:tc>
        <w:tc>
          <w:tcPr>
            <w:tcW w:w="3822" w:type="dxa"/>
          </w:tcPr>
          <w:p w14:paraId="407318EB" w14:textId="2BEB3F66" w:rsidR="00F509E2" w:rsidRPr="00007975" w:rsidRDefault="00F509E2" w:rsidP="00F509E2">
            <w:pPr>
              <w:jc w:val="center"/>
              <w:rPr>
                <w:rFonts w:asciiTheme="minorHAnsi" w:hAnsiTheme="minorHAnsi" w:cstheme="minorHAnsi"/>
                <w:sz w:val="16"/>
                <w:szCs w:val="16"/>
              </w:rPr>
            </w:pPr>
            <w:r w:rsidRPr="00007975">
              <w:rPr>
                <w:rFonts w:asciiTheme="minorHAnsi" w:hAnsiTheme="minorHAnsi" w:cstheme="minorHAnsi"/>
                <w:sz w:val="16"/>
                <w:szCs w:val="16"/>
              </w:rPr>
              <w:t>MICROSOFT 365</w:t>
            </w:r>
          </w:p>
        </w:tc>
      </w:tr>
      <w:tr w:rsidR="00F509E2" w:rsidRPr="00007975" w14:paraId="43032CA3" w14:textId="77777777" w:rsidTr="001F5427">
        <w:tc>
          <w:tcPr>
            <w:tcW w:w="1271" w:type="dxa"/>
          </w:tcPr>
          <w:p w14:paraId="1752635F" w14:textId="62B9460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Vantajosidade econômica (custo total)</w:t>
            </w:r>
          </w:p>
        </w:tc>
        <w:tc>
          <w:tcPr>
            <w:tcW w:w="3969" w:type="dxa"/>
          </w:tcPr>
          <w:p w14:paraId="4EBAFA18" w14:textId="32006020"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solução apresenta um modelo de precificação competitivo baseado em subscrição (SaaS), eliminando a necessidade de investimentos em infraestrutura local, como servidores e licenciamento de sistemas operacionais. Sua arquitetura nativa em nuvem reduz drasticamente o Custo Total de Propriedade (TCO), minimizando despesas com manutenção, energia elétrica e suporte técnico presencial. A manutenção da solução tecnológica atual, já dominada pelo corpo técnico, elimina a necessidade de novos investimentos em capacitação e anula os custos e riscos operacionais inerentes a processos de migração de dados, atendendo diretamente ao princípio da economicidade e garantindo a imediata produtividade das equipes</w:t>
            </w:r>
          </w:p>
        </w:tc>
        <w:tc>
          <w:tcPr>
            <w:tcW w:w="3822" w:type="dxa"/>
          </w:tcPr>
          <w:p w14:paraId="7619489A" w14:textId="7FC01773"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A solução apresenta uma arquitetura de planos granular, com impacto orçamentário progressivo nas modalidades que incluem a suíte de aplicativos instaláveis e recursos avançados de segurança e conformidade. A análise de TCO deve considerar eventuais custos indiretos com licencia mento de acesso para Windows Server e SQL Server em cenários de identidade híbrida (Active </w:t>
            </w:r>
            <w:proofErr w:type="spellStart"/>
            <w:r w:rsidRPr="00007975">
              <w:rPr>
                <w:rFonts w:asciiTheme="minorHAnsi" w:hAnsiTheme="minorHAnsi" w:cstheme="minorHAnsi"/>
                <w:sz w:val="16"/>
                <w:szCs w:val="16"/>
              </w:rPr>
              <w:t>Directory</w:t>
            </w:r>
            <w:proofErr w:type="spellEnd"/>
            <w:r w:rsidRPr="00007975">
              <w:rPr>
                <w:rFonts w:asciiTheme="minorHAnsi" w:hAnsiTheme="minorHAnsi" w:cstheme="minorHAnsi"/>
                <w:sz w:val="16"/>
                <w:szCs w:val="16"/>
              </w:rPr>
              <w:t>). Exige investimentos em capacitação do corpo técnico e processos de migração de dados.</w:t>
            </w:r>
          </w:p>
        </w:tc>
      </w:tr>
      <w:tr w:rsidR="00F509E2" w:rsidRPr="00007975" w14:paraId="6EE34E14" w14:textId="77777777" w:rsidTr="001F5427">
        <w:tc>
          <w:tcPr>
            <w:tcW w:w="1271" w:type="dxa"/>
          </w:tcPr>
          <w:p w14:paraId="6BD44A3F" w14:textId="4F1D0D00"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Ganhos de eficiência administrativa</w:t>
            </w:r>
          </w:p>
        </w:tc>
        <w:tc>
          <w:tcPr>
            <w:tcW w:w="3969" w:type="dxa"/>
          </w:tcPr>
          <w:p w14:paraId="4A313558" w14:textId="16925E32"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plataforma destaca-se pela capacidade de coautoria em tempo real, permitindo a edição simultânea de documentos e eliminando a redundância de versões e a consolidação manual de arquivos. A centralização de dados no Drive reduz drasticamente o tráfego de e-mails com anexos pesados. Ademais, recursos nativos de Inteligência Artificial e a interface intuitiva otimizam a rotina administrativa, reduzindo a curva de aprendizado e o tempo dedicado a tarefas repetitivas.</w:t>
            </w:r>
          </w:p>
        </w:tc>
        <w:tc>
          <w:tcPr>
            <w:tcW w:w="3822" w:type="dxa"/>
          </w:tcPr>
          <w:p w14:paraId="5CD83E85" w14:textId="3E8C09F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Promove significativa eficiência administrativa ao unificar a comunicação e a colaboração no Micro </w:t>
            </w:r>
            <w:proofErr w:type="spellStart"/>
            <w:r w:rsidRPr="00007975">
              <w:rPr>
                <w:rFonts w:asciiTheme="minorHAnsi" w:hAnsiTheme="minorHAnsi" w:cstheme="minorHAnsi"/>
                <w:sz w:val="16"/>
                <w:szCs w:val="16"/>
              </w:rPr>
              <w:t>softTeams</w:t>
            </w:r>
            <w:proofErr w:type="spellEnd"/>
            <w:r w:rsidRPr="00007975">
              <w:rPr>
                <w:rFonts w:asciiTheme="minorHAnsi" w:hAnsiTheme="minorHAnsi" w:cstheme="minorHAnsi"/>
                <w:sz w:val="16"/>
                <w:szCs w:val="16"/>
              </w:rPr>
              <w:t>, reduzindo a fragmentação de ferra mentas, e ao viabilizar a automação de processos repetitivos e burocráticos por meio da Power Platform. A gestão centralizada de documentos (SharePoint/OneDrive) elimina retrabalhos com conflitos de versões. O assistente de Inteligência Artificial, da mesma maneira que no Google Works pace, otimiza a rotina administrativa, reduzindo a curva de aprendizado e o tempo dedicado a tarefas</w:t>
            </w:r>
            <w:r w:rsidR="0025443B" w:rsidRPr="00007975">
              <w:rPr>
                <w:rFonts w:asciiTheme="minorHAnsi" w:hAnsiTheme="minorHAnsi" w:cstheme="minorHAnsi"/>
                <w:sz w:val="16"/>
                <w:szCs w:val="16"/>
              </w:rPr>
              <w:t xml:space="preserve"> </w:t>
            </w:r>
            <w:r w:rsidRPr="00007975">
              <w:rPr>
                <w:rFonts w:asciiTheme="minorHAnsi" w:hAnsiTheme="minorHAnsi" w:cstheme="minorHAnsi"/>
                <w:sz w:val="16"/>
                <w:szCs w:val="16"/>
              </w:rPr>
              <w:t>repetitivas.</w:t>
            </w:r>
          </w:p>
        </w:tc>
      </w:tr>
      <w:tr w:rsidR="00F509E2" w:rsidRPr="00007975" w14:paraId="1CFEC7E1" w14:textId="77777777" w:rsidTr="001F5427">
        <w:tc>
          <w:tcPr>
            <w:tcW w:w="1271" w:type="dxa"/>
          </w:tcPr>
          <w:p w14:paraId="21374656" w14:textId="08B4C7D4"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Continuidade sus tentável do modelo de fornecimento</w:t>
            </w:r>
          </w:p>
        </w:tc>
        <w:tc>
          <w:tcPr>
            <w:tcW w:w="3969" w:type="dxa"/>
          </w:tcPr>
          <w:p w14:paraId="60920876" w14:textId="3DF179EE"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Arquitetura nativa na nuvem e provida integral mente como serviço (SaaS), assegurando atualização contínua e transparente (sem interrupções para evoluções/correções), elasticidade automática de </w:t>
            </w:r>
            <w:r w:rsidRPr="00007975">
              <w:rPr>
                <w:rFonts w:asciiTheme="minorHAnsi" w:hAnsiTheme="minorHAnsi" w:cstheme="minorHAnsi"/>
                <w:sz w:val="16"/>
                <w:szCs w:val="16"/>
              </w:rPr>
              <w:lastRenderedPageBreak/>
              <w:t>recursos e alta disponibilidade através de redundância global de dados. O modelo elimina a dependência</w:t>
            </w:r>
            <w:r w:rsidR="0025443B" w:rsidRPr="00007975">
              <w:rPr>
                <w:rFonts w:asciiTheme="minorHAnsi" w:hAnsiTheme="minorHAnsi" w:cstheme="minorHAnsi"/>
                <w:sz w:val="16"/>
                <w:szCs w:val="16"/>
              </w:rPr>
              <w:t xml:space="preserve"> </w:t>
            </w:r>
            <w:r w:rsidRPr="00007975">
              <w:rPr>
                <w:rFonts w:asciiTheme="minorHAnsi" w:hAnsiTheme="minorHAnsi" w:cstheme="minorHAnsi"/>
                <w:sz w:val="16"/>
                <w:szCs w:val="16"/>
              </w:rPr>
              <w:t>de servidores locais e mitiga a obsolescência do parque tecnológico, estendendo a vida útil das estações de trabalho e reduzindo custos de suporte.</w:t>
            </w:r>
          </w:p>
        </w:tc>
        <w:tc>
          <w:tcPr>
            <w:tcW w:w="3822" w:type="dxa"/>
          </w:tcPr>
          <w:p w14:paraId="5D5B920C" w14:textId="3927B8E8"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lastRenderedPageBreak/>
              <w:t>A solução destaca-se pela integração nativa entre nuvem e infraestrutura local (</w:t>
            </w:r>
            <w:proofErr w:type="spellStart"/>
            <w:r w:rsidRPr="00007975">
              <w:rPr>
                <w:rFonts w:asciiTheme="minorHAnsi" w:hAnsiTheme="minorHAnsi" w:cstheme="minorHAnsi"/>
                <w:sz w:val="16"/>
                <w:szCs w:val="16"/>
              </w:rPr>
              <w:t>on-premise</w:t>
            </w:r>
            <w:proofErr w:type="spellEnd"/>
            <w:r w:rsidRPr="00007975">
              <w:rPr>
                <w:rFonts w:asciiTheme="minorHAnsi" w:hAnsiTheme="minorHAnsi" w:cstheme="minorHAnsi"/>
                <w:sz w:val="16"/>
                <w:szCs w:val="16"/>
              </w:rPr>
              <w:t xml:space="preserve">), permitindo a coexistência de aplicações modernas com sistemas legados (ERP/CRM) e diretórios de identidade (Active </w:t>
            </w:r>
            <w:proofErr w:type="spellStart"/>
            <w:r w:rsidRPr="00007975">
              <w:rPr>
                <w:rFonts w:asciiTheme="minorHAnsi" w:hAnsiTheme="minorHAnsi" w:cstheme="minorHAnsi"/>
                <w:sz w:val="16"/>
                <w:szCs w:val="16"/>
              </w:rPr>
              <w:lastRenderedPageBreak/>
              <w:t>Directory</w:t>
            </w:r>
            <w:proofErr w:type="spellEnd"/>
            <w:r w:rsidRPr="00007975">
              <w:rPr>
                <w:rFonts w:asciiTheme="minorHAnsi" w:hAnsiTheme="minorHAnsi" w:cstheme="minorHAnsi"/>
                <w:sz w:val="16"/>
                <w:szCs w:val="16"/>
              </w:rPr>
              <w:t>). Essa flexibilidade é crítica para órgãos com requisitos específicos de residência e soberania de dados.</w:t>
            </w:r>
          </w:p>
        </w:tc>
      </w:tr>
      <w:tr w:rsidR="00F509E2" w:rsidRPr="00007975" w14:paraId="5B9365CE" w14:textId="77777777" w:rsidTr="001F5427">
        <w:tc>
          <w:tcPr>
            <w:tcW w:w="1271" w:type="dxa"/>
          </w:tcPr>
          <w:p w14:paraId="7546BD54" w14:textId="21951C9B"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lastRenderedPageBreak/>
              <w:t>Sustentabilidade social e ambiental</w:t>
            </w:r>
          </w:p>
        </w:tc>
        <w:tc>
          <w:tcPr>
            <w:tcW w:w="3969" w:type="dxa"/>
          </w:tcPr>
          <w:p w14:paraId="35DA415E" w14:textId="6FE46C6C"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solução alinha-se às diretrizes de ecoeficiência da Administração Pública, operando em data centers com neutralidade de carbono comprovada. A arquitetura nativa em nuvem estende a vida útil dos equipamentos existentes, reduzindo a geração de resíduos eletrônicos e o consumo energético local. Além disso, a plataforma viabiliza plenamente o teletrabalho, contribuindo para a redução da pegada de carbono associada aos deslocamentos diários.</w:t>
            </w:r>
          </w:p>
        </w:tc>
        <w:tc>
          <w:tcPr>
            <w:tcW w:w="3822" w:type="dxa"/>
          </w:tcPr>
          <w:p w14:paraId="110A84C0" w14:textId="04331EF8"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fabricante compromete-se publicamente com metas de ser negativa em carbono até 2030, operando data centers de alta eficiência. No âmbito operacional, a suíte fomenta a desmaterialização de processos (redução de papel/impressão) e viabiliza o trabalho híbrido via</w:t>
            </w:r>
            <w:r w:rsidR="00007975" w:rsidRPr="00007975">
              <w:rPr>
                <w:rFonts w:asciiTheme="minorHAnsi" w:hAnsiTheme="minorHAnsi" w:cstheme="minorHAnsi"/>
                <w:sz w:val="16"/>
                <w:szCs w:val="16"/>
              </w:rPr>
              <w:t xml:space="preserve"> </w:t>
            </w:r>
            <w:proofErr w:type="spellStart"/>
            <w:r w:rsidRPr="00007975">
              <w:rPr>
                <w:rFonts w:asciiTheme="minorHAnsi" w:hAnsiTheme="minorHAnsi" w:cstheme="minorHAnsi"/>
                <w:sz w:val="16"/>
                <w:szCs w:val="16"/>
              </w:rPr>
              <w:t>Teams</w:t>
            </w:r>
            <w:proofErr w:type="spellEnd"/>
            <w:r w:rsidRPr="00007975">
              <w:rPr>
                <w:rFonts w:asciiTheme="minorHAnsi" w:hAnsiTheme="minorHAnsi" w:cstheme="minorHAnsi"/>
                <w:sz w:val="16"/>
                <w:szCs w:val="16"/>
              </w:rPr>
              <w:t>, diminuindo a pegada de carbono de deslocamentos. Contudo, a arquitetura baseada em aplicativos de desktop de manda estações de trabalho com maior capacidade de processamento, o que pode implicar em consumo energético local superior comparado a soluções puramente baseadas em navegador.</w:t>
            </w:r>
          </w:p>
        </w:tc>
      </w:tr>
      <w:tr w:rsidR="00F509E2" w:rsidRPr="00007975" w14:paraId="58AF8785" w14:textId="77777777" w:rsidTr="001F5427">
        <w:tc>
          <w:tcPr>
            <w:tcW w:w="1271" w:type="dxa"/>
          </w:tcPr>
          <w:p w14:paraId="40B5888C" w14:textId="743EAB52"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Incorporação de tecnologias</w:t>
            </w:r>
          </w:p>
        </w:tc>
        <w:tc>
          <w:tcPr>
            <w:tcW w:w="3969" w:type="dxa"/>
          </w:tcPr>
          <w:p w14:paraId="0F442E3E" w14:textId="669300C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A solução emprega algoritmos avançados de aprendizado de máquina para fortalecer a defesa cibernética, atuando na detecção preditiva de </w:t>
            </w:r>
            <w:proofErr w:type="spellStart"/>
            <w:r w:rsidRPr="00007975">
              <w:rPr>
                <w:rFonts w:asciiTheme="minorHAnsi" w:hAnsiTheme="minorHAnsi" w:cstheme="minorHAnsi"/>
                <w:sz w:val="16"/>
                <w:szCs w:val="16"/>
              </w:rPr>
              <w:t>phishing</w:t>
            </w:r>
            <w:proofErr w:type="spellEnd"/>
            <w:r w:rsidRPr="00007975">
              <w:rPr>
                <w:rFonts w:asciiTheme="minorHAnsi" w:hAnsiTheme="minorHAnsi" w:cstheme="minorHAnsi"/>
                <w:sz w:val="16"/>
                <w:szCs w:val="16"/>
              </w:rPr>
              <w:t xml:space="preserve"> e na prevenção contra perda de dados (DLP) no Gmail e Drive. A IA nativa também otimiza a produtividade através de sugestões de escrita e correção gramatical. A colaboração em tempo real, aliada ao histórico de versões ilimitado, assegura a integridade da informação, transparência e </w:t>
            </w:r>
            <w:proofErr w:type="spellStart"/>
            <w:r w:rsidRPr="00007975">
              <w:rPr>
                <w:rFonts w:asciiTheme="minorHAnsi" w:hAnsiTheme="minorHAnsi" w:cstheme="minorHAnsi"/>
                <w:sz w:val="16"/>
                <w:szCs w:val="16"/>
              </w:rPr>
              <w:t>auditabilidade</w:t>
            </w:r>
            <w:proofErr w:type="spellEnd"/>
            <w:r w:rsidRPr="00007975">
              <w:rPr>
                <w:rFonts w:asciiTheme="minorHAnsi" w:hAnsiTheme="minorHAnsi" w:cstheme="minorHAnsi"/>
                <w:sz w:val="16"/>
                <w:szCs w:val="16"/>
              </w:rPr>
              <w:t xml:space="preserve"> dos processos.</w:t>
            </w:r>
          </w:p>
        </w:tc>
        <w:tc>
          <w:tcPr>
            <w:tcW w:w="3822" w:type="dxa"/>
          </w:tcPr>
          <w:p w14:paraId="45AEA9A9" w14:textId="38D5A9B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A solução oferece uma suíte robusta de defesa cibernética, integrando Gerenciamento Unificado de </w:t>
            </w:r>
            <w:proofErr w:type="spellStart"/>
            <w:r w:rsidRPr="00007975">
              <w:rPr>
                <w:rFonts w:asciiTheme="minorHAnsi" w:hAnsiTheme="minorHAnsi" w:cstheme="minorHAnsi"/>
                <w:sz w:val="16"/>
                <w:szCs w:val="16"/>
              </w:rPr>
              <w:t>Endpoints</w:t>
            </w:r>
            <w:proofErr w:type="spellEnd"/>
            <w:r w:rsidRPr="00007975">
              <w:rPr>
                <w:rFonts w:asciiTheme="minorHAnsi" w:hAnsiTheme="minorHAnsi" w:cstheme="minorHAnsi"/>
                <w:sz w:val="16"/>
                <w:szCs w:val="16"/>
              </w:rPr>
              <w:t>, proteção contra ameaças avançadas e conformidade de dados. A Power Platform habilita a automação de fluxos de trabalho (RPA) e a criação de painéis de transparência (dashboards) com baixo uso de código. Adicionalmente, recursos de IA generativa impulsionam a eficiência na análise de dados complexos e na redação assistida, garantindo padronização e agilidade operacional.</w:t>
            </w:r>
          </w:p>
        </w:tc>
      </w:tr>
      <w:tr w:rsidR="00F509E2" w:rsidRPr="00007975" w14:paraId="7D2887EA" w14:textId="77777777" w:rsidTr="001F5427">
        <w:tc>
          <w:tcPr>
            <w:tcW w:w="1271" w:type="dxa"/>
          </w:tcPr>
          <w:p w14:paraId="60EECBF6" w14:textId="65E4FAC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Possibilidade de compra ou locação</w:t>
            </w:r>
          </w:p>
        </w:tc>
        <w:tc>
          <w:tcPr>
            <w:tcW w:w="3969" w:type="dxa"/>
          </w:tcPr>
          <w:p w14:paraId="4413839E" w14:textId="43F95E78"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solução é comercializada exclusivamente sob a forma de subscrição (assinatura) por usuário, inexistindo modalidade de licenciamento perpétuo. Este modelo transforma o investimento em Despesa Operacional, assegurando à Administração previsibilidade orçamentária e garantia de acesso contínuo às atualizações de segurança e funcionalidades de versionamento automático sem custos adicionais de upgrade.</w:t>
            </w:r>
          </w:p>
        </w:tc>
        <w:tc>
          <w:tcPr>
            <w:tcW w:w="3822" w:type="dxa"/>
          </w:tcPr>
          <w:p w14:paraId="3BAD29C7" w14:textId="42252395" w:rsidR="00F509E2" w:rsidRPr="00007975" w:rsidRDefault="00F509E2" w:rsidP="00F509E2">
            <w:pPr>
              <w:jc w:val="both"/>
              <w:rPr>
                <w:rFonts w:asciiTheme="minorHAnsi" w:hAnsiTheme="minorHAnsi" w:cstheme="minorHAnsi"/>
                <w:sz w:val="16"/>
                <w:szCs w:val="16"/>
              </w:rPr>
            </w:pPr>
            <w:r w:rsidRPr="00007975">
              <w:rPr>
                <w:rFonts w:asciiTheme="minorHAnsi" w:hAnsiTheme="minorHAnsi" w:cstheme="minorHAnsi"/>
                <w:sz w:val="16"/>
                <w:szCs w:val="16"/>
              </w:rPr>
              <w:t>A fabricante disponibiliza modelos distintos de contratação. A subscrição (SaaS) é o padrão para o Microsoft 365, garantindo acesso contínuo a atualizações de recursos, correções de segurança (dia zero) e serviços conectados em nuvem. Embora exista a opção de aquisição perpétua (Office LTSC) para aplicativos de desktop, esta modalidade é estática (sem novos recursos) e não contempla as ferramentas de colaboração online (</w:t>
            </w:r>
            <w:proofErr w:type="spellStart"/>
            <w:r w:rsidRPr="00007975">
              <w:rPr>
                <w:rFonts w:asciiTheme="minorHAnsi" w:hAnsiTheme="minorHAnsi" w:cstheme="minorHAnsi"/>
                <w:sz w:val="16"/>
                <w:szCs w:val="16"/>
              </w:rPr>
              <w:t>Te</w:t>
            </w:r>
            <w:r w:rsidR="0025443B" w:rsidRPr="00007975">
              <w:rPr>
                <w:rFonts w:asciiTheme="minorHAnsi" w:hAnsiTheme="minorHAnsi" w:cstheme="minorHAnsi"/>
                <w:sz w:val="16"/>
                <w:szCs w:val="16"/>
              </w:rPr>
              <w:t>vams</w:t>
            </w:r>
            <w:proofErr w:type="spellEnd"/>
            <w:r w:rsidR="0025443B" w:rsidRPr="00007975">
              <w:rPr>
                <w:rFonts w:asciiTheme="minorHAnsi" w:hAnsiTheme="minorHAnsi" w:cstheme="minorHAnsi"/>
                <w:sz w:val="16"/>
                <w:szCs w:val="16"/>
              </w:rPr>
              <w:t>, OneDrive), sendo indicada apenas para dispositivos desconectados ou cenários regulatórios específicos.</w:t>
            </w:r>
          </w:p>
        </w:tc>
      </w:tr>
      <w:tr w:rsidR="001F5427" w:rsidRPr="00007975" w14:paraId="451668F6" w14:textId="77777777" w:rsidTr="001F5427">
        <w:tc>
          <w:tcPr>
            <w:tcW w:w="1271" w:type="dxa"/>
          </w:tcPr>
          <w:p w14:paraId="56F970F2" w14:textId="1FA8271D" w:rsidR="001F5427" w:rsidRPr="00007975" w:rsidRDefault="001F5427" w:rsidP="00F509E2">
            <w:pPr>
              <w:jc w:val="both"/>
              <w:rPr>
                <w:rFonts w:asciiTheme="minorHAnsi" w:hAnsiTheme="minorHAnsi" w:cstheme="minorHAnsi"/>
                <w:sz w:val="16"/>
                <w:szCs w:val="16"/>
              </w:rPr>
            </w:pPr>
            <w:r w:rsidRPr="001F5427">
              <w:rPr>
                <w:rFonts w:asciiTheme="minorHAnsi" w:hAnsiTheme="minorHAnsi" w:cstheme="minorHAnsi"/>
                <w:sz w:val="16"/>
                <w:szCs w:val="16"/>
              </w:rPr>
              <w:t>Opções menos onerosas</w:t>
            </w:r>
          </w:p>
        </w:tc>
        <w:tc>
          <w:tcPr>
            <w:tcW w:w="7791" w:type="dxa"/>
            <w:gridSpan w:val="2"/>
          </w:tcPr>
          <w:p w14:paraId="1AB8F832" w14:textId="640FD2E9" w:rsidR="001F5427" w:rsidRPr="00007975" w:rsidRDefault="001F5427" w:rsidP="00F509E2">
            <w:pPr>
              <w:jc w:val="both"/>
              <w:rPr>
                <w:rFonts w:asciiTheme="minorHAnsi" w:hAnsiTheme="minorHAnsi" w:cstheme="minorHAnsi"/>
                <w:sz w:val="16"/>
                <w:szCs w:val="16"/>
              </w:rPr>
            </w:pPr>
            <w:r w:rsidRPr="00007975">
              <w:rPr>
                <w:rFonts w:asciiTheme="minorHAnsi" w:hAnsiTheme="minorHAnsi" w:cstheme="minorHAnsi"/>
                <w:sz w:val="16"/>
                <w:szCs w:val="16"/>
              </w:rPr>
              <w:t xml:space="preserve">Alternativas de aquisição tais como chamamento público para doação ou permuta foram descartadas, haja vista que tais modelos não oferecem as garantias contratuais de Nível de Serviço (SLA), suporte técnico especializado e continuidade operacional exigidas para uma solução de infraestrutura crítica desta </w:t>
            </w:r>
            <w:r>
              <w:rPr>
                <w:rFonts w:asciiTheme="minorHAnsi" w:hAnsiTheme="minorHAnsi" w:cstheme="minorHAnsi"/>
                <w:sz w:val="16"/>
                <w:szCs w:val="16"/>
              </w:rPr>
              <w:t>Casa de leis</w:t>
            </w:r>
            <w:r w:rsidRPr="00007975">
              <w:rPr>
                <w:rFonts w:asciiTheme="minorHAnsi" w:hAnsiTheme="minorHAnsi" w:cstheme="minorHAnsi"/>
                <w:sz w:val="16"/>
                <w:szCs w:val="16"/>
              </w:rPr>
              <w:t>.</w:t>
            </w:r>
          </w:p>
        </w:tc>
      </w:tr>
    </w:tbl>
    <w:p w14:paraId="5AFD0B78" w14:textId="529DEF2D" w:rsidR="00F509E2" w:rsidRDefault="00F509E2" w:rsidP="00F509E2">
      <w:pPr>
        <w:jc w:val="both"/>
        <w:rPr>
          <w:rFonts w:asciiTheme="minorHAnsi" w:hAnsiTheme="minorHAnsi" w:cs="Courier New"/>
        </w:rPr>
      </w:pPr>
    </w:p>
    <w:p w14:paraId="2380733D" w14:textId="77777777" w:rsidR="001F5427" w:rsidRDefault="001F5427" w:rsidP="001F5427">
      <w:pPr>
        <w:autoSpaceDE w:val="0"/>
        <w:autoSpaceDN w:val="0"/>
        <w:adjustRightInd w:val="0"/>
        <w:jc w:val="both"/>
        <w:rPr>
          <w:rFonts w:asciiTheme="minorHAnsi" w:eastAsiaTheme="minorHAnsi" w:hAnsiTheme="minorHAnsi" w:cs="Courier New"/>
          <w:szCs w:val="24"/>
        </w:rPr>
      </w:pPr>
      <w:r w:rsidRPr="00007975">
        <w:rPr>
          <w:rFonts w:asciiTheme="minorHAnsi" w:eastAsiaTheme="minorHAnsi" w:hAnsiTheme="minorHAnsi" w:cs="Courier New"/>
          <w:szCs w:val="24"/>
        </w:rPr>
        <w:t>A escolha da empresa CIASC/SC (Centro de Informática e Automação do Estado de Santa Catarina S.A.) como fornecedora da solução de correio eletrônico corporativo em nuvem fundamenta-se em critérios técnicos, legais e operacionais, demonstrando-se adequada ao atendimento do interesse público.</w:t>
      </w:r>
    </w:p>
    <w:p w14:paraId="11D1B6FE" w14:textId="77777777" w:rsidR="001F5427" w:rsidRDefault="001F5427" w:rsidP="001F5427">
      <w:pPr>
        <w:autoSpaceDE w:val="0"/>
        <w:autoSpaceDN w:val="0"/>
        <w:adjustRightInd w:val="0"/>
        <w:jc w:val="both"/>
        <w:rPr>
          <w:rFonts w:asciiTheme="minorHAnsi" w:eastAsiaTheme="minorHAnsi" w:hAnsiTheme="minorHAnsi" w:cs="Courier New"/>
          <w:szCs w:val="24"/>
        </w:rPr>
      </w:pPr>
    </w:p>
    <w:p w14:paraId="3565DADB" w14:textId="77777777" w:rsidR="001F5427" w:rsidRPr="00007975" w:rsidRDefault="001F5427" w:rsidP="001F5427">
      <w:pPr>
        <w:autoSpaceDE w:val="0"/>
        <w:autoSpaceDN w:val="0"/>
        <w:adjustRightInd w:val="0"/>
        <w:jc w:val="both"/>
        <w:rPr>
          <w:rFonts w:asciiTheme="minorHAnsi" w:eastAsiaTheme="minorHAnsi" w:hAnsiTheme="minorHAnsi" w:cs="Courier New"/>
          <w:szCs w:val="24"/>
        </w:rPr>
      </w:pPr>
      <w:r w:rsidRPr="001F5427">
        <w:rPr>
          <w:rFonts w:asciiTheme="minorHAnsi" w:eastAsiaTheme="minorHAnsi" w:hAnsiTheme="minorHAnsi" w:cs="Courier New"/>
          <w:szCs w:val="24"/>
        </w:rPr>
        <w:t xml:space="preserve">A escolha pela continuidade do uso da suíte Google </w:t>
      </w:r>
      <w:proofErr w:type="spellStart"/>
      <w:r w:rsidRPr="001F5427">
        <w:rPr>
          <w:rFonts w:asciiTheme="minorHAnsi" w:eastAsiaTheme="minorHAnsi" w:hAnsiTheme="minorHAnsi" w:cs="Courier New"/>
          <w:szCs w:val="24"/>
        </w:rPr>
        <w:t>Workspace</w:t>
      </w:r>
      <w:proofErr w:type="spellEnd"/>
      <w:r w:rsidRPr="001F5427">
        <w:rPr>
          <w:rFonts w:asciiTheme="minorHAnsi" w:eastAsiaTheme="minorHAnsi" w:hAnsiTheme="minorHAnsi" w:cs="Courier New"/>
          <w:szCs w:val="24"/>
        </w:rPr>
        <w:t xml:space="preserve"> fundamenta-se, primordialmente, na aplicação do princípio da economicidade e na eficiência operacional. Por tratar-se do padrão tecnológico atualmente em uso, contratar novamente a mesma solução elimina a incidência de custos de mudança, que seriam inevitáveis na transição para uma solução concorrente. Especificamente, a decisão assegura a inexistência de custos com capacitação, visto que o corpo funcional já possui plena proficiência na utilização das ferramentas, anulando a curva de aprendizado e garantindo a manutenção da produtividade sem rupturas. Adicionalmente, evitam-se despesas e riscos técnicos associados à migração de dados legados (como conversão/transferência de arquivos e reconfiguração de ambientes), assegurando a integridade do acervo digital e a celeridade na prestação dos serviços públicos.</w:t>
      </w:r>
    </w:p>
    <w:p w14:paraId="0FED73CF" w14:textId="77777777" w:rsidR="001F5427" w:rsidRPr="00007975" w:rsidRDefault="001F5427" w:rsidP="00F509E2">
      <w:pPr>
        <w:jc w:val="both"/>
        <w:rPr>
          <w:rFonts w:asciiTheme="minorHAnsi" w:hAnsiTheme="minorHAnsi" w:cs="Courier New"/>
        </w:rPr>
      </w:pPr>
    </w:p>
    <w:p w14:paraId="275993FD" w14:textId="77777777" w:rsidR="008831B9" w:rsidRPr="00007975" w:rsidRDefault="008831B9" w:rsidP="008831B9">
      <w:pPr>
        <w:jc w:val="both"/>
        <w:rPr>
          <w:rFonts w:asciiTheme="minorHAnsi" w:hAnsiTheme="minorHAnsi" w:cs="Courier New"/>
        </w:rPr>
      </w:pPr>
    </w:p>
    <w:p w14:paraId="328F2AAD"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Descrição da solução como um todo</w:t>
      </w:r>
    </w:p>
    <w:p w14:paraId="3964F98D" w14:textId="6C88767F" w:rsidR="008831B9" w:rsidRDefault="008831B9" w:rsidP="008831B9">
      <w:pPr>
        <w:contextualSpacing/>
        <w:jc w:val="both"/>
        <w:rPr>
          <w:rFonts w:asciiTheme="minorHAnsi" w:hAnsiTheme="minorHAnsi" w:cs="Courier New"/>
          <w:b/>
          <w:bCs/>
          <w:szCs w:val="24"/>
        </w:rPr>
      </w:pPr>
    </w:p>
    <w:p w14:paraId="7A714981" w14:textId="77777777" w:rsidR="001F5427" w:rsidRPr="001F5427" w:rsidRDefault="001F5427" w:rsidP="001F5427">
      <w:pPr>
        <w:jc w:val="both"/>
        <w:rPr>
          <w:szCs w:val="24"/>
          <w:lang w:eastAsia="pt-BR"/>
        </w:rPr>
      </w:pPr>
      <w:r w:rsidRPr="001F5427">
        <w:rPr>
          <w:szCs w:val="24"/>
          <w:lang w:eastAsia="pt-BR"/>
        </w:rPr>
        <w:t xml:space="preserve">A presente solução consiste na contratação de empresa especializada para a prestação de serviços de correio eletrônico corporativo em ambiente de computação em nuvem, baseada na plataforma “Google </w:t>
      </w:r>
      <w:proofErr w:type="spellStart"/>
      <w:r w:rsidRPr="001F5427">
        <w:rPr>
          <w:szCs w:val="24"/>
          <w:lang w:eastAsia="pt-BR"/>
        </w:rPr>
        <w:t>Workspace</w:t>
      </w:r>
      <w:proofErr w:type="spellEnd"/>
      <w:r w:rsidRPr="001F5427">
        <w:rPr>
          <w:szCs w:val="24"/>
          <w:lang w:eastAsia="pt-BR"/>
        </w:rPr>
        <w:t>”, contemplando o fornecimento de 150 (cento e cinquenta) licenças de e-mail, bem como serviços associados de administração, suporte técnico e consultoria especializada, de forma a atender integralmente às necessidades institucionais da Câmara Municipal.</w:t>
      </w:r>
    </w:p>
    <w:p w14:paraId="671DD186" w14:textId="77777777" w:rsidR="001F5427" w:rsidRPr="001F5427" w:rsidRDefault="001F5427" w:rsidP="001F5427">
      <w:pPr>
        <w:jc w:val="both"/>
        <w:rPr>
          <w:szCs w:val="24"/>
          <w:lang w:eastAsia="pt-BR"/>
        </w:rPr>
      </w:pPr>
      <w:r w:rsidRPr="001F5427">
        <w:rPr>
          <w:szCs w:val="24"/>
          <w:lang w:eastAsia="pt-BR"/>
        </w:rPr>
        <w:t>A execução do objeto abrange, de forma integrada, o licenciamento da solução, a gestão do ambiente tecnológico, o suporte técnico contínuo aos usuários, a aplicação de boas práticas de segurança da informação, bem como a consultoria especializada para evolução e melhoria contínua dos serviços, garantindo elevado nível de disponibilidade, desempenho e confiabilidade.</w:t>
      </w:r>
    </w:p>
    <w:p w14:paraId="7DFBDEAA" w14:textId="77777777" w:rsidR="001F5427" w:rsidRPr="001F5427" w:rsidRDefault="001F5427" w:rsidP="001F5427">
      <w:pPr>
        <w:jc w:val="both"/>
        <w:rPr>
          <w:szCs w:val="24"/>
          <w:lang w:eastAsia="pt-BR"/>
        </w:rPr>
      </w:pPr>
      <w:r w:rsidRPr="001F5427">
        <w:rPr>
          <w:szCs w:val="24"/>
          <w:lang w:eastAsia="pt-BR"/>
        </w:rPr>
        <w:t xml:space="preserve">A escolha da empresa </w:t>
      </w:r>
      <w:r w:rsidRPr="001F5427">
        <w:rPr>
          <w:b/>
          <w:bCs/>
          <w:szCs w:val="24"/>
          <w:lang w:eastAsia="pt-BR"/>
        </w:rPr>
        <w:t>CIASC/SC (Centro de Informática e Automação do Estado de Santa Catarina S.A.)</w:t>
      </w:r>
      <w:r w:rsidRPr="001F5427">
        <w:rPr>
          <w:szCs w:val="24"/>
          <w:lang w:eastAsia="pt-BR"/>
        </w:rPr>
        <w:t xml:space="preserve"> como fornecedora fundamenta-se em critérios técnicos, legais e operacionais, demonstrando-se adequada ao atendimento do interesse público, especialmente em razão de sua expertise na prestação de serviços de tecnologia da informação e comunicação no âmbito da Administração Pública.</w:t>
      </w:r>
    </w:p>
    <w:p w14:paraId="429A098F" w14:textId="77777777" w:rsidR="001F5427" w:rsidRPr="001F5427" w:rsidRDefault="001F5427" w:rsidP="001F5427">
      <w:pPr>
        <w:jc w:val="both"/>
        <w:rPr>
          <w:szCs w:val="24"/>
          <w:lang w:eastAsia="pt-BR"/>
        </w:rPr>
      </w:pPr>
      <w:r w:rsidRPr="001F5427">
        <w:rPr>
          <w:szCs w:val="24"/>
          <w:lang w:eastAsia="pt-BR"/>
        </w:rPr>
        <w:t xml:space="preserve">A manutenção da suíte “Google </w:t>
      </w:r>
      <w:proofErr w:type="spellStart"/>
      <w:r w:rsidRPr="001F5427">
        <w:rPr>
          <w:szCs w:val="24"/>
          <w:lang w:eastAsia="pt-BR"/>
        </w:rPr>
        <w:t>Workspace</w:t>
      </w:r>
      <w:proofErr w:type="spellEnd"/>
      <w:r w:rsidRPr="001F5427">
        <w:rPr>
          <w:szCs w:val="24"/>
          <w:lang w:eastAsia="pt-BR"/>
        </w:rPr>
        <w:t>” como solução tecnológica adotada fundamenta-se, primordialmente, nos princípios da economicidade e da eficiência, previstos na Lei nº 14.133/2021. Por se tratar do padrão tecnológico atualmente utilizado pela Câmara Municipal, a continuidade da solução elimina custos de transição (</w:t>
      </w:r>
      <w:proofErr w:type="spellStart"/>
      <w:r w:rsidRPr="001F5427">
        <w:rPr>
          <w:szCs w:val="24"/>
          <w:lang w:eastAsia="pt-BR"/>
        </w:rPr>
        <w:t>switching</w:t>
      </w:r>
      <w:proofErr w:type="spellEnd"/>
      <w:r w:rsidRPr="001F5427">
        <w:rPr>
          <w:szCs w:val="24"/>
          <w:lang w:eastAsia="pt-BR"/>
        </w:rPr>
        <w:t xml:space="preserve"> </w:t>
      </w:r>
      <w:proofErr w:type="spellStart"/>
      <w:r w:rsidRPr="001F5427">
        <w:rPr>
          <w:szCs w:val="24"/>
          <w:lang w:eastAsia="pt-BR"/>
        </w:rPr>
        <w:t>costs</w:t>
      </w:r>
      <w:proofErr w:type="spellEnd"/>
      <w:r w:rsidRPr="001F5427">
        <w:rPr>
          <w:szCs w:val="24"/>
          <w:lang w:eastAsia="pt-BR"/>
        </w:rPr>
        <w:t>), os quais seriam inevitáveis na eventual substituição por plataforma diversa.</w:t>
      </w:r>
    </w:p>
    <w:p w14:paraId="2A6D78B6" w14:textId="77777777" w:rsidR="001F5427" w:rsidRPr="001F5427" w:rsidRDefault="001F5427" w:rsidP="001F5427">
      <w:pPr>
        <w:jc w:val="both"/>
        <w:rPr>
          <w:szCs w:val="24"/>
          <w:lang w:eastAsia="pt-BR"/>
        </w:rPr>
      </w:pPr>
      <w:r w:rsidRPr="001F5427">
        <w:rPr>
          <w:szCs w:val="24"/>
          <w:lang w:eastAsia="pt-BR"/>
        </w:rPr>
        <w:t>Nesse contexto, a decisão assegura a inexistência de custos adicionais com capacitação de usuários, uma vez que o corpo funcional já detém conhecimento consolidado sobre as ferramentas, eliminando a necessidade de treinamentos extensivos e evitando impactos negativos na produtividade institucional.</w:t>
      </w:r>
    </w:p>
    <w:p w14:paraId="44BC95B7" w14:textId="77777777" w:rsidR="001F5427" w:rsidRPr="001F5427" w:rsidRDefault="001F5427" w:rsidP="001F5427">
      <w:pPr>
        <w:jc w:val="both"/>
        <w:rPr>
          <w:szCs w:val="24"/>
          <w:lang w:eastAsia="pt-BR"/>
        </w:rPr>
      </w:pPr>
      <w:r w:rsidRPr="001F5427">
        <w:rPr>
          <w:szCs w:val="24"/>
          <w:lang w:eastAsia="pt-BR"/>
        </w:rPr>
        <w:t>Adicionalmente, evitam-se despesas e riscos técnicos associados à migração de dados legados, tais como conversão e transferência de arquivos, reconfiguração de contas, ajustes de integrações e possíveis perdas ou inconsistências de informações. Tal medida preserva a integridade do acervo digital institucional, reduz riscos operacionais e assegura a continuidade dos serviços públicos sem interrupções.</w:t>
      </w:r>
    </w:p>
    <w:p w14:paraId="11C85EC8" w14:textId="77777777" w:rsidR="001F5427" w:rsidRPr="001F5427" w:rsidRDefault="001F5427" w:rsidP="001F5427">
      <w:pPr>
        <w:jc w:val="both"/>
        <w:rPr>
          <w:szCs w:val="24"/>
          <w:lang w:eastAsia="pt-BR"/>
        </w:rPr>
      </w:pPr>
      <w:r w:rsidRPr="001F5427">
        <w:rPr>
          <w:szCs w:val="24"/>
          <w:lang w:eastAsia="pt-BR"/>
        </w:rPr>
        <w:t>A solução também proporciona ganhos relevantes em termos de mobilidade, colaboração e segurança da informação, permitindo acesso remoto seguro, compartilhamento eficiente de documentos e integração entre ferramentas, o que contribui diretamente para a modernização da gestão pública e para o aumento da produtividade dos servidores.</w:t>
      </w:r>
    </w:p>
    <w:p w14:paraId="4EE8D534" w14:textId="77777777" w:rsidR="001F5427" w:rsidRPr="001F5427" w:rsidRDefault="001F5427" w:rsidP="001F5427">
      <w:pPr>
        <w:jc w:val="both"/>
        <w:rPr>
          <w:szCs w:val="24"/>
          <w:lang w:eastAsia="pt-BR"/>
        </w:rPr>
      </w:pPr>
      <w:r w:rsidRPr="001F5427">
        <w:rPr>
          <w:szCs w:val="24"/>
          <w:lang w:eastAsia="pt-BR"/>
        </w:rPr>
        <w:t>Por fim, destaca-se que a solução proposta está alinhada às diretrizes de transformação digital e às boas práticas de governança de tecnologia da informação, apresentando-se como alternativa tecnicamente adequada, economicamente vantajosa e operacionalmente eficiente para o atendimento das demandas institucionais.</w:t>
      </w:r>
    </w:p>
    <w:p w14:paraId="112A98C0" w14:textId="77777777" w:rsidR="008831B9" w:rsidRPr="00007975" w:rsidRDefault="008831B9" w:rsidP="008831B9">
      <w:pPr>
        <w:jc w:val="both"/>
        <w:rPr>
          <w:rFonts w:asciiTheme="minorHAnsi" w:hAnsiTheme="minorHAnsi" w:cs="Courier New"/>
        </w:rPr>
      </w:pPr>
    </w:p>
    <w:p w14:paraId="2A32AADC"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Estimativa das Quantidades a serem contratadas</w:t>
      </w:r>
    </w:p>
    <w:p w14:paraId="74D17ABB" w14:textId="77777777" w:rsidR="008831B9" w:rsidRPr="00007975" w:rsidRDefault="008831B9" w:rsidP="008831B9">
      <w:pPr>
        <w:contextualSpacing/>
        <w:jc w:val="both"/>
        <w:rPr>
          <w:rFonts w:asciiTheme="minorHAnsi" w:hAnsiTheme="minorHAnsi" w:cs="Courier New"/>
          <w:b/>
          <w:bCs/>
        </w:rPr>
      </w:pPr>
    </w:p>
    <w:p w14:paraId="235E5CB5" w14:textId="77777777" w:rsidR="008831B9" w:rsidRPr="00007975" w:rsidRDefault="008831B9" w:rsidP="008831B9">
      <w:pPr>
        <w:contextualSpacing/>
        <w:jc w:val="both"/>
        <w:rPr>
          <w:rFonts w:asciiTheme="minorHAnsi" w:hAnsiTheme="minorHAnsi" w:cs="Courier New"/>
        </w:rPr>
      </w:pPr>
      <w:r w:rsidRPr="00007975">
        <w:rPr>
          <w:rFonts w:asciiTheme="minorHAnsi" w:hAnsiTheme="minorHAnsi" w:cs="Courier New"/>
        </w:rPr>
        <w:lastRenderedPageBreak/>
        <w:t>Os serviços terão início após a assinatura do contrato, e serão pagos em parcela única, compreendendo os seguintes itens:</w:t>
      </w:r>
    </w:p>
    <w:p w14:paraId="3EDBAFF4" w14:textId="15B035FA" w:rsidR="008831B9" w:rsidRPr="00007975" w:rsidRDefault="001F5427" w:rsidP="008831B9">
      <w:pPr>
        <w:jc w:val="both"/>
        <w:rPr>
          <w:rFonts w:asciiTheme="minorHAnsi" w:hAnsiTheme="minorHAnsi" w:cs="Courier New"/>
        </w:rPr>
      </w:pPr>
      <w:r w:rsidRPr="001F5427">
        <w:rPr>
          <w:rFonts w:asciiTheme="minorHAnsi" w:hAnsiTheme="minorHAnsi" w:cs="Courier New"/>
          <w:noProof/>
        </w:rPr>
        <w:drawing>
          <wp:inline distT="0" distB="0" distL="0" distR="0" wp14:anchorId="24137EC8" wp14:editId="4F3537AF">
            <wp:extent cx="5760720" cy="32461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46120"/>
                    </a:xfrm>
                    <a:prstGeom prst="rect">
                      <a:avLst/>
                    </a:prstGeom>
                  </pic:spPr>
                </pic:pic>
              </a:graphicData>
            </a:graphic>
          </wp:inline>
        </w:drawing>
      </w:r>
    </w:p>
    <w:p w14:paraId="0CF9FD55" w14:textId="47A60E0A"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Valor da Contratação</w:t>
      </w:r>
    </w:p>
    <w:p w14:paraId="6D78699D" w14:textId="77777777" w:rsidR="008831B9" w:rsidRPr="00007975" w:rsidRDefault="008831B9" w:rsidP="008831B9">
      <w:pPr>
        <w:contextualSpacing/>
        <w:jc w:val="both"/>
        <w:rPr>
          <w:rFonts w:asciiTheme="minorHAnsi" w:hAnsiTheme="minorHAnsi" w:cs="Courier New"/>
          <w:b/>
          <w:bCs/>
        </w:rPr>
      </w:pPr>
    </w:p>
    <w:p w14:paraId="3F788DAB" w14:textId="3E092FF5" w:rsidR="008831B9" w:rsidRPr="00007975" w:rsidRDefault="008831B9" w:rsidP="008831B9">
      <w:pPr>
        <w:jc w:val="both"/>
        <w:rPr>
          <w:rFonts w:asciiTheme="minorHAnsi" w:hAnsiTheme="minorHAnsi" w:cs="Courier New"/>
        </w:rPr>
      </w:pPr>
      <w:r w:rsidRPr="00007975">
        <w:rPr>
          <w:rFonts w:asciiTheme="minorHAnsi" w:hAnsiTheme="minorHAnsi" w:cs="Courier New"/>
        </w:rPr>
        <w:t xml:space="preserve">A despesa total estimada da contratação é </w:t>
      </w:r>
      <w:r w:rsidR="001F5427" w:rsidRPr="001F5427">
        <w:rPr>
          <w:rFonts w:asciiTheme="minorHAnsi" w:hAnsiTheme="minorHAnsi" w:cs="Courier New"/>
        </w:rPr>
        <w:t>R$ 74.611,60 (Setenta e quatro mil e seiscentos e onze reais e sessenta centavos)</w:t>
      </w:r>
      <w:r w:rsidRPr="00007975">
        <w:rPr>
          <w:rFonts w:asciiTheme="minorHAnsi" w:hAnsiTheme="minorHAnsi" w:cs="Courier New"/>
        </w:rPr>
        <w:t xml:space="preserve">.  </w:t>
      </w:r>
    </w:p>
    <w:p w14:paraId="0EDFA6AD" w14:textId="0DB6DE2F" w:rsidR="008831B9" w:rsidRPr="00007975" w:rsidRDefault="008831B9" w:rsidP="008831B9">
      <w:pPr>
        <w:jc w:val="both"/>
        <w:rPr>
          <w:rFonts w:asciiTheme="minorHAnsi" w:hAnsiTheme="minorHAnsi" w:cs="Courier New"/>
          <w:b/>
          <w:bCs/>
        </w:rPr>
      </w:pPr>
    </w:p>
    <w:p w14:paraId="3509EE40" w14:textId="77777777" w:rsidR="008831B9" w:rsidRPr="00007975" w:rsidRDefault="008831B9" w:rsidP="008831B9">
      <w:pPr>
        <w:jc w:val="both"/>
        <w:rPr>
          <w:rFonts w:asciiTheme="minorHAnsi" w:hAnsiTheme="minorHAnsi" w:cs="Courier New"/>
          <w:b/>
          <w:bCs/>
        </w:rPr>
      </w:pPr>
    </w:p>
    <w:p w14:paraId="5905D7F4"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Justificativa para o Parcelamento ou não da Solução</w:t>
      </w:r>
    </w:p>
    <w:p w14:paraId="503A8927" w14:textId="77777777" w:rsidR="008831B9" w:rsidRPr="00007975" w:rsidRDefault="008831B9" w:rsidP="008831B9">
      <w:pPr>
        <w:contextualSpacing/>
        <w:jc w:val="both"/>
        <w:rPr>
          <w:rFonts w:asciiTheme="minorHAnsi" w:hAnsiTheme="minorHAnsi" w:cs="Courier New"/>
          <w:b/>
          <w:bCs/>
        </w:rPr>
      </w:pPr>
    </w:p>
    <w:p w14:paraId="0076693C" w14:textId="2EB50098" w:rsidR="008831B9" w:rsidRPr="00007975" w:rsidRDefault="001F5427" w:rsidP="008831B9">
      <w:pPr>
        <w:jc w:val="both"/>
        <w:rPr>
          <w:rFonts w:asciiTheme="minorHAnsi" w:hAnsiTheme="minorHAnsi" w:cs="Courier New"/>
        </w:rPr>
      </w:pPr>
      <w:r w:rsidRPr="001F5427">
        <w:rPr>
          <w:rFonts w:asciiTheme="minorHAnsi" w:hAnsiTheme="minorHAnsi" w:cs="Courier New"/>
        </w:rPr>
        <w:t>Indivisibilidade do objeto: o objeto constitui uma suíte tecnológica integrada, cujos aplicativos operam em um ecossistema interdependente. O fracionamento da aquisição comprometeria a interoperabilidade nativa, gerando quebra de fluxo de trabalho e perda de eficiência. A manutenção da unidade do objeto é condição indispensável para assegurar a padronização e a plena funcionalidade demandada pelo Órgão.</w:t>
      </w:r>
    </w:p>
    <w:p w14:paraId="28B738CE" w14:textId="77777777" w:rsidR="008831B9" w:rsidRPr="00007975" w:rsidRDefault="008831B9" w:rsidP="008831B9">
      <w:pPr>
        <w:jc w:val="both"/>
        <w:rPr>
          <w:rFonts w:asciiTheme="minorHAnsi" w:hAnsiTheme="minorHAnsi" w:cs="Courier New"/>
        </w:rPr>
      </w:pPr>
    </w:p>
    <w:p w14:paraId="180AFAA6"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Contratações Correlatas e/ou Interdependentes</w:t>
      </w:r>
    </w:p>
    <w:p w14:paraId="783E748A" w14:textId="77777777" w:rsidR="008831B9" w:rsidRPr="00007975" w:rsidRDefault="008831B9" w:rsidP="008831B9">
      <w:pPr>
        <w:contextualSpacing/>
        <w:jc w:val="both"/>
        <w:rPr>
          <w:rFonts w:asciiTheme="minorHAnsi" w:hAnsiTheme="minorHAnsi" w:cs="Courier New"/>
          <w:b/>
          <w:bCs/>
        </w:rPr>
      </w:pPr>
    </w:p>
    <w:p w14:paraId="0F09C1DB" w14:textId="32F10A3B" w:rsidR="008831B9" w:rsidRPr="00524316" w:rsidRDefault="001F5427" w:rsidP="00524316">
      <w:pPr>
        <w:jc w:val="both"/>
        <w:rPr>
          <w:rFonts w:asciiTheme="minorHAnsi" w:hAnsiTheme="minorHAnsi" w:cs="Courier New"/>
        </w:rPr>
      </w:pPr>
      <w:r w:rsidRPr="00524316">
        <w:rPr>
          <w:rFonts w:asciiTheme="minorHAnsi" w:hAnsiTheme="minorHAnsi" w:cs="Courier New"/>
        </w:rPr>
        <w:t xml:space="preserve">Inexistência de contratações correlatas: a solução proposta (Google </w:t>
      </w:r>
      <w:proofErr w:type="spellStart"/>
      <w:r w:rsidRPr="00524316">
        <w:rPr>
          <w:rFonts w:asciiTheme="minorHAnsi" w:hAnsiTheme="minorHAnsi" w:cs="Courier New"/>
        </w:rPr>
        <w:t>Workspace</w:t>
      </w:r>
      <w:proofErr w:type="spellEnd"/>
      <w:r w:rsidRPr="00524316">
        <w:rPr>
          <w:rFonts w:asciiTheme="minorHAnsi" w:hAnsiTheme="minorHAnsi" w:cs="Courier New"/>
        </w:rPr>
        <w:t>) caracteriza-se como autossuficiente, englobando todas as ferramentas necessárias. Não há dependência de contratação de serviços ou materiais acessórios para o funcionamento do software.</w:t>
      </w:r>
    </w:p>
    <w:p w14:paraId="7DBDFD40" w14:textId="7CA968EC" w:rsidR="001F5427" w:rsidRPr="00524316" w:rsidRDefault="001F5427" w:rsidP="008831B9">
      <w:pPr>
        <w:jc w:val="both"/>
        <w:rPr>
          <w:rFonts w:asciiTheme="minorHAnsi" w:hAnsiTheme="minorHAnsi" w:cs="Courier New"/>
        </w:rPr>
      </w:pPr>
    </w:p>
    <w:p w14:paraId="0A2B1C80" w14:textId="652AA985" w:rsidR="001F5427" w:rsidRPr="00007975" w:rsidRDefault="001F5427" w:rsidP="00524316">
      <w:pPr>
        <w:jc w:val="both"/>
        <w:rPr>
          <w:rFonts w:asciiTheme="minorHAnsi" w:hAnsiTheme="minorHAnsi" w:cs="Courier New"/>
        </w:rPr>
      </w:pPr>
      <w:r w:rsidRPr="00524316">
        <w:rPr>
          <w:rFonts w:asciiTheme="minorHAnsi" w:hAnsiTheme="minorHAnsi" w:cs="Courier New"/>
        </w:rPr>
        <w:t xml:space="preserve">Inexistência de contratações interdependentes: a implementação da solução independe de obras, reformas ou novas aquisições de hardware, visto que o parque tecnológico instalado na CMCG já é compatível com os requisitos de sistema. Adicionalmente, a contratação dispensa investimentos em capacitação, haja vista a plena proficiência do corpo técnico na </w:t>
      </w:r>
      <w:r w:rsidRPr="00524316">
        <w:rPr>
          <w:rFonts w:asciiTheme="minorHAnsi" w:hAnsiTheme="minorHAnsi" w:cs="Courier New"/>
        </w:rPr>
        <w:lastRenderedPageBreak/>
        <w:t>operação da ferramenta. Da mesma forma, eliminam-se os custos e riscos operacionais associados à migração de bases de dados, assegurando a continuidade dos serviços sem ônus adicionais para a Administração.</w:t>
      </w:r>
    </w:p>
    <w:p w14:paraId="045E9B72" w14:textId="77777777" w:rsidR="008831B9" w:rsidRPr="00007975" w:rsidRDefault="008831B9" w:rsidP="008831B9">
      <w:pPr>
        <w:jc w:val="both"/>
        <w:rPr>
          <w:rFonts w:asciiTheme="minorHAnsi" w:hAnsiTheme="minorHAnsi" w:cs="Courier New"/>
        </w:rPr>
      </w:pPr>
    </w:p>
    <w:p w14:paraId="3C7E1053" w14:textId="77777777" w:rsidR="008831B9" w:rsidRPr="00007975" w:rsidRDefault="008831B9" w:rsidP="008831B9">
      <w:pPr>
        <w:jc w:val="both"/>
        <w:rPr>
          <w:rFonts w:asciiTheme="minorHAnsi" w:hAnsiTheme="minorHAnsi" w:cs="Courier New"/>
        </w:rPr>
      </w:pPr>
    </w:p>
    <w:p w14:paraId="4B450490"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Alinhamento entre a Contratação e o Planejamento</w:t>
      </w:r>
    </w:p>
    <w:p w14:paraId="31CCDBEF" w14:textId="77777777" w:rsidR="008831B9" w:rsidRPr="00007975" w:rsidRDefault="008831B9" w:rsidP="008831B9">
      <w:pPr>
        <w:contextualSpacing/>
        <w:jc w:val="both"/>
        <w:rPr>
          <w:rFonts w:asciiTheme="minorHAnsi" w:hAnsiTheme="minorHAnsi" w:cs="Courier New"/>
          <w:b/>
          <w:bCs/>
        </w:rPr>
      </w:pPr>
    </w:p>
    <w:p w14:paraId="1B1E2E94" w14:textId="5EDB1AF3" w:rsidR="008831B9" w:rsidRPr="00007975" w:rsidRDefault="008831B9" w:rsidP="008831B9">
      <w:pPr>
        <w:jc w:val="both"/>
        <w:rPr>
          <w:rFonts w:asciiTheme="minorHAnsi" w:hAnsiTheme="minorHAnsi" w:cs="Courier New"/>
        </w:rPr>
      </w:pPr>
      <w:r w:rsidRPr="00007975">
        <w:rPr>
          <w:rFonts w:asciiTheme="minorHAnsi" w:hAnsiTheme="minorHAnsi" w:cs="Courier New"/>
        </w:rPr>
        <w:t>Os recursos encontram-se englobados na Lei Orçamentária para o exercício de 2026, mais precisamente alinhados a Fonte de Recursos: 010101.0112200952.001 – Apoio Administrativo 3390</w:t>
      </w:r>
      <w:r w:rsidR="00524316">
        <w:rPr>
          <w:rFonts w:asciiTheme="minorHAnsi" w:hAnsiTheme="minorHAnsi" w:cs="Courier New"/>
        </w:rPr>
        <w:t>40</w:t>
      </w:r>
      <w:r w:rsidRPr="00007975">
        <w:rPr>
          <w:rFonts w:asciiTheme="minorHAnsi" w:hAnsiTheme="minorHAnsi" w:cs="Courier New"/>
        </w:rPr>
        <w:t xml:space="preserve">00000 – </w:t>
      </w:r>
      <w:r w:rsidR="00524316">
        <w:rPr>
          <w:rFonts w:asciiTheme="minorHAnsi" w:hAnsiTheme="minorHAnsi" w:cs="Courier New"/>
        </w:rPr>
        <w:t>SERVIÇOS DA TECNOLOGIA DA INFORMAÇÃO</w:t>
      </w:r>
      <w:r w:rsidRPr="00007975">
        <w:rPr>
          <w:rFonts w:asciiTheme="minorHAnsi" w:hAnsiTheme="minorHAnsi" w:cs="Courier New"/>
        </w:rPr>
        <w:t xml:space="preserve"> – PESSOA JURÍDICA – FICHA </w:t>
      </w:r>
      <w:r w:rsidR="00524316">
        <w:rPr>
          <w:rFonts w:asciiTheme="minorHAnsi" w:hAnsiTheme="minorHAnsi" w:cs="Courier New"/>
        </w:rPr>
        <w:t>10</w:t>
      </w:r>
      <w:r w:rsidRPr="00007975">
        <w:rPr>
          <w:rFonts w:asciiTheme="minorHAnsi" w:hAnsiTheme="minorHAnsi" w:cs="Courier New"/>
        </w:rPr>
        <w:t>.</w:t>
      </w:r>
    </w:p>
    <w:p w14:paraId="6FED9391" w14:textId="77777777" w:rsidR="008831B9" w:rsidRPr="00007975" w:rsidRDefault="008831B9" w:rsidP="008831B9">
      <w:pPr>
        <w:jc w:val="both"/>
        <w:rPr>
          <w:rFonts w:asciiTheme="minorHAnsi" w:hAnsiTheme="minorHAnsi" w:cs="Courier New"/>
        </w:rPr>
      </w:pPr>
    </w:p>
    <w:p w14:paraId="08431D89" w14:textId="77777777" w:rsidR="008831B9" w:rsidRPr="00007975" w:rsidRDefault="008831B9" w:rsidP="008831B9">
      <w:pPr>
        <w:jc w:val="both"/>
        <w:rPr>
          <w:rFonts w:asciiTheme="minorHAnsi" w:hAnsiTheme="minorHAnsi" w:cs="Courier New"/>
        </w:rPr>
      </w:pPr>
    </w:p>
    <w:p w14:paraId="11D0CDFD"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Resultados Pretendidos</w:t>
      </w:r>
    </w:p>
    <w:p w14:paraId="127B25C0" w14:textId="77777777" w:rsidR="008831B9" w:rsidRPr="00007975" w:rsidRDefault="008831B9" w:rsidP="008831B9">
      <w:pPr>
        <w:contextualSpacing/>
        <w:jc w:val="both"/>
        <w:rPr>
          <w:rFonts w:asciiTheme="minorHAnsi" w:hAnsiTheme="minorHAnsi" w:cs="Courier New"/>
          <w:b/>
          <w:bCs/>
        </w:rPr>
      </w:pPr>
    </w:p>
    <w:p w14:paraId="6C4EAE42" w14:textId="77777777" w:rsidR="00524316" w:rsidRPr="00524316" w:rsidRDefault="00524316" w:rsidP="00524316">
      <w:pPr>
        <w:spacing w:before="100" w:beforeAutospacing="1" w:after="100" w:afterAutospacing="1"/>
        <w:jc w:val="both"/>
        <w:rPr>
          <w:rFonts w:ascii="Courier New" w:hAnsi="Courier New" w:cs="Courier New"/>
          <w:szCs w:val="24"/>
          <w:lang w:eastAsia="pt-BR"/>
        </w:rPr>
      </w:pPr>
      <w:r w:rsidRPr="00524316">
        <w:rPr>
          <w:rFonts w:ascii="Courier New" w:hAnsi="Courier New" w:cs="Courier New"/>
          <w:szCs w:val="24"/>
          <w:lang w:eastAsia="pt-BR"/>
        </w:rPr>
        <w:t>A presente contratação tem como objetivo alcançar resultados que promovam maior eficiência, segurança e continuidade dos serviços de comunicação institucional da Câmara Municipal, em consonância com os princípios estabelecidos na Lei nº 14.133/2021, especialmente os previstos no art. 5º e no art. 11.</w:t>
      </w:r>
    </w:p>
    <w:p w14:paraId="218009B2" w14:textId="77777777" w:rsidR="00524316" w:rsidRPr="00524316" w:rsidRDefault="00524316" w:rsidP="00524316">
      <w:pPr>
        <w:spacing w:before="100" w:beforeAutospacing="1" w:after="100" w:afterAutospacing="1"/>
        <w:jc w:val="both"/>
        <w:rPr>
          <w:rFonts w:ascii="Courier New" w:hAnsi="Courier New" w:cs="Courier New"/>
          <w:szCs w:val="24"/>
          <w:lang w:eastAsia="pt-BR"/>
        </w:rPr>
      </w:pPr>
      <w:r w:rsidRPr="00524316">
        <w:rPr>
          <w:rFonts w:ascii="Courier New" w:hAnsi="Courier New" w:cs="Courier New"/>
          <w:szCs w:val="24"/>
          <w:lang w:eastAsia="pt-BR"/>
        </w:rPr>
        <w:t>Nesse sentido, destacam-se os seguintes resultados pretendidos:</w:t>
      </w:r>
    </w:p>
    <w:p w14:paraId="4800C4E9"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Garantia de continuidade dos serviços</w:t>
      </w:r>
      <w:r w:rsidRPr="00524316">
        <w:rPr>
          <w:rFonts w:ascii="Courier New" w:hAnsi="Courier New" w:cs="Courier New"/>
          <w:szCs w:val="24"/>
          <w:lang w:eastAsia="pt-BR"/>
        </w:rPr>
        <w:t xml:space="preserve"> de correio eletrônico institucional, assegurando elevado nível de disponibilidade e desempenho, essenciais ao funcionamento das atividades administrativas e legislativas; </w:t>
      </w:r>
    </w:p>
    <w:p w14:paraId="608EF0EA"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Aumento da eficiência operacional</w:t>
      </w:r>
      <w:r w:rsidRPr="00524316">
        <w:rPr>
          <w:rFonts w:ascii="Courier New" w:hAnsi="Courier New" w:cs="Courier New"/>
          <w:szCs w:val="24"/>
          <w:lang w:eastAsia="pt-BR"/>
        </w:rPr>
        <w:t xml:space="preserve">, com a utilização de ferramentas modernas de comunicação e colaboração, permitindo maior integração entre os setores e otimização dos fluxos de trabalho; </w:t>
      </w:r>
    </w:p>
    <w:p w14:paraId="66BD2BC7"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Elevação do nível de segurança da informação</w:t>
      </w:r>
      <w:r w:rsidRPr="00524316">
        <w:rPr>
          <w:rFonts w:ascii="Courier New" w:hAnsi="Courier New" w:cs="Courier New"/>
          <w:szCs w:val="24"/>
          <w:lang w:eastAsia="pt-BR"/>
        </w:rPr>
        <w:t xml:space="preserve">, por meio da utilização de solução consolidada, com recursos avançados de proteção contra ameaças cibernéticas, controle de acesso, backup e recuperação de dados; </w:t>
      </w:r>
    </w:p>
    <w:p w14:paraId="02456B48"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Redução de custos indiretos e operacionais</w:t>
      </w:r>
      <w:r w:rsidRPr="00524316">
        <w:rPr>
          <w:rFonts w:ascii="Courier New" w:hAnsi="Courier New" w:cs="Courier New"/>
          <w:szCs w:val="24"/>
          <w:lang w:eastAsia="pt-BR"/>
        </w:rPr>
        <w:t xml:space="preserve">, especialmente aqueles relacionados à manutenção de infraestrutura própria, consumo de energia, suporte técnico interno e gestão de servidores locais; </w:t>
      </w:r>
    </w:p>
    <w:p w14:paraId="3C31518B"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Eliminação de custos de transição</w:t>
      </w:r>
      <w:r w:rsidRPr="00524316">
        <w:rPr>
          <w:rFonts w:ascii="Courier New" w:hAnsi="Courier New" w:cs="Courier New"/>
          <w:szCs w:val="24"/>
          <w:lang w:eastAsia="pt-BR"/>
        </w:rPr>
        <w:t xml:space="preserve">, considerando a continuidade da plataforma já adotada, evitando despesas com migração de dados, reconfiguração de ambientes e capacitação de usuários; </w:t>
      </w:r>
    </w:p>
    <w:p w14:paraId="4B1217AA"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Melhoria na produtividade dos servidores</w:t>
      </w:r>
      <w:r w:rsidRPr="00524316">
        <w:rPr>
          <w:rFonts w:ascii="Courier New" w:hAnsi="Courier New" w:cs="Courier New"/>
          <w:szCs w:val="24"/>
          <w:lang w:eastAsia="pt-BR"/>
        </w:rPr>
        <w:t xml:space="preserve">, com ferramentas integradas que permitem comunicação ágil, compartilhamento de informações em tempo real e acesso remoto seguro; </w:t>
      </w:r>
    </w:p>
    <w:p w14:paraId="1022C142"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lastRenderedPageBreak/>
        <w:t>Padronização e centralização dos serviços de e-mail institucional</w:t>
      </w:r>
      <w:r w:rsidRPr="00524316">
        <w:rPr>
          <w:rFonts w:ascii="Courier New" w:hAnsi="Courier New" w:cs="Courier New"/>
          <w:szCs w:val="24"/>
          <w:lang w:eastAsia="pt-BR"/>
        </w:rPr>
        <w:t xml:space="preserve">, facilitando a gestão, o controle e a governança da tecnologia da informação no âmbito da Câmara Municipal; </w:t>
      </w:r>
    </w:p>
    <w:p w14:paraId="205CB50E"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Aprimoramento do suporte técnico e da gestão do ambiente</w:t>
      </w:r>
      <w:r w:rsidRPr="00524316">
        <w:rPr>
          <w:rFonts w:ascii="Courier New" w:hAnsi="Courier New" w:cs="Courier New"/>
          <w:szCs w:val="24"/>
          <w:lang w:eastAsia="pt-BR"/>
        </w:rPr>
        <w:t xml:space="preserve">, mediante a contratação de serviços especializados de administração e consultoria, assegurando atendimento tempestivo e evolução contínua da solução; </w:t>
      </w:r>
    </w:p>
    <w:p w14:paraId="1F9A96C8"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Mitigação de riscos operacionais e tecnológicos</w:t>
      </w:r>
      <w:r w:rsidRPr="00524316">
        <w:rPr>
          <w:rFonts w:ascii="Courier New" w:hAnsi="Courier New" w:cs="Courier New"/>
          <w:szCs w:val="24"/>
          <w:lang w:eastAsia="pt-BR"/>
        </w:rPr>
        <w:t xml:space="preserve">, reduzindo a probabilidade de falhas, indisponibilidades e perda de dados, com reflexos diretos na continuidade do serviço público; </w:t>
      </w:r>
    </w:p>
    <w:p w14:paraId="08972F15" w14:textId="77777777" w:rsidR="00524316" w:rsidRPr="00524316" w:rsidRDefault="00524316" w:rsidP="00524316">
      <w:pPr>
        <w:numPr>
          <w:ilvl w:val="0"/>
          <w:numId w:val="19"/>
        </w:numPr>
        <w:spacing w:before="100" w:beforeAutospacing="1" w:after="100" w:afterAutospacing="1"/>
        <w:jc w:val="both"/>
        <w:rPr>
          <w:rFonts w:ascii="Courier New" w:hAnsi="Courier New" w:cs="Courier New"/>
          <w:szCs w:val="24"/>
          <w:lang w:eastAsia="pt-BR"/>
        </w:rPr>
      </w:pPr>
      <w:r w:rsidRPr="00524316">
        <w:rPr>
          <w:rFonts w:ascii="Courier New" w:hAnsi="Courier New" w:cs="Courier New"/>
          <w:b/>
          <w:bCs/>
          <w:szCs w:val="24"/>
          <w:lang w:eastAsia="pt-BR"/>
        </w:rPr>
        <w:t>Alinhamento às diretrizes de transformação digital e sustentabilidade</w:t>
      </w:r>
      <w:r w:rsidRPr="00524316">
        <w:rPr>
          <w:rFonts w:ascii="Courier New" w:hAnsi="Courier New" w:cs="Courier New"/>
          <w:szCs w:val="24"/>
          <w:lang w:eastAsia="pt-BR"/>
        </w:rPr>
        <w:t xml:space="preserve">, com adoção de solução em nuvem que reduz impactos ambientais e moderniza a infraestrutura tecnológica da Administração. </w:t>
      </w:r>
    </w:p>
    <w:p w14:paraId="2AF5E37D" w14:textId="77777777" w:rsidR="00524316" w:rsidRPr="00524316" w:rsidRDefault="00524316" w:rsidP="00524316">
      <w:pPr>
        <w:spacing w:before="100" w:beforeAutospacing="1" w:after="100" w:afterAutospacing="1"/>
        <w:jc w:val="both"/>
        <w:rPr>
          <w:rFonts w:ascii="Courier New" w:hAnsi="Courier New" w:cs="Courier New"/>
          <w:szCs w:val="24"/>
          <w:lang w:eastAsia="pt-BR"/>
        </w:rPr>
      </w:pPr>
      <w:r w:rsidRPr="00524316">
        <w:rPr>
          <w:rFonts w:ascii="Courier New" w:hAnsi="Courier New" w:cs="Courier New"/>
          <w:szCs w:val="24"/>
          <w:lang w:eastAsia="pt-BR"/>
        </w:rPr>
        <w:t>Por fim, espera-se que a solução contratada contribua para a melhoria contínua da gestão pública, garantindo maior confiabilidade, eficiência e qualidade na prestação dos serviços institucionais, em atendimento ao interesse público.</w:t>
      </w:r>
    </w:p>
    <w:p w14:paraId="11158795" w14:textId="77777777" w:rsidR="008831B9" w:rsidRPr="00007975" w:rsidRDefault="008831B9" w:rsidP="008831B9">
      <w:pPr>
        <w:jc w:val="both"/>
        <w:rPr>
          <w:rFonts w:asciiTheme="minorHAnsi" w:hAnsiTheme="minorHAnsi" w:cs="Courier New"/>
          <w:b/>
          <w:bCs/>
          <w:sz w:val="32"/>
          <w:szCs w:val="32"/>
        </w:rPr>
      </w:pPr>
    </w:p>
    <w:p w14:paraId="01FF09C4" w14:textId="77777777" w:rsidR="008831B9" w:rsidRPr="00007975" w:rsidRDefault="008831B9" w:rsidP="008831B9">
      <w:pPr>
        <w:numPr>
          <w:ilvl w:val="0"/>
          <w:numId w:val="2"/>
        </w:numPr>
        <w:ind w:left="0" w:firstLine="0"/>
        <w:contextualSpacing/>
        <w:jc w:val="both"/>
        <w:rPr>
          <w:rFonts w:asciiTheme="minorHAnsi" w:hAnsiTheme="minorHAnsi" w:cs="Courier New"/>
          <w:b/>
          <w:bCs/>
        </w:rPr>
      </w:pPr>
      <w:r w:rsidRPr="00007975">
        <w:rPr>
          <w:rFonts w:asciiTheme="minorHAnsi" w:hAnsiTheme="minorHAnsi" w:cs="Courier New"/>
          <w:b/>
          <w:bCs/>
        </w:rPr>
        <w:t>Providências a serem adotadas</w:t>
      </w:r>
    </w:p>
    <w:p w14:paraId="3026653E" w14:textId="77777777" w:rsidR="008831B9" w:rsidRPr="00007975" w:rsidRDefault="008831B9" w:rsidP="008831B9">
      <w:pPr>
        <w:contextualSpacing/>
        <w:jc w:val="both"/>
        <w:rPr>
          <w:rFonts w:asciiTheme="minorHAnsi" w:hAnsiTheme="minorHAnsi" w:cs="Courier New"/>
          <w:b/>
          <w:bCs/>
        </w:rPr>
      </w:pPr>
    </w:p>
    <w:p w14:paraId="4C06C87A"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A Administração tomará as seguintes providências previamente ao contrato:</w:t>
      </w:r>
    </w:p>
    <w:p w14:paraId="3B45CFB4" w14:textId="77777777" w:rsidR="008831B9" w:rsidRPr="00007975" w:rsidRDefault="008831B9" w:rsidP="008831B9">
      <w:pPr>
        <w:jc w:val="both"/>
        <w:rPr>
          <w:rFonts w:asciiTheme="minorHAnsi" w:hAnsiTheme="minorHAnsi" w:cs="Courier New"/>
        </w:rPr>
      </w:pPr>
    </w:p>
    <w:p w14:paraId="003E0F00" w14:textId="77777777" w:rsidR="008831B9" w:rsidRPr="00007975" w:rsidRDefault="008831B9" w:rsidP="008831B9">
      <w:pPr>
        <w:numPr>
          <w:ilvl w:val="0"/>
          <w:numId w:val="1"/>
        </w:numPr>
        <w:ind w:left="0" w:firstLine="0"/>
        <w:contextualSpacing/>
        <w:jc w:val="both"/>
        <w:rPr>
          <w:rFonts w:asciiTheme="minorHAnsi" w:hAnsiTheme="minorHAnsi" w:cs="Courier New"/>
        </w:rPr>
      </w:pPr>
      <w:r w:rsidRPr="00007975">
        <w:rPr>
          <w:rFonts w:asciiTheme="minorHAnsi" w:hAnsiTheme="minorHAnsi" w:cs="Courier New"/>
        </w:rPr>
        <w:t xml:space="preserve">Definições dos servidores que farão parte da equipe de fiscalização e gestão contratual; </w:t>
      </w:r>
    </w:p>
    <w:p w14:paraId="67D227F9" w14:textId="77777777" w:rsidR="008831B9" w:rsidRPr="00007975" w:rsidRDefault="008831B9" w:rsidP="008831B9">
      <w:pPr>
        <w:numPr>
          <w:ilvl w:val="0"/>
          <w:numId w:val="1"/>
        </w:numPr>
        <w:ind w:left="0" w:firstLine="0"/>
        <w:contextualSpacing/>
        <w:jc w:val="both"/>
        <w:rPr>
          <w:rFonts w:asciiTheme="minorHAnsi" w:hAnsiTheme="minorHAnsi" w:cs="Courier New"/>
        </w:rPr>
      </w:pPr>
      <w:r w:rsidRPr="00007975">
        <w:rPr>
          <w:rFonts w:asciiTheme="minorHAnsi" w:hAnsiTheme="minorHAnsi" w:cs="Courier New"/>
        </w:rPr>
        <w:t>Capacitação dos fiscais e gestores a respeito do tema objeto da contratação;</w:t>
      </w:r>
    </w:p>
    <w:p w14:paraId="04546569" w14:textId="77777777" w:rsidR="008831B9" w:rsidRPr="00007975" w:rsidRDefault="008831B9" w:rsidP="008831B9">
      <w:pPr>
        <w:numPr>
          <w:ilvl w:val="0"/>
          <w:numId w:val="1"/>
        </w:numPr>
        <w:ind w:left="0" w:firstLine="0"/>
        <w:contextualSpacing/>
        <w:jc w:val="both"/>
        <w:rPr>
          <w:rFonts w:asciiTheme="minorHAnsi" w:hAnsiTheme="minorHAnsi" w:cs="Courier New"/>
        </w:rPr>
      </w:pPr>
      <w:r w:rsidRPr="00007975">
        <w:rPr>
          <w:rFonts w:asciiTheme="minorHAnsi" w:hAnsiTheme="minorHAnsi" w:cs="Courier New"/>
        </w:rPr>
        <w:t>Acompanhamento rigoroso das obrigações assumidas pelas partes.</w:t>
      </w:r>
    </w:p>
    <w:p w14:paraId="34C328DD" w14:textId="77777777" w:rsidR="008831B9" w:rsidRPr="00007975" w:rsidRDefault="008831B9" w:rsidP="008831B9">
      <w:pPr>
        <w:numPr>
          <w:ilvl w:val="0"/>
          <w:numId w:val="1"/>
        </w:numPr>
        <w:ind w:left="0" w:firstLine="0"/>
        <w:contextualSpacing/>
        <w:jc w:val="both"/>
        <w:rPr>
          <w:rFonts w:asciiTheme="minorHAnsi" w:hAnsiTheme="minorHAnsi" w:cs="Courier New"/>
        </w:rPr>
      </w:pPr>
      <w:r w:rsidRPr="00007975">
        <w:rPr>
          <w:rFonts w:asciiTheme="minorHAnsi" w:hAnsiTheme="minorHAnsi" w:cs="Courier New"/>
        </w:rPr>
        <w:t>Interdição do equipamento em reforma.</w:t>
      </w:r>
    </w:p>
    <w:p w14:paraId="3E037735" w14:textId="77777777" w:rsidR="008831B9" w:rsidRPr="00007975" w:rsidRDefault="008831B9" w:rsidP="008831B9">
      <w:pPr>
        <w:contextualSpacing/>
        <w:jc w:val="both"/>
        <w:rPr>
          <w:rFonts w:asciiTheme="minorHAnsi" w:hAnsiTheme="minorHAnsi" w:cs="Courier New"/>
          <w:b/>
          <w:bCs/>
        </w:rPr>
      </w:pPr>
    </w:p>
    <w:p w14:paraId="26010CB0" w14:textId="77777777" w:rsidR="008831B9" w:rsidRPr="00007975" w:rsidRDefault="008831B9" w:rsidP="008831B9">
      <w:pPr>
        <w:contextualSpacing/>
        <w:jc w:val="both"/>
        <w:rPr>
          <w:rFonts w:asciiTheme="minorHAnsi" w:hAnsiTheme="minorHAnsi" w:cs="Courier New"/>
          <w:b/>
          <w:bCs/>
        </w:rPr>
      </w:pPr>
    </w:p>
    <w:p w14:paraId="11508D03" w14:textId="77777777" w:rsidR="008831B9" w:rsidRPr="00007975" w:rsidRDefault="008831B9" w:rsidP="008831B9">
      <w:pPr>
        <w:contextualSpacing/>
        <w:jc w:val="both"/>
        <w:rPr>
          <w:rFonts w:asciiTheme="minorHAnsi" w:hAnsiTheme="minorHAnsi" w:cs="Courier New"/>
          <w:b/>
          <w:bCs/>
        </w:rPr>
      </w:pPr>
      <w:r w:rsidRPr="00007975">
        <w:rPr>
          <w:rFonts w:asciiTheme="minorHAnsi" w:hAnsiTheme="minorHAnsi" w:cs="Courier New"/>
          <w:b/>
          <w:bCs/>
        </w:rPr>
        <w:t>14</w:t>
      </w:r>
      <w:r w:rsidRPr="00007975">
        <w:rPr>
          <w:rFonts w:asciiTheme="minorHAnsi" w:hAnsiTheme="minorHAnsi" w:cs="Courier New"/>
          <w:b/>
          <w:bCs/>
          <w:sz w:val="32"/>
          <w:szCs w:val="32"/>
        </w:rPr>
        <w:t xml:space="preserve">.      </w:t>
      </w:r>
      <w:r w:rsidRPr="00007975">
        <w:rPr>
          <w:rFonts w:asciiTheme="minorHAnsi" w:hAnsiTheme="minorHAnsi" w:cs="Courier New"/>
          <w:b/>
          <w:bCs/>
        </w:rPr>
        <w:t>Impactos Ambientais/Sustentabilidade</w:t>
      </w:r>
    </w:p>
    <w:p w14:paraId="5A3E7418" w14:textId="77777777" w:rsidR="008831B9" w:rsidRPr="00007975" w:rsidRDefault="008831B9" w:rsidP="008831B9">
      <w:pPr>
        <w:contextualSpacing/>
        <w:jc w:val="both"/>
        <w:rPr>
          <w:rFonts w:asciiTheme="minorHAnsi" w:hAnsiTheme="minorHAnsi" w:cs="Courier New"/>
          <w:b/>
          <w:bCs/>
        </w:rPr>
      </w:pPr>
    </w:p>
    <w:p w14:paraId="2F0A7B6D" w14:textId="0CAD28E3" w:rsidR="008831B9" w:rsidRPr="00524316" w:rsidRDefault="00524316" w:rsidP="00524316">
      <w:pPr>
        <w:contextualSpacing/>
        <w:jc w:val="both"/>
        <w:rPr>
          <w:rFonts w:ascii="Courier New" w:hAnsi="Courier New" w:cs="Courier New"/>
        </w:rPr>
      </w:pPr>
      <w:r w:rsidRPr="00524316">
        <w:rPr>
          <w:rFonts w:ascii="Courier New" w:hAnsi="Courier New" w:cs="Courier New"/>
        </w:rPr>
        <w:t xml:space="preserve">A solução alinha-se às diretrizes de ecoeficiência da Administração Pública, operando em data centers com neutralidade de carbono comprovada. A arquitetura nativa em nuvem estende a vida útil dos equipamentos existentes, reduzindo a geração de resíduos eletrônicos e o consumo energético local. Além disso, a plataforma viabiliza plenamente o teletrabalho, contribuindo para a redução da pegada de carbono associada aos deslocamentos diários. </w:t>
      </w:r>
      <w:r w:rsidR="008831B9" w:rsidRPr="00524316">
        <w:rPr>
          <w:rFonts w:ascii="Courier New" w:hAnsi="Courier New" w:cs="Courier New"/>
        </w:rPr>
        <w:t xml:space="preserve"> </w:t>
      </w:r>
    </w:p>
    <w:p w14:paraId="402DC81C" w14:textId="77777777" w:rsidR="008831B9" w:rsidRPr="00007975" w:rsidRDefault="008831B9" w:rsidP="008831B9">
      <w:pPr>
        <w:ind w:right="-567"/>
        <w:contextualSpacing/>
        <w:jc w:val="both"/>
        <w:rPr>
          <w:rFonts w:asciiTheme="minorHAnsi" w:hAnsiTheme="minorHAnsi" w:cs="Courier New"/>
        </w:rPr>
      </w:pPr>
    </w:p>
    <w:p w14:paraId="3762A6E6" w14:textId="77777777" w:rsidR="008831B9" w:rsidRPr="00007975" w:rsidRDefault="008831B9" w:rsidP="008831B9">
      <w:pPr>
        <w:ind w:right="-567"/>
        <w:jc w:val="both"/>
        <w:rPr>
          <w:rFonts w:asciiTheme="minorHAnsi" w:hAnsiTheme="minorHAnsi" w:cs="Courier New"/>
          <w:b/>
          <w:bCs/>
        </w:rPr>
      </w:pPr>
      <w:r w:rsidRPr="00007975">
        <w:rPr>
          <w:rFonts w:asciiTheme="minorHAnsi" w:hAnsiTheme="minorHAnsi" w:cs="Courier New"/>
          <w:b/>
          <w:bCs/>
        </w:rPr>
        <w:lastRenderedPageBreak/>
        <w:t>15.           Mapeamento de riscos</w:t>
      </w:r>
    </w:p>
    <w:p w14:paraId="5EA99F64" w14:textId="77777777" w:rsidR="008831B9" w:rsidRPr="00007975" w:rsidRDefault="008831B9" w:rsidP="008831B9">
      <w:pPr>
        <w:ind w:right="-567"/>
        <w:contextualSpacing/>
        <w:jc w:val="both"/>
        <w:rPr>
          <w:rFonts w:asciiTheme="minorHAnsi" w:hAnsiTheme="minorHAnsi" w:cs="Courier New"/>
          <w:b/>
          <w:bCs/>
        </w:rPr>
      </w:pPr>
    </w:p>
    <w:tbl>
      <w:tblPr>
        <w:tblStyle w:val="Tabelacomgrade"/>
        <w:tblW w:w="0" w:type="auto"/>
        <w:tblLook w:val="04A0" w:firstRow="1" w:lastRow="0" w:firstColumn="1" w:lastColumn="0" w:noHBand="0" w:noVBand="1"/>
      </w:tblPr>
      <w:tblGrid>
        <w:gridCol w:w="694"/>
        <w:gridCol w:w="1336"/>
        <w:gridCol w:w="1701"/>
        <w:gridCol w:w="1186"/>
        <w:gridCol w:w="911"/>
        <w:gridCol w:w="828"/>
        <w:gridCol w:w="1345"/>
        <w:gridCol w:w="1061"/>
      </w:tblGrid>
      <w:tr w:rsidR="00524316" w14:paraId="7CD6C691" w14:textId="77777777" w:rsidTr="008F45C3">
        <w:tc>
          <w:tcPr>
            <w:tcW w:w="1025" w:type="dxa"/>
            <w:vAlign w:val="center"/>
          </w:tcPr>
          <w:p w14:paraId="4FCB8F32" w14:textId="77777777" w:rsidR="00524316" w:rsidRPr="001A3619" w:rsidRDefault="00524316" w:rsidP="008F45C3">
            <w:pPr>
              <w:jc w:val="center"/>
              <w:rPr>
                <w:sz w:val="16"/>
                <w:szCs w:val="16"/>
              </w:rPr>
            </w:pPr>
            <w:r w:rsidRPr="001A3619">
              <w:rPr>
                <w:b/>
                <w:bCs/>
                <w:sz w:val="16"/>
                <w:szCs w:val="16"/>
                <w:lang w:eastAsia="pt-BR"/>
              </w:rPr>
              <w:t>Nº</w:t>
            </w:r>
          </w:p>
        </w:tc>
        <w:tc>
          <w:tcPr>
            <w:tcW w:w="1036" w:type="dxa"/>
            <w:vAlign w:val="center"/>
          </w:tcPr>
          <w:p w14:paraId="4F4154AB" w14:textId="77777777" w:rsidR="00524316" w:rsidRPr="001A3619" w:rsidRDefault="00524316" w:rsidP="008F45C3">
            <w:pPr>
              <w:jc w:val="center"/>
              <w:rPr>
                <w:sz w:val="16"/>
                <w:szCs w:val="16"/>
              </w:rPr>
            </w:pPr>
            <w:r w:rsidRPr="001A3619">
              <w:rPr>
                <w:b/>
                <w:bCs/>
                <w:sz w:val="16"/>
                <w:szCs w:val="16"/>
                <w:lang w:eastAsia="pt-BR"/>
              </w:rPr>
              <w:t>Risco</w:t>
            </w:r>
          </w:p>
        </w:tc>
        <w:tc>
          <w:tcPr>
            <w:tcW w:w="1040" w:type="dxa"/>
            <w:vAlign w:val="center"/>
          </w:tcPr>
          <w:p w14:paraId="185A065B" w14:textId="77777777" w:rsidR="00524316" w:rsidRPr="001A3619" w:rsidRDefault="00524316" w:rsidP="008F45C3">
            <w:pPr>
              <w:jc w:val="center"/>
              <w:rPr>
                <w:sz w:val="16"/>
                <w:szCs w:val="16"/>
              </w:rPr>
            </w:pPr>
            <w:r w:rsidRPr="001A3619">
              <w:rPr>
                <w:b/>
                <w:bCs/>
                <w:sz w:val="16"/>
                <w:szCs w:val="16"/>
                <w:lang w:eastAsia="pt-BR"/>
              </w:rPr>
              <w:t>Causa</w:t>
            </w:r>
          </w:p>
        </w:tc>
        <w:tc>
          <w:tcPr>
            <w:tcW w:w="1186" w:type="dxa"/>
            <w:vAlign w:val="center"/>
          </w:tcPr>
          <w:p w14:paraId="50B2898E" w14:textId="77777777" w:rsidR="00524316" w:rsidRPr="001A3619" w:rsidRDefault="00524316" w:rsidP="008F45C3">
            <w:pPr>
              <w:jc w:val="center"/>
              <w:rPr>
                <w:sz w:val="16"/>
                <w:szCs w:val="16"/>
              </w:rPr>
            </w:pPr>
            <w:r w:rsidRPr="001A3619">
              <w:rPr>
                <w:b/>
                <w:bCs/>
                <w:sz w:val="16"/>
                <w:szCs w:val="16"/>
                <w:lang w:eastAsia="pt-BR"/>
              </w:rPr>
              <w:t>Probabilidade</w:t>
            </w:r>
          </w:p>
        </w:tc>
        <w:tc>
          <w:tcPr>
            <w:tcW w:w="1047" w:type="dxa"/>
            <w:vAlign w:val="center"/>
          </w:tcPr>
          <w:p w14:paraId="6C53E4C6" w14:textId="77777777" w:rsidR="00524316" w:rsidRPr="001A3619" w:rsidRDefault="00524316" w:rsidP="008F45C3">
            <w:pPr>
              <w:jc w:val="center"/>
              <w:rPr>
                <w:sz w:val="16"/>
                <w:szCs w:val="16"/>
              </w:rPr>
            </w:pPr>
            <w:r w:rsidRPr="001A3619">
              <w:rPr>
                <w:b/>
                <w:bCs/>
                <w:sz w:val="16"/>
                <w:szCs w:val="16"/>
                <w:lang w:eastAsia="pt-BR"/>
              </w:rPr>
              <w:t>Impacto</w:t>
            </w:r>
          </w:p>
        </w:tc>
        <w:tc>
          <w:tcPr>
            <w:tcW w:w="1037" w:type="dxa"/>
            <w:vAlign w:val="center"/>
          </w:tcPr>
          <w:p w14:paraId="697C781D" w14:textId="77777777" w:rsidR="00524316" w:rsidRPr="001A3619" w:rsidRDefault="00524316" w:rsidP="008F45C3">
            <w:pPr>
              <w:jc w:val="center"/>
              <w:rPr>
                <w:sz w:val="16"/>
                <w:szCs w:val="16"/>
              </w:rPr>
            </w:pPr>
            <w:r w:rsidRPr="001A3619">
              <w:rPr>
                <w:b/>
                <w:bCs/>
                <w:sz w:val="16"/>
                <w:szCs w:val="16"/>
                <w:lang w:eastAsia="pt-BR"/>
              </w:rPr>
              <w:t>Nível de Risco</w:t>
            </w:r>
          </w:p>
        </w:tc>
        <w:tc>
          <w:tcPr>
            <w:tcW w:w="1061" w:type="dxa"/>
            <w:vAlign w:val="center"/>
          </w:tcPr>
          <w:p w14:paraId="6718D7DC" w14:textId="77777777" w:rsidR="00524316" w:rsidRPr="001A3619" w:rsidRDefault="00524316" w:rsidP="008F45C3">
            <w:pPr>
              <w:jc w:val="center"/>
              <w:rPr>
                <w:sz w:val="16"/>
                <w:szCs w:val="16"/>
              </w:rPr>
            </w:pPr>
            <w:r w:rsidRPr="001A3619">
              <w:rPr>
                <w:b/>
                <w:bCs/>
                <w:sz w:val="16"/>
                <w:szCs w:val="16"/>
                <w:lang w:eastAsia="pt-BR"/>
              </w:rPr>
              <w:t>Medidas Mitigadoras</w:t>
            </w:r>
          </w:p>
        </w:tc>
        <w:tc>
          <w:tcPr>
            <w:tcW w:w="1062" w:type="dxa"/>
            <w:vAlign w:val="center"/>
          </w:tcPr>
          <w:p w14:paraId="3F1DFF45" w14:textId="77777777" w:rsidR="00524316" w:rsidRPr="001A3619" w:rsidRDefault="00524316" w:rsidP="008F45C3">
            <w:pPr>
              <w:jc w:val="center"/>
              <w:rPr>
                <w:sz w:val="16"/>
                <w:szCs w:val="16"/>
              </w:rPr>
            </w:pPr>
            <w:r w:rsidRPr="001A3619">
              <w:rPr>
                <w:b/>
                <w:bCs/>
                <w:sz w:val="16"/>
                <w:szCs w:val="16"/>
                <w:lang w:eastAsia="pt-BR"/>
              </w:rPr>
              <w:t>Responsável</w:t>
            </w:r>
          </w:p>
        </w:tc>
      </w:tr>
      <w:tr w:rsidR="00524316" w14:paraId="72F96055" w14:textId="77777777" w:rsidTr="008F45C3">
        <w:tc>
          <w:tcPr>
            <w:tcW w:w="1025" w:type="dxa"/>
            <w:vAlign w:val="center"/>
          </w:tcPr>
          <w:p w14:paraId="568C93F9" w14:textId="77777777" w:rsidR="00524316" w:rsidRPr="001A3619" w:rsidRDefault="00524316" w:rsidP="008F45C3">
            <w:pPr>
              <w:jc w:val="both"/>
              <w:rPr>
                <w:sz w:val="16"/>
                <w:szCs w:val="16"/>
              </w:rPr>
            </w:pPr>
            <w:r w:rsidRPr="001A3619">
              <w:rPr>
                <w:sz w:val="16"/>
                <w:szCs w:val="16"/>
                <w:lang w:eastAsia="pt-BR"/>
              </w:rPr>
              <w:t>1</w:t>
            </w:r>
          </w:p>
        </w:tc>
        <w:tc>
          <w:tcPr>
            <w:tcW w:w="1036" w:type="dxa"/>
            <w:vAlign w:val="center"/>
          </w:tcPr>
          <w:p w14:paraId="6A15957D" w14:textId="77777777" w:rsidR="00524316" w:rsidRPr="001A3619" w:rsidRDefault="00524316" w:rsidP="008F45C3">
            <w:pPr>
              <w:jc w:val="both"/>
              <w:rPr>
                <w:sz w:val="16"/>
                <w:szCs w:val="16"/>
              </w:rPr>
            </w:pPr>
            <w:r w:rsidRPr="001A3619">
              <w:rPr>
                <w:sz w:val="16"/>
                <w:szCs w:val="16"/>
                <w:lang w:eastAsia="pt-BR"/>
              </w:rPr>
              <w:t>Indisponibilidade do serviço de e-mail</w:t>
            </w:r>
          </w:p>
        </w:tc>
        <w:tc>
          <w:tcPr>
            <w:tcW w:w="1040" w:type="dxa"/>
            <w:vAlign w:val="center"/>
          </w:tcPr>
          <w:p w14:paraId="5914DB0A" w14:textId="77777777" w:rsidR="00524316" w:rsidRPr="001A3619" w:rsidRDefault="00524316" w:rsidP="008F45C3">
            <w:pPr>
              <w:jc w:val="both"/>
              <w:rPr>
                <w:sz w:val="16"/>
                <w:szCs w:val="16"/>
              </w:rPr>
            </w:pPr>
            <w:r w:rsidRPr="001A3619">
              <w:rPr>
                <w:sz w:val="16"/>
                <w:szCs w:val="16"/>
                <w:lang w:eastAsia="pt-BR"/>
              </w:rPr>
              <w:t>Falhas na infraestrutura do provedor ou conectividade</w:t>
            </w:r>
          </w:p>
        </w:tc>
        <w:tc>
          <w:tcPr>
            <w:tcW w:w="1186" w:type="dxa"/>
            <w:vAlign w:val="center"/>
          </w:tcPr>
          <w:p w14:paraId="1023E76D"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4C71FD70" w14:textId="77777777" w:rsidR="00524316" w:rsidRPr="001A3619" w:rsidRDefault="00524316" w:rsidP="008F45C3">
            <w:pPr>
              <w:jc w:val="both"/>
              <w:rPr>
                <w:sz w:val="16"/>
                <w:szCs w:val="16"/>
              </w:rPr>
            </w:pPr>
            <w:r w:rsidRPr="001A3619">
              <w:rPr>
                <w:sz w:val="16"/>
                <w:szCs w:val="16"/>
                <w:lang w:eastAsia="pt-BR"/>
              </w:rPr>
              <w:t>Alto</w:t>
            </w:r>
          </w:p>
        </w:tc>
        <w:tc>
          <w:tcPr>
            <w:tcW w:w="1037" w:type="dxa"/>
            <w:vAlign w:val="center"/>
          </w:tcPr>
          <w:p w14:paraId="4C149E68" w14:textId="77777777" w:rsidR="00524316" w:rsidRPr="001A3619" w:rsidRDefault="00524316" w:rsidP="008F45C3">
            <w:pPr>
              <w:jc w:val="both"/>
              <w:rPr>
                <w:sz w:val="16"/>
                <w:szCs w:val="16"/>
              </w:rPr>
            </w:pPr>
            <w:r w:rsidRPr="001A3619">
              <w:rPr>
                <w:sz w:val="16"/>
                <w:szCs w:val="16"/>
                <w:lang w:eastAsia="pt-BR"/>
              </w:rPr>
              <w:t>Médio</w:t>
            </w:r>
          </w:p>
        </w:tc>
        <w:tc>
          <w:tcPr>
            <w:tcW w:w="1061" w:type="dxa"/>
            <w:vAlign w:val="center"/>
          </w:tcPr>
          <w:p w14:paraId="4E0DEB20" w14:textId="77777777" w:rsidR="00524316" w:rsidRPr="001A3619" w:rsidRDefault="00524316" w:rsidP="008F45C3">
            <w:pPr>
              <w:jc w:val="both"/>
              <w:rPr>
                <w:sz w:val="16"/>
                <w:szCs w:val="16"/>
              </w:rPr>
            </w:pPr>
            <w:r w:rsidRPr="001A3619">
              <w:rPr>
                <w:sz w:val="16"/>
                <w:szCs w:val="16"/>
                <w:lang w:eastAsia="pt-BR"/>
              </w:rPr>
              <w:t>Contratar solução com SLA elevado; monitoramento contínuo; plano de contingência</w:t>
            </w:r>
          </w:p>
        </w:tc>
        <w:tc>
          <w:tcPr>
            <w:tcW w:w="1062" w:type="dxa"/>
            <w:vAlign w:val="center"/>
          </w:tcPr>
          <w:p w14:paraId="07020152" w14:textId="77777777" w:rsidR="00524316" w:rsidRPr="001A3619" w:rsidRDefault="00524316" w:rsidP="008F45C3">
            <w:pPr>
              <w:jc w:val="both"/>
              <w:rPr>
                <w:sz w:val="16"/>
                <w:szCs w:val="16"/>
              </w:rPr>
            </w:pPr>
            <w:r w:rsidRPr="001A3619">
              <w:rPr>
                <w:sz w:val="16"/>
                <w:szCs w:val="16"/>
                <w:lang w:eastAsia="pt-BR"/>
              </w:rPr>
              <w:t>Gestor do Contrato</w:t>
            </w:r>
          </w:p>
        </w:tc>
      </w:tr>
      <w:tr w:rsidR="00524316" w14:paraId="29459134" w14:textId="77777777" w:rsidTr="008F45C3">
        <w:tc>
          <w:tcPr>
            <w:tcW w:w="1025" w:type="dxa"/>
            <w:vAlign w:val="center"/>
          </w:tcPr>
          <w:p w14:paraId="63F189E6" w14:textId="77777777" w:rsidR="00524316" w:rsidRPr="001A3619" w:rsidRDefault="00524316" w:rsidP="008F45C3">
            <w:pPr>
              <w:jc w:val="both"/>
              <w:rPr>
                <w:sz w:val="16"/>
                <w:szCs w:val="16"/>
              </w:rPr>
            </w:pPr>
            <w:r w:rsidRPr="001A3619">
              <w:rPr>
                <w:sz w:val="16"/>
                <w:szCs w:val="16"/>
                <w:lang w:eastAsia="pt-BR"/>
              </w:rPr>
              <w:t>2</w:t>
            </w:r>
          </w:p>
        </w:tc>
        <w:tc>
          <w:tcPr>
            <w:tcW w:w="1036" w:type="dxa"/>
            <w:vAlign w:val="center"/>
          </w:tcPr>
          <w:p w14:paraId="4444217C" w14:textId="77777777" w:rsidR="00524316" w:rsidRPr="001A3619" w:rsidRDefault="00524316" w:rsidP="008F45C3">
            <w:pPr>
              <w:jc w:val="both"/>
              <w:rPr>
                <w:sz w:val="16"/>
                <w:szCs w:val="16"/>
              </w:rPr>
            </w:pPr>
            <w:r w:rsidRPr="001A3619">
              <w:rPr>
                <w:sz w:val="16"/>
                <w:szCs w:val="16"/>
                <w:lang w:eastAsia="pt-BR"/>
              </w:rPr>
              <w:t>Falhas na prestação de suporte técnico</w:t>
            </w:r>
          </w:p>
        </w:tc>
        <w:tc>
          <w:tcPr>
            <w:tcW w:w="1040" w:type="dxa"/>
            <w:vAlign w:val="center"/>
          </w:tcPr>
          <w:p w14:paraId="04C55F3A" w14:textId="77777777" w:rsidR="00524316" w:rsidRPr="001A3619" w:rsidRDefault="00524316" w:rsidP="008F45C3">
            <w:pPr>
              <w:jc w:val="both"/>
              <w:rPr>
                <w:sz w:val="16"/>
                <w:szCs w:val="16"/>
              </w:rPr>
            </w:pPr>
            <w:r w:rsidRPr="001A3619">
              <w:rPr>
                <w:sz w:val="16"/>
                <w:szCs w:val="16"/>
                <w:lang w:eastAsia="pt-BR"/>
              </w:rPr>
              <w:t>Atendimento ineficiente ou insuficiente</w:t>
            </w:r>
          </w:p>
        </w:tc>
        <w:tc>
          <w:tcPr>
            <w:tcW w:w="1186" w:type="dxa"/>
            <w:vAlign w:val="center"/>
          </w:tcPr>
          <w:p w14:paraId="22E2EAFF" w14:textId="77777777" w:rsidR="00524316" w:rsidRPr="001A3619" w:rsidRDefault="00524316" w:rsidP="008F45C3">
            <w:pPr>
              <w:jc w:val="both"/>
              <w:rPr>
                <w:sz w:val="16"/>
                <w:szCs w:val="16"/>
              </w:rPr>
            </w:pPr>
            <w:r w:rsidRPr="001A3619">
              <w:rPr>
                <w:sz w:val="16"/>
                <w:szCs w:val="16"/>
                <w:lang w:eastAsia="pt-BR"/>
              </w:rPr>
              <w:t>Média</w:t>
            </w:r>
          </w:p>
        </w:tc>
        <w:tc>
          <w:tcPr>
            <w:tcW w:w="1047" w:type="dxa"/>
            <w:vAlign w:val="center"/>
          </w:tcPr>
          <w:p w14:paraId="765DF194" w14:textId="77777777" w:rsidR="00524316" w:rsidRPr="001A3619" w:rsidRDefault="00524316" w:rsidP="008F45C3">
            <w:pPr>
              <w:jc w:val="both"/>
              <w:rPr>
                <w:sz w:val="16"/>
                <w:szCs w:val="16"/>
              </w:rPr>
            </w:pPr>
            <w:r w:rsidRPr="001A3619">
              <w:rPr>
                <w:sz w:val="16"/>
                <w:szCs w:val="16"/>
                <w:lang w:eastAsia="pt-BR"/>
              </w:rPr>
              <w:t>Alto</w:t>
            </w:r>
          </w:p>
        </w:tc>
        <w:tc>
          <w:tcPr>
            <w:tcW w:w="1037" w:type="dxa"/>
            <w:vAlign w:val="center"/>
          </w:tcPr>
          <w:p w14:paraId="0D09BCC5" w14:textId="77777777" w:rsidR="00524316" w:rsidRPr="001A3619" w:rsidRDefault="00524316" w:rsidP="008F45C3">
            <w:pPr>
              <w:jc w:val="both"/>
              <w:rPr>
                <w:sz w:val="16"/>
                <w:szCs w:val="16"/>
              </w:rPr>
            </w:pPr>
            <w:r w:rsidRPr="001A3619">
              <w:rPr>
                <w:sz w:val="16"/>
                <w:szCs w:val="16"/>
                <w:lang w:eastAsia="pt-BR"/>
              </w:rPr>
              <w:t>Alto</w:t>
            </w:r>
          </w:p>
        </w:tc>
        <w:tc>
          <w:tcPr>
            <w:tcW w:w="1061" w:type="dxa"/>
            <w:vAlign w:val="center"/>
          </w:tcPr>
          <w:p w14:paraId="499B8ABD" w14:textId="77777777" w:rsidR="00524316" w:rsidRPr="001A3619" w:rsidRDefault="00524316" w:rsidP="008F45C3">
            <w:pPr>
              <w:jc w:val="both"/>
              <w:rPr>
                <w:sz w:val="16"/>
                <w:szCs w:val="16"/>
              </w:rPr>
            </w:pPr>
            <w:r w:rsidRPr="001A3619">
              <w:rPr>
                <w:sz w:val="16"/>
                <w:szCs w:val="16"/>
                <w:lang w:eastAsia="pt-BR"/>
              </w:rPr>
              <w:t>Definir SLA de atendimento; acompanhamento por indicadores; aplicação de sanções contratuais</w:t>
            </w:r>
          </w:p>
        </w:tc>
        <w:tc>
          <w:tcPr>
            <w:tcW w:w="1062" w:type="dxa"/>
            <w:vAlign w:val="center"/>
          </w:tcPr>
          <w:p w14:paraId="6F263ED6" w14:textId="77777777" w:rsidR="00524316" w:rsidRPr="001A3619" w:rsidRDefault="00524316" w:rsidP="008F45C3">
            <w:pPr>
              <w:jc w:val="both"/>
              <w:rPr>
                <w:sz w:val="16"/>
                <w:szCs w:val="16"/>
              </w:rPr>
            </w:pPr>
            <w:r w:rsidRPr="001A3619">
              <w:rPr>
                <w:sz w:val="16"/>
                <w:szCs w:val="16"/>
                <w:lang w:eastAsia="pt-BR"/>
              </w:rPr>
              <w:t>Fiscal do Contrato</w:t>
            </w:r>
          </w:p>
        </w:tc>
      </w:tr>
      <w:tr w:rsidR="00524316" w14:paraId="39FDC585" w14:textId="77777777" w:rsidTr="008F45C3">
        <w:tc>
          <w:tcPr>
            <w:tcW w:w="1025" w:type="dxa"/>
            <w:vAlign w:val="center"/>
          </w:tcPr>
          <w:p w14:paraId="6CE03C4C" w14:textId="77777777" w:rsidR="00524316" w:rsidRPr="001A3619" w:rsidRDefault="00524316" w:rsidP="008F45C3">
            <w:pPr>
              <w:jc w:val="both"/>
              <w:rPr>
                <w:sz w:val="16"/>
                <w:szCs w:val="16"/>
              </w:rPr>
            </w:pPr>
            <w:r w:rsidRPr="001A3619">
              <w:rPr>
                <w:sz w:val="16"/>
                <w:szCs w:val="16"/>
                <w:lang w:eastAsia="pt-BR"/>
              </w:rPr>
              <w:t>3</w:t>
            </w:r>
          </w:p>
        </w:tc>
        <w:tc>
          <w:tcPr>
            <w:tcW w:w="1036" w:type="dxa"/>
            <w:vAlign w:val="center"/>
          </w:tcPr>
          <w:p w14:paraId="71762997" w14:textId="77777777" w:rsidR="00524316" w:rsidRPr="001A3619" w:rsidRDefault="00524316" w:rsidP="008F45C3">
            <w:pPr>
              <w:jc w:val="both"/>
              <w:rPr>
                <w:sz w:val="16"/>
                <w:szCs w:val="16"/>
              </w:rPr>
            </w:pPr>
            <w:r w:rsidRPr="001A3619">
              <w:rPr>
                <w:sz w:val="16"/>
                <w:szCs w:val="16"/>
                <w:lang w:eastAsia="pt-BR"/>
              </w:rPr>
              <w:t>Vazamento ou perda de dados</w:t>
            </w:r>
          </w:p>
        </w:tc>
        <w:tc>
          <w:tcPr>
            <w:tcW w:w="1040" w:type="dxa"/>
            <w:vAlign w:val="center"/>
          </w:tcPr>
          <w:p w14:paraId="5D267AF8" w14:textId="77777777" w:rsidR="00524316" w:rsidRPr="001A3619" w:rsidRDefault="00524316" w:rsidP="008F45C3">
            <w:pPr>
              <w:jc w:val="both"/>
              <w:rPr>
                <w:sz w:val="16"/>
                <w:szCs w:val="16"/>
              </w:rPr>
            </w:pPr>
            <w:r w:rsidRPr="001A3619">
              <w:rPr>
                <w:sz w:val="16"/>
                <w:szCs w:val="16"/>
                <w:lang w:eastAsia="pt-BR"/>
              </w:rPr>
              <w:t>Ataques cibernéticos ou falhas de configuração</w:t>
            </w:r>
          </w:p>
        </w:tc>
        <w:tc>
          <w:tcPr>
            <w:tcW w:w="1186" w:type="dxa"/>
            <w:vAlign w:val="center"/>
          </w:tcPr>
          <w:p w14:paraId="28485257"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798B89B3" w14:textId="77777777" w:rsidR="00524316" w:rsidRPr="001A3619" w:rsidRDefault="00524316" w:rsidP="008F45C3">
            <w:pPr>
              <w:jc w:val="both"/>
              <w:rPr>
                <w:sz w:val="16"/>
                <w:szCs w:val="16"/>
              </w:rPr>
            </w:pPr>
            <w:r w:rsidRPr="001A3619">
              <w:rPr>
                <w:sz w:val="16"/>
                <w:szCs w:val="16"/>
                <w:lang w:eastAsia="pt-BR"/>
              </w:rPr>
              <w:t>Muito Alto</w:t>
            </w:r>
          </w:p>
        </w:tc>
        <w:tc>
          <w:tcPr>
            <w:tcW w:w="1037" w:type="dxa"/>
            <w:vAlign w:val="center"/>
          </w:tcPr>
          <w:p w14:paraId="792E9DC5" w14:textId="77777777" w:rsidR="00524316" w:rsidRPr="001A3619" w:rsidRDefault="00524316" w:rsidP="008F45C3">
            <w:pPr>
              <w:jc w:val="both"/>
              <w:rPr>
                <w:sz w:val="16"/>
                <w:szCs w:val="16"/>
              </w:rPr>
            </w:pPr>
            <w:r w:rsidRPr="001A3619">
              <w:rPr>
                <w:sz w:val="16"/>
                <w:szCs w:val="16"/>
                <w:lang w:eastAsia="pt-BR"/>
              </w:rPr>
              <w:t>Alto</w:t>
            </w:r>
          </w:p>
        </w:tc>
        <w:tc>
          <w:tcPr>
            <w:tcW w:w="1061" w:type="dxa"/>
            <w:vAlign w:val="center"/>
          </w:tcPr>
          <w:p w14:paraId="0C67979D" w14:textId="77777777" w:rsidR="00524316" w:rsidRPr="001A3619" w:rsidRDefault="00524316" w:rsidP="008F45C3">
            <w:pPr>
              <w:jc w:val="both"/>
              <w:rPr>
                <w:sz w:val="16"/>
                <w:szCs w:val="16"/>
              </w:rPr>
            </w:pPr>
            <w:r w:rsidRPr="001A3619">
              <w:rPr>
                <w:sz w:val="16"/>
                <w:szCs w:val="16"/>
                <w:lang w:eastAsia="pt-BR"/>
              </w:rPr>
              <w:t xml:space="preserve">Adoção de políticas de segurança; autenticação </w:t>
            </w:r>
            <w:proofErr w:type="spellStart"/>
            <w:r w:rsidRPr="001A3619">
              <w:rPr>
                <w:sz w:val="16"/>
                <w:szCs w:val="16"/>
                <w:lang w:eastAsia="pt-BR"/>
              </w:rPr>
              <w:t>multifator</w:t>
            </w:r>
            <w:proofErr w:type="spellEnd"/>
            <w:r w:rsidRPr="001A3619">
              <w:rPr>
                <w:sz w:val="16"/>
                <w:szCs w:val="16"/>
                <w:lang w:eastAsia="pt-BR"/>
              </w:rPr>
              <w:t>; backups e auditorias periódicas</w:t>
            </w:r>
          </w:p>
        </w:tc>
        <w:tc>
          <w:tcPr>
            <w:tcW w:w="1062" w:type="dxa"/>
            <w:vAlign w:val="center"/>
          </w:tcPr>
          <w:p w14:paraId="7D301E0D" w14:textId="77777777" w:rsidR="00524316" w:rsidRPr="001A3619" w:rsidRDefault="00524316" w:rsidP="008F45C3">
            <w:pPr>
              <w:jc w:val="both"/>
              <w:rPr>
                <w:sz w:val="16"/>
                <w:szCs w:val="16"/>
              </w:rPr>
            </w:pPr>
            <w:r w:rsidRPr="001A3619">
              <w:rPr>
                <w:sz w:val="16"/>
                <w:szCs w:val="16"/>
                <w:lang w:eastAsia="pt-BR"/>
              </w:rPr>
              <w:t>Gestor de TI / Fiscal</w:t>
            </w:r>
          </w:p>
        </w:tc>
      </w:tr>
      <w:tr w:rsidR="00524316" w14:paraId="396D1945" w14:textId="77777777" w:rsidTr="008F45C3">
        <w:tc>
          <w:tcPr>
            <w:tcW w:w="1025" w:type="dxa"/>
            <w:vAlign w:val="center"/>
          </w:tcPr>
          <w:p w14:paraId="578F4F44" w14:textId="77777777" w:rsidR="00524316" w:rsidRPr="001A3619" w:rsidRDefault="00524316" w:rsidP="008F45C3">
            <w:pPr>
              <w:jc w:val="both"/>
              <w:rPr>
                <w:sz w:val="16"/>
                <w:szCs w:val="16"/>
              </w:rPr>
            </w:pPr>
            <w:r w:rsidRPr="001A3619">
              <w:rPr>
                <w:sz w:val="16"/>
                <w:szCs w:val="16"/>
                <w:lang w:eastAsia="pt-BR"/>
              </w:rPr>
              <w:t>4</w:t>
            </w:r>
          </w:p>
        </w:tc>
        <w:tc>
          <w:tcPr>
            <w:tcW w:w="1036" w:type="dxa"/>
            <w:vAlign w:val="center"/>
          </w:tcPr>
          <w:p w14:paraId="2FE0B647" w14:textId="77777777" w:rsidR="00524316" w:rsidRPr="001A3619" w:rsidRDefault="00524316" w:rsidP="008F45C3">
            <w:pPr>
              <w:jc w:val="both"/>
              <w:rPr>
                <w:sz w:val="16"/>
                <w:szCs w:val="16"/>
              </w:rPr>
            </w:pPr>
            <w:r w:rsidRPr="001A3619">
              <w:rPr>
                <w:sz w:val="16"/>
                <w:szCs w:val="16"/>
                <w:lang w:eastAsia="pt-BR"/>
              </w:rPr>
              <w:t>Dependência do fornecedor (</w:t>
            </w:r>
            <w:proofErr w:type="spellStart"/>
            <w:r w:rsidRPr="001A3619">
              <w:rPr>
                <w:sz w:val="16"/>
                <w:szCs w:val="16"/>
                <w:lang w:eastAsia="pt-BR"/>
              </w:rPr>
              <w:t>lock</w:t>
            </w:r>
            <w:proofErr w:type="spellEnd"/>
            <w:r w:rsidRPr="001A3619">
              <w:rPr>
                <w:sz w:val="16"/>
                <w:szCs w:val="16"/>
                <w:lang w:eastAsia="pt-BR"/>
              </w:rPr>
              <w:t>-in)</w:t>
            </w:r>
          </w:p>
        </w:tc>
        <w:tc>
          <w:tcPr>
            <w:tcW w:w="1040" w:type="dxa"/>
            <w:vAlign w:val="center"/>
          </w:tcPr>
          <w:p w14:paraId="5ABD7BB6" w14:textId="77777777" w:rsidR="00524316" w:rsidRPr="001A3619" w:rsidRDefault="00524316" w:rsidP="008F45C3">
            <w:pPr>
              <w:jc w:val="both"/>
              <w:rPr>
                <w:sz w:val="16"/>
                <w:szCs w:val="16"/>
              </w:rPr>
            </w:pPr>
            <w:r w:rsidRPr="001A3619">
              <w:rPr>
                <w:sz w:val="16"/>
                <w:szCs w:val="16"/>
                <w:lang w:eastAsia="pt-BR"/>
              </w:rPr>
              <w:t>Uso contínuo de solução específica</w:t>
            </w:r>
          </w:p>
        </w:tc>
        <w:tc>
          <w:tcPr>
            <w:tcW w:w="1186" w:type="dxa"/>
            <w:vAlign w:val="center"/>
          </w:tcPr>
          <w:p w14:paraId="323FDE9E" w14:textId="77777777" w:rsidR="00524316" w:rsidRPr="001A3619" w:rsidRDefault="00524316" w:rsidP="008F45C3">
            <w:pPr>
              <w:jc w:val="both"/>
              <w:rPr>
                <w:sz w:val="16"/>
                <w:szCs w:val="16"/>
              </w:rPr>
            </w:pPr>
            <w:r w:rsidRPr="001A3619">
              <w:rPr>
                <w:sz w:val="16"/>
                <w:szCs w:val="16"/>
                <w:lang w:eastAsia="pt-BR"/>
              </w:rPr>
              <w:t>Média</w:t>
            </w:r>
          </w:p>
        </w:tc>
        <w:tc>
          <w:tcPr>
            <w:tcW w:w="1047" w:type="dxa"/>
            <w:vAlign w:val="center"/>
          </w:tcPr>
          <w:p w14:paraId="574C23A5" w14:textId="77777777" w:rsidR="00524316" w:rsidRPr="001A3619" w:rsidRDefault="00524316" w:rsidP="008F45C3">
            <w:pPr>
              <w:jc w:val="both"/>
              <w:rPr>
                <w:sz w:val="16"/>
                <w:szCs w:val="16"/>
              </w:rPr>
            </w:pPr>
            <w:r w:rsidRPr="001A3619">
              <w:rPr>
                <w:sz w:val="16"/>
                <w:szCs w:val="16"/>
                <w:lang w:eastAsia="pt-BR"/>
              </w:rPr>
              <w:t>Médio</w:t>
            </w:r>
          </w:p>
        </w:tc>
        <w:tc>
          <w:tcPr>
            <w:tcW w:w="1037" w:type="dxa"/>
            <w:vAlign w:val="center"/>
          </w:tcPr>
          <w:p w14:paraId="1F005F63" w14:textId="77777777" w:rsidR="00524316" w:rsidRPr="001A3619" w:rsidRDefault="00524316" w:rsidP="008F45C3">
            <w:pPr>
              <w:jc w:val="both"/>
              <w:rPr>
                <w:sz w:val="16"/>
                <w:szCs w:val="16"/>
              </w:rPr>
            </w:pPr>
            <w:r w:rsidRPr="001A3619">
              <w:rPr>
                <w:sz w:val="16"/>
                <w:szCs w:val="16"/>
                <w:lang w:eastAsia="pt-BR"/>
              </w:rPr>
              <w:t>Médio</w:t>
            </w:r>
          </w:p>
        </w:tc>
        <w:tc>
          <w:tcPr>
            <w:tcW w:w="1061" w:type="dxa"/>
            <w:vAlign w:val="center"/>
          </w:tcPr>
          <w:p w14:paraId="6C5828C3" w14:textId="77777777" w:rsidR="00524316" w:rsidRPr="001A3619" w:rsidRDefault="00524316" w:rsidP="008F45C3">
            <w:pPr>
              <w:jc w:val="both"/>
              <w:rPr>
                <w:sz w:val="16"/>
                <w:szCs w:val="16"/>
              </w:rPr>
            </w:pPr>
            <w:r w:rsidRPr="001A3619">
              <w:rPr>
                <w:sz w:val="16"/>
                <w:szCs w:val="16"/>
                <w:lang w:eastAsia="pt-BR"/>
              </w:rPr>
              <w:t>Previsão contratual de portabilidade de dados; documentação do ambiente</w:t>
            </w:r>
          </w:p>
        </w:tc>
        <w:tc>
          <w:tcPr>
            <w:tcW w:w="1062" w:type="dxa"/>
            <w:vAlign w:val="center"/>
          </w:tcPr>
          <w:p w14:paraId="0D20ABD7" w14:textId="77777777" w:rsidR="00524316" w:rsidRPr="001A3619" w:rsidRDefault="00524316" w:rsidP="008F45C3">
            <w:pPr>
              <w:jc w:val="both"/>
              <w:rPr>
                <w:sz w:val="16"/>
                <w:szCs w:val="16"/>
              </w:rPr>
            </w:pPr>
            <w:r w:rsidRPr="001A3619">
              <w:rPr>
                <w:sz w:val="16"/>
                <w:szCs w:val="16"/>
                <w:lang w:eastAsia="pt-BR"/>
              </w:rPr>
              <w:t>Gestor do Contrato</w:t>
            </w:r>
          </w:p>
        </w:tc>
      </w:tr>
      <w:tr w:rsidR="00524316" w14:paraId="7C14849B" w14:textId="77777777" w:rsidTr="008F45C3">
        <w:tc>
          <w:tcPr>
            <w:tcW w:w="1025" w:type="dxa"/>
            <w:vAlign w:val="center"/>
          </w:tcPr>
          <w:p w14:paraId="296F2E74" w14:textId="77777777" w:rsidR="00524316" w:rsidRPr="001A3619" w:rsidRDefault="00524316" w:rsidP="008F45C3">
            <w:pPr>
              <w:jc w:val="both"/>
              <w:rPr>
                <w:sz w:val="16"/>
                <w:szCs w:val="16"/>
              </w:rPr>
            </w:pPr>
            <w:r w:rsidRPr="001A3619">
              <w:rPr>
                <w:sz w:val="16"/>
                <w:szCs w:val="16"/>
                <w:lang w:eastAsia="pt-BR"/>
              </w:rPr>
              <w:t>5</w:t>
            </w:r>
          </w:p>
        </w:tc>
        <w:tc>
          <w:tcPr>
            <w:tcW w:w="1036" w:type="dxa"/>
            <w:vAlign w:val="center"/>
          </w:tcPr>
          <w:p w14:paraId="2955EF6F" w14:textId="77777777" w:rsidR="00524316" w:rsidRPr="001A3619" w:rsidRDefault="00524316" w:rsidP="008F45C3">
            <w:pPr>
              <w:jc w:val="both"/>
              <w:rPr>
                <w:sz w:val="16"/>
                <w:szCs w:val="16"/>
              </w:rPr>
            </w:pPr>
            <w:r w:rsidRPr="001A3619">
              <w:rPr>
                <w:sz w:val="16"/>
                <w:szCs w:val="16"/>
                <w:lang w:eastAsia="pt-BR"/>
              </w:rPr>
              <w:t>Inadequação do quantitativo de licenças</w:t>
            </w:r>
          </w:p>
        </w:tc>
        <w:tc>
          <w:tcPr>
            <w:tcW w:w="1040" w:type="dxa"/>
            <w:vAlign w:val="center"/>
          </w:tcPr>
          <w:p w14:paraId="60CF4040" w14:textId="77777777" w:rsidR="00524316" w:rsidRPr="001A3619" w:rsidRDefault="00524316" w:rsidP="008F45C3">
            <w:pPr>
              <w:jc w:val="both"/>
              <w:rPr>
                <w:sz w:val="16"/>
                <w:szCs w:val="16"/>
              </w:rPr>
            </w:pPr>
            <w:r w:rsidRPr="001A3619">
              <w:rPr>
                <w:sz w:val="16"/>
                <w:szCs w:val="16"/>
                <w:lang w:eastAsia="pt-BR"/>
              </w:rPr>
              <w:t>Subdimensionamento ou superdimensionamento</w:t>
            </w:r>
          </w:p>
        </w:tc>
        <w:tc>
          <w:tcPr>
            <w:tcW w:w="1186" w:type="dxa"/>
            <w:vAlign w:val="center"/>
          </w:tcPr>
          <w:p w14:paraId="09E0C9AB"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0FA5669D" w14:textId="77777777" w:rsidR="00524316" w:rsidRPr="001A3619" w:rsidRDefault="00524316" w:rsidP="008F45C3">
            <w:pPr>
              <w:jc w:val="both"/>
              <w:rPr>
                <w:sz w:val="16"/>
                <w:szCs w:val="16"/>
              </w:rPr>
            </w:pPr>
            <w:r w:rsidRPr="001A3619">
              <w:rPr>
                <w:sz w:val="16"/>
                <w:szCs w:val="16"/>
                <w:lang w:eastAsia="pt-BR"/>
              </w:rPr>
              <w:t>Médio</w:t>
            </w:r>
          </w:p>
        </w:tc>
        <w:tc>
          <w:tcPr>
            <w:tcW w:w="1037" w:type="dxa"/>
            <w:vAlign w:val="center"/>
          </w:tcPr>
          <w:p w14:paraId="575E3F12" w14:textId="77777777" w:rsidR="00524316" w:rsidRPr="001A3619" w:rsidRDefault="00524316" w:rsidP="008F45C3">
            <w:pPr>
              <w:jc w:val="both"/>
              <w:rPr>
                <w:sz w:val="16"/>
                <w:szCs w:val="16"/>
              </w:rPr>
            </w:pPr>
            <w:r w:rsidRPr="001A3619">
              <w:rPr>
                <w:sz w:val="16"/>
                <w:szCs w:val="16"/>
                <w:lang w:eastAsia="pt-BR"/>
              </w:rPr>
              <w:t>Baixo</w:t>
            </w:r>
          </w:p>
        </w:tc>
        <w:tc>
          <w:tcPr>
            <w:tcW w:w="1061" w:type="dxa"/>
            <w:vAlign w:val="center"/>
          </w:tcPr>
          <w:p w14:paraId="55A66B8E" w14:textId="77777777" w:rsidR="00524316" w:rsidRPr="001A3619" w:rsidRDefault="00524316" w:rsidP="008F45C3">
            <w:pPr>
              <w:jc w:val="both"/>
              <w:rPr>
                <w:sz w:val="16"/>
                <w:szCs w:val="16"/>
              </w:rPr>
            </w:pPr>
            <w:r w:rsidRPr="001A3619">
              <w:rPr>
                <w:sz w:val="16"/>
                <w:szCs w:val="16"/>
                <w:lang w:eastAsia="pt-BR"/>
              </w:rPr>
              <w:t xml:space="preserve">Revisão periódica da demanda; </w:t>
            </w:r>
            <w:proofErr w:type="spellStart"/>
            <w:r w:rsidRPr="001A3619">
              <w:rPr>
                <w:sz w:val="16"/>
                <w:szCs w:val="16"/>
                <w:lang w:eastAsia="pt-BR"/>
              </w:rPr>
              <w:t>امکان</w:t>
            </w:r>
            <w:proofErr w:type="spellEnd"/>
            <w:r w:rsidRPr="001A3619">
              <w:rPr>
                <w:sz w:val="16"/>
                <w:szCs w:val="16"/>
                <w:lang w:eastAsia="pt-BR"/>
              </w:rPr>
              <w:t xml:space="preserve"> ajuste contratual</w:t>
            </w:r>
          </w:p>
        </w:tc>
        <w:tc>
          <w:tcPr>
            <w:tcW w:w="1062" w:type="dxa"/>
            <w:vAlign w:val="center"/>
          </w:tcPr>
          <w:p w14:paraId="6C791481" w14:textId="77777777" w:rsidR="00524316" w:rsidRPr="001A3619" w:rsidRDefault="00524316" w:rsidP="008F45C3">
            <w:pPr>
              <w:jc w:val="both"/>
              <w:rPr>
                <w:sz w:val="16"/>
                <w:szCs w:val="16"/>
              </w:rPr>
            </w:pPr>
            <w:r w:rsidRPr="001A3619">
              <w:rPr>
                <w:sz w:val="16"/>
                <w:szCs w:val="16"/>
                <w:lang w:eastAsia="pt-BR"/>
              </w:rPr>
              <w:t>Fiscal do Contrato</w:t>
            </w:r>
          </w:p>
        </w:tc>
      </w:tr>
      <w:tr w:rsidR="00524316" w14:paraId="66F45473" w14:textId="77777777" w:rsidTr="008F45C3">
        <w:tc>
          <w:tcPr>
            <w:tcW w:w="1025" w:type="dxa"/>
            <w:vAlign w:val="center"/>
          </w:tcPr>
          <w:p w14:paraId="3A30364E" w14:textId="77777777" w:rsidR="00524316" w:rsidRPr="001A3619" w:rsidRDefault="00524316" w:rsidP="008F45C3">
            <w:pPr>
              <w:jc w:val="both"/>
              <w:rPr>
                <w:sz w:val="16"/>
                <w:szCs w:val="16"/>
              </w:rPr>
            </w:pPr>
            <w:r w:rsidRPr="001A3619">
              <w:rPr>
                <w:sz w:val="16"/>
                <w:szCs w:val="16"/>
                <w:lang w:eastAsia="pt-BR"/>
              </w:rPr>
              <w:t>6</w:t>
            </w:r>
          </w:p>
        </w:tc>
        <w:tc>
          <w:tcPr>
            <w:tcW w:w="1036" w:type="dxa"/>
            <w:vAlign w:val="center"/>
          </w:tcPr>
          <w:p w14:paraId="66A01BE2" w14:textId="77777777" w:rsidR="00524316" w:rsidRPr="001A3619" w:rsidRDefault="00524316" w:rsidP="008F45C3">
            <w:pPr>
              <w:jc w:val="both"/>
              <w:rPr>
                <w:sz w:val="16"/>
                <w:szCs w:val="16"/>
              </w:rPr>
            </w:pPr>
            <w:r w:rsidRPr="001A3619">
              <w:rPr>
                <w:sz w:val="16"/>
                <w:szCs w:val="16"/>
                <w:lang w:eastAsia="pt-BR"/>
              </w:rPr>
              <w:t>Descontinuidade contratual</w:t>
            </w:r>
          </w:p>
        </w:tc>
        <w:tc>
          <w:tcPr>
            <w:tcW w:w="1040" w:type="dxa"/>
            <w:vAlign w:val="center"/>
          </w:tcPr>
          <w:p w14:paraId="275AAD3B" w14:textId="77777777" w:rsidR="00524316" w:rsidRPr="001A3619" w:rsidRDefault="00524316" w:rsidP="008F45C3">
            <w:pPr>
              <w:jc w:val="both"/>
              <w:rPr>
                <w:sz w:val="16"/>
                <w:szCs w:val="16"/>
              </w:rPr>
            </w:pPr>
            <w:r w:rsidRPr="001A3619">
              <w:rPr>
                <w:sz w:val="16"/>
                <w:szCs w:val="16"/>
                <w:lang w:eastAsia="pt-BR"/>
              </w:rPr>
              <w:t>Falhas na renovação ou gestão do contrato</w:t>
            </w:r>
          </w:p>
        </w:tc>
        <w:tc>
          <w:tcPr>
            <w:tcW w:w="1186" w:type="dxa"/>
            <w:vAlign w:val="center"/>
          </w:tcPr>
          <w:p w14:paraId="5CB47B23"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12E4CB3A" w14:textId="77777777" w:rsidR="00524316" w:rsidRPr="001A3619" w:rsidRDefault="00524316" w:rsidP="008F45C3">
            <w:pPr>
              <w:jc w:val="both"/>
              <w:rPr>
                <w:sz w:val="16"/>
                <w:szCs w:val="16"/>
              </w:rPr>
            </w:pPr>
            <w:r w:rsidRPr="001A3619">
              <w:rPr>
                <w:sz w:val="16"/>
                <w:szCs w:val="16"/>
                <w:lang w:eastAsia="pt-BR"/>
              </w:rPr>
              <w:t>Alto</w:t>
            </w:r>
          </w:p>
        </w:tc>
        <w:tc>
          <w:tcPr>
            <w:tcW w:w="1037" w:type="dxa"/>
            <w:vAlign w:val="center"/>
          </w:tcPr>
          <w:p w14:paraId="6E553DEB" w14:textId="77777777" w:rsidR="00524316" w:rsidRPr="001A3619" w:rsidRDefault="00524316" w:rsidP="008F45C3">
            <w:pPr>
              <w:jc w:val="both"/>
              <w:rPr>
                <w:sz w:val="16"/>
                <w:szCs w:val="16"/>
              </w:rPr>
            </w:pPr>
            <w:r w:rsidRPr="001A3619">
              <w:rPr>
                <w:sz w:val="16"/>
                <w:szCs w:val="16"/>
                <w:lang w:eastAsia="pt-BR"/>
              </w:rPr>
              <w:t>Médio</w:t>
            </w:r>
          </w:p>
        </w:tc>
        <w:tc>
          <w:tcPr>
            <w:tcW w:w="1061" w:type="dxa"/>
            <w:vAlign w:val="center"/>
          </w:tcPr>
          <w:p w14:paraId="57355602" w14:textId="77777777" w:rsidR="00524316" w:rsidRPr="001A3619" w:rsidRDefault="00524316" w:rsidP="008F45C3">
            <w:pPr>
              <w:jc w:val="both"/>
              <w:rPr>
                <w:sz w:val="16"/>
                <w:szCs w:val="16"/>
              </w:rPr>
            </w:pPr>
            <w:r w:rsidRPr="001A3619">
              <w:rPr>
                <w:sz w:val="16"/>
                <w:szCs w:val="16"/>
                <w:lang w:eastAsia="pt-BR"/>
              </w:rPr>
              <w:t>Planejamento prévio da contratação; controle de vigência contratual</w:t>
            </w:r>
          </w:p>
        </w:tc>
        <w:tc>
          <w:tcPr>
            <w:tcW w:w="1062" w:type="dxa"/>
            <w:vAlign w:val="center"/>
          </w:tcPr>
          <w:p w14:paraId="34316B76" w14:textId="77777777" w:rsidR="00524316" w:rsidRPr="001A3619" w:rsidRDefault="00524316" w:rsidP="008F45C3">
            <w:pPr>
              <w:jc w:val="both"/>
              <w:rPr>
                <w:sz w:val="16"/>
                <w:szCs w:val="16"/>
              </w:rPr>
            </w:pPr>
            <w:r w:rsidRPr="001A3619">
              <w:rPr>
                <w:sz w:val="16"/>
                <w:szCs w:val="16"/>
                <w:lang w:eastAsia="pt-BR"/>
              </w:rPr>
              <w:t>Gestor do Contrato</w:t>
            </w:r>
          </w:p>
        </w:tc>
      </w:tr>
      <w:tr w:rsidR="00524316" w14:paraId="04B5AC66" w14:textId="77777777" w:rsidTr="008F45C3">
        <w:tc>
          <w:tcPr>
            <w:tcW w:w="1025" w:type="dxa"/>
            <w:vAlign w:val="center"/>
          </w:tcPr>
          <w:p w14:paraId="46589DAA" w14:textId="77777777" w:rsidR="00524316" w:rsidRPr="001A3619" w:rsidRDefault="00524316" w:rsidP="008F45C3">
            <w:pPr>
              <w:jc w:val="both"/>
              <w:rPr>
                <w:sz w:val="16"/>
                <w:szCs w:val="16"/>
              </w:rPr>
            </w:pPr>
            <w:r w:rsidRPr="001A3619">
              <w:rPr>
                <w:sz w:val="16"/>
                <w:szCs w:val="16"/>
                <w:lang w:eastAsia="pt-BR"/>
              </w:rPr>
              <w:t>7</w:t>
            </w:r>
          </w:p>
        </w:tc>
        <w:tc>
          <w:tcPr>
            <w:tcW w:w="1036" w:type="dxa"/>
            <w:vAlign w:val="center"/>
          </w:tcPr>
          <w:p w14:paraId="50A54D16" w14:textId="77777777" w:rsidR="00524316" w:rsidRPr="001A3619" w:rsidRDefault="00524316" w:rsidP="008F45C3">
            <w:pPr>
              <w:jc w:val="both"/>
              <w:rPr>
                <w:sz w:val="16"/>
                <w:szCs w:val="16"/>
              </w:rPr>
            </w:pPr>
            <w:r w:rsidRPr="001A3619">
              <w:rPr>
                <w:sz w:val="16"/>
                <w:szCs w:val="16"/>
                <w:lang w:eastAsia="pt-BR"/>
              </w:rPr>
              <w:t>Problemas na migração ou integração</w:t>
            </w:r>
          </w:p>
        </w:tc>
        <w:tc>
          <w:tcPr>
            <w:tcW w:w="1040" w:type="dxa"/>
            <w:vAlign w:val="center"/>
          </w:tcPr>
          <w:p w14:paraId="708B2606" w14:textId="77777777" w:rsidR="00524316" w:rsidRPr="001A3619" w:rsidRDefault="00524316" w:rsidP="008F45C3">
            <w:pPr>
              <w:jc w:val="both"/>
              <w:rPr>
                <w:sz w:val="16"/>
                <w:szCs w:val="16"/>
              </w:rPr>
            </w:pPr>
            <w:r w:rsidRPr="001A3619">
              <w:rPr>
                <w:sz w:val="16"/>
                <w:szCs w:val="16"/>
                <w:lang w:eastAsia="pt-BR"/>
              </w:rPr>
              <w:t>Necessidade futura de mudança ou integração com outros sistemas</w:t>
            </w:r>
          </w:p>
        </w:tc>
        <w:tc>
          <w:tcPr>
            <w:tcW w:w="1186" w:type="dxa"/>
            <w:vAlign w:val="center"/>
          </w:tcPr>
          <w:p w14:paraId="253E96A3"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6D25B8C3" w14:textId="77777777" w:rsidR="00524316" w:rsidRPr="001A3619" w:rsidRDefault="00524316" w:rsidP="008F45C3">
            <w:pPr>
              <w:jc w:val="both"/>
              <w:rPr>
                <w:sz w:val="16"/>
                <w:szCs w:val="16"/>
              </w:rPr>
            </w:pPr>
            <w:r w:rsidRPr="001A3619">
              <w:rPr>
                <w:sz w:val="16"/>
                <w:szCs w:val="16"/>
                <w:lang w:eastAsia="pt-BR"/>
              </w:rPr>
              <w:t>Médio</w:t>
            </w:r>
          </w:p>
        </w:tc>
        <w:tc>
          <w:tcPr>
            <w:tcW w:w="1037" w:type="dxa"/>
            <w:vAlign w:val="center"/>
          </w:tcPr>
          <w:p w14:paraId="5B2E10F7" w14:textId="77777777" w:rsidR="00524316" w:rsidRPr="001A3619" w:rsidRDefault="00524316" w:rsidP="008F45C3">
            <w:pPr>
              <w:jc w:val="both"/>
              <w:rPr>
                <w:sz w:val="16"/>
                <w:szCs w:val="16"/>
              </w:rPr>
            </w:pPr>
            <w:r w:rsidRPr="001A3619">
              <w:rPr>
                <w:sz w:val="16"/>
                <w:szCs w:val="16"/>
                <w:lang w:eastAsia="pt-BR"/>
              </w:rPr>
              <w:t>Baixo</w:t>
            </w:r>
          </w:p>
        </w:tc>
        <w:tc>
          <w:tcPr>
            <w:tcW w:w="1061" w:type="dxa"/>
            <w:vAlign w:val="center"/>
          </w:tcPr>
          <w:p w14:paraId="114DC4F3" w14:textId="77777777" w:rsidR="00524316" w:rsidRPr="001A3619" w:rsidRDefault="00524316" w:rsidP="008F45C3">
            <w:pPr>
              <w:jc w:val="both"/>
              <w:rPr>
                <w:sz w:val="16"/>
                <w:szCs w:val="16"/>
              </w:rPr>
            </w:pPr>
            <w:r w:rsidRPr="001A3619">
              <w:rPr>
                <w:sz w:val="16"/>
                <w:szCs w:val="16"/>
                <w:lang w:eastAsia="pt-BR"/>
              </w:rPr>
              <w:t>Planejamento técnico; testes prévios; suporte especializado</w:t>
            </w:r>
          </w:p>
        </w:tc>
        <w:tc>
          <w:tcPr>
            <w:tcW w:w="1062" w:type="dxa"/>
            <w:vAlign w:val="center"/>
          </w:tcPr>
          <w:p w14:paraId="6F89635C" w14:textId="77777777" w:rsidR="00524316" w:rsidRPr="001A3619" w:rsidRDefault="00524316" w:rsidP="008F45C3">
            <w:pPr>
              <w:jc w:val="both"/>
              <w:rPr>
                <w:sz w:val="16"/>
                <w:szCs w:val="16"/>
              </w:rPr>
            </w:pPr>
            <w:r w:rsidRPr="001A3619">
              <w:rPr>
                <w:sz w:val="16"/>
                <w:szCs w:val="16"/>
                <w:lang w:eastAsia="pt-BR"/>
              </w:rPr>
              <w:t>Gestor de TI</w:t>
            </w:r>
          </w:p>
        </w:tc>
      </w:tr>
      <w:tr w:rsidR="00524316" w14:paraId="49189CAC" w14:textId="77777777" w:rsidTr="008F45C3">
        <w:tc>
          <w:tcPr>
            <w:tcW w:w="1025" w:type="dxa"/>
            <w:vAlign w:val="center"/>
          </w:tcPr>
          <w:p w14:paraId="48A36ECA" w14:textId="77777777" w:rsidR="00524316" w:rsidRPr="001A3619" w:rsidRDefault="00524316" w:rsidP="008F45C3">
            <w:pPr>
              <w:jc w:val="both"/>
              <w:rPr>
                <w:sz w:val="16"/>
                <w:szCs w:val="16"/>
              </w:rPr>
            </w:pPr>
            <w:r w:rsidRPr="001A3619">
              <w:rPr>
                <w:sz w:val="16"/>
                <w:szCs w:val="16"/>
                <w:lang w:eastAsia="pt-BR"/>
              </w:rPr>
              <w:t>8</w:t>
            </w:r>
          </w:p>
        </w:tc>
        <w:tc>
          <w:tcPr>
            <w:tcW w:w="1036" w:type="dxa"/>
            <w:vAlign w:val="center"/>
          </w:tcPr>
          <w:p w14:paraId="40DE1BE4" w14:textId="77777777" w:rsidR="00524316" w:rsidRPr="001A3619" w:rsidRDefault="00524316" w:rsidP="008F45C3">
            <w:pPr>
              <w:jc w:val="both"/>
              <w:rPr>
                <w:sz w:val="16"/>
                <w:szCs w:val="16"/>
              </w:rPr>
            </w:pPr>
            <w:r w:rsidRPr="001A3619">
              <w:rPr>
                <w:sz w:val="16"/>
                <w:szCs w:val="16"/>
                <w:lang w:eastAsia="pt-BR"/>
              </w:rPr>
              <w:t>Não conformidade contratual</w:t>
            </w:r>
          </w:p>
        </w:tc>
        <w:tc>
          <w:tcPr>
            <w:tcW w:w="1040" w:type="dxa"/>
            <w:vAlign w:val="center"/>
          </w:tcPr>
          <w:p w14:paraId="23E0D1DF" w14:textId="77777777" w:rsidR="00524316" w:rsidRPr="001A3619" w:rsidRDefault="00524316" w:rsidP="008F45C3">
            <w:pPr>
              <w:jc w:val="both"/>
              <w:rPr>
                <w:sz w:val="16"/>
                <w:szCs w:val="16"/>
              </w:rPr>
            </w:pPr>
            <w:r w:rsidRPr="001A3619">
              <w:rPr>
                <w:sz w:val="16"/>
                <w:szCs w:val="16"/>
                <w:lang w:eastAsia="pt-BR"/>
              </w:rPr>
              <w:t>Descumprimento de cláusulas pelo fornecedor</w:t>
            </w:r>
          </w:p>
        </w:tc>
        <w:tc>
          <w:tcPr>
            <w:tcW w:w="1186" w:type="dxa"/>
            <w:vAlign w:val="center"/>
          </w:tcPr>
          <w:p w14:paraId="02E01BE7"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6A9B0FC2" w14:textId="77777777" w:rsidR="00524316" w:rsidRPr="001A3619" w:rsidRDefault="00524316" w:rsidP="008F45C3">
            <w:pPr>
              <w:jc w:val="both"/>
              <w:rPr>
                <w:sz w:val="16"/>
                <w:szCs w:val="16"/>
              </w:rPr>
            </w:pPr>
            <w:r w:rsidRPr="001A3619">
              <w:rPr>
                <w:sz w:val="16"/>
                <w:szCs w:val="16"/>
                <w:lang w:eastAsia="pt-BR"/>
              </w:rPr>
              <w:t>Alto</w:t>
            </w:r>
          </w:p>
        </w:tc>
        <w:tc>
          <w:tcPr>
            <w:tcW w:w="1037" w:type="dxa"/>
            <w:vAlign w:val="center"/>
          </w:tcPr>
          <w:p w14:paraId="59B87113" w14:textId="77777777" w:rsidR="00524316" w:rsidRPr="001A3619" w:rsidRDefault="00524316" w:rsidP="008F45C3">
            <w:pPr>
              <w:jc w:val="both"/>
              <w:rPr>
                <w:sz w:val="16"/>
                <w:szCs w:val="16"/>
              </w:rPr>
            </w:pPr>
            <w:r w:rsidRPr="001A3619">
              <w:rPr>
                <w:sz w:val="16"/>
                <w:szCs w:val="16"/>
                <w:lang w:eastAsia="pt-BR"/>
              </w:rPr>
              <w:t>Médio</w:t>
            </w:r>
          </w:p>
        </w:tc>
        <w:tc>
          <w:tcPr>
            <w:tcW w:w="1061" w:type="dxa"/>
            <w:vAlign w:val="center"/>
          </w:tcPr>
          <w:p w14:paraId="13D6D074" w14:textId="77777777" w:rsidR="00524316" w:rsidRPr="001A3619" w:rsidRDefault="00524316" w:rsidP="008F45C3">
            <w:pPr>
              <w:jc w:val="both"/>
              <w:rPr>
                <w:sz w:val="16"/>
                <w:szCs w:val="16"/>
              </w:rPr>
            </w:pPr>
            <w:r w:rsidRPr="001A3619">
              <w:rPr>
                <w:sz w:val="16"/>
                <w:szCs w:val="16"/>
                <w:lang w:eastAsia="pt-BR"/>
              </w:rPr>
              <w:t>Fiscalização contínua; aplicação de penalidades conforme Lei nº 14.133/2021</w:t>
            </w:r>
          </w:p>
        </w:tc>
        <w:tc>
          <w:tcPr>
            <w:tcW w:w="1062" w:type="dxa"/>
            <w:vAlign w:val="center"/>
          </w:tcPr>
          <w:p w14:paraId="3307B0DB" w14:textId="77777777" w:rsidR="00524316" w:rsidRPr="001A3619" w:rsidRDefault="00524316" w:rsidP="008F45C3">
            <w:pPr>
              <w:jc w:val="both"/>
              <w:rPr>
                <w:sz w:val="16"/>
                <w:szCs w:val="16"/>
              </w:rPr>
            </w:pPr>
            <w:r w:rsidRPr="001A3619">
              <w:rPr>
                <w:sz w:val="16"/>
                <w:szCs w:val="16"/>
                <w:lang w:eastAsia="pt-BR"/>
              </w:rPr>
              <w:t>Fiscal do Contrato</w:t>
            </w:r>
          </w:p>
        </w:tc>
      </w:tr>
      <w:tr w:rsidR="00524316" w14:paraId="29710D4B" w14:textId="77777777" w:rsidTr="008F45C3">
        <w:tc>
          <w:tcPr>
            <w:tcW w:w="1025" w:type="dxa"/>
            <w:vAlign w:val="center"/>
          </w:tcPr>
          <w:p w14:paraId="503F4787" w14:textId="77777777" w:rsidR="00524316" w:rsidRPr="001A3619" w:rsidRDefault="00524316" w:rsidP="008F45C3">
            <w:pPr>
              <w:jc w:val="both"/>
              <w:rPr>
                <w:sz w:val="16"/>
                <w:szCs w:val="16"/>
              </w:rPr>
            </w:pPr>
            <w:r w:rsidRPr="001A3619">
              <w:rPr>
                <w:sz w:val="16"/>
                <w:szCs w:val="16"/>
                <w:lang w:eastAsia="pt-BR"/>
              </w:rPr>
              <w:t>9</w:t>
            </w:r>
          </w:p>
        </w:tc>
        <w:tc>
          <w:tcPr>
            <w:tcW w:w="1036" w:type="dxa"/>
            <w:vAlign w:val="center"/>
          </w:tcPr>
          <w:p w14:paraId="26A7E61A" w14:textId="77777777" w:rsidR="00524316" w:rsidRPr="001A3619" w:rsidRDefault="00524316" w:rsidP="008F45C3">
            <w:pPr>
              <w:jc w:val="both"/>
              <w:rPr>
                <w:sz w:val="16"/>
                <w:szCs w:val="16"/>
              </w:rPr>
            </w:pPr>
            <w:r w:rsidRPr="001A3619">
              <w:rPr>
                <w:sz w:val="16"/>
                <w:szCs w:val="16"/>
                <w:lang w:eastAsia="pt-BR"/>
              </w:rPr>
              <w:t>Oscilação de custos ou reajustes</w:t>
            </w:r>
          </w:p>
        </w:tc>
        <w:tc>
          <w:tcPr>
            <w:tcW w:w="1040" w:type="dxa"/>
            <w:vAlign w:val="center"/>
          </w:tcPr>
          <w:p w14:paraId="1233480B" w14:textId="77777777" w:rsidR="00524316" w:rsidRPr="001A3619" w:rsidRDefault="00524316" w:rsidP="008F45C3">
            <w:pPr>
              <w:jc w:val="both"/>
              <w:rPr>
                <w:sz w:val="16"/>
                <w:szCs w:val="16"/>
              </w:rPr>
            </w:pPr>
            <w:r w:rsidRPr="001A3619">
              <w:rPr>
                <w:sz w:val="16"/>
                <w:szCs w:val="16"/>
                <w:lang w:eastAsia="pt-BR"/>
              </w:rPr>
              <w:t>Alterações contratuais ou econômicas</w:t>
            </w:r>
          </w:p>
        </w:tc>
        <w:tc>
          <w:tcPr>
            <w:tcW w:w="1186" w:type="dxa"/>
            <w:vAlign w:val="center"/>
          </w:tcPr>
          <w:p w14:paraId="545F843E" w14:textId="77777777" w:rsidR="00524316" w:rsidRPr="001A3619" w:rsidRDefault="00524316" w:rsidP="008F45C3">
            <w:pPr>
              <w:jc w:val="both"/>
              <w:rPr>
                <w:sz w:val="16"/>
                <w:szCs w:val="16"/>
              </w:rPr>
            </w:pPr>
            <w:r w:rsidRPr="001A3619">
              <w:rPr>
                <w:sz w:val="16"/>
                <w:szCs w:val="16"/>
                <w:lang w:eastAsia="pt-BR"/>
              </w:rPr>
              <w:t>Baixa</w:t>
            </w:r>
          </w:p>
        </w:tc>
        <w:tc>
          <w:tcPr>
            <w:tcW w:w="1047" w:type="dxa"/>
            <w:vAlign w:val="center"/>
          </w:tcPr>
          <w:p w14:paraId="6F612BD7" w14:textId="77777777" w:rsidR="00524316" w:rsidRPr="001A3619" w:rsidRDefault="00524316" w:rsidP="008F45C3">
            <w:pPr>
              <w:jc w:val="both"/>
              <w:rPr>
                <w:sz w:val="16"/>
                <w:szCs w:val="16"/>
              </w:rPr>
            </w:pPr>
            <w:r w:rsidRPr="001A3619">
              <w:rPr>
                <w:sz w:val="16"/>
                <w:szCs w:val="16"/>
                <w:lang w:eastAsia="pt-BR"/>
              </w:rPr>
              <w:t>Médio</w:t>
            </w:r>
          </w:p>
        </w:tc>
        <w:tc>
          <w:tcPr>
            <w:tcW w:w="1037" w:type="dxa"/>
            <w:vAlign w:val="center"/>
          </w:tcPr>
          <w:p w14:paraId="7DDBD7D4" w14:textId="77777777" w:rsidR="00524316" w:rsidRPr="001A3619" w:rsidRDefault="00524316" w:rsidP="008F45C3">
            <w:pPr>
              <w:jc w:val="both"/>
              <w:rPr>
                <w:sz w:val="16"/>
                <w:szCs w:val="16"/>
              </w:rPr>
            </w:pPr>
            <w:r w:rsidRPr="001A3619">
              <w:rPr>
                <w:sz w:val="16"/>
                <w:szCs w:val="16"/>
                <w:lang w:eastAsia="pt-BR"/>
              </w:rPr>
              <w:t>Baixo</w:t>
            </w:r>
          </w:p>
        </w:tc>
        <w:tc>
          <w:tcPr>
            <w:tcW w:w="1061" w:type="dxa"/>
            <w:vAlign w:val="center"/>
          </w:tcPr>
          <w:p w14:paraId="75F3E29D" w14:textId="77777777" w:rsidR="00524316" w:rsidRPr="001A3619" w:rsidRDefault="00524316" w:rsidP="008F45C3">
            <w:pPr>
              <w:jc w:val="both"/>
              <w:rPr>
                <w:sz w:val="16"/>
                <w:szCs w:val="16"/>
              </w:rPr>
            </w:pPr>
            <w:r w:rsidRPr="001A3619">
              <w:rPr>
                <w:sz w:val="16"/>
                <w:szCs w:val="16"/>
                <w:lang w:eastAsia="pt-BR"/>
              </w:rPr>
              <w:t>Previsão de critérios de reajuste; análise de vantajosidade</w:t>
            </w:r>
          </w:p>
        </w:tc>
        <w:tc>
          <w:tcPr>
            <w:tcW w:w="1062" w:type="dxa"/>
            <w:vAlign w:val="center"/>
          </w:tcPr>
          <w:p w14:paraId="284991F4" w14:textId="77777777" w:rsidR="00524316" w:rsidRPr="001A3619" w:rsidRDefault="00524316" w:rsidP="008F45C3">
            <w:pPr>
              <w:jc w:val="both"/>
              <w:rPr>
                <w:sz w:val="16"/>
                <w:szCs w:val="16"/>
              </w:rPr>
            </w:pPr>
            <w:r w:rsidRPr="001A3619">
              <w:rPr>
                <w:sz w:val="16"/>
                <w:szCs w:val="16"/>
                <w:lang w:eastAsia="pt-BR"/>
              </w:rPr>
              <w:t>Gestor do Contrato</w:t>
            </w:r>
          </w:p>
        </w:tc>
      </w:tr>
      <w:tr w:rsidR="00524316" w14:paraId="5CB0A6E2" w14:textId="77777777" w:rsidTr="008F45C3">
        <w:tc>
          <w:tcPr>
            <w:tcW w:w="1025" w:type="dxa"/>
            <w:vAlign w:val="center"/>
          </w:tcPr>
          <w:p w14:paraId="7117ACF1" w14:textId="77777777" w:rsidR="00524316" w:rsidRPr="001A3619" w:rsidRDefault="00524316" w:rsidP="008F45C3">
            <w:pPr>
              <w:jc w:val="both"/>
              <w:rPr>
                <w:sz w:val="16"/>
                <w:szCs w:val="16"/>
              </w:rPr>
            </w:pPr>
            <w:r w:rsidRPr="001A3619">
              <w:rPr>
                <w:sz w:val="16"/>
                <w:szCs w:val="16"/>
                <w:lang w:eastAsia="pt-BR"/>
              </w:rPr>
              <w:t>10</w:t>
            </w:r>
          </w:p>
        </w:tc>
        <w:tc>
          <w:tcPr>
            <w:tcW w:w="1036" w:type="dxa"/>
            <w:vAlign w:val="center"/>
          </w:tcPr>
          <w:p w14:paraId="34528A52" w14:textId="77777777" w:rsidR="00524316" w:rsidRPr="001A3619" w:rsidRDefault="00524316" w:rsidP="008F45C3">
            <w:pPr>
              <w:jc w:val="both"/>
              <w:rPr>
                <w:sz w:val="16"/>
                <w:szCs w:val="16"/>
              </w:rPr>
            </w:pPr>
            <w:r w:rsidRPr="001A3619">
              <w:rPr>
                <w:sz w:val="16"/>
                <w:szCs w:val="16"/>
                <w:lang w:eastAsia="pt-BR"/>
              </w:rPr>
              <w:t>Uso inadequado pelos usuários</w:t>
            </w:r>
          </w:p>
        </w:tc>
        <w:tc>
          <w:tcPr>
            <w:tcW w:w="1040" w:type="dxa"/>
            <w:vAlign w:val="center"/>
          </w:tcPr>
          <w:p w14:paraId="5D912D80" w14:textId="77777777" w:rsidR="00524316" w:rsidRPr="001A3619" w:rsidRDefault="00524316" w:rsidP="008F45C3">
            <w:pPr>
              <w:jc w:val="both"/>
              <w:rPr>
                <w:sz w:val="16"/>
                <w:szCs w:val="16"/>
              </w:rPr>
            </w:pPr>
            <w:r w:rsidRPr="001A3619">
              <w:rPr>
                <w:sz w:val="16"/>
                <w:szCs w:val="16"/>
                <w:lang w:eastAsia="pt-BR"/>
              </w:rPr>
              <w:t>Falta de boas práticas ou capacitação</w:t>
            </w:r>
          </w:p>
        </w:tc>
        <w:tc>
          <w:tcPr>
            <w:tcW w:w="1186" w:type="dxa"/>
            <w:vAlign w:val="center"/>
          </w:tcPr>
          <w:p w14:paraId="258B6CCE" w14:textId="77777777" w:rsidR="00524316" w:rsidRPr="001A3619" w:rsidRDefault="00524316" w:rsidP="008F45C3">
            <w:pPr>
              <w:jc w:val="both"/>
              <w:rPr>
                <w:sz w:val="16"/>
                <w:szCs w:val="16"/>
              </w:rPr>
            </w:pPr>
            <w:r w:rsidRPr="001A3619">
              <w:rPr>
                <w:sz w:val="16"/>
                <w:szCs w:val="16"/>
                <w:lang w:eastAsia="pt-BR"/>
              </w:rPr>
              <w:t>Média</w:t>
            </w:r>
          </w:p>
        </w:tc>
        <w:tc>
          <w:tcPr>
            <w:tcW w:w="1047" w:type="dxa"/>
            <w:vAlign w:val="center"/>
          </w:tcPr>
          <w:p w14:paraId="70D9E47D" w14:textId="77777777" w:rsidR="00524316" w:rsidRPr="001A3619" w:rsidRDefault="00524316" w:rsidP="008F45C3">
            <w:pPr>
              <w:jc w:val="both"/>
              <w:rPr>
                <w:sz w:val="16"/>
                <w:szCs w:val="16"/>
              </w:rPr>
            </w:pPr>
            <w:r w:rsidRPr="001A3619">
              <w:rPr>
                <w:sz w:val="16"/>
                <w:szCs w:val="16"/>
                <w:lang w:eastAsia="pt-BR"/>
              </w:rPr>
              <w:t>Médio</w:t>
            </w:r>
          </w:p>
        </w:tc>
        <w:tc>
          <w:tcPr>
            <w:tcW w:w="1037" w:type="dxa"/>
            <w:vAlign w:val="center"/>
          </w:tcPr>
          <w:p w14:paraId="721F7E73" w14:textId="77777777" w:rsidR="00524316" w:rsidRPr="001A3619" w:rsidRDefault="00524316" w:rsidP="008F45C3">
            <w:pPr>
              <w:jc w:val="both"/>
              <w:rPr>
                <w:sz w:val="16"/>
                <w:szCs w:val="16"/>
              </w:rPr>
            </w:pPr>
            <w:r w:rsidRPr="001A3619">
              <w:rPr>
                <w:sz w:val="16"/>
                <w:szCs w:val="16"/>
                <w:lang w:eastAsia="pt-BR"/>
              </w:rPr>
              <w:t>Médio</w:t>
            </w:r>
          </w:p>
        </w:tc>
        <w:tc>
          <w:tcPr>
            <w:tcW w:w="1061" w:type="dxa"/>
            <w:vAlign w:val="center"/>
          </w:tcPr>
          <w:p w14:paraId="3D430979" w14:textId="77777777" w:rsidR="00524316" w:rsidRPr="001A3619" w:rsidRDefault="00524316" w:rsidP="008F45C3">
            <w:pPr>
              <w:jc w:val="both"/>
              <w:rPr>
                <w:sz w:val="16"/>
                <w:szCs w:val="16"/>
              </w:rPr>
            </w:pPr>
            <w:r w:rsidRPr="001A3619">
              <w:rPr>
                <w:sz w:val="16"/>
                <w:szCs w:val="16"/>
                <w:lang w:eastAsia="pt-BR"/>
              </w:rPr>
              <w:t>Orientação aos usuários; políticas de uso; suporte contínuo</w:t>
            </w:r>
          </w:p>
        </w:tc>
        <w:tc>
          <w:tcPr>
            <w:tcW w:w="1062" w:type="dxa"/>
            <w:vAlign w:val="center"/>
          </w:tcPr>
          <w:p w14:paraId="4FCF3EFF" w14:textId="77777777" w:rsidR="00524316" w:rsidRPr="001A3619" w:rsidRDefault="00524316" w:rsidP="008F45C3">
            <w:pPr>
              <w:jc w:val="both"/>
              <w:rPr>
                <w:sz w:val="16"/>
                <w:szCs w:val="16"/>
              </w:rPr>
            </w:pPr>
            <w:r w:rsidRPr="001A3619">
              <w:rPr>
                <w:sz w:val="16"/>
                <w:szCs w:val="16"/>
                <w:lang w:eastAsia="pt-BR"/>
              </w:rPr>
              <w:t>Gestor de TI</w:t>
            </w:r>
          </w:p>
        </w:tc>
      </w:tr>
    </w:tbl>
    <w:p w14:paraId="24BC7446" w14:textId="77777777" w:rsidR="008831B9" w:rsidRPr="00007975" w:rsidRDefault="008831B9" w:rsidP="008831B9">
      <w:pPr>
        <w:pStyle w:val="TableParagraph"/>
        <w:ind w:right="-567"/>
        <w:jc w:val="both"/>
        <w:rPr>
          <w:rFonts w:asciiTheme="minorHAnsi" w:eastAsia="Times New Roman" w:hAnsiTheme="minorHAnsi" w:cs="Times New Roman"/>
          <w:b/>
          <w:bCs/>
          <w:sz w:val="24"/>
          <w:szCs w:val="24"/>
          <w:lang w:eastAsia="pt-BR"/>
        </w:rPr>
      </w:pPr>
    </w:p>
    <w:p w14:paraId="7BF212D0" w14:textId="77777777" w:rsidR="00524316" w:rsidRPr="00524316" w:rsidRDefault="00524316" w:rsidP="00524316">
      <w:pPr>
        <w:jc w:val="both"/>
        <w:rPr>
          <w:rFonts w:asciiTheme="minorHAnsi" w:hAnsiTheme="minorHAnsi" w:cs="Courier New"/>
        </w:rPr>
      </w:pPr>
      <w:r w:rsidRPr="00524316">
        <w:rPr>
          <w:rFonts w:asciiTheme="minorHAnsi" w:hAnsiTheme="minorHAnsi" w:cs="Courier New"/>
        </w:rPr>
        <w:t>Os riscos identificados são, em sua maioria, controláveis e mitigáveis, não representando óbice à contratação pretendida. A adoção de solução consolidada, aliada à contratação de empresa especializada (CIASC/SC), reduz significativamente os riscos operacionais e tecnológicos, especialmente aqueles relacionados à segurança da informação e à continuidade dos serviços.</w:t>
      </w:r>
    </w:p>
    <w:p w14:paraId="10C8A18A" w14:textId="77777777" w:rsidR="00524316" w:rsidRPr="00524316" w:rsidRDefault="00524316" w:rsidP="00524316">
      <w:pPr>
        <w:jc w:val="both"/>
        <w:rPr>
          <w:rFonts w:asciiTheme="minorHAnsi" w:hAnsiTheme="minorHAnsi" w:cs="Courier New"/>
        </w:rPr>
      </w:pPr>
    </w:p>
    <w:p w14:paraId="6CC56CA8" w14:textId="21ACB380" w:rsidR="008831B9" w:rsidRDefault="00524316" w:rsidP="00524316">
      <w:pPr>
        <w:jc w:val="both"/>
        <w:rPr>
          <w:rFonts w:asciiTheme="minorHAnsi" w:hAnsiTheme="minorHAnsi" w:cs="Courier New"/>
        </w:rPr>
      </w:pPr>
      <w:r w:rsidRPr="00524316">
        <w:rPr>
          <w:rFonts w:asciiTheme="minorHAnsi" w:hAnsiTheme="minorHAnsi" w:cs="Courier New"/>
        </w:rPr>
        <w:t>Dessa forma, conclui-se que a contratação é viável sob a ótica da gestão de riscos, desde que observadas as medidas mitigadoras propostas e mantido o adequado acompanhamento por parte da gestão e fiscalização contratual.</w:t>
      </w:r>
    </w:p>
    <w:p w14:paraId="796EFAA8" w14:textId="3192F1F9" w:rsidR="00524316" w:rsidRDefault="00524316" w:rsidP="00524316">
      <w:pPr>
        <w:jc w:val="both"/>
        <w:rPr>
          <w:rFonts w:asciiTheme="minorHAnsi" w:hAnsiTheme="minorHAnsi" w:cs="Courier New"/>
        </w:rPr>
      </w:pPr>
    </w:p>
    <w:p w14:paraId="6C6FBB92" w14:textId="77777777" w:rsidR="00524316" w:rsidRPr="00007975" w:rsidRDefault="00524316" w:rsidP="00524316">
      <w:pPr>
        <w:ind w:right="-567"/>
        <w:jc w:val="both"/>
        <w:rPr>
          <w:rFonts w:asciiTheme="minorHAnsi" w:hAnsiTheme="minorHAnsi" w:cs="Courier New"/>
        </w:rPr>
      </w:pPr>
    </w:p>
    <w:p w14:paraId="6CE650F4" w14:textId="77777777" w:rsidR="008831B9" w:rsidRPr="00007975" w:rsidRDefault="008831B9" w:rsidP="008831B9">
      <w:pPr>
        <w:contextualSpacing/>
        <w:jc w:val="both"/>
        <w:rPr>
          <w:rFonts w:asciiTheme="minorHAnsi" w:hAnsiTheme="minorHAnsi" w:cs="Courier New"/>
          <w:b/>
          <w:bCs/>
        </w:rPr>
      </w:pPr>
      <w:r w:rsidRPr="00007975">
        <w:rPr>
          <w:rFonts w:asciiTheme="minorHAnsi" w:hAnsiTheme="minorHAnsi" w:cs="Courier New"/>
          <w:b/>
          <w:bCs/>
        </w:rPr>
        <w:t>16.            Posicionamento conclusivo sobre a viabilidade e razoabilidade da contratação</w:t>
      </w:r>
    </w:p>
    <w:p w14:paraId="5ABC9E72" w14:textId="77777777" w:rsidR="008831B9" w:rsidRPr="00007975" w:rsidRDefault="008831B9" w:rsidP="008831B9">
      <w:pPr>
        <w:contextualSpacing/>
        <w:jc w:val="both"/>
        <w:rPr>
          <w:rFonts w:asciiTheme="minorHAnsi" w:hAnsiTheme="minorHAnsi" w:cs="Courier New"/>
          <w:b/>
          <w:bCs/>
        </w:rPr>
      </w:pPr>
    </w:p>
    <w:p w14:paraId="1117545B"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 xml:space="preserve">Entendemos, portanto, que a contratação nos presentes termos, atende aos requisitos exigidos na Legislação em vigor, bem como atende às necessidades da Câmara Municipal de Campos dos Goytacazes no que tange às exigências. </w:t>
      </w:r>
    </w:p>
    <w:p w14:paraId="470BF1D6" w14:textId="77777777" w:rsidR="008831B9" w:rsidRPr="00007975" w:rsidRDefault="008831B9" w:rsidP="008831B9">
      <w:pPr>
        <w:jc w:val="both"/>
        <w:rPr>
          <w:rFonts w:asciiTheme="minorHAnsi" w:hAnsiTheme="minorHAnsi" w:cs="Courier New"/>
        </w:rPr>
      </w:pPr>
      <w:r w:rsidRPr="00007975">
        <w:rPr>
          <w:rFonts w:asciiTheme="minorHAnsi" w:hAnsiTheme="minorHAnsi" w:cs="Courier New"/>
        </w:rPr>
        <w:t>Visto isso, constatamos a viabilidade da contratação nos moldes aqui estabelecidos.</w:t>
      </w:r>
    </w:p>
    <w:p w14:paraId="30498339" w14:textId="77777777" w:rsidR="008831B9" w:rsidRPr="00007975" w:rsidRDefault="008831B9" w:rsidP="008831B9">
      <w:pPr>
        <w:jc w:val="both"/>
        <w:rPr>
          <w:rFonts w:asciiTheme="minorHAnsi" w:hAnsiTheme="minorHAnsi" w:cs="Courier New"/>
        </w:rPr>
      </w:pPr>
    </w:p>
    <w:p w14:paraId="0F3BEB71" w14:textId="1C64E01E" w:rsidR="008831B9" w:rsidRPr="00007975" w:rsidRDefault="008831B9" w:rsidP="008831B9">
      <w:pPr>
        <w:jc w:val="right"/>
        <w:rPr>
          <w:rFonts w:asciiTheme="minorHAnsi" w:hAnsiTheme="minorHAnsi" w:cs="Courier New"/>
        </w:rPr>
      </w:pPr>
      <w:r w:rsidRPr="00007975">
        <w:rPr>
          <w:rFonts w:asciiTheme="minorHAnsi" w:hAnsiTheme="minorHAnsi" w:cs="Courier New"/>
        </w:rPr>
        <w:t xml:space="preserve">Campos dos Goytacazes, </w:t>
      </w:r>
      <w:r w:rsidR="0081091A">
        <w:rPr>
          <w:rFonts w:asciiTheme="minorHAnsi" w:hAnsiTheme="minorHAnsi" w:cs="Courier New"/>
        </w:rPr>
        <w:t>20</w:t>
      </w:r>
      <w:r w:rsidRPr="00007975">
        <w:rPr>
          <w:rFonts w:asciiTheme="minorHAnsi" w:hAnsiTheme="minorHAnsi" w:cs="Courier New"/>
        </w:rPr>
        <w:t xml:space="preserve"> de fevereiro de 2026.</w:t>
      </w:r>
    </w:p>
    <w:p w14:paraId="08C3F757" w14:textId="77777777" w:rsidR="008831B9" w:rsidRPr="00007975" w:rsidRDefault="008831B9" w:rsidP="008831B9">
      <w:pPr>
        <w:jc w:val="right"/>
        <w:rPr>
          <w:rFonts w:asciiTheme="minorHAnsi" w:hAnsiTheme="minorHAnsi" w:cs="Courier New"/>
        </w:rPr>
      </w:pPr>
    </w:p>
    <w:p w14:paraId="60F47B4D" w14:textId="77777777" w:rsidR="008831B9" w:rsidRPr="00007975" w:rsidRDefault="008831B9" w:rsidP="008831B9">
      <w:pPr>
        <w:jc w:val="right"/>
        <w:rPr>
          <w:rFonts w:asciiTheme="minorHAnsi" w:hAnsiTheme="minorHAnsi" w:cs="Courier New"/>
        </w:rPr>
      </w:pPr>
    </w:p>
    <w:p w14:paraId="1E2B29BE" w14:textId="77777777" w:rsidR="008831B9" w:rsidRPr="00007975" w:rsidRDefault="008831B9" w:rsidP="008831B9">
      <w:pPr>
        <w:jc w:val="center"/>
        <w:rPr>
          <w:rFonts w:asciiTheme="minorHAnsi" w:hAnsiTheme="minorHAnsi" w:cs="Courier New"/>
          <w:b/>
          <w:bCs/>
        </w:rPr>
      </w:pPr>
    </w:p>
    <w:p w14:paraId="78ED1FA8" w14:textId="77777777" w:rsidR="008831B9" w:rsidRPr="00007975" w:rsidRDefault="008831B9" w:rsidP="008831B9">
      <w:pPr>
        <w:jc w:val="center"/>
        <w:rPr>
          <w:rFonts w:asciiTheme="minorHAnsi" w:hAnsiTheme="minorHAnsi" w:cs="Courier New"/>
          <w:color w:val="000000" w:themeColor="text1"/>
        </w:rPr>
      </w:pPr>
      <w:r w:rsidRPr="00007975">
        <w:rPr>
          <w:rFonts w:asciiTheme="minorHAnsi" w:hAnsiTheme="minorHAnsi" w:cs="Courier New"/>
          <w:color w:val="000000" w:themeColor="text1"/>
        </w:rPr>
        <w:t>Rafael da Rosa Pereira Junior</w:t>
      </w:r>
      <w:r w:rsidRPr="00007975">
        <w:rPr>
          <w:rFonts w:asciiTheme="minorHAnsi" w:hAnsiTheme="minorHAnsi" w:cs="Courier New"/>
          <w:color w:val="000000" w:themeColor="text1"/>
        </w:rPr>
        <w:tab/>
      </w:r>
    </w:p>
    <w:p w14:paraId="3BE474BB" w14:textId="77777777" w:rsidR="008831B9" w:rsidRPr="00007975" w:rsidRDefault="008831B9" w:rsidP="008831B9">
      <w:pPr>
        <w:jc w:val="center"/>
        <w:rPr>
          <w:rFonts w:asciiTheme="minorHAnsi" w:hAnsiTheme="minorHAnsi" w:cs="Courier New"/>
          <w:color w:val="000000" w:themeColor="text1"/>
        </w:rPr>
      </w:pPr>
      <w:r w:rsidRPr="00007975">
        <w:rPr>
          <w:rFonts w:asciiTheme="minorHAnsi" w:hAnsiTheme="minorHAnsi" w:cs="Courier New"/>
          <w:b/>
          <w:bCs/>
          <w:color w:val="000000" w:themeColor="text1"/>
        </w:rPr>
        <w:t>Assistente de Gerenciamento de Compras</w:t>
      </w:r>
    </w:p>
    <w:p w14:paraId="465EF7C9" w14:textId="77777777" w:rsidR="008831B9" w:rsidRPr="00007975" w:rsidRDefault="008831B9" w:rsidP="008831B9">
      <w:pPr>
        <w:jc w:val="center"/>
        <w:rPr>
          <w:rFonts w:asciiTheme="minorHAnsi" w:hAnsiTheme="minorHAnsi" w:cs="Courier New"/>
          <w:color w:val="000000" w:themeColor="text1"/>
        </w:rPr>
      </w:pPr>
    </w:p>
    <w:p w14:paraId="4454A94B" w14:textId="77777777" w:rsidR="008831B9" w:rsidRPr="00007975" w:rsidRDefault="008831B9" w:rsidP="008831B9">
      <w:pPr>
        <w:jc w:val="center"/>
        <w:rPr>
          <w:rFonts w:asciiTheme="minorHAnsi" w:hAnsiTheme="minorHAnsi" w:cs="Courier New"/>
          <w:color w:val="000000" w:themeColor="text1"/>
        </w:rPr>
      </w:pPr>
    </w:p>
    <w:p w14:paraId="7EEF82D3" w14:textId="77777777" w:rsidR="008831B9" w:rsidRPr="00007975" w:rsidRDefault="008831B9" w:rsidP="008831B9">
      <w:pPr>
        <w:jc w:val="center"/>
        <w:rPr>
          <w:rFonts w:asciiTheme="minorHAnsi" w:hAnsiTheme="minorHAnsi" w:cs="Courier New"/>
          <w:color w:val="000000" w:themeColor="text1"/>
        </w:rPr>
      </w:pPr>
      <w:proofErr w:type="spellStart"/>
      <w:r w:rsidRPr="00007975">
        <w:rPr>
          <w:rFonts w:asciiTheme="minorHAnsi" w:hAnsiTheme="minorHAnsi" w:cs="Courier New"/>
          <w:color w:val="000000" w:themeColor="text1"/>
        </w:rPr>
        <w:t>Raphaella</w:t>
      </w:r>
      <w:proofErr w:type="spellEnd"/>
      <w:r w:rsidRPr="00007975">
        <w:rPr>
          <w:rFonts w:asciiTheme="minorHAnsi" w:hAnsiTheme="minorHAnsi" w:cs="Courier New"/>
          <w:color w:val="000000" w:themeColor="text1"/>
        </w:rPr>
        <w:t xml:space="preserve"> Gonçalves Azevedo Motta de Souza</w:t>
      </w:r>
      <w:r w:rsidRPr="00007975">
        <w:rPr>
          <w:rFonts w:asciiTheme="minorHAnsi" w:hAnsiTheme="minorHAnsi" w:cs="Courier New"/>
          <w:color w:val="000000" w:themeColor="text1"/>
        </w:rPr>
        <w:tab/>
      </w:r>
    </w:p>
    <w:p w14:paraId="457ADE06" w14:textId="77777777" w:rsidR="008831B9" w:rsidRPr="00007975" w:rsidRDefault="008831B9" w:rsidP="008831B9">
      <w:pPr>
        <w:jc w:val="center"/>
        <w:rPr>
          <w:rFonts w:asciiTheme="minorHAnsi" w:hAnsiTheme="minorHAnsi" w:cs="Courier New"/>
          <w:b/>
          <w:bCs/>
        </w:rPr>
      </w:pPr>
      <w:r w:rsidRPr="00007975">
        <w:rPr>
          <w:rFonts w:asciiTheme="minorHAnsi" w:hAnsiTheme="minorHAnsi" w:cs="Courier New"/>
          <w:b/>
          <w:bCs/>
          <w:color w:val="000000" w:themeColor="text1"/>
        </w:rPr>
        <w:t>Assessora de Gestão Patrimonial</w:t>
      </w:r>
    </w:p>
    <w:p w14:paraId="15A4724F" w14:textId="77777777" w:rsidR="008831B9" w:rsidRPr="00007975" w:rsidRDefault="008831B9" w:rsidP="008831B9">
      <w:pPr>
        <w:tabs>
          <w:tab w:val="left" w:pos="5560"/>
        </w:tabs>
        <w:spacing w:line="360" w:lineRule="auto"/>
        <w:rPr>
          <w:rFonts w:asciiTheme="minorHAnsi" w:hAnsiTheme="minorHAnsi" w:cs="Courier New"/>
        </w:rPr>
      </w:pPr>
    </w:p>
    <w:p w14:paraId="3D9FB31C" w14:textId="32A706CC" w:rsidR="005C1C02" w:rsidRPr="00007975" w:rsidRDefault="005C1C02" w:rsidP="005D4762">
      <w:pPr>
        <w:spacing w:line="360" w:lineRule="auto"/>
        <w:ind w:right="141"/>
        <w:jc w:val="center"/>
        <w:rPr>
          <w:rFonts w:asciiTheme="minorHAnsi" w:eastAsiaTheme="minorHAnsi" w:hAnsiTheme="minorHAnsi" w:cs="Courier New"/>
          <w:b/>
          <w:szCs w:val="24"/>
        </w:rPr>
      </w:pPr>
    </w:p>
    <w:p w14:paraId="4CBCA0D7" w14:textId="7B73450C" w:rsidR="005C1C02" w:rsidRPr="00007975" w:rsidRDefault="005C1C02" w:rsidP="005D4762">
      <w:pPr>
        <w:spacing w:line="360" w:lineRule="auto"/>
        <w:ind w:right="141"/>
        <w:jc w:val="center"/>
        <w:rPr>
          <w:rFonts w:asciiTheme="minorHAnsi" w:eastAsiaTheme="minorHAnsi" w:hAnsiTheme="minorHAnsi" w:cs="Courier New"/>
          <w:b/>
          <w:szCs w:val="24"/>
        </w:rPr>
      </w:pPr>
    </w:p>
    <w:p w14:paraId="102CE19C" w14:textId="24D7E814" w:rsidR="005C1C02" w:rsidRPr="00007975" w:rsidRDefault="005C1C02" w:rsidP="005D4762">
      <w:pPr>
        <w:spacing w:line="360" w:lineRule="auto"/>
        <w:ind w:right="141"/>
        <w:jc w:val="center"/>
        <w:rPr>
          <w:rFonts w:asciiTheme="minorHAnsi" w:eastAsiaTheme="minorHAnsi" w:hAnsiTheme="minorHAnsi" w:cs="Courier New"/>
          <w:b/>
          <w:szCs w:val="24"/>
        </w:rPr>
      </w:pPr>
    </w:p>
    <w:p w14:paraId="09EF08E8" w14:textId="32356441" w:rsidR="005C1C02" w:rsidRPr="00007975" w:rsidRDefault="005C1C02" w:rsidP="005D4762">
      <w:pPr>
        <w:spacing w:line="360" w:lineRule="auto"/>
        <w:ind w:right="141"/>
        <w:jc w:val="center"/>
        <w:rPr>
          <w:rFonts w:asciiTheme="minorHAnsi" w:eastAsiaTheme="minorHAnsi" w:hAnsiTheme="minorHAnsi" w:cs="Courier New"/>
          <w:b/>
          <w:szCs w:val="24"/>
        </w:rPr>
      </w:pPr>
    </w:p>
    <w:p w14:paraId="4553DF64" w14:textId="3DADC7A2" w:rsidR="005C1C02" w:rsidRPr="00007975" w:rsidRDefault="005C1C02" w:rsidP="005D4762">
      <w:pPr>
        <w:spacing w:line="360" w:lineRule="auto"/>
        <w:ind w:right="141"/>
        <w:jc w:val="center"/>
        <w:rPr>
          <w:rFonts w:asciiTheme="minorHAnsi" w:eastAsiaTheme="minorHAnsi" w:hAnsiTheme="minorHAnsi" w:cs="Courier New"/>
          <w:b/>
          <w:szCs w:val="24"/>
        </w:rPr>
      </w:pPr>
    </w:p>
    <w:p w14:paraId="4ED0768E" w14:textId="2E610439" w:rsidR="005C1C02" w:rsidRPr="00007975" w:rsidRDefault="005C1C02" w:rsidP="005D4762">
      <w:pPr>
        <w:spacing w:line="360" w:lineRule="auto"/>
        <w:ind w:right="141"/>
        <w:jc w:val="center"/>
        <w:rPr>
          <w:rFonts w:asciiTheme="minorHAnsi" w:eastAsiaTheme="minorHAnsi" w:hAnsiTheme="minorHAnsi" w:cs="Courier New"/>
          <w:b/>
          <w:szCs w:val="24"/>
        </w:rPr>
      </w:pPr>
    </w:p>
    <w:p w14:paraId="5AEBC1FE" w14:textId="20469376" w:rsidR="005C1C02" w:rsidRPr="00007975" w:rsidRDefault="005C1C02" w:rsidP="005D4762">
      <w:pPr>
        <w:spacing w:line="360" w:lineRule="auto"/>
        <w:ind w:right="141"/>
        <w:jc w:val="center"/>
        <w:rPr>
          <w:rFonts w:asciiTheme="minorHAnsi" w:eastAsiaTheme="minorHAnsi" w:hAnsiTheme="minorHAnsi" w:cs="Courier New"/>
          <w:b/>
          <w:szCs w:val="24"/>
        </w:rPr>
      </w:pPr>
    </w:p>
    <w:p w14:paraId="4E93CFF0" w14:textId="179CFB43" w:rsidR="008831B9" w:rsidRPr="00007975" w:rsidRDefault="008831B9" w:rsidP="005D4762">
      <w:pPr>
        <w:spacing w:line="360" w:lineRule="auto"/>
        <w:ind w:right="141"/>
        <w:jc w:val="center"/>
        <w:rPr>
          <w:rFonts w:asciiTheme="minorHAnsi" w:eastAsiaTheme="minorHAnsi" w:hAnsiTheme="minorHAnsi" w:cs="Courier New"/>
          <w:b/>
          <w:szCs w:val="24"/>
        </w:rPr>
      </w:pPr>
    </w:p>
    <w:p w14:paraId="7C600158" w14:textId="77777777" w:rsidR="008831B9" w:rsidRPr="00007975" w:rsidRDefault="008831B9" w:rsidP="005D4762">
      <w:pPr>
        <w:spacing w:line="360" w:lineRule="auto"/>
        <w:ind w:right="141"/>
        <w:jc w:val="center"/>
        <w:rPr>
          <w:rFonts w:asciiTheme="minorHAnsi" w:eastAsiaTheme="minorHAnsi" w:hAnsiTheme="minorHAnsi" w:cs="Courier New"/>
          <w:b/>
          <w:szCs w:val="24"/>
        </w:rPr>
      </w:pPr>
    </w:p>
    <w:p w14:paraId="7B8A6DB4" w14:textId="089F894E" w:rsidR="005C1C02" w:rsidRPr="00007975" w:rsidRDefault="005C1C02" w:rsidP="005D4762">
      <w:pPr>
        <w:spacing w:line="360" w:lineRule="auto"/>
        <w:ind w:right="141"/>
        <w:jc w:val="center"/>
        <w:rPr>
          <w:rFonts w:asciiTheme="minorHAnsi" w:eastAsiaTheme="minorHAnsi" w:hAnsiTheme="minorHAnsi" w:cs="Courier New"/>
          <w:b/>
          <w:szCs w:val="24"/>
        </w:rPr>
      </w:pPr>
    </w:p>
    <w:p w14:paraId="6B633300" w14:textId="57A873A5" w:rsidR="005C1C02" w:rsidRPr="00007975" w:rsidRDefault="005C1C02" w:rsidP="005D4762">
      <w:pPr>
        <w:spacing w:line="360" w:lineRule="auto"/>
        <w:ind w:right="141"/>
        <w:jc w:val="center"/>
        <w:rPr>
          <w:rFonts w:asciiTheme="minorHAnsi" w:eastAsiaTheme="minorHAnsi" w:hAnsiTheme="minorHAnsi" w:cs="Courier New"/>
          <w:b/>
          <w:szCs w:val="24"/>
        </w:rPr>
      </w:pPr>
    </w:p>
    <w:p w14:paraId="74696977" w14:textId="45DCFF56" w:rsidR="005C1C02" w:rsidRPr="00007975" w:rsidRDefault="005C1C02" w:rsidP="005D4762">
      <w:pPr>
        <w:spacing w:line="360" w:lineRule="auto"/>
        <w:ind w:right="141"/>
        <w:jc w:val="center"/>
        <w:rPr>
          <w:rFonts w:asciiTheme="minorHAnsi" w:eastAsiaTheme="minorHAnsi" w:hAnsiTheme="minorHAnsi" w:cs="Courier New"/>
          <w:b/>
          <w:szCs w:val="24"/>
        </w:rPr>
      </w:pPr>
    </w:p>
    <w:p w14:paraId="53348BE3" w14:textId="77777777" w:rsidR="004A0AD0" w:rsidRPr="00007975" w:rsidRDefault="004A0AD0" w:rsidP="005F466A">
      <w:pPr>
        <w:spacing w:line="360" w:lineRule="auto"/>
        <w:ind w:right="141"/>
        <w:rPr>
          <w:rFonts w:asciiTheme="minorHAnsi" w:eastAsiaTheme="minorHAnsi" w:hAnsiTheme="minorHAnsi" w:cs="Courier New"/>
          <w:b/>
          <w:szCs w:val="24"/>
        </w:rPr>
      </w:pPr>
    </w:p>
    <w:p w14:paraId="00D81300" w14:textId="75E0C47D" w:rsidR="008C41CA" w:rsidRPr="005F466A" w:rsidRDefault="008C41CA" w:rsidP="005F466A">
      <w:pPr>
        <w:spacing w:line="360" w:lineRule="auto"/>
        <w:ind w:right="141"/>
        <w:jc w:val="center"/>
        <w:rPr>
          <w:rFonts w:asciiTheme="minorHAnsi" w:eastAsiaTheme="minorHAnsi" w:hAnsiTheme="minorHAnsi" w:cs="Courier New"/>
          <w:b/>
          <w:szCs w:val="24"/>
        </w:rPr>
      </w:pPr>
      <w:bookmarkStart w:id="26" w:name="_Hlk168574437"/>
      <w:r w:rsidRPr="00007975">
        <w:rPr>
          <w:rFonts w:asciiTheme="minorHAnsi" w:eastAsiaTheme="minorHAnsi" w:hAnsiTheme="minorHAnsi" w:cs="Courier New"/>
          <w:b/>
          <w:szCs w:val="24"/>
        </w:rPr>
        <w:lastRenderedPageBreak/>
        <w:t>ANEXO II</w:t>
      </w:r>
      <w:bookmarkEnd w:id="26"/>
    </w:p>
    <w:p w14:paraId="7187F36F" w14:textId="2D40CDCC" w:rsidR="005F466A" w:rsidRPr="00E97D92" w:rsidRDefault="005F466A" w:rsidP="005F466A">
      <w:pPr>
        <w:autoSpaceDE w:val="0"/>
        <w:autoSpaceDN w:val="0"/>
        <w:adjustRightInd w:val="0"/>
        <w:jc w:val="center"/>
        <w:rPr>
          <w:rFonts w:ascii="Courier New" w:hAnsi="Courier New" w:cs="Courier New"/>
          <w:b/>
          <w:szCs w:val="24"/>
        </w:rPr>
      </w:pPr>
      <w:r>
        <w:rPr>
          <w:rFonts w:ascii="Courier New" w:hAnsi="Courier New" w:cs="Courier New"/>
          <w:b/>
          <w:szCs w:val="24"/>
        </w:rPr>
        <w:t>Minuta de Contrato</w:t>
      </w:r>
    </w:p>
    <w:p w14:paraId="0792E303" w14:textId="77777777" w:rsidR="005F466A" w:rsidRPr="00E97D92" w:rsidRDefault="005F466A" w:rsidP="005F466A">
      <w:pPr>
        <w:autoSpaceDE w:val="0"/>
        <w:autoSpaceDN w:val="0"/>
        <w:adjustRightInd w:val="0"/>
        <w:rPr>
          <w:rFonts w:ascii="Courier New" w:hAnsi="Courier New" w:cs="Courier New"/>
          <w:b/>
          <w:szCs w:val="24"/>
        </w:rPr>
      </w:pPr>
    </w:p>
    <w:p w14:paraId="291B9CF8" w14:textId="77777777" w:rsidR="005F466A" w:rsidRPr="00E97D92" w:rsidRDefault="005F466A" w:rsidP="005F466A">
      <w:pPr>
        <w:autoSpaceDE w:val="0"/>
        <w:autoSpaceDN w:val="0"/>
        <w:adjustRightInd w:val="0"/>
        <w:rPr>
          <w:rFonts w:ascii="Courier New" w:hAnsi="Courier New" w:cs="Courier New"/>
          <w:b/>
          <w:szCs w:val="24"/>
        </w:rPr>
      </w:pPr>
    </w:p>
    <w:p w14:paraId="23619662" w14:textId="5041D329" w:rsidR="005F466A" w:rsidRPr="00E97D92" w:rsidRDefault="005F466A" w:rsidP="005F466A">
      <w:pPr>
        <w:ind w:left="4962"/>
        <w:jc w:val="both"/>
        <w:rPr>
          <w:rFonts w:ascii="Courier New" w:hAnsi="Courier New" w:cs="Courier New"/>
          <w:b/>
          <w:bCs/>
          <w:sz w:val="20"/>
        </w:rPr>
      </w:pPr>
      <w:r w:rsidRPr="00E97D92">
        <w:rPr>
          <w:rFonts w:ascii="Courier New" w:hAnsi="Courier New" w:cs="Courier New"/>
          <w:b/>
          <w:bCs/>
          <w:sz w:val="20"/>
        </w:rPr>
        <w:t xml:space="preserve">Contrato nº </w:t>
      </w:r>
      <w:proofErr w:type="spellStart"/>
      <w:r>
        <w:rPr>
          <w:rFonts w:ascii="Courier New" w:hAnsi="Courier New" w:cs="Courier New"/>
          <w:b/>
          <w:bCs/>
          <w:sz w:val="20"/>
        </w:rPr>
        <w:t>xx</w:t>
      </w:r>
      <w:proofErr w:type="spellEnd"/>
      <w:r w:rsidRPr="00E97D92">
        <w:rPr>
          <w:rFonts w:ascii="Courier New" w:hAnsi="Courier New" w:cs="Courier New"/>
          <w:b/>
          <w:bCs/>
          <w:sz w:val="20"/>
        </w:rPr>
        <w:t>/20</w:t>
      </w:r>
      <w:r>
        <w:rPr>
          <w:rFonts w:ascii="Courier New" w:hAnsi="Courier New" w:cs="Courier New"/>
          <w:b/>
          <w:bCs/>
          <w:sz w:val="20"/>
        </w:rPr>
        <w:t>xx</w:t>
      </w:r>
      <w:r w:rsidRPr="00E97D92">
        <w:rPr>
          <w:rFonts w:ascii="Courier New" w:hAnsi="Courier New" w:cs="Courier New"/>
          <w:b/>
          <w:bCs/>
          <w:sz w:val="20"/>
        </w:rPr>
        <w:t xml:space="preserve"> que celebram entre si a CÂMARA MUNICIPAL DE CAMPOS DOS GOYTACAZES e a empresa pública CENTRO DE INFORMATICA E AUTOMAÇÃO DO ESTADO DE SC S/A, para a contratação de empresa especializada para prestação de serviços de e-mail baseada no “Google </w:t>
      </w:r>
      <w:proofErr w:type="spellStart"/>
      <w:r w:rsidRPr="00E97D92">
        <w:rPr>
          <w:rFonts w:ascii="Courier New" w:hAnsi="Courier New" w:cs="Courier New"/>
          <w:b/>
          <w:bCs/>
          <w:sz w:val="20"/>
        </w:rPr>
        <w:t>Workspace</w:t>
      </w:r>
      <w:proofErr w:type="spellEnd"/>
      <w:r w:rsidRPr="00E97D92">
        <w:rPr>
          <w:rFonts w:ascii="Courier New" w:hAnsi="Courier New" w:cs="Courier New"/>
          <w:b/>
          <w:bCs/>
          <w:sz w:val="20"/>
        </w:rPr>
        <w:t>” com 150 licenças de e-mail com serviço administração, suporte e consultoria para o atendimento das necessidades da Câmara Municipal.</w:t>
      </w:r>
    </w:p>
    <w:p w14:paraId="71D30198" w14:textId="77777777" w:rsidR="005F466A" w:rsidRPr="00E97D92" w:rsidRDefault="005F466A" w:rsidP="005F466A">
      <w:pPr>
        <w:jc w:val="both"/>
        <w:rPr>
          <w:rFonts w:ascii="Courier New" w:hAnsi="Courier New" w:cs="Courier New"/>
          <w:szCs w:val="24"/>
        </w:rPr>
      </w:pPr>
    </w:p>
    <w:p w14:paraId="46F115CF" w14:textId="77777777" w:rsidR="005F466A" w:rsidRPr="00E97D92" w:rsidRDefault="005F466A" w:rsidP="005F466A">
      <w:pPr>
        <w:jc w:val="both"/>
        <w:rPr>
          <w:rFonts w:ascii="Courier New" w:hAnsi="Courier New" w:cs="Courier New"/>
          <w:szCs w:val="24"/>
        </w:rPr>
      </w:pPr>
    </w:p>
    <w:p w14:paraId="29DE8E20" w14:textId="77777777" w:rsidR="005F466A" w:rsidRPr="00E97D92" w:rsidRDefault="005F466A" w:rsidP="005F466A">
      <w:pPr>
        <w:jc w:val="both"/>
        <w:rPr>
          <w:rFonts w:ascii="Courier New" w:hAnsi="Courier New" w:cs="Courier New"/>
          <w:szCs w:val="24"/>
        </w:rPr>
      </w:pPr>
      <w:r w:rsidRPr="00E97D92">
        <w:rPr>
          <w:rFonts w:ascii="Courier New" w:hAnsi="Courier New" w:cs="Courier New"/>
          <w:szCs w:val="24"/>
        </w:rPr>
        <w:t xml:space="preserve">A </w:t>
      </w:r>
      <w:r w:rsidRPr="00E97D92">
        <w:rPr>
          <w:rFonts w:ascii="Courier New" w:hAnsi="Courier New" w:cs="Courier New"/>
          <w:b/>
          <w:bCs/>
          <w:szCs w:val="24"/>
        </w:rPr>
        <w:t>CÂMARA MUNICIPAL DE CAMPOS DOS GOYTACAZES</w:t>
      </w:r>
      <w:r w:rsidRPr="00E97D92">
        <w:rPr>
          <w:rFonts w:ascii="Courier New" w:hAnsi="Courier New" w:cs="Courier New"/>
          <w:szCs w:val="24"/>
        </w:rPr>
        <w:t xml:space="preserve">, com sede na Av. Alberto Torres, 334, Campos dos Goytacazes, RJ, inscrito no CNPJ sob o nº.30.407.977/0001/99, doravante denominada, simplesmente, </w:t>
      </w:r>
      <w:r w:rsidRPr="00E97D92">
        <w:rPr>
          <w:rFonts w:ascii="Courier New" w:hAnsi="Courier New" w:cs="Courier New"/>
          <w:b/>
          <w:bCs/>
          <w:szCs w:val="24"/>
        </w:rPr>
        <w:t>LOCATÁRIO</w:t>
      </w:r>
      <w:r w:rsidRPr="00E97D92">
        <w:rPr>
          <w:rFonts w:ascii="Courier New" w:hAnsi="Courier New" w:cs="Courier New"/>
          <w:szCs w:val="24"/>
        </w:rPr>
        <w:t xml:space="preserve">, neste ato representado por seu Presidente, Sr. </w:t>
      </w:r>
      <w:r w:rsidRPr="00E97D92">
        <w:rPr>
          <w:rFonts w:ascii="Courier New" w:hAnsi="Courier New" w:cs="Courier New"/>
          <w:b/>
          <w:bCs/>
          <w:szCs w:val="24"/>
        </w:rPr>
        <w:t>Frederico de Mattos Rangel</w:t>
      </w:r>
      <w:r w:rsidRPr="00E97D92">
        <w:rPr>
          <w:rFonts w:ascii="Courier New" w:hAnsi="Courier New" w:cs="Courier New"/>
          <w:szCs w:val="24"/>
        </w:rPr>
        <w:t xml:space="preserve">, brasileiro, portador do Registro geral nº 10727650-3 e CPF nº 085.857.377-60 e a empresa pública </w:t>
      </w:r>
      <w:r w:rsidRPr="00E97D92">
        <w:rPr>
          <w:rFonts w:ascii="Courier New" w:hAnsi="Courier New" w:cs="Courier New"/>
          <w:b/>
          <w:bCs/>
          <w:szCs w:val="24"/>
        </w:rPr>
        <w:t>CENTRO DE INFORMATICA E AUTOMAÇÃO DO ESTADO DE SC S/A</w:t>
      </w:r>
      <w:r w:rsidRPr="00E97D92">
        <w:rPr>
          <w:rFonts w:ascii="Courier New" w:hAnsi="Courier New" w:cs="Courier New"/>
          <w:szCs w:val="24"/>
        </w:rPr>
        <w:t xml:space="preserve">, CONTRATADA, localizada na Rua Murilo Andriani, nº 27, Bairro </w:t>
      </w:r>
      <w:proofErr w:type="spellStart"/>
      <w:r w:rsidRPr="00E97D92">
        <w:rPr>
          <w:rFonts w:ascii="Courier New" w:hAnsi="Courier New" w:cs="Courier New"/>
          <w:szCs w:val="24"/>
        </w:rPr>
        <w:t>Itacorubi</w:t>
      </w:r>
      <w:proofErr w:type="spellEnd"/>
      <w:r w:rsidRPr="00E97D92">
        <w:rPr>
          <w:rFonts w:ascii="Courier New" w:hAnsi="Courier New" w:cs="Courier New"/>
          <w:szCs w:val="24"/>
        </w:rPr>
        <w:t xml:space="preserve">, Florianópolis – SC, inscrita no CNPJ nº 83.043.745/0001-65, doravante denominada CONTRATADA, neste ato representada pelo Presidente, Sr. Gustavo Madeira da Silveira, Registro Geral 6042355096 – SJS/RS e CPF n° 806.705.630-72 e pelo Diretora de Tecnologia, Sr.ª Cristina </w:t>
      </w:r>
      <w:proofErr w:type="spellStart"/>
      <w:r w:rsidRPr="00E97D92">
        <w:rPr>
          <w:rFonts w:ascii="Courier New" w:hAnsi="Courier New" w:cs="Courier New"/>
          <w:szCs w:val="24"/>
        </w:rPr>
        <w:t>Orthamn</w:t>
      </w:r>
      <w:proofErr w:type="spellEnd"/>
      <w:r w:rsidRPr="00E97D92">
        <w:rPr>
          <w:rFonts w:ascii="Courier New" w:hAnsi="Courier New" w:cs="Courier New"/>
          <w:szCs w:val="24"/>
        </w:rPr>
        <w:t xml:space="preserve"> da Silva, Registro Geral 2900998  SSP-SC e CPF 014.785.609-40, tendo em vista o que consta no Processo 198/2026 e em observância às disposições contidas No art. 72, IX, da Lei n° 14.133/2021 e suas regulamentações no âmbito do Poder Legislativo Municipal, atualizada e demais normas aplicáveis à espécie. Os CONTRATANTES têm entre si justos e avençados, e celebram o presente Contrato, decorrente da Dispensa de Licitação, mediante as cláusulas e condições que se seguem:</w:t>
      </w:r>
    </w:p>
    <w:p w14:paraId="59FF38FD" w14:textId="77777777" w:rsidR="005F466A" w:rsidRPr="00E97D92" w:rsidRDefault="005F466A" w:rsidP="005F466A">
      <w:pPr>
        <w:jc w:val="both"/>
        <w:rPr>
          <w:rFonts w:ascii="Courier New" w:hAnsi="Courier New" w:cs="Courier New"/>
          <w:szCs w:val="24"/>
          <w:lang w:val="pt-PT"/>
        </w:rPr>
      </w:pPr>
    </w:p>
    <w:p w14:paraId="2F3A3A2C" w14:textId="77777777" w:rsidR="005F466A" w:rsidRPr="00E97D92" w:rsidRDefault="005F466A" w:rsidP="005F466A">
      <w:pPr>
        <w:rPr>
          <w:rFonts w:ascii="Courier New" w:hAnsi="Courier New" w:cs="Courier New"/>
          <w:b/>
          <w:szCs w:val="24"/>
          <w:lang w:val="pt-PT"/>
        </w:rPr>
      </w:pPr>
      <w:r w:rsidRPr="00E97D92">
        <w:rPr>
          <w:rFonts w:ascii="Courier New" w:hAnsi="Courier New" w:cs="Courier New"/>
          <w:b/>
          <w:szCs w:val="24"/>
          <w:lang w:val="pt-PT"/>
        </w:rPr>
        <w:t>CLÁUSULA PRIMEIRA - DO OBJETO</w:t>
      </w:r>
    </w:p>
    <w:p w14:paraId="67D671EA" w14:textId="77777777" w:rsidR="005F466A" w:rsidRPr="00E97D92" w:rsidRDefault="005F466A" w:rsidP="005F466A">
      <w:pPr>
        <w:pStyle w:val="PargrafodaLista"/>
        <w:numPr>
          <w:ilvl w:val="1"/>
          <w:numId w:val="20"/>
        </w:numPr>
        <w:ind w:left="0" w:firstLine="0"/>
        <w:jc w:val="both"/>
        <w:rPr>
          <w:rFonts w:ascii="Courier New" w:hAnsi="Courier New" w:cs="Courier New"/>
          <w:spacing w:val="9"/>
          <w:szCs w:val="24"/>
          <w:lang w:val="pt-PT"/>
        </w:rPr>
      </w:pPr>
      <w:r w:rsidRPr="00E97D92">
        <w:rPr>
          <w:rFonts w:ascii="Courier New" w:hAnsi="Courier New" w:cs="Courier New"/>
          <w:spacing w:val="9"/>
          <w:szCs w:val="24"/>
          <w:lang w:val="pt-PT"/>
        </w:rPr>
        <w:t>O presente contrato tem por objetop a contratação de empresa especializada para prestação de serviços de e-mail baseada no “Google Workspace” com 150 licenças de e-mail com serviço administração, suporte e consultoria para o atendimento das necessidades da Câmara Municipal.</w:t>
      </w:r>
    </w:p>
    <w:p w14:paraId="28DD063C" w14:textId="77777777" w:rsidR="005F466A" w:rsidRPr="00E97D92" w:rsidRDefault="005F466A" w:rsidP="005F466A">
      <w:pPr>
        <w:jc w:val="both"/>
        <w:rPr>
          <w:rFonts w:ascii="Courier New" w:hAnsi="Courier New" w:cs="Courier New"/>
          <w:spacing w:val="9"/>
          <w:szCs w:val="24"/>
          <w:lang w:val="pt-PT"/>
        </w:rPr>
      </w:pPr>
    </w:p>
    <w:p w14:paraId="4244F8AC"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lastRenderedPageBreak/>
        <w:t xml:space="preserve">1.2. Vinculam esta contratação, independentemente de transcrição: </w:t>
      </w:r>
    </w:p>
    <w:p w14:paraId="6B04C642" w14:textId="77777777" w:rsidR="005F466A" w:rsidRPr="00E97D92" w:rsidRDefault="005F466A" w:rsidP="005F466A">
      <w:pPr>
        <w:rPr>
          <w:rFonts w:ascii="Courier New" w:hAnsi="Courier New" w:cs="Courier New"/>
          <w:lang w:val="pt-PT"/>
        </w:rPr>
      </w:pPr>
    </w:p>
    <w:p w14:paraId="3136C1C5" w14:textId="77777777" w:rsidR="005F466A" w:rsidRPr="00E97D92" w:rsidRDefault="005F466A" w:rsidP="005F466A">
      <w:pPr>
        <w:rPr>
          <w:rFonts w:ascii="Courier New" w:hAnsi="Courier New" w:cs="Courier New"/>
          <w:lang w:val="pt-PT"/>
        </w:rPr>
      </w:pPr>
    </w:p>
    <w:p w14:paraId="1CB47CB5"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1.2.1. A Proposta do contratado;</w:t>
      </w:r>
    </w:p>
    <w:p w14:paraId="5320F2EF" w14:textId="77777777" w:rsidR="005F466A" w:rsidRPr="00E97D92" w:rsidRDefault="005F466A" w:rsidP="005F466A">
      <w:pPr>
        <w:rPr>
          <w:rFonts w:ascii="Courier New" w:hAnsi="Courier New" w:cs="Courier New"/>
          <w:lang w:val="pt-PT"/>
        </w:rPr>
      </w:pPr>
    </w:p>
    <w:p w14:paraId="3214AA18" w14:textId="77777777" w:rsidR="005F466A" w:rsidRPr="00E97D92" w:rsidRDefault="005F466A" w:rsidP="005F466A">
      <w:pPr>
        <w:rPr>
          <w:rFonts w:ascii="Courier New" w:hAnsi="Courier New" w:cs="Courier New"/>
          <w:b/>
          <w:szCs w:val="24"/>
          <w:lang w:val="pt-PT"/>
        </w:rPr>
      </w:pPr>
      <w:r w:rsidRPr="00E97D92">
        <w:rPr>
          <w:rFonts w:ascii="Courier New" w:hAnsi="Courier New" w:cs="Courier New"/>
          <w:b/>
          <w:szCs w:val="24"/>
          <w:lang w:val="pt-PT"/>
        </w:rPr>
        <w:t>CLÁUSULA SEGUNDA – DA FUNDAMENTAÇÃO LEGAL</w:t>
      </w:r>
    </w:p>
    <w:p w14:paraId="5DCE2A71" w14:textId="77777777" w:rsidR="005F466A" w:rsidRPr="00E97D92" w:rsidRDefault="005F466A" w:rsidP="005F466A">
      <w:pPr>
        <w:jc w:val="both"/>
        <w:rPr>
          <w:rFonts w:ascii="Courier New" w:hAnsi="Courier New" w:cs="Courier New"/>
          <w:szCs w:val="24"/>
          <w:lang w:val="pt-PT"/>
        </w:rPr>
      </w:pPr>
      <w:r w:rsidRPr="00E97D92">
        <w:rPr>
          <w:rFonts w:ascii="Courier New" w:hAnsi="Courier New" w:cs="Courier New"/>
          <w:szCs w:val="24"/>
          <w:lang w:val="pt-PT"/>
        </w:rPr>
        <w:t>2.1.</w:t>
      </w:r>
      <w:r w:rsidRPr="00E97D92">
        <w:rPr>
          <w:rFonts w:ascii="Courier New" w:hAnsi="Courier New" w:cs="Courier New"/>
          <w:b/>
          <w:szCs w:val="24"/>
          <w:lang w:val="pt-PT"/>
        </w:rPr>
        <w:t xml:space="preserve"> </w:t>
      </w:r>
      <w:r w:rsidRPr="00E97D92">
        <w:rPr>
          <w:rFonts w:ascii="Courier New" w:hAnsi="Courier New" w:cs="Courier New"/>
          <w:szCs w:val="24"/>
          <w:lang w:val="pt-PT"/>
        </w:rPr>
        <w:t>A contratação fundamenta-se no art. 75, inciso IX, da Lei nº 14.133/2021, por se tratar de contratação de empresa pública integrante da Administração Pública indireta, criada para a prestação de serviços de tecnologia da informação.</w:t>
      </w:r>
    </w:p>
    <w:p w14:paraId="493F1514" w14:textId="77777777" w:rsidR="005F466A" w:rsidRPr="00E97D92" w:rsidRDefault="005F466A" w:rsidP="005F466A">
      <w:pPr>
        <w:rPr>
          <w:rFonts w:ascii="Courier New" w:hAnsi="Courier New" w:cs="Courier New"/>
          <w:bCs/>
          <w:szCs w:val="24"/>
          <w:lang w:val="pt-PT"/>
        </w:rPr>
      </w:pPr>
    </w:p>
    <w:p w14:paraId="14188CEA"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lang w:val="pt-PT"/>
        </w:rPr>
        <w:t xml:space="preserve">2.2. </w:t>
      </w:r>
      <w:r w:rsidRPr="00E97D92">
        <w:rPr>
          <w:rFonts w:ascii="Courier New" w:hAnsi="Courier New" w:cs="Courier New"/>
          <w:bCs/>
          <w:szCs w:val="24"/>
        </w:rPr>
        <w:t xml:space="preserve">Justifica-se a contratação pela necessidade de: </w:t>
      </w:r>
    </w:p>
    <w:p w14:paraId="0CE2AF06"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rPr>
        <w:t xml:space="preserve">I – Modernização da infraestrutura digital do Município; </w:t>
      </w:r>
    </w:p>
    <w:p w14:paraId="6F612DA0"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rPr>
        <w:t xml:space="preserve">II – </w:t>
      </w:r>
      <w:proofErr w:type="gramStart"/>
      <w:r w:rsidRPr="00E97D92">
        <w:rPr>
          <w:rFonts w:ascii="Courier New" w:hAnsi="Courier New" w:cs="Courier New"/>
          <w:bCs/>
          <w:szCs w:val="24"/>
        </w:rPr>
        <w:t>padronização</w:t>
      </w:r>
      <w:proofErr w:type="gramEnd"/>
      <w:r w:rsidRPr="00E97D92">
        <w:rPr>
          <w:rFonts w:ascii="Courier New" w:hAnsi="Courier New" w:cs="Courier New"/>
          <w:bCs/>
          <w:szCs w:val="24"/>
        </w:rPr>
        <w:t xml:space="preserve"> dos serviços de comunicação institucional; </w:t>
      </w:r>
    </w:p>
    <w:p w14:paraId="7E205905"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rPr>
        <w:t xml:space="preserve">III – garantia de segurança da informação; </w:t>
      </w:r>
    </w:p>
    <w:p w14:paraId="3A04056F"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rPr>
        <w:t xml:space="preserve">IV – </w:t>
      </w:r>
      <w:proofErr w:type="gramStart"/>
      <w:r w:rsidRPr="00E97D92">
        <w:rPr>
          <w:rFonts w:ascii="Courier New" w:hAnsi="Courier New" w:cs="Courier New"/>
          <w:bCs/>
          <w:szCs w:val="24"/>
        </w:rPr>
        <w:t>atendimento</w:t>
      </w:r>
      <w:proofErr w:type="gramEnd"/>
      <w:r w:rsidRPr="00E97D92">
        <w:rPr>
          <w:rFonts w:ascii="Courier New" w:hAnsi="Courier New" w:cs="Courier New"/>
          <w:bCs/>
          <w:szCs w:val="24"/>
        </w:rPr>
        <w:t xml:space="preserve"> às exigências da LGPD; </w:t>
      </w:r>
    </w:p>
    <w:p w14:paraId="47514D76" w14:textId="77777777" w:rsidR="005F466A" w:rsidRPr="00E97D92" w:rsidRDefault="005F466A" w:rsidP="005F466A">
      <w:pPr>
        <w:jc w:val="both"/>
        <w:rPr>
          <w:rFonts w:ascii="Courier New" w:hAnsi="Courier New" w:cs="Courier New"/>
          <w:bCs/>
          <w:szCs w:val="24"/>
        </w:rPr>
      </w:pPr>
      <w:r w:rsidRPr="00E97D92">
        <w:rPr>
          <w:rFonts w:ascii="Courier New" w:hAnsi="Courier New" w:cs="Courier New"/>
          <w:bCs/>
          <w:szCs w:val="24"/>
        </w:rPr>
        <w:t xml:space="preserve">V – </w:t>
      </w:r>
      <w:proofErr w:type="gramStart"/>
      <w:r w:rsidRPr="00E97D92">
        <w:rPr>
          <w:rFonts w:ascii="Courier New" w:hAnsi="Courier New" w:cs="Courier New"/>
          <w:bCs/>
          <w:szCs w:val="24"/>
        </w:rPr>
        <w:t>utilização</w:t>
      </w:r>
      <w:proofErr w:type="gramEnd"/>
      <w:r w:rsidRPr="00E97D92">
        <w:rPr>
          <w:rFonts w:ascii="Courier New" w:hAnsi="Courier New" w:cs="Courier New"/>
          <w:bCs/>
          <w:szCs w:val="24"/>
        </w:rPr>
        <w:t xml:space="preserve"> de solução integrada e gerida por empresa pública estadual.</w:t>
      </w:r>
    </w:p>
    <w:p w14:paraId="1515956A" w14:textId="77777777" w:rsidR="005F466A" w:rsidRPr="00E97D92" w:rsidRDefault="005F466A" w:rsidP="005F466A">
      <w:pPr>
        <w:rPr>
          <w:rFonts w:ascii="Courier New" w:hAnsi="Courier New" w:cs="Courier New"/>
          <w:bCs/>
          <w:szCs w:val="24"/>
          <w:lang w:val="pt-PT"/>
        </w:rPr>
      </w:pPr>
    </w:p>
    <w:p w14:paraId="7811CC69" w14:textId="77777777" w:rsidR="005F466A" w:rsidRPr="00E97D92" w:rsidRDefault="005F466A" w:rsidP="005F466A">
      <w:pPr>
        <w:rPr>
          <w:rFonts w:ascii="Courier New" w:hAnsi="Courier New" w:cs="Courier New"/>
          <w:b/>
          <w:szCs w:val="24"/>
          <w:lang w:val="pt-PT"/>
        </w:rPr>
      </w:pPr>
      <w:r w:rsidRPr="00E97D92">
        <w:rPr>
          <w:rFonts w:ascii="Courier New" w:hAnsi="Courier New" w:cs="Courier New"/>
          <w:b/>
          <w:szCs w:val="24"/>
          <w:lang w:val="pt-PT"/>
        </w:rPr>
        <w:t>CLÁUSULA TERCEIRA – DO PRAZO</w:t>
      </w:r>
    </w:p>
    <w:p w14:paraId="5DDBCE3B" w14:textId="77777777" w:rsidR="005F466A" w:rsidRPr="00E97D92" w:rsidRDefault="005F466A" w:rsidP="005F466A">
      <w:pPr>
        <w:jc w:val="both"/>
        <w:rPr>
          <w:rFonts w:ascii="Courier New" w:hAnsi="Courier New" w:cs="Courier New"/>
          <w:szCs w:val="24"/>
          <w:lang w:val="pt-PT"/>
        </w:rPr>
      </w:pPr>
      <w:r w:rsidRPr="00E97D92">
        <w:rPr>
          <w:rFonts w:ascii="Courier New" w:hAnsi="Courier New" w:cs="Courier New"/>
          <w:szCs w:val="24"/>
          <w:lang w:val="pt-PT"/>
        </w:rPr>
        <w:t xml:space="preserve">3.1 O prazo de vigência será de 12 (doze) meses, a partir de 01/05/2026. </w:t>
      </w:r>
    </w:p>
    <w:p w14:paraId="54839176" w14:textId="77777777" w:rsidR="005F466A" w:rsidRPr="00E97D92" w:rsidRDefault="005F466A" w:rsidP="005F466A">
      <w:pPr>
        <w:jc w:val="both"/>
        <w:rPr>
          <w:rFonts w:ascii="Courier New" w:hAnsi="Courier New" w:cs="Courier New"/>
          <w:szCs w:val="24"/>
          <w:lang w:val="pt-PT"/>
        </w:rPr>
      </w:pPr>
    </w:p>
    <w:p w14:paraId="56704883" w14:textId="77777777" w:rsidR="005F466A" w:rsidRPr="00E97D92" w:rsidRDefault="005F466A" w:rsidP="005F466A">
      <w:pPr>
        <w:jc w:val="both"/>
        <w:rPr>
          <w:rFonts w:ascii="Courier New" w:hAnsi="Courier New" w:cs="Courier New"/>
          <w:b/>
          <w:i/>
          <w:szCs w:val="24"/>
          <w:lang w:val="pt-PT"/>
        </w:rPr>
      </w:pPr>
      <w:r w:rsidRPr="00E97D92">
        <w:rPr>
          <w:rFonts w:ascii="Courier New" w:hAnsi="Courier New" w:cs="Courier New"/>
          <w:szCs w:val="24"/>
          <w:lang w:val="pt-PT"/>
        </w:rPr>
        <w:t>3.2 Poderá ser prorrogado até o limite de 60 meses, conforme art. 107 da Lei 14.133/2021.</w:t>
      </w:r>
    </w:p>
    <w:p w14:paraId="2C9AB1F7" w14:textId="77777777" w:rsidR="005F466A" w:rsidRPr="00E97D92" w:rsidRDefault="005F466A" w:rsidP="005F466A">
      <w:pPr>
        <w:jc w:val="both"/>
        <w:rPr>
          <w:rFonts w:ascii="Courier New" w:hAnsi="Courier New" w:cs="Courier New"/>
          <w:spacing w:val="9"/>
          <w:szCs w:val="24"/>
          <w:lang w:val="pt-PT"/>
        </w:rPr>
      </w:pPr>
    </w:p>
    <w:p w14:paraId="45AA2B8B"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QUARTA - DO VALOR E DO PAGAMENTO</w:t>
      </w:r>
    </w:p>
    <w:p w14:paraId="2C555308"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4.1. O CONTRATANTE pagará a CONTRATADA, pelos serviços prestados, o valor total de R$ 74.611,60 (Setenta e quatro mil e seiscentos e onze reais e sessenta centavos).</w:t>
      </w:r>
    </w:p>
    <w:p w14:paraId="605F2415" w14:textId="77777777" w:rsidR="005F466A" w:rsidRPr="00E97D92" w:rsidRDefault="005F466A" w:rsidP="005F466A">
      <w:pPr>
        <w:jc w:val="both"/>
        <w:rPr>
          <w:rFonts w:ascii="Courier New" w:hAnsi="Courier New" w:cs="Courier New"/>
          <w:spacing w:val="9"/>
          <w:szCs w:val="24"/>
          <w:lang w:val="pt-PT"/>
        </w:rPr>
      </w:pPr>
    </w:p>
    <w:p w14:paraId="3CF83317"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4.2. No valor acima estão incluídas todas as despesas ordinárias diretas e indiretas decorrentes da execução do objeto, inclusive impostos, encargos trabalhistas, previdenciários, fiscais, comerciais, taxas, seguros, transporte, garantia e quaisquer outras despesas necessárias ao cumprimento integral do objeto da contratação.</w:t>
      </w:r>
    </w:p>
    <w:p w14:paraId="18CCBDB1" w14:textId="77777777" w:rsidR="005F466A" w:rsidRPr="00E97D92" w:rsidRDefault="005F466A" w:rsidP="005F466A">
      <w:pPr>
        <w:jc w:val="both"/>
        <w:rPr>
          <w:rFonts w:ascii="Courier New" w:hAnsi="Courier New" w:cs="Courier New"/>
          <w:spacing w:val="9"/>
          <w:szCs w:val="24"/>
          <w:lang w:val="pt-PT"/>
        </w:rPr>
      </w:pPr>
    </w:p>
    <w:p w14:paraId="0195FBF5"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4.3. O pagamento será realizado em parcela única, após emissão e liquidação da nota fiscal.</w:t>
      </w:r>
    </w:p>
    <w:p w14:paraId="71EF9282" w14:textId="77777777" w:rsidR="005F466A" w:rsidRPr="00E97D92" w:rsidRDefault="005F466A" w:rsidP="005F466A">
      <w:pPr>
        <w:jc w:val="both"/>
        <w:rPr>
          <w:rFonts w:ascii="Courier New" w:hAnsi="Courier New" w:cs="Courier New"/>
          <w:spacing w:val="9"/>
          <w:szCs w:val="24"/>
          <w:lang w:val="pt-PT"/>
        </w:rPr>
      </w:pPr>
    </w:p>
    <w:p w14:paraId="0ED48163"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QUINTA - DO REAJUSTE</w:t>
      </w:r>
    </w:p>
    <w:p w14:paraId="0974713C"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5.1 O reajuste será realizado conforme política de preços do CIASC.</w:t>
      </w:r>
    </w:p>
    <w:p w14:paraId="5328BC19" w14:textId="77777777" w:rsidR="005F466A" w:rsidRPr="00E97D92" w:rsidRDefault="005F466A" w:rsidP="005F466A">
      <w:pPr>
        <w:jc w:val="both"/>
        <w:rPr>
          <w:rFonts w:ascii="Courier New" w:hAnsi="Courier New" w:cs="Courier New"/>
          <w:spacing w:val="9"/>
          <w:szCs w:val="24"/>
          <w:lang w:val="pt-PT"/>
        </w:rPr>
      </w:pPr>
    </w:p>
    <w:p w14:paraId="5CC4F8DA"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5.2. O interregno mínimo será de 12 meses.</w:t>
      </w:r>
    </w:p>
    <w:p w14:paraId="0B8BA102" w14:textId="77777777" w:rsidR="005F466A" w:rsidRPr="00E97D92" w:rsidRDefault="005F466A" w:rsidP="005F466A">
      <w:pPr>
        <w:jc w:val="both"/>
        <w:rPr>
          <w:rFonts w:ascii="Courier New" w:hAnsi="Courier New" w:cs="Courier New"/>
          <w:spacing w:val="9"/>
          <w:szCs w:val="24"/>
          <w:lang w:val="pt-PT"/>
        </w:rPr>
      </w:pPr>
    </w:p>
    <w:p w14:paraId="06AC8D17"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SEXTA - DA DESPESA E DOS CRÉDITOS ORÇAMENTÁRIOS</w:t>
      </w:r>
    </w:p>
    <w:p w14:paraId="24AD6A26"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6.1. Unidade Orçamentária (UO):</w:t>
      </w:r>
    </w:p>
    <w:p w14:paraId="2BCDEF86"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0001 – Câmara Municipal de Campos dos Goytacazes</w:t>
      </w:r>
    </w:p>
    <w:p w14:paraId="166AB89B"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Programa de Trabalho (PT):</w:t>
      </w:r>
    </w:p>
    <w:p w14:paraId="1738CC61"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0101010112200952.001 – APOIO ADMINISTRATIVO</w:t>
      </w:r>
    </w:p>
    <w:p w14:paraId="7905764F"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Ficha 0000010:</w:t>
      </w:r>
    </w:p>
    <w:p w14:paraId="6198A311"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Natureza da Despesa (ND): </w:t>
      </w:r>
    </w:p>
    <w:p w14:paraId="37B4B272"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spacing w:val="9"/>
          <w:szCs w:val="24"/>
          <w:lang w:val="pt-PT"/>
        </w:rPr>
        <w:t>3390.40.00</w:t>
      </w:r>
    </w:p>
    <w:p w14:paraId="2A2E8F24" w14:textId="77777777" w:rsidR="005F466A" w:rsidRPr="00E97D92" w:rsidRDefault="005F466A" w:rsidP="005F466A">
      <w:pPr>
        <w:jc w:val="both"/>
        <w:rPr>
          <w:rFonts w:ascii="Courier New" w:hAnsi="Courier New" w:cs="Courier New"/>
          <w:b/>
          <w:spacing w:val="9"/>
          <w:szCs w:val="24"/>
          <w:lang w:val="pt-PT"/>
        </w:rPr>
      </w:pPr>
    </w:p>
    <w:p w14:paraId="573615BE"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 xml:space="preserve">CLÁUSULA SÉTIMA - OBRIGAÇÕES DO CONTRATANTE  </w:t>
      </w:r>
    </w:p>
    <w:p w14:paraId="50ED06AB"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7.1 Fiscalizar a execução. </w:t>
      </w:r>
    </w:p>
    <w:p w14:paraId="3025B67F"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7.2 Efetuar pagamento.  </w:t>
      </w:r>
    </w:p>
    <w:p w14:paraId="31D700F3"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7.3 Disponibilizar infraestrutura.  </w:t>
      </w:r>
    </w:p>
    <w:p w14:paraId="204C49D0"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7.4 Indicar gestor e fiscal.  </w:t>
      </w:r>
    </w:p>
    <w:p w14:paraId="29B87ABE"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7.5 Garantir acesso técnico necessário.</w:t>
      </w:r>
    </w:p>
    <w:p w14:paraId="25499E1F" w14:textId="77777777" w:rsidR="005F466A" w:rsidRPr="00E97D92" w:rsidRDefault="005F466A" w:rsidP="005F466A">
      <w:pPr>
        <w:jc w:val="both"/>
        <w:rPr>
          <w:rFonts w:ascii="Courier New" w:hAnsi="Courier New" w:cs="Courier New"/>
          <w:b/>
          <w:spacing w:val="9"/>
          <w:szCs w:val="24"/>
          <w:lang w:val="pt-PT"/>
        </w:rPr>
      </w:pPr>
    </w:p>
    <w:p w14:paraId="1443CF99"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OITAVA - OBRIGAÇÕES DA CONTRATADA</w:t>
      </w:r>
    </w:p>
    <w:p w14:paraId="087FED3D"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8.1 Executar o objeto com qualidade.  </w:t>
      </w:r>
    </w:p>
    <w:p w14:paraId="2EBCE9AB"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8.2 Disponibilizar suporte técnico. </w:t>
      </w:r>
    </w:p>
    <w:p w14:paraId="205D1AEB"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8.3 Garantir segurança da informação.  </w:t>
      </w:r>
    </w:p>
    <w:p w14:paraId="2EDE5C06"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8.4 Cumprir LGPD.  </w:t>
      </w:r>
    </w:p>
    <w:p w14:paraId="237D23EE"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8.5 Manter confidencialidade.  </w:t>
      </w:r>
    </w:p>
    <w:p w14:paraId="12D81B75"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8.6 Manter regularidade fiscal.</w:t>
      </w:r>
    </w:p>
    <w:p w14:paraId="07A2219D" w14:textId="77777777" w:rsidR="005F466A" w:rsidRPr="00E97D92" w:rsidRDefault="005F466A" w:rsidP="005F466A">
      <w:pPr>
        <w:jc w:val="both"/>
        <w:rPr>
          <w:rFonts w:ascii="Courier New" w:hAnsi="Courier New" w:cs="Courier New"/>
          <w:b/>
          <w:spacing w:val="9"/>
          <w:szCs w:val="24"/>
          <w:lang w:val="pt-PT"/>
        </w:rPr>
      </w:pPr>
    </w:p>
    <w:p w14:paraId="71F029CC"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NONA – PROTEÇÃO DE DADOS</w:t>
      </w:r>
    </w:p>
    <w:p w14:paraId="258065EE"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9.1 As partes observarão integralmente a Lei nº 13.709/2018. </w:t>
      </w:r>
    </w:p>
    <w:p w14:paraId="49D327D0"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9.2 A contratada deverá:  </w:t>
      </w:r>
    </w:p>
    <w:p w14:paraId="44AB33EC"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I – Adotar medidas de segurança; </w:t>
      </w:r>
    </w:p>
    <w:p w14:paraId="76F3CB02"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II – comunicar incidentes em até 24h; </w:t>
      </w:r>
    </w:p>
    <w:p w14:paraId="01C0099C"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III – restringir uso de dados ao objeto.</w:t>
      </w:r>
    </w:p>
    <w:p w14:paraId="3F3D5F24" w14:textId="77777777" w:rsidR="005F466A" w:rsidRPr="00E97D92" w:rsidRDefault="005F466A" w:rsidP="005F466A">
      <w:pPr>
        <w:jc w:val="both"/>
        <w:rPr>
          <w:rFonts w:ascii="Courier New" w:hAnsi="Courier New" w:cs="Courier New"/>
          <w:b/>
          <w:spacing w:val="9"/>
          <w:szCs w:val="24"/>
          <w:lang w:val="pt-PT"/>
        </w:rPr>
      </w:pPr>
    </w:p>
    <w:p w14:paraId="3077CE22"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 DA GARANTIA DE EXECUÇÃO DO CONTRATO</w:t>
      </w:r>
    </w:p>
    <w:p w14:paraId="7F2BC7F6"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10. 1. Não será exigida garantia de execução do contrato, mas o CONTRATANTE poderá reter, do montante a pagar, valores para assegurar o pagamento de multas, indenizações e ressarcimentos devidos pelo locador.</w:t>
      </w:r>
    </w:p>
    <w:p w14:paraId="4DA331DC" w14:textId="77777777" w:rsidR="005F466A" w:rsidRPr="00E97D92" w:rsidRDefault="005F466A" w:rsidP="005F466A">
      <w:pPr>
        <w:widowControl w:val="0"/>
        <w:tabs>
          <w:tab w:val="left" w:pos="9072"/>
        </w:tabs>
        <w:spacing w:line="250" w:lineRule="auto"/>
        <w:jc w:val="both"/>
        <w:rPr>
          <w:rFonts w:ascii="Courier New" w:hAnsi="Courier New" w:cs="Courier New"/>
          <w:b/>
          <w:spacing w:val="9"/>
          <w:szCs w:val="24"/>
          <w:lang w:val="pt-PT"/>
        </w:rPr>
      </w:pPr>
    </w:p>
    <w:p w14:paraId="08BCAAC1" w14:textId="77777777" w:rsidR="005F466A" w:rsidRPr="00E97D92" w:rsidRDefault="005F466A" w:rsidP="005F466A">
      <w:pPr>
        <w:widowControl w:val="0"/>
        <w:tabs>
          <w:tab w:val="left" w:pos="9072"/>
        </w:tabs>
        <w:spacing w:line="250" w:lineRule="auto"/>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PRIMEIRA – DAS SANÇÕES ADMINISTRATIVAS</w:t>
      </w:r>
    </w:p>
    <w:p w14:paraId="48EF5BD2"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 Comete Infração administrativa o fornecedor que cometer quaisquer das infrações previstas no art. 155 da Lei nº 14.133, de 2021, quais sejam:</w:t>
      </w:r>
    </w:p>
    <w:p w14:paraId="21A2597D"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11.1.1. dar causa à inexecução parcial do contrato ou documento equivalente.</w:t>
      </w:r>
    </w:p>
    <w:p w14:paraId="6C4FCDD9"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11.1.2. dar causa à inexecução parcial do contrato que cause grave dano à Administração, ao funcionamento dos serviços públicos ou ao interesse coletivo.</w:t>
      </w:r>
    </w:p>
    <w:p w14:paraId="4C98FBF0"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lastRenderedPageBreak/>
        <w:t>11.1.3. dar causa à inexecução total do contrato ou documento equivalente.</w:t>
      </w:r>
    </w:p>
    <w:p w14:paraId="2405F4A4"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11.1.4. deixar de entregar a documentação exigida.</w:t>
      </w:r>
    </w:p>
    <w:p w14:paraId="1386F1E0"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11.1.5. não manter a proposta, salvo em decorrência de fato superveniente devidamente justificado.</w:t>
      </w:r>
    </w:p>
    <w:p w14:paraId="3AF9DDFD"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11.1.6. não celebrar o contrato ou não entregar a documentação exigida para a contratação, quando convocado dentro do prazo de validade de sua proposta.</w:t>
      </w:r>
    </w:p>
    <w:p w14:paraId="1EC614EB"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11.1.7. ensejar o retardamento da execução ou da entrega do objeto da licitação sem motivo justificado.</w:t>
      </w:r>
    </w:p>
    <w:p w14:paraId="301D4554"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11.1.8. fraudar a licitação ou praticar ato fraudulento na execução do contrato ou documento equivalente.</w:t>
      </w:r>
    </w:p>
    <w:p w14:paraId="6DF965B4"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11.1.9. comportar-se de modo inidôneo ou cometer fraude de qualquer natureza;</w:t>
      </w:r>
    </w:p>
    <w:p w14:paraId="13BFA174"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39A1AABE"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11.2. O fornecedor que cometer qualquer das infrações discriminadas nos subitens anteriores ficará sujeito, sem prejuízo da responsabilidade civil e criminal, às seguintes sanções:</w:t>
      </w:r>
    </w:p>
    <w:p w14:paraId="0A201F6E"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11.2.1. Advertência, quando não se justificar a imposição de penalidade mais grave;</w:t>
      </w:r>
    </w:p>
    <w:p w14:paraId="0D6281BA"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11.2.2. Multa de 5% (cinco por cento) sobre o valor estimado do (s) item (s) prejudicado (s) pela conduta do fornecedor por qualquer das infrações dos subitens acima;</w:t>
      </w:r>
    </w:p>
    <w:p w14:paraId="171769FB"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11.2.3. Impedimento de licitar e contratar no âmbito da Administração pública direta e indireta do ente federativo que estiver aplicado a sanção, pelo prazo de 3 (três) anos, quando não se justificar a imposição de penalidade mais grave;</w:t>
      </w:r>
    </w:p>
    <w:p w14:paraId="78497881"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11.2.4. Declaração de inidoneidade para licitar ou contratar, que impedirá o responsável de licitar ou contratar no âmbito da Administração pública direta e indireta de todos os entes federativos, pelo prazo mínimo de 3 (três) anos e máximo de 6 (seis) anos;</w:t>
      </w:r>
    </w:p>
    <w:p w14:paraId="35A0E127"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77EA6B68"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11.3. Na aplicação das sanções serão consideradas:</w:t>
      </w:r>
    </w:p>
    <w:p w14:paraId="7727779A"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11.3.1. A natureza e a gravidade da infração cometida;</w:t>
      </w:r>
    </w:p>
    <w:p w14:paraId="402454D8"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11.3.2. As peculiaridades do caso concreto;</w:t>
      </w:r>
    </w:p>
    <w:p w14:paraId="4CD7ACB9"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11.3.3. As circunstâncias agravantes ou atenuantes;</w:t>
      </w:r>
    </w:p>
    <w:p w14:paraId="090A0F46"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11.3.4. Os danos que dela provierem para a Administração Pública;</w:t>
      </w:r>
    </w:p>
    <w:p w14:paraId="61F8B0A4"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1C9D76F8"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 xml:space="preserve">11.4. Se a multa aplicada e as indenizações cabíveis forem superiores ao valor de pagamento eventualmente devido pala Administração ao contratado, além da perda desse valor, a </w:t>
      </w:r>
      <w:r w:rsidRPr="00E97D92">
        <w:rPr>
          <w:rFonts w:ascii="Courier New" w:hAnsi="Courier New" w:cs="Courier New"/>
          <w:spacing w:val="9"/>
          <w:szCs w:val="24"/>
          <w:lang w:val="pt-PT"/>
        </w:rPr>
        <w:lastRenderedPageBreak/>
        <w:t>diferença será descontada da garantia prestada ou será cobrada judicialmente.</w:t>
      </w:r>
    </w:p>
    <w:p w14:paraId="5FE9D771"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28FAF19A"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11.5. A penalidade de multa pode ser aplicada cumulativamente com as demais sanções.</w:t>
      </w:r>
    </w:p>
    <w:p w14:paraId="3E137BD5"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0C8280E2"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11.6. Se, durante o processo de aplicação de penalidade, houver indícios de prática de infração administrativa tipificada pela Lei 12.846/2013, como ato lesivo á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0597242A"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12530C5E"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11.7. A apuração e o julgamento da demais infrações administrativas não consideradas como ato lesivo à Administração Pública nacional ou estrangeira nos termos da Lei nº 12.846/2013, seguirão rito normal na unidade administrativa.</w:t>
      </w:r>
    </w:p>
    <w:p w14:paraId="170E32F7"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16C5E5C8"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410CD80A"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p>
    <w:p w14:paraId="24C8BBD2" w14:textId="77777777" w:rsidR="005F466A" w:rsidRPr="00E97D92" w:rsidRDefault="005F466A" w:rsidP="005F466A">
      <w:pPr>
        <w:widowControl w:val="0"/>
        <w:tabs>
          <w:tab w:val="left" w:pos="9072"/>
        </w:tabs>
        <w:spacing w:line="250" w:lineRule="auto"/>
        <w:jc w:val="both"/>
        <w:rPr>
          <w:rFonts w:ascii="Courier New" w:hAnsi="Courier New" w:cs="Courier New"/>
          <w:spacing w:val="9"/>
          <w:szCs w:val="24"/>
          <w:lang w:val="pt-PT"/>
        </w:rPr>
      </w:pPr>
      <w:r w:rsidRPr="00E97D92">
        <w:rPr>
          <w:rFonts w:ascii="Courier New" w:hAnsi="Courier New" w:cs="Courier New"/>
          <w:spacing w:val="9"/>
          <w:szCs w:val="24"/>
          <w:lang w:val="pt-PT"/>
        </w:rPr>
        <w:t>11.9. A aplicação de qualquer das penalidades previstas realizar-se-á em processo administrativo que assegurará o contraditório e a ampla defesa ao fornecedor/adjudicatário, observando-se o procedimento previsto na Lei nº 14.133/2021, e subsidiariamente a Lei nº 9.784/99.</w:t>
      </w:r>
    </w:p>
    <w:p w14:paraId="43DA2601" w14:textId="77777777" w:rsidR="005F466A" w:rsidRPr="00E97D92" w:rsidRDefault="005F466A" w:rsidP="005F466A">
      <w:pPr>
        <w:widowControl w:val="0"/>
        <w:tabs>
          <w:tab w:val="left" w:pos="9072"/>
        </w:tabs>
        <w:spacing w:line="250" w:lineRule="auto"/>
        <w:jc w:val="both"/>
        <w:rPr>
          <w:rFonts w:ascii="Courier New" w:hAnsi="Courier New" w:cs="Courier New"/>
          <w:b/>
          <w:spacing w:val="9"/>
          <w:szCs w:val="24"/>
          <w:lang w:val="pt-PT"/>
        </w:rPr>
      </w:pPr>
    </w:p>
    <w:p w14:paraId="22F0CF7A" w14:textId="77777777" w:rsidR="005F466A" w:rsidRPr="00E97D92" w:rsidRDefault="005F466A" w:rsidP="005F466A">
      <w:pPr>
        <w:widowControl w:val="0"/>
        <w:tabs>
          <w:tab w:val="left" w:pos="9072"/>
        </w:tabs>
        <w:spacing w:line="250" w:lineRule="auto"/>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SEGUNDA – DA RESCISÃO</w:t>
      </w:r>
    </w:p>
    <w:p w14:paraId="0B54505E"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.1 O presente Termo de Contrato poderá ser rescindido nas hipóteses previstas no art. 137 da Lei nº 14.133/2021.</w:t>
      </w:r>
    </w:p>
    <w:p w14:paraId="3C9BDFD8" w14:textId="77777777" w:rsidR="005F466A" w:rsidRPr="00E97D92" w:rsidRDefault="005F466A" w:rsidP="005F466A">
      <w:pPr>
        <w:jc w:val="both"/>
        <w:rPr>
          <w:rFonts w:ascii="Courier New" w:hAnsi="Courier New" w:cs="Courier New"/>
          <w:spacing w:val="9"/>
          <w:szCs w:val="24"/>
          <w:lang w:val="pt-PT"/>
        </w:rPr>
      </w:pPr>
    </w:p>
    <w:p w14:paraId="42E73610"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.2 Os casos de rescisão contratual serão formalmente motivados, assegurando-se à CONTRATADA o direito à prévia e ampla defesa.</w:t>
      </w:r>
    </w:p>
    <w:p w14:paraId="3B11E06D" w14:textId="77777777" w:rsidR="005F466A" w:rsidRPr="00E97D92" w:rsidRDefault="005F466A" w:rsidP="005F466A">
      <w:pPr>
        <w:jc w:val="both"/>
        <w:rPr>
          <w:rFonts w:ascii="Courier New" w:hAnsi="Courier New" w:cs="Courier New"/>
          <w:spacing w:val="9"/>
          <w:szCs w:val="24"/>
          <w:lang w:val="pt-PT"/>
        </w:rPr>
      </w:pPr>
    </w:p>
    <w:p w14:paraId="37DB7C8E"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lastRenderedPageBreak/>
        <w:t>1</w:t>
      </w:r>
      <w:r>
        <w:rPr>
          <w:rFonts w:ascii="Courier New" w:hAnsi="Courier New" w:cs="Courier New"/>
          <w:spacing w:val="9"/>
          <w:szCs w:val="24"/>
          <w:lang w:val="pt-PT"/>
        </w:rPr>
        <w:t>2</w:t>
      </w:r>
      <w:r w:rsidRPr="00E97D92">
        <w:rPr>
          <w:rFonts w:ascii="Courier New" w:hAnsi="Courier New" w:cs="Courier New"/>
          <w:spacing w:val="9"/>
          <w:szCs w:val="24"/>
          <w:lang w:val="pt-PT"/>
        </w:rPr>
        <w:t>.3 A CONTRATADA reconhece os direitos da CONTRATANTE em caso de rescisão administrativa prevista no art. 137 da Lei nº 14.133, de 2021.</w:t>
      </w:r>
    </w:p>
    <w:p w14:paraId="7A462DF2" w14:textId="77777777" w:rsidR="005F466A" w:rsidRPr="00E97D92" w:rsidRDefault="005F466A" w:rsidP="005F466A">
      <w:pPr>
        <w:jc w:val="both"/>
        <w:rPr>
          <w:rFonts w:ascii="Courier New" w:hAnsi="Courier New" w:cs="Courier New"/>
          <w:spacing w:val="9"/>
          <w:szCs w:val="24"/>
          <w:lang w:val="pt-PT"/>
        </w:rPr>
      </w:pPr>
    </w:p>
    <w:p w14:paraId="715D9F5D"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.4 O termo de rescisão será precedido de Relatório indicativo dos seguintes aspectos, conforme o caso:</w:t>
      </w:r>
    </w:p>
    <w:p w14:paraId="2FB795C4"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.4.1 Balanço dos eventos contratuais já cumpridos ou parcialmente cumpridos;</w:t>
      </w:r>
    </w:p>
    <w:p w14:paraId="30F95818"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.4.2 Relação dos pagamentos já efetuados e ainda devidos;</w:t>
      </w:r>
    </w:p>
    <w:p w14:paraId="68B56D07"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2</w:t>
      </w:r>
      <w:r w:rsidRPr="00E97D92">
        <w:rPr>
          <w:rFonts w:ascii="Courier New" w:hAnsi="Courier New" w:cs="Courier New"/>
          <w:spacing w:val="9"/>
          <w:szCs w:val="24"/>
          <w:lang w:val="pt-PT"/>
        </w:rPr>
        <w:t>.4.3 Indenizações e multas.</w:t>
      </w:r>
    </w:p>
    <w:p w14:paraId="13249D5B" w14:textId="77777777" w:rsidR="005F466A" w:rsidRPr="00E97D92" w:rsidRDefault="005F466A" w:rsidP="005F466A">
      <w:pPr>
        <w:jc w:val="both"/>
        <w:rPr>
          <w:rFonts w:ascii="Courier New" w:hAnsi="Courier New" w:cs="Courier New"/>
          <w:spacing w:val="9"/>
          <w:szCs w:val="24"/>
          <w:lang w:val="pt-PT"/>
        </w:rPr>
      </w:pPr>
    </w:p>
    <w:p w14:paraId="7EB5708A" w14:textId="77777777" w:rsidR="005F466A" w:rsidRPr="00E97D92" w:rsidRDefault="005F466A" w:rsidP="005F466A">
      <w:pPr>
        <w:jc w:val="both"/>
        <w:rPr>
          <w:rFonts w:ascii="Courier New" w:hAnsi="Courier New" w:cs="Courier New"/>
          <w:spacing w:val="9"/>
          <w:szCs w:val="24"/>
          <w:lang w:val="pt-PT"/>
        </w:rPr>
      </w:pPr>
    </w:p>
    <w:p w14:paraId="11AB5F16" w14:textId="77777777" w:rsidR="005F466A" w:rsidRPr="00E97D92" w:rsidRDefault="005F466A" w:rsidP="005F466A">
      <w:pPr>
        <w:jc w:val="both"/>
        <w:rPr>
          <w:rFonts w:ascii="Courier New" w:hAnsi="Courier New" w:cs="Courier New"/>
          <w:spacing w:val="9"/>
          <w:szCs w:val="24"/>
          <w:lang w:val="pt-PT"/>
        </w:rPr>
      </w:pPr>
    </w:p>
    <w:p w14:paraId="766B99B1"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TERCEIRA – ALTERAÇÕES</w:t>
      </w:r>
    </w:p>
    <w:p w14:paraId="18F41F2D" w14:textId="77777777" w:rsidR="005F466A" w:rsidRPr="00E97D92" w:rsidRDefault="005F466A" w:rsidP="005F466A">
      <w:pPr>
        <w:jc w:val="both"/>
        <w:rPr>
          <w:rFonts w:ascii="Courier New" w:hAnsi="Courier New" w:cs="Courier New"/>
          <w:bCs/>
          <w:spacing w:val="9"/>
          <w:szCs w:val="24"/>
          <w:lang w:val="pt-PT"/>
        </w:rPr>
      </w:pPr>
      <w:r w:rsidRPr="00E97D92">
        <w:rPr>
          <w:rFonts w:ascii="Courier New" w:hAnsi="Courier New" w:cs="Courier New"/>
          <w:bCs/>
          <w:spacing w:val="9"/>
          <w:szCs w:val="24"/>
          <w:lang w:val="pt-PT"/>
        </w:rPr>
        <w:t xml:space="preserve">13.1 Eventuais alterações contratuais reger-se-ão pela disciplina dos arts. 124 e seguintes da Lei  nº 14.133, de 2021. </w:t>
      </w:r>
    </w:p>
    <w:p w14:paraId="685CCF32" w14:textId="77777777" w:rsidR="005F466A" w:rsidRPr="00E97D92" w:rsidRDefault="005F466A" w:rsidP="005F466A">
      <w:pPr>
        <w:jc w:val="both"/>
        <w:rPr>
          <w:rFonts w:ascii="Courier New" w:hAnsi="Courier New" w:cs="Courier New"/>
          <w:bCs/>
          <w:spacing w:val="9"/>
          <w:szCs w:val="24"/>
          <w:lang w:val="pt-PT"/>
        </w:rPr>
      </w:pPr>
      <w:r w:rsidRPr="00E97D92">
        <w:rPr>
          <w:rFonts w:ascii="Courier New" w:hAnsi="Courier New" w:cs="Courier New"/>
          <w:bCs/>
          <w:spacing w:val="9"/>
          <w:szCs w:val="24"/>
          <w:lang w:val="pt-PT"/>
        </w:rPr>
        <w:t xml:space="preserve">13.2 O contratado é obrigado a aceitar, nas mesmas condições contratuais, os acréscimos ou  supressões que se fizerem necessários, até o limite de 25% (vinte e cinco por cento) do valor inicial  atualizado do contrato. </w:t>
      </w:r>
    </w:p>
    <w:p w14:paraId="4B85A6CD" w14:textId="77777777" w:rsidR="005F466A" w:rsidRPr="00E97D92" w:rsidRDefault="005F466A" w:rsidP="005F466A">
      <w:pPr>
        <w:jc w:val="both"/>
        <w:rPr>
          <w:rFonts w:ascii="Courier New" w:hAnsi="Courier New" w:cs="Courier New"/>
          <w:bCs/>
          <w:spacing w:val="9"/>
          <w:szCs w:val="24"/>
          <w:lang w:val="pt-PT"/>
        </w:rPr>
      </w:pPr>
      <w:r w:rsidRPr="00E97D92">
        <w:rPr>
          <w:rFonts w:ascii="Courier New" w:hAnsi="Courier New" w:cs="Courier New"/>
          <w:bCs/>
          <w:spacing w:val="9"/>
          <w:szCs w:val="24"/>
          <w:lang w:val="pt-PT"/>
        </w:rPr>
        <w:t xml:space="preserve">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14:paraId="615CE70E" w14:textId="77777777" w:rsidR="005F466A" w:rsidRPr="00E97D92" w:rsidRDefault="005F466A" w:rsidP="005F466A">
      <w:pPr>
        <w:jc w:val="both"/>
        <w:rPr>
          <w:rFonts w:ascii="Courier New" w:hAnsi="Courier New" w:cs="Courier New"/>
          <w:bCs/>
          <w:spacing w:val="9"/>
          <w:szCs w:val="24"/>
          <w:lang w:val="pt-PT"/>
        </w:rPr>
      </w:pPr>
      <w:r w:rsidRPr="00E97D92">
        <w:rPr>
          <w:rFonts w:ascii="Courier New" w:hAnsi="Courier New" w:cs="Courier New"/>
          <w:bCs/>
          <w:spacing w:val="9"/>
          <w:szCs w:val="24"/>
          <w:lang w:val="pt-PT"/>
        </w:rPr>
        <w:t>13.4 Registros que não caracterizam alteração do contrato podem ser realizados por simples  apostila, dispensada a celebração de termo aditivo, na forma do art. 136 da Lei nº 14.133, de 2021</w:t>
      </w:r>
    </w:p>
    <w:p w14:paraId="4418E318" w14:textId="77777777" w:rsidR="005F466A" w:rsidRPr="00E97D92" w:rsidRDefault="005F466A" w:rsidP="005F466A">
      <w:pPr>
        <w:jc w:val="both"/>
        <w:rPr>
          <w:rFonts w:ascii="Courier New" w:hAnsi="Courier New" w:cs="Courier New"/>
          <w:b/>
          <w:spacing w:val="9"/>
          <w:szCs w:val="24"/>
          <w:lang w:val="pt-PT"/>
        </w:rPr>
      </w:pPr>
    </w:p>
    <w:p w14:paraId="09CCF5DA"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QUARTA  – EQUILÍBRIO ECONÔMICO</w:t>
      </w:r>
    </w:p>
    <w:p w14:paraId="17004F6A"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rPr>
        <w:t>14.1 Poderá ser restabelecido o equilíbrio econômico-financeiro.</w:t>
      </w:r>
    </w:p>
    <w:p w14:paraId="01F35739" w14:textId="77777777" w:rsidR="005F466A" w:rsidRPr="00E97D92" w:rsidRDefault="005F466A" w:rsidP="005F466A">
      <w:pPr>
        <w:jc w:val="both"/>
        <w:rPr>
          <w:rFonts w:ascii="Courier New" w:hAnsi="Courier New" w:cs="Courier New"/>
          <w:spacing w:val="9"/>
          <w:szCs w:val="24"/>
          <w:lang w:val="pt-PT"/>
        </w:rPr>
      </w:pPr>
    </w:p>
    <w:p w14:paraId="6F65E4A5"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CLÁUSULA DÉCIMA QUINTA – DOS CASOS OMISSOS.</w:t>
      </w:r>
    </w:p>
    <w:p w14:paraId="33017DF6"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5</w:t>
      </w:r>
      <w:r w:rsidRPr="00E97D92">
        <w:rPr>
          <w:rFonts w:ascii="Courier New" w:hAnsi="Courier New" w:cs="Courier New"/>
          <w:spacing w:val="9"/>
          <w:szCs w:val="24"/>
          <w:lang w:val="pt-PT"/>
        </w:rPr>
        <w:t>.1.</w:t>
      </w:r>
      <w:r w:rsidRPr="00E97D92">
        <w:rPr>
          <w:rFonts w:ascii="Courier New" w:hAnsi="Courier New" w:cs="Courier New"/>
          <w:spacing w:val="9"/>
          <w:szCs w:val="24"/>
          <w:lang w:val="pt-PT"/>
        </w:rPr>
        <w:tab/>
        <w:t>Os casos omissos serão decididos pela CONTRATANTE, segundo as disposições contidas na Lei nº 14.133, de 2021, Código de Defesa do Consumidor e normas e princípios gerais dos contratos.</w:t>
      </w:r>
    </w:p>
    <w:p w14:paraId="5B4A260D" w14:textId="77777777" w:rsidR="005F466A" w:rsidRPr="00E97D92" w:rsidRDefault="005F466A" w:rsidP="005F466A">
      <w:pPr>
        <w:jc w:val="both"/>
        <w:rPr>
          <w:rFonts w:ascii="Courier New" w:hAnsi="Courier New" w:cs="Courier New"/>
          <w:spacing w:val="9"/>
          <w:szCs w:val="24"/>
          <w:lang w:val="pt-PT"/>
        </w:rPr>
      </w:pPr>
    </w:p>
    <w:p w14:paraId="46A298D7" w14:textId="77777777" w:rsidR="005F466A" w:rsidRPr="00E97D92" w:rsidRDefault="005F466A" w:rsidP="005F466A">
      <w:pPr>
        <w:jc w:val="both"/>
        <w:rPr>
          <w:rFonts w:ascii="Courier New" w:hAnsi="Courier New" w:cs="Courier New"/>
          <w:b/>
          <w:spacing w:val="9"/>
          <w:szCs w:val="24"/>
          <w:lang w:val="pt-PT"/>
        </w:rPr>
      </w:pPr>
      <w:r w:rsidRPr="00E97D92">
        <w:rPr>
          <w:rFonts w:ascii="Courier New" w:hAnsi="Courier New" w:cs="Courier New"/>
          <w:b/>
          <w:spacing w:val="9"/>
          <w:szCs w:val="24"/>
          <w:lang w:val="pt-PT"/>
        </w:rPr>
        <w:t xml:space="preserve">CLÁUSULA DÉCIMA </w:t>
      </w:r>
      <w:r>
        <w:rPr>
          <w:rFonts w:ascii="Courier New" w:hAnsi="Courier New" w:cs="Courier New"/>
          <w:b/>
          <w:spacing w:val="9"/>
          <w:szCs w:val="24"/>
          <w:lang w:val="pt-PT"/>
        </w:rPr>
        <w:t>SEXTA</w:t>
      </w:r>
      <w:r w:rsidRPr="00E97D92">
        <w:rPr>
          <w:rFonts w:ascii="Courier New" w:hAnsi="Courier New" w:cs="Courier New"/>
          <w:b/>
          <w:spacing w:val="9"/>
          <w:szCs w:val="24"/>
          <w:lang w:val="pt-PT"/>
        </w:rPr>
        <w:t xml:space="preserve"> – FORO</w:t>
      </w:r>
    </w:p>
    <w:p w14:paraId="66CE3AF5" w14:textId="77777777" w:rsidR="005F466A" w:rsidRPr="00E97D92" w:rsidRDefault="005F466A" w:rsidP="005F466A">
      <w:pPr>
        <w:jc w:val="both"/>
        <w:rPr>
          <w:rFonts w:ascii="Courier New" w:hAnsi="Courier New" w:cs="Courier New"/>
          <w:spacing w:val="9"/>
          <w:szCs w:val="24"/>
          <w:lang w:val="pt-PT"/>
        </w:rPr>
      </w:pPr>
      <w:r w:rsidRPr="00E97D92">
        <w:rPr>
          <w:rFonts w:ascii="Courier New" w:hAnsi="Courier New" w:cs="Courier New"/>
          <w:spacing w:val="9"/>
          <w:szCs w:val="24"/>
          <w:lang w:val="pt-PT"/>
        </w:rPr>
        <w:t>1</w:t>
      </w:r>
      <w:r>
        <w:rPr>
          <w:rFonts w:ascii="Courier New" w:hAnsi="Courier New" w:cs="Courier New"/>
          <w:spacing w:val="9"/>
          <w:szCs w:val="24"/>
          <w:lang w:val="pt-PT"/>
        </w:rPr>
        <w:t>6</w:t>
      </w:r>
      <w:r w:rsidRPr="00E97D92">
        <w:rPr>
          <w:rFonts w:ascii="Courier New" w:hAnsi="Courier New" w:cs="Courier New"/>
          <w:spacing w:val="9"/>
          <w:szCs w:val="24"/>
          <w:lang w:val="pt-PT"/>
        </w:rPr>
        <w:t>.1.</w:t>
      </w:r>
      <w:r w:rsidRPr="00E97D92">
        <w:rPr>
          <w:rFonts w:ascii="Courier New" w:hAnsi="Courier New" w:cs="Courier New"/>
          <w:spacing w:val="9"/>
          <w:szCs w:val="24"/>
          <w:lang w:val="pt-PT"/>
        </w:rPr>
        <w:tab/>
        <w:t xml:space="preserve">O Foro para solucionar os litígios que decorrerem da execução deste Termo de Contrato será o da cidade de CAMPOS DOS GOYTACAZES-RJ. Para firmeza e validade do pactuado, o presente Termo de Contrato foi lavrado em duas </w:t>
      </w:r>
      <w:r w:rsidRPr="00E97D92">
        <w:rPr>
          <w:rFonts w:ascii="Courier New" w:hAnsi="Courier New" w:cs="Courier New"/>
          <w:spacing w:val="9"/>
          <w:szCs w:val="24"/>
          <w:lang w:val="pt-PT"/>
        </w:rPr>
        <w:lastRenderedPageBreak/>
        <w:t>(duas) vias de igual teor, que, depois de lido e achado em ordem, vai assinado pelos contraentes, podendo, inclusive ser assinado por meio eletrônico.</w:t>
      </w:r>
    </w:p>
    <w:p w14:paraId="10B8B474" w14:textId="77777777" w:rsidR="005F466A" w:rsidRPr="00E97D92" w:rsidRDefault="005F466A" w:rsidP="005F466A">
      <w:pPr>
        <w:jc w:val="both"/>
        <w:rPr>
          <w:rFonts w:ascii="Courier New" w:hAnsi="Courier New" w:cs="Courier New"/>
          <w:spacing w:val="9"/>
          <w:szCs w:val="24"/>
          <w:lang w:val="pt-PT"/>
        </w:rPr>
      </w:pPr>
    </w:p>
    <w:p w14:paraId="18EF8BC0" w14:textId="4CBA7397" w:rsidR="005F466A" w:rsidRPr="00E97D92" w:rsidRDefault="005F466A" w:rsidP="005F466A">
      <w:pPr>
        <w:jc w:val="right"/>
        <w:rPr>
          <w:rFonts w:ascii="Courier New" w:hAnsi="Courier New" w:cs="Courier New"/>
          <w:spacing w:val="9"/>
          <w:szCs w:val="24"/>
          <w:lang w:val="pt-PT"/>
        </w:rPr>
      </w:pPr>
      <w:r w:rsidRPr="00E97D92">
        <w:rPr>
          <w:rFonts w:ascii="Courier New" w:hAnsi="Courier New" w:cs="Courier New"/>
          <w:spacing w:val="9"/>
          <w:szCs w:val="24"/>
          <w:lang w:val="pt-PT"/>
        </w:rPr>
        <w:t xml:space="preserve">Campos dos Goytacazes, em </w:t>
      </w:r>
      <w:r>
        <w:rPr>
          <w:rFonts w:ascii="Courier New" w:hAnsi="Courier New" w:cs="Courier New"/>
          <w:spacing w:val="9"/>
          <w:szCs w:val="24"/>
          <w:lang w:val="pt-PT"/>
        </w:rPr>
        <w:t>xx</w:t>
      </w:r>
      <w:r w:rsidRPr="00E97D92">
        <w:rPr>
          <w:rFonts w:ascii="Courier New" w:hAnsi="Courier New" w:cs="Courier New"/>
          <w:spacing w:val="9"/>
          <w:szCs w:val="24"/>
          <w:lang w:val="pt-PT"/>
        </w:rPr>
        <w:t xml:space="preserve"> de </w:t>
      </w:r>
      <w:r>
        <w:rPr>
          <w:rFonts w:ascii="Courier New" w:hAnsi="Courier New" w:cs="Courier New"/>
          <w:spacing w:val="9"/>
          <w:szCs w:val="24"/>
          <w:lang w:val="pt-PT"/>
        </w:rPr>
        <w:t>xxx</w:t>
      </w:r>
      <w:r w:rsidRPr="00E97D92">
        <w:rPr>
          <w:rFonts w:ascii="Courier New" w:hAnsi="Courier New" w:cs="Courier New"/>
          <w:spacing w:val="9"/>
          <w:szCs w:val="24"/>
          <w:lang w:val="pt-PT"/>
        </w:rPr>
        <w:t xml:space="preserve"> de 2026.</w:t>
      </w:r>
    </w:p>
    <w:p w14:paraId="38D114C6" w14:textId="77777777" w:rsidR="005F466A" w:rsidRPr="00E97D92" w:rsidRDefault="005F466A" w:rsidP="005F466A">
      <w:pPr>
        <w:jc w:val="right"/>
        <w:rPr>
          <w:rFonts w:ascii="Courier New" w:hAnsi="Courier New" w:cs="Courier New"/>
          <w:spacing w:val="9"/>
          <w:szCs w:val="24"/>
          <w:lang w:val="pt-PT"/>
        </w:rPr>
      </w:pPr>
    </w:p>
    <w:p w14:paraId="4816C978" w14:textId="77777777" w:rsidR="005F466A" w:rsidRPr="00E97D92" w:rsidRDefault="005F466A" w:rsidP="005F466A">
      <w:pPr>
        <w:ind w:left="-851"/>
        <w:jc w:val="center"/>
        <w:rPr>
          <w:rFonts w:ascii="Courier New" w:hAnsi="Courier New" w:cs="Courier New"/>
          <w:bCs/>
          <w:spacing w:val="9"/>
          <w:szCs w:val="24"/>
          <w:lang w:val="pt-PT"/>
        </w:rPr>
      </w:pPr>
      <w:r w:rsidRPr="00E97D92">
        <w:rPr>
          <w:rFonts w:ascii="Courier New" w:hAnsi="Courier New" w:cs="Courier New"/>
          <w:bCs/>
          <w:spacing w:val="9"/>
          <w:szCs w:val="24"/>
          <w:lang w:val="pt-PT"/>
        </w:rPr>
        <w:t>___________________________________________________</w:t>
      </w:r>
    </w:p>
    <w:p w14:paraId="2D3BDCC2" w14:textId="77777777" w:rsidR="005F466A" w:rsidRPr="00E97D92" w:rsidRDefault="005F466A" w:rsidP="005F466A">
      <w:pPr>
        <w:ind w:left="-851"/>
        <w:jc w:val="center"/>
        <w:rPr>
          <w:rFonts w:ascii="Courier New" w:hAnsi="Courier New" w:cs="Courier New"/>
          <w:b/>
          <w:spacing w:val="9"/>
          <w:szCs w:val="24"/>
          <w:lang w:val="pt-PT"/>
        </w:rPr>
      </w:pPr>
      <w:r w:rsidRPr="00E97D92">
        <w:rPr>
          <w:rFonts w:ascii="Courier New" w:hAnsi="Courier New" w:cs="Courier New"/>
          <w:b/>
          <w:spacing w:val="9"/>
          <w:szCs w:val="24"/>
          <w:lang w:val="pt-PT"/>
        </w:rPr>
        <w:t>CÂMARA MUNICIPAL DE CAMPOS DOS GOYTACAZES</w:t>
      </w:r>
    </w:p>
    <w:p w14:paraId="6C90C1FC" w14:textId="77777777" w:rsidR="005F466A" w:rsidRPr="00E97D92" w:rsidRDefault="005F466A" w:rsidP="005F466A">
      <w:pPr>
        <w:spacing w:line="276" w:lineRule="auto"/>
        <w:ind w:left="-851"/>
        <w:jc w:val="center"/>
        <w:rPr>
          <w:rFonts w:ascii="Courier New" w:hAnsi="Courier New" w:cs="Courier New"/>
          <w:spacing w:val="9"/>
          <w:szCs w:val="24"/>
          <w:lang w:val="pt-PT"/>
        </w:rPr>
      </w:pPr>
    </w:p>
    <w:p w14:paraId="086ED3A4" w14:textId="77777777" w:rsidR="005F466A" w:rsidRPr="00E97D92" w:rsidRDefault="005F466A" w:rsidP="005F466A">
      <w:pPr>
        <w:spacing w:line="276" w:lineRule="auto"/>
        <w:ind w:left="-851"/>
        <w:jc w:val="center"/>
        <w:rPr>
          <w:rFonts w:ascii="Courier New" w:hAnsi="Courier New" w:cs="Courier New"/>
          <w:spacing w:val="9"/>
          <w:szCs w:val="24"/>
          <w:lang w:val="pt-PT"/>
        </w:rPr>
      </w:pPr>
      <w:r w:rsidRPr="00E97D92">
        <w:rPr>
          <w:rFonts w:ascii="Courier New" w:hAnsi="Courier New" w:cs="Courier New"/>
          <w:spacing w:val="9"/>
          <w:szCs w:val="24"/>
          <w:lang w:val="pt-PT"/>
        </w:rPr>
        <w:t>_________________________________________________</w:t>
      </w:r>
    </w:p>
    <w:p w14:paraId="1EB9EE0E" w14:textId="77777777" w:rsidR="005F466A" w:rsidRPr="00E97D92" w:rsidRDefault="005F466A" w:rsidP="005F466A">
      <w:pPr>
        <w:rPr>
          <w:rFonts w:ascii="Courier New" w:hAnsi="Courier New" w:cs="Courier New"/>
          <w:spacing w:val="9"/>
          <w:szCs w:val="24"/>
          <w:lang w:val="pt-PT"/>
        </w:rPr>
      </w:pPr>
      <w:r w:rsidRPr="00E97D92">
        <w:rPr>
          <w:rFonts w:ascii="Courier New" w:hAnsi="Courier New" w:cs="Courier New"/>
          <w:b/>
          <w:szCs w:val="24"/>
        </w:rPr>
        <w:t>CENTRO DE INFORMATICA E AUTOMAÇÃO DO ESTADO DE SC S/A</w:t>
      </w:r>
    </w:p>
    <w:p w14:paraId="5DEE60C2" w14:textId="77777777" w:rsidR="005F466A" w:rsidRPr="00E97D92" w:rsidRDefault="005F466A" w:rsidP="005F466A">
      <w:pPr>
        <w:rPr>
          <w:rFonts w:ascii="Courier New" w:hAnsi="Courier New" w:cs="Courier New"/>
          <w:spacing w:val="9"/>
          <w:szCs w:val="24"/>
          <w:lang w:val="pt-PT"/>
        </w:rPr>
      </w:pPr>
      <w:r w:rsidRPr="00E97D92">
        <w:rPr>
          <w:rFonts w:ascii="Courier New" w:hAnsi="Courier New" w:cs="Courier New"/>
          <w:spacing w:val="9"/>
          <w:szCs w:val="24"/>
          <w:lang w:val="pt-PT"/>
        </w:rPr>
        <w:t>TESTEMUNHAS:</w:t>
      </w:r>
    </w:p>
    <w:p w14:paraId="1D02CBDE" w14:textId="77777777" w:rsidR="005F466A" w:rsidRPr="00E97D92" w:rsidRDefault="005F466A" w:rsidP="005F466A">
      <w:pPr>
        <w:rPr>
          <w:rFonts w:ascii="Courier New" w:hAnsi="Courier New" w:cs="Courier New"/>
          <w:spacing w:val="9"/>
          <w:szCs w:val="24"/>
          <w:lang w:val="pt-PT"/>
        </w:rPr>
      </w:pPr>
      <w:r w:rsidRPr="00E97D92">
        <w:rPr>
          <w:rFonts w:ascii="Courier New" w:hAnsi="Courier New" w:cs="Courier New"/>
          <w:spacing w:val="9"/>
          <w:szCs w:val="24"/>
          <w:lang w:val="pt-PT"/>
        </w:rPr>
        <w:t>____________________________________</w:t>
      </w:r>
    </w:p>
    <w:p w14:paraId="0F53D1E0" w14:textId="77777777" w:rsidR="005F466A" w:rsidRPr="00E97D92" w:rsidRDefault="005F466A" w:rsidP="005F466A">
      <w:pPr>
        <w:rPr>
          <w:rFonts w:ascii="Courier New" w:hAnsi="Courier New" w:cs="Courier New"/>
          <w:spacing w:val="9"/>
          <w:szCs w:val="24"/>
          <w:lang w:val="pt-PT"/>
        </w:rPr>
      </w:pPr>
    </w:p>
    <w:p w14:paraId="1DA74A21" w14:textId="77777777" w:rsidR="005F466A" w:rsidRPr="00E97D92" w:rsidRDefault="005F466A" w:rsidP="005F466A">
      <w:pPr>
        <w:rPr>
          <w:rFonts w:ascii="Courier New" w:hAnsi="Courier New" w:cs="Courier New"/>
          <w:spacing w:val="9"/>
          <w:szCs w:val="24"/>
          <w:lang w:val="pt-PT"/>
        </w:rPr>
      </w:pPr>
      <w:r w:rsidRPr="00E97D92">
        <w:rPr>
          <w:rFonts w:ascii="Courier New" w:hAnsi="Courier New" w:cs="Courier New"/>
          <w:spacing w:val="9"/>
          <w:szCs w:val="24"/>
          <w:lang w:val="pt-PT"/>
        </w:rPr>
        <w:t>____________________________________</w:t>
      </w:r>
    </w:p>
    <w:p w14:paraId="34C38E74" w14:textId="65E66A79" w:rsidR="00F01C15" w:rsidRPr="00007975" w:rsidRDefault="00F01C15" w:rsidP="005F466A">
      <w:pPr>
        <w:autoSpaceDE w:val="0"/>
        <w:autoSpaceDN w:val="0"/>
        <w:adjustRightInd w:val="0"/>
        <w:ind w:right="141"/>
        <w:jc w:val="center"/>
        <w:rPr>
          <w:rFonts w:asciiTheme="minorHAnsi" w:hAnsiTheme="minorHAnsi" w:cs="Courier New"/>
        </w:rPr>
      </w:pPr>
    </w:p>
    <w:sectPr w:rsidR="00F01C15" w:rsidRPr="00007975" w:rsidSect="00F01C15">
      <w:headerReference w:type="default" r:id="rId12"/>
      <w:footerReference w:type="default" r:id="rId13"/>
      <w:pgSz w:w="11906" w:h="16838"/>
      <w:pgMar w:top="57" w:right="1133" w:bottom="567" w:left="1701"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C882" w14:textId="77777777" w:rsidR="000F3589" w:rsidRDefault="000F3589" w:rsidP="00D04C79">
      <w:r>
        <w:separator/>
      </w:r>
    </w:p>
  </w:endnote>
  <w:endnote w:type="continuationSeparator" w:id="0">
    <w:p w14:paraId="61C141AC" w14:textId="77777777" w:rsidR="000F3589" w:rsidRDefault="000F3589" w:rsidP="00D0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01319"/>
      <w:docPartObj>
        <w:docPartGallery w:val="Page Numbers (Bottom of Page)"/>
        <w:docPartUnique/>
      </w:docPartObj>
    </w:sdtPr>
    <w:sdtEndPr/>
    <w:sdtContent>
      <w:p w14:paraId="082A2607" w14:textId="77777777" w:rsidR="00D0259D" w:rsidRDefault="00D0259D">
        <w:pPr>
          <w:pStyle w:val="Rodap"/>
          <w:jc w:val="right"/>
        </w:pPr>
        <w:r>
          <w:fldChar w:fldCharType="begin"/>
        </w:r>
        <w:r>
          <w:instrText>PAGE   \* MERGEFORMAT</w:instrText>
        </w:r>
        <w:r>
          <w:fldChar w:fldCharType="separate"/>
        </w:r>
        <w:r w:rsidR="005469DC">
          <w:rPr>
            <w:noProof/>
          </w:rPr>
          <w:t>2</w:t>
        </w:r>
        <w:r>
          <w:fldChar w:fldCharType="end"/>
        </w:r>
      </w:p>
    </w:sdtContent>
  </w:sdt>
  <w:p w14:paraId="54019330" w14:textId="77777777" w:rsidR="00D0259D" w:rsidRDefault="00D0259D">
    <w:pPr>
      <w:pStyle w:val="Rodap"/>
    </w:pPr>
  </w:p>
  <w:p w14:paraId="3C752FBF" w14:textId="77777777" w:rsidR="00745417" w:rsidRDefault="00745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C4CE" w14:textId="77777777" w:rsidR="000F3589" w:rsidRDefault="000F3589" w:rsidP="00D04C79">
      <w:r>
        <w:separator/>
      </w:r>
    </w:p>
  </w:footnote>
  <w:footnote w:type="continuationSeparator" w:id="0">
    <w:p w14:paraId="433748A2" w14:textId="77777777" w:rsidR="000F3589" w:rsidRDefault="000F3589" w:rsidP="00D0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0B4B" w14:textId="7FA4D767" w:rsidR="00EA7AC6" w:rsidRDefault="00EA7AC6" w:rsidP="007E30BE">
    <w:pPr>
      <w:framePr w:w="1709" w:h="1660" w:hRule="exact" w:hSpace="180" w:wrap="around" w:vAnchor="text" w:hAnchor="page" w:x="1399" w:y="-143"/>
      <w:ind w:left="284" w:right="15"/>
      <w:jc w:val="center"/>
      <w:rPr>
        <w:rFonts w:ascii="Arial Narrow" w:hAnsi="Arial Narrow"/>
        <w:sz w:val="20"/>
      </w:rPr>
    </w:pPr>
    <w:bookmarkStart w:id="27" w:name="_Hlk165359606"/>
  </w:p>
  <w:sdt>
    <w:sdtPr>
      <w:rPr>
        <w:rFonts w:ascii="Arial Narrow" w:hAnsi="Arial Narrow"/>
        <w:sz w:val="20"/>
      </w:rPr>
      <w:id w:val="1306742002"/>
      <w:docPartObj>
        <w:docPartGallery w:val="Page Numbers (Top of Page)"/>
        <w:docPartUnique/>
      </w:docPartObj>
    </w:sdtPr>
    <w:sdtEndPr/>
    <w:sdtContent>
      <w:p w14:paraId="5C02D5DE" w14:textId="673192A1" w:rsidR="007E30BE" w:rsidRPr="006804CF" w:rsidRDefault="007E30BE" w:rsidP="007E30BE">
        <w:pPr>
          <w:framePr w:w="1709" w:h="1660" w:hRule="exact" w:hSpace="180" w:wrap="around" w:vAnchor="text" w:hAnchor="page" w:x="1399" w:y="-143"/>
          <w:ind w:left="284" w:right="15"/>
          <w:jc w:val="center"/>
          <w:rPr>
            <w:rFonts w:ascii="Arial Narrow" w:hAnsi="Arial Narrow" w:cs="Arial"/>
            <w:sz w:val="20"/>
          </w:rPr>
        </w:pPr>
        <w:r w:rsidRPr="006804CF">
          <w:rPr>
            <w:rFonts w:ascii="Arial Narrow" w:hAnsi="Arial Narrow" w:cs="Arial"/>
            <w:noProof/>
            <w:sz w:val="20"/>
            <w:lang w:eastAsia="pt-BR"/>
          </w:rPr>
          <w:drawing>
            <wp:inline distT="0" distB="0" distL="0" distR="0" wp14:anchorId="05E6384C" wp14:editId="5326ADCF">
              <wp:extent cx="863600" cy="842838"/>
              <wp:effectExtent l="0" t="0" r="0" b="0"/>
              <wp:docPr id="1694922119" name="Imagem 1694922119"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732" cy="851750"/>
                      </a:xfrm>
                      <a:prstGeom prst="rect">
                        <a:avLst/>
                      </a:prstGeom>
                      <a:noFill/>
                      <a:ln>
                        <a:noFill/>
                      </a:ln>
                    </pic:spPr>
                  </pic:pic>
                </a:graphicData>
              </a:graphic>
            </wp:inline>
          </w:drawing>
        </w:r>
      </w:p>
      <w:p w14:paraId="73D389E6" w14:textId="5464642D" w:rsidR="007E30BE" w:rsidRPr="006804CF" w:rsidRDefault="001C4512" w:rsidP="001C4512">
        <w:pPr>
          <w:tabs>
            <w:tab w:val="right" w:pos="7486"/>
          </w:tabs>
          <w:ind w:left="1418"/>
          <w:jc w:val="both"/>
          <w:rPr>
            <w:rFonts w:ascii="Arial Narrow" w:hAnsi="Arial Narrow" w:cs="Arial"/>
            <w:b/>
            <w:sz w:val="20"/>
          </w:rPr>
        </w:pPr>
        <w:r w:rsidRPr="001C4512">
          <w:rPr>
            <w:rFonts w:ascii="Arial Narrow" w:hAnsi="Arial Narrow" w:cs="Arial"/>
            <w:b/>
            <w:noProof/>
            <w:sz w:val="20"/>
          </w:rPr>
          <mc:AlternateContent>
            <mc:Choice Requires="wps">
              <w:drawing>
                <wp:anchor distT="45720" distB="45720" distL="114300" distR="114300" simplePos="0" relativeHeight="251656704" behindDoc="0" locked="0" layoutInCell="1" allowOverlap="1" wp14:anchorId="21651B16" wp14:editId="392ACA66">
                  <wp:simplePos x="0" y="0"/>
                  <wp:positionH relativeFrom="column">
                    <wp:posOffset>5187315</wp:posOffset>
                  </wp:positionH>
                  <wp:positionV relativeFrom="paragraph">
                    <wp:posOffset>109220</wp:posOffset>
                  </wp:positionV>
                  <wp:extent cx="762000" cy="266700"/>
                  <wp:effectExtent l="0" t="0" r="19050" b="19050"/>
                  <wp:wrapSquare wrapText="bothSides"/>
                  <wp:docPr id="16949221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14:paraId="1F8E536B" w14:textId="5D983818" w:rsidR="001C4512" w:rsidRDefault="001C4512" w:rsidP="001C4512">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p w14:paraId="21CD2A17" w14:textId="580280B4" w:rsidR="00E75550" w:rsidRPr="00E75550" w:rsidRDefault="00360B1E" w:rsidP="00E75550">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198/2026</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51B16" id="_x0000_t202" coordsize="21600,21600" o:spt="202" path="m,l,21600r21600,l21600,xe">
                  <v:stroke joinstyle="miter"/>
                  <v:path gradientshapeok="t" o:connecttype="rect"/>
                </v:shapetype>
                <v:shape id="Caixa de Texto 2" o:spid="_x0000_s1026" type="#_x0000_t202" style="position:absolute;left:0;text-align:left;margin-left:408.45pt;margin-top:8.6pt;width:60pt;height:2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obKwIAAE4EAAAOAAAAZHJzL2Uyb0RvYy54bWysVNtu2zAMfR+wfxD0vjjxVrcx4hRdugwD&#10;ugvQ7gMYWY6FSaInKbGzry8lp2m6YS/D/CCQEnl0eEh5cT0YzfbSeYW24rPJlDNpBdbKbiv+/WH9&#10;5oozH8DWoNHKih+k59fL168WfVfKHFvUtXSMQKwv+67ibQhdmWVetNKAn2AnLR026AwEct02qx30&#10;hG50lk+nRdajqzuHQnpPu7fjIV8m/KaRInxtGi8D0xUnbiGtLq2buGbLBZRbB12rxJEG/AMLA8rS&#10;pSeoWwjAdk79AWWUcOixCROBJsOmUUKmGqia2fS3au5b6GSqhcTx3Ukm//9gxZf9N8dUTb0r5u/m&#10;eT7L55xZMNSrFagBWC3ZgxwCsjyK1Xe+pJz7jrLC8B4HSkyF++4OxQ/PLK5asFt54xz2rYSayM5i&#10;ZnaWOuL4CLLpP2NNl8EuYAIaGmeikqQNI3Rq2uHUKOLBBG1eFtR7OhF0lBfFJdnxBiifkjvnw0eJ&#10;hkWj4o7mIIHD/s6HMfQpJN7lUat6rbROjttuVtqxPdDMrNN3RH8Rpi3rKz6/yC/G+v8KQUwj2fHW&#10;FxBGBRp+rUzFr05BUEbVPtiaEqAMoPRoU3XaHmWMyo0ahmEzUGDUdoP1gQR1OA45PUoyWnS/OOtp&#10;wCvuf+7ASc70J0tNeVtEViwkhwx3vrs5d8AKgql44Gw0VyG9oMjP4g01rlFJ1GcWR540tKktxwcW&#10;X8W5n6KefwPLRwAAAP//AwBQSwMEFAAGAAgAAAAhAAZQ9H3eAAAACQEAAA8AAABkcnMvZG93bnJl&#10;di54bWxMj8FOg0AQhu8mvsNmTLzZpahYKEtjiHrRi7UHj1t2Cig7S9gtYJ/e6UmPM/+Xf77JN7Pt&#10;xIiDbx0pWC4iEEiVMy3VCnYfzzcrED5oMrpzhAp+0MOmuLzIdWbcRO84bkMtuIR8phU0IfSZlL5q&#10;0Gq/cD0SZwc3WB14HGppBj1xue1kHEWJtLolvtDoHssGq+/t0Sp4pVP5shvu4uRpPOny8y1MX6lR&#10;6vpqflyDCDiHPxjO+qwOBTvt3ZGMF52C1TJJGeXgIQbBQHp7XuwV3KcxyCKX/z8ofgEAAP//AwBQ&#10;SwECLQAUAAYACAAAACEAtoM4kv4AAADhAQAAEwAAAAAAAAAAAAAAAAAAAAAAW0NvbnRlbnRfVHlw&#10;ZXNdLnhtbFBLAQItABQABgAIAAAAIQA4/SH/1gAAAJQBAAALAAAAAAAAAAAAAAAAAC8BAABfcmVs&#10;cy8ucmVsc1BLAQItABQABgAIAAAAIQAbFSobKwIAAE4EAAAOAAAAAAAAAAAAAAAAAC4CAABkcnMv&#10;ZTJvRG9jLnhtbFBLAQItABQABgAIAAAAIQAGUPR93gAAAAkBAAAPAAAAAAAAAAAAAAAAAIUEAABk&#10;cnMvZG93bnJldi54bWxQSwUGAAAAAAQABADzAAAAkAUAAAAA&#10;">
                  <v:textbox inset="1mm,0,1mm,1mm">
                    <w:txbxContent>
                      <w:p w14:paraId="1F8E536B" w14:textId="5D983818" w:rsidR="001C4512" w:rsidRDefault="001C4512" w:rsidP="001C4512">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p w14:paraId="21CD2A17" w14:textId="580280B4" w:rsidR="00E75550" w:rsidRPr="00E75550" w:rsidRDefault="00360B1E" w:rsidP="00E75550">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198/2026</w:t>
                        </w:r>
                      </w:p>
                    </w:txbxContent>
                  </v:textbox>
                  <w10:wrap type="square"/>
                </v:shape>
              </w:pict>
            </mc:Fallback>
          </mc:AlternateContent>
        </w:r>
        <w:r w:rsidRPr="001C4512">
          <w:rPr>
            <w:rFonts w:ascii="Arial Narrow" w:hAnsi="Arial Narrow" w:cs="Arial"/>
            <w:b/>
            <w:noProof/>
            <w:sz w:val="20"/>
          </w:rPr>
          <mc:AlternateContent>
            <mc:Choice Requires="wps">
              <w:drawing>
                <wp:anchor distT="45720" distB="45720" distL="114300" distR="114300" simplePos="0" relativeHeight="251655680" behindDoc="0" locked="0" layoutInCell="1" allowOverlap="1" wp14:anchorId="3AE6ED21" wp14:editId="6DACD99C">
                  <wp:simplePos x="0" y="0"/>
                  <wp:positionH relativeFrom="column">
                    <wp:posOffset>4558665</wp:posOffset>
                  </wp:positionH>
                  <wp:positionV relativeFrom="paragraph">
                    <wp:posOffset>109220</wp:posOffset>
                  </wp:positionV>
                  <wp:extent cx="628650" cy="26670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txbx>
                          <w:txbxContent>
                            <w:p w14:paraId="1FBDF71A" w14:textId="6FF42053" w:rsidR="001C4512" w:rsidRDefault="001C4512">
                              <w:r>
                                <w:t>CMCG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6ED21" id="_x0000_s1027" type="#_x0000_t202" style="position:absolute;left:0;text-align:left;margin-left:358.95pt;margin-top:8.6pt;width:49.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H7JQIAAFIEAAAOAAAAZHJzL2Uyb0RvYy54bWysVFFv0zAQfkfiP1h+p0mDmpWo6TQ6ipDG&#10;QNr4ARfHaSwcX7DdJuXXc3a6rhrwgsiD5bPP33333V1W12On2UFap9CUfD5LOZNGYK3MruTfHrdv&#10;lpw5D6YGjUaW/Cgdv16/frUa+kJm2KKupWUEYlwx9CVvve+LJHGilR24GfbS0GWDtgNPpt0ltYWB&#10;0DudZGmaJwPaurcopHN0ejtd8nXEbxop/JemcdIzXXLi5uNq41qFNVmvoNhZ6FslTjTgH1h0oAwF&#10;PUPdgge2t+o3qE4Jiw4bPxPYJdg0SsiYA2UzT19k89BCL2MuJI7rzzK5/wcr7g9fLVN1ybP5FWcG&#10;OirSBtQIrJbsUY4eWRZUGnpXkPNDT+5+fI8jVTtm7Po7FN8dM7hpwezkjbU4tBJqYjkPL5OLpxOO&#10;CyDV8BlrCgZ7jxFobGwXJCRRGKFTtY7nChEPJugwz5b5gm4EXWV5fpXGCiZQPD3urfMfJXYsbEpu&#10;qQEiOBzunA9koHhyCbEcalVvldbRsLtqoy07ADXLNn6R/ws3bdhQ8neLbDHl/1eINH5/guiUp67X&#10;qiv58uwERVDtg6ljT3pQetoTZW1OMgblJg39WI2xblHjIHGF9ZF0tTg1OQ0lbVq0PzkbqMFL7n7s&#10;wUrO9CdDtXmbU2SaiEvDXhrVpQFGEFTJPWfTduPjFAXdDN5QDRsV9X1mcqJMjRtlPw1ZmIxLO3o9&#10;/wrWvwAAAP//AwBQSwMEFAAGAAgAAAAhAERvmBfgAAAACQEAAA8AAABkcnMvZG93bnJldi54bWxM&#10;j01Pg0AQhu8m/ofNmHizC0ShRZaGmPTQ+JG0muhxy45AZGcJu1D8944nPc68T955ptguthczjr5z&#10;pCBeRSCQamc6ahS8ve5u1iB80GR07wgVfKOHbXl5UejcuDMdcD6GRnAJ+VwraEMYcil93aLVfuUG&#10;JM4+3Wh14HFspBn1mcttL5MoSqXVHfGFVg/40GL9dZysAt2k8/NH1t3uD7v36mlfvcSPEyp1fbVU&#10;9yACLuEPhl99VoeSnU5uIuNFryCLsw2jHGQJCAbWccqLk4K7TQKyLOT/D8ofAAAA//8DAFBLAQIt&#10;ABQABgAIAAAAIQC2gziS/gAAAOEBAAATAAAAAAAAAAAAAAAAAAAAAABbQ29udGVudF9UeXBlc10u&#10;eG1sUEsBAi0AFAAGAAgAAAAhADj9If/WAAAAlAEAAAsAAAAAAAAAAAAAAAAALwEAAF9yZWxzLy5y&#10;ZWxzUEsBAi0AFAAGAAgAAAAhAHkSUfslAgAAUgQAAA4AAAAAAAAAAAAAAAAALgIAAGRycy9lMm9E&#10;b2MueG1sUEsBAi0AFAAGAAgAAAAhAERvmBfgAAAACQEAAA8AAAAAAAAAAAAAAAAAfwQAAGRycy9k&#10;b3ducmV2LnhtbFBLBQYAAAAABAAEAPMAAACMBQAAAAA=&#10;">
                  <v:textbox inset="1mm,1mm,1mm,1mm">
                    <w:txbxContent>
                      <w:p w14:paraId="1FBDF71A" w14:textId="6FF42053" w:rsidR="001C4512" w:rsidRDefault="001C4512">
                        <w:r>
                          <w:t>CMCG</w:t>
                        </w:r>
                      </w:p>
                    </w:txbxContent>
                  </v:textbox>
                  <w10:wrap type="square"/>
                </v:shape>
              </w:pict>
            </mc:Fallback>
          </mc:AlternateContent>
        </w:r>
        <w:r w:rsidR="007E30BE" w:rsidRPr="006804CF">
          <w:rPr>
            <w:rFonts w:ascii="Arial Narrow" w:hAnsi="Arial Narrow" w:cs="Arial"/>
            <w:b/>
            <w:sz w:val="20"/>
          </w:rPr>
          <w:t>ESTADO DO RIO DE JANEIRO</w:t>
        </w:r>
        <w:r>
          <w:rPr>
            <w:rFonts w:ascii="Arial Narrow" w:hAnsi="Arial Narrow" w:cs="Arial"/>
            <w:b/>
            <w:sz w:val="20"/>
          </w:rPr>
          <w:tab/>
        </w:r>
      </w:p>
      <w:p w14:paraId="155E3E1C" w14:textId="0F896618" w:rsidR="007E30BE" w:rsidRPr="006804CF" w:rsidRDefault="007E30BE" w:rsidP="007E30BE">
        <w:pPr>
          <w:pStyle w:val="Ttulo1"/>
          <w:ind w:left="1418"/>
          <w:jc w:val="both"/>
          <w:rPr>
            <w:rFonts w:ascii="Arial Narrow" w:hAnsi="Arial Narrow" w:cs="Arial"/>
            <w:sz w:val="20"/>
          </w:rPr>
        </w:pPr>
        <w:r w:rsidRPr="006804CF">
          <w:rPr>
            <w:rFonts w:ascii="Arial Narrow" w:hAnsi="Arial Narrow" w:cs="Arial"/>
            <w:sz w:val="20"/>
          </w:rPr>
          <w:t>CÂMARA MUNICIPAL DE CAMPOS DOS GOYTACAZES</w:t>
        </w:r>
      </w:p>
      <w:p w14:paraId="5B816DE5" w14:textId="67512BD2" w:rsidR="007E30BE" w:rsidRPr="006804CF" w:rsidRDefault="001C4512" w:rsidP="007E30BE">
        <w:pPr>
          <w:ind w:left="1418"/>
          <w:jc w:val="both"/>
          <w:rPr>
            <w:rFonts w:ascii="Arial Narrow" w:hAnsi="Arial Narrow" w:cs="Arial"/>
            <w:sz w:val="20"/>
          </w:rPr>
        </w:pPr>
        <w:r w:rsidRPr="001C4512">
          <w:rPr>
            <w:rFonts w:ascii="Arial Narrow" w:hAnsi="Arial Narrow" w:cs="Arial"/>
            <w:b/>
            <w:noProof/>
            <w:sz w:val="20"/>
          </w:rPr>
          <mc:AlternateContent>
            <mc:Choice Requires="wps">
              <w:drawing>
                <wp:anchor distT="45720" distB="45720" distL="114300" distR="114300" simplePos="0" relativeHeight="251658752" behindDoc="0" locked="0" layoutInCell="1" allowOverlap="1" wp14:anchorId="5B877269" wp14:editId="2B6525CD">
                  <wp:simplePos x="0" y="0"/>
                  <wp:positionH relativeFrom="column">
                    <wp:posOffset>5186045</wp:posOffset>
                  </wp:positionH>
                  <wp:positionV relativeFrom="paragraph">
                    <wp:posOffset>104140</wp:posOffset>
                  </wp:positionV>
                  <wp:extent cx="768985" cy="266700"/>
                  <wp:effectExtent l="0" t="0" r="12065" b="19050"/>
                  <wp:wrapSquare wrapText="bothSides"/>
                  <wp:docPr id="8700253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66700"/>
                          </a:xfrm>
                          <a:prstGeom prst="rect">
                            <a:avLst/>
                          </a:prstGeom>
                          <a:solidFill>
                            <a:srgbClr val="FFFFFF"/>
                          </a:solidFill>
                          <a:ln w="9525">
                            <a:solidFill>
                              <a:srgbClr val="000000"/>
                            </a:solidFill>
                            <a:miter lim="800000"/>
                            <a:headEnd/>
                            <a:tailEnd/>
                          </a:ln>
                        </wps:spPr>
                        <wps:txbx>
                          <w:txbxContent>
                            <w:p w14:paraId="3F664859" w14:textId="784E724C" w:rsidR="001C4512" w:rsidRPr="00E75550" w:rsidRDefault="00E75550" w:rsidP="001C4512">
                              <w:pPr>
                                <w:rPr>
                                  <w:sz w:val="16"/>
                                  <w:szCs w:val="16"/>
                                </w:rPr>
                              </w:pPr>
                              <w:r w:rsidRPr="00E75550">
                                <w:rPr>
                                  <w:sz w:val="16"/>
                                  <w:szCs w:val="16"/>
                                </w:rPr>
                                <w:t>Rubrica</w:t>
                              </w:r>
                              <w:r>
                                <w:rPr>
                                  <w:sz w:val="16"/>
                                  <w:szCs w:val="16"/>
                                </w:rPr>
                                <w:t>:</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77269" id="_x0000_s1028" type="#_x0000_t202" style="position:absolute;left:0;text-align:left;margin-left:408.35pt;margin-top:8.2pt;width:60.55pt;height:2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QdKwIAAFQEAAAOAAAAZHJzL2Uyb0RvYy54bWysVNtu2zAMfR+wfxD0vthxkUuNOEWXLsOA&#10;7gK0+wBGkmNhsuhJSuzu60fJaZbdXob5QRAl8fDwkPTqZmgNOyrnNdqKTyc5Z8oKlNruK/75cftq&#10;yZkPYCUYtKriT8rzm/XLF6u+K1WBDRqpHCMQ68u+q3gTQldmmReNasFPsFOWLmt0LQQy3T6TDnpC&#10;b01W5Pk869HJzqFQ3tPp3XjJ1wm/rpUIH+vaq8BMxYlbSKtL6y6u2XoF5d5B12hxogH/wKIFbSno&#10;GeoOArCD079BtVo49FiHicA2w7rWQqUcKJtp/ks2Dw10KuVC4vjuLJP/f7Diw/GTY1pWfLnI82J2&#10;NV1wZqGlUm1AD8CkYo9qCMiKqFXf+ZJcHjpyCsNrHKjmKW/f3aP44pnFTQN2r26dw75RIInrNHpm&#10;F64jjo8gu/49SgoGh4AJaKhdG4UkaRihU82eznUiHkzQ4WK+vF7OOBN0VcznRDxFgPLZuXM+vFXY&#10;sripuKM2SOBwvPchkoHy+UmM5dFoudXGJMPtdxvj2BGoZbbpO6H/9MxY1lf8elbMxvz/CpGn708Q&#10;rQ7U+0a3JP75EZRRtTdWps4MoM24J8rGnmSMyo0ahmE3pOqdq7ND+US6OhxbnUaTNg26b5z11OYV&#10;918P4BRn5p2l2lzNKTLNRTJo4y5Pd5cGWEEwFQ+cjdtNSHMUNbN4S/WrddI2FnpkcaJLrZskP41Z&#10;nI1LO7368TNYfwcAAP//AwBQSwMEFAAGAAgAAAAhAPEyhtXfAAAACQEAAA8AAABkcnMvZG93bnJl&#10;di54bWxMj0FPg0AQhe8m/ofNmHizSytSiiyNIerFXqw9eJyyK6DsLGG3gP31jic9Tt6XN9/Lt7Pt&#10;xGgG3zpSsFxEIAxVTrdUKzi8Pd2kIHxA0tg5Mgq+jYdtcXmRY6bdRK9m3IdacAn5DBU0IfSZlL5q&#10;jEW/cL0hzj7cYDHwOdRSDzhxue3kKooSabEl/tBgb8rGVF/7k1XwQufy+TDEq+RxPGP5vgvT50Yr&#10;dX01P9yDCGYOfzD86rM6FOx0dCfSXnQK0mWyZpSDJAbBwOZ2zVuOCu7SGGSRy/8Lih8AAAD//wMA&#10;UEsBAi0AFAAGAAgAAAAhALaDOJL+AAAA4QEAABMAAAAAAAAAAAAAAAAAAAAAAFtDb250ZW50X1R5&#10;cGVzXS54bWxQSwECLQAUAAYACAAAACEAOP0h/9YAAACUAQAACwAAAAAAAAAAAAAAAAAvAQAAX3Jl&#10;bHMvLnJlbHNQSwECLQAUAAYACAAAACEAmCxUHSsCAABUBAAADgAAAAAAAAAAAAAAAAAuAgAAZHJz&#10;L2Uyb0RvYy54bWxQSwECLQAUAAYACAAAACEA8TKG1d8AAAAJAQAADwAAAAAAAAAAAAAAAACFBAAA&#10;ZHJzL2Rvd25yZXYueG1sUEsFBgAAAAAEAAQA8wAAAJEFAAAAAA==&#10;">
                  <v:textbox inset="1mm,0,1mm,1mm">
                    <w:txbxContent>
                      <w:p w14:paraId="3F664859" w14:textId="784E724C" w:rsidR="001C4512" w:rsidRPr="00E75550" w:rsidRDefault="00E75550" w:rsidP="001C4512">
                        <w:pPr>
                          <w:rPr>
                            <w:sz w:val="16"/>
                            <w:szCs w:val="16"/>
                          </w:rPr>
                        </w:pPr>
                        <w:r w:rsidRPr="00E75550">
                          <w:rPr>
                            <w:sz w:val="16"/>
                            <w:szCs w:val="16"/>
                          </w:rPr>
                          <w:t>Rubrica</w:t>
                        </w:r>
                        <w:r>
                          <w:rPr>
                            <w:sz w:val="16"/>
                            <w:szCs w:val="16"/>
                          </w:rPr>
                          <w:t>:</w:t>
                        </w:r>
                      </w:p>
                    </w:txbxContent>
                  </v:textbox>
                  <w10:wrap type="square"/>
                </v:shape>
              </w:pict>
            </mc:Fallback>
          </mc:AlternateContent>
        </w:r>
        <w:r w:rsidRPr="001C4512">
          <w:rPr>
            <w:rFonts w:ascii="Arial Narrow" w:hAnsi="Arial Narrow" w:cs="Arial"/>
            <w:b/>
            <w:noProof/>
            <w:sz w:val="20"/>
          </w:rPr>
          <mc:AlternateContent>
            <mc:Choice Requires="wps">
              <w:drawing>
                <wp:anchor distT="45720" distB="45720" distL="114300" distR="114300" simplePos="0" relativeHeight="251657728" behindDoc="0" locked="0" layoutInCell="1" allowOverlap="1" wp14:anchorId="582D8D2A" wp14:editId="39A37589">
                  <wp:simplePos x="0" y="0"/>
                  <wp:positionH relativeFrom="column">
                    <wp:posOffset>4556760</wp:posOffset>
                  </wp:positionH>
                  <wp:positionV relativeFrom="paragraph">
                    <wp:posOffset>102870</wp:posOffset>
                  </wp:positionV>
                  <wp:extent cx="628650" cy="266700"/>
                  <wp:effectExtent l="0" t="0" r="19050" b="19050"/>
                  <wp:wrapSquare wrapText="bothSides"/>
                  <wp:docPr id="12912362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txbx>
                          <w:txbxContent>
                            <w:p w14:paraId="0385CF17" w14:textId="5806FF11" w:rsidR="001C4512" w:rsidRPr="00E75550" w:rsidRDefault="00E75550" w:rsidP="001C4512">
                              <w:pPr>
                                <w:rPr>
                                  <w:sz w:val="16"/>
                                  <w:szCs w:val="16"/>
                                </w:rPr>
                              </w:pPr>
                              <w:r>
                                <w:rPr>
                                  <w:sz w:val="16"/>
                                  <w:szCs w:val="16"/>
                                </w:rPr>
                                <w:t>Fls.:</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D8D2A" id="_x0000_s1029" type="#_x0000_t202" style="position:absolute;left:0;text-align:left;margin-left:358.8pt;margin-top:8.1pt;width:49.5pt;height:2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EILQIAAFUEAAAOAAAAZHJzL2Uyb0RvYy54bWysVNtu2zAMfR+wfxD0vthxkDQ14hRdugwD&#10;ugvQ7gNoWY6FyaInKbGzrx8lJ1nQbS/D/CCQknh0eEh6dTe0mh2kdQpNwaeTlDNpBFbK7Ar+9Xn7&#10;ZsmZ82Aq0GhkwY/S8bv161ervstlhg3qSlpGIMblfVfwxvsuTxInGtmCm2AnDR3WaFvw5NpdUlno&#10;Cb3VSZami6RHW3UWhXSOdh/GQ76O+HUthf9c1056pgtO3HxcbVzLsCbrFeQ7C12jxIkG/AOLFpSh&#10;Ry9QD+CB7a36DapVwqLD2k8EtgnWtRIy5kDZTNMX2Tw10MmYC4njuotM7v/Bik+HL5apimqX3U6z&#10;2SJb3nBmoKVabUANwCrJnuXgkWVBrL5zOcU8dRTlh7c4UGBM3HWPKL45ZnDTgNnJe2uxbyRURHYa&#10;IpOr0BHHBZCy/4gVPQZ7jxFoqG0blCRtGKFT0Y6XQhEPJmiTWC7mdCLoKFssbtJYyATyc3BnnX8v&#10;sWXBKLilPojgcHh0PpCB/HwlvOVQq2qrtI6O3ZUbbdkBqGe28Yv8X1zThvUFv51n8zH/v0Kk8fsT&#10;RKs8Nb9WbcGXl0uQB9XemSq2pgelR5soa3OSMSg3auiHcojlm52rU2J1JF0tjr1Os0lGg/YHZz31&#10;ecHd9z1YyZn+YKg2swW9TIMRHTLs9W557YARBFNwz9lobnwcpKCZwXuqX62itqHQI4sTXerdKPlp&#10;zsJwXPvx1q+/wfonAAAA//8DAFBLAwQUAAYACAAAACEA8JgRtd4AAAAJAQAADwAAAGRycy9kb3du&#10;cmV2LnhtbEyPsU7DMBCGdyTewTokNuokAjdN41QoAhZYKB0Y3dgkgfgc2W4S+vQcE4x3/6f/vit3&#10;ix3YZHzoHUpIVwkwg43TPbYSDm+PNzmwEBVqNTg0Er5NgF11eVGqQrsZX820jy2jEgyFktDFOBac&#10;h6YzVoWVGw1S9uG8VZFG33Lt1UzlduBZkghuVY90oVOjqTvTfO1PVsIznuung7/NxMN0VvX7S5w/&#10;N1rK66vlfgssmiX+wfCrT+pQkdPRnVAHNkhYp2tBKAUiA0ZAngpaHCXc5RnwquT/P6h+AAAA//8D&#10;AFBLAQItABQABgAIAAAAIQC2gziS/gAAAOEBAAATAAAAAAAAAAAAAAAAAAAAAABbQ29udGVudF9U&#10;eXBlc10ueG1sUEsBAi0AFAAGAAgAAAAhADj9If/WAAAAlAEAAAsAAAAAAAAAAAAAAAAALwEAAF9y&#10;ZWxzLy5yZWxzUEsBAi0AFAAGAAgAAAAhADs/cQgtAgAAVQQAAA4AAAAAAAAAAAAAAAAALgIAAGRy&#10;cy9lMm9Eb2MueG1sUEsBAi0AFAAGAAgAAAAhAPCYEbXeAAAACQEAAA8AAAAAAAAAAAAAAAAAhwQA&#10;AGRycy9kb3ducmV2LnhtbFBLBQYAAAAABAAEAPMAAACSBQAAAAA=&#10;">
                  <v:textbox inset="1mm,0,1mm,1mm">
                    <w:txbxContent>
                      <w:p w14:paraId="0385CF17" w14:textId="5806FF11" w:rsidR="001C4512" w:rsidRPr="00E75550" w:rsidRDefault="00E75550" w:rsidP="001C4512">
                        <w:pPr>
                          <w:rPr>
                            <w:sz w:val="16"/>
                            <w:szCs w:val="16"/>
                          </w:rPr>
                        </w:pPr>
                        <w:r>
                          <w:rPr>
                            <w:sz w:val="16"/>
                            <w:szCs w:val="16"/>
                          </w:rPr>
                          <w:t>Fls.:</w:t>
                        </w:r>
                      </w:p>
                    </w:txbxContent>
                  </v:textbox>
                  <w10:wrap type="square"/>
                </v:shape>
              </w:pict>
            </mc:Fallback>
          </mc:AlternateContent>
        </w:r>
        <w:r w:rsidR="007E30BE" w:rsidRPr="006804CF">
          <w:rPr>
            <w:rFonts w:ascii="Arial Narrow" w:hAnsi="Arial Narrow" w:cs="Arial"/>
            <w:sz w:val="20"/>
          </w:rPr>
          <w:t>Av. Alberto Torres, 334 - Campos dos Goytacazes/RJ - 28.035-582</w:t>
        </w:r>
      </w:p>
      <w:p w14:paraId="0F61CD1A" w14:textId="077F12E5" w:rsidR="007E30BE" w:rsidRPr="006804CF" w:rsidRDefault="007E30BE" w:rsidP="007E30BE">
        <w:pPr>
          <w:ind w:left="1418"/>
          <w:jc w:val="both"/>
          <w:rPr>
            <w:rFonts w:ascii="Arial Narrow" w:hAnsi="Arial Narrow" w:cs="Arial"/>
            <w:sz w:val="20"/>
          </w:rPr>
        </w:pPr>
        <w:r w:rsidRPr="006804CF">
          <w:rPr>
            <w:rFonts w:ascii="Arial Narrow" w:hAnsi="Arial Narrow" w:cs="Arial"/>
            <w:sz w:val="20"/>
          </w:rPr>
          <w:t>Telefone (22) 2101-6350 - Fax (22) 2101-6391</w:t>
        </w:r>
      </w:p>
      <w:p w14:paraId="360608EE" w14:textId="009CA05D" w:rsidR="007E30BE" w:rsidRPr="006804CF" w:rsidRDefault="005F466A" w:rsidP="007E30BE">
        <w:pPr>
          <w:ind w:left="1418"/>
          <w:jc w:val="both"/>
          <w:rPr>
            <w:rStyle w:val="Hyperlink"/>
            <w:rFonts w:ascii="Arial Narrow" w:hAnsi="Arial Narrow" w:cs="Arial"/>
            <w:sz w:val="20"/>
          </w:rPr>
        </w:pPr>
        <w:hyperlink r:id="rId2" w:history="1">
          <w:r w:rsidR="007E30BE" w:rsidRPr="006804CF">
            <w:rPr>
              <w:rStyle w:val="Hyperlink"/>
              <w:rFonts w:ascii="Arial Narrow" w:hAnsi="Arial Narrow" w:cs="Arial"/>
              <w:sz w:val="20"/>
            </w:rPr>
            <w:t>aquisicoes@camaracampos.rj.gov.br</w:t>
          </w:r>
        </w:hyperlink>
      </w:p>
      <w:p w14:paraId="5419DE4E" w14:textId="1AB5A151" w:rsidR="00D0259D" w:rsidRPr="006804CF" w:rsidRDefault="007E30BE" w:rsidP="007E30BE">
        <w:pPr>
          <w:pStyle w:val="Cabealho"/>
          <w:tabs>
            <w:tab w:val="left" w:pos="1418"/>
            <w:tab w:val="right" w:pos="9072"/>
          </w:tabs>
          <w:ind w:left="1418"/>
          <w:jc w:val="both"/>
          <w:rPr>
            <w:rFonts w:ascii="Arial Narrow" w:hAnsi="Arial Narrow"/>
            <w:sz w:val="20"/>
          </w:rPr>
        </w:pPr>
        <w:r w:rsidRPr="006804CF">
          <w:rPr>
            <w:rFonts w:ascii="Arial Narrow" w:hAnsi="Arial Narrow" w:cs="Arial"/>
            <w:b/>
            <w:sz w:val="20"/>
          </w:rPr>
          <w:t xml:space="preserve">DIRETORIA DE </w:t>
        </w:r>
        <w:r>
          <w:rPr>
            <w:rFonts w:ascii="Arial Narrow" w:hAnsi="Arial Narrow" w:cs="Arial"/>
            <w:b/>
            <w:sz w:val="20"/>
          </w:rPr>
          <w:t>COMPRAS, LICITAÇÕE E CONTRATOS</w:t>
        </w:r>
        <w:r w:rsidR="00D0259D" w:rsidRPr="006804CF">
          <w:rPr>
            <w:rFonts w:ascii="Arial Narrow" w:hAnsi="Arial Narrow"/>
            <w:sz w:val="20"/>
          </w:rPr>
          <w:tab/>
        </w:r>
        <w:r w:rsidR="00D0259D" w:rsidRPr="006804CF">
          <w:rPr>
            <w:rFonts w:ascii="Arial Narrow" w:hAnsi="Arial Narrow"/>
            <w:sz w:val="20"/>
          </w:rPr>
          <w:tab/>
        </w:r>
      </w:p>
    </w:sdtContent>
  </w:sdt>
  <w:bookmarkEnd w:id="27"/>
  <w:p w14:paraId="7F72417B" w14:textId="6E0964E2" w:rsidR="00D0259D" w:rsidRDefault="00D0259D">
    <w:pPr>
      <w:pStyle w:val="Cabealho"/>
    </w:pPr>
  </w:p>
  <w:p w14:paraId="458BEE09" w14:textId="77777777" w:rsidR="00745417" w:rsidRDefault="00745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F54"/>
    <w:multiLevelType w:val="hybridMultilevel"/>
    <w:tmpl w:val="66A2E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0C0857"/>
    <w:multiLevelType w:val="hybridMultilevel"/>
    <w:tmpl w:val="4AEE25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AA46D7"/>
    <w:multiLevelType w:val="hybridMultilevel"/>
    <w:tmpl w:val="BECE7D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983BF8"/>
    <w:multiLevelType w:val="multilevel"/>
    <w:tmpl w:val="B73E7542"/>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2ADB59E4"/>
    <w:multiLevelType w:val="hybridMultilevel"/>
    <w:tmpl w:val="38069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876636"/>
    <w:multiLevelType w:val="hybridMultilevel"/>
    <w:tmpl w:val="DE5C2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7B29F1"/>
    <w:multiLevelType w:val="hybridMultilevel"/>
    <w:tmpl w:val="7E0C2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3B040C"/>
    <w:multiLevelType w:val="multilevel"/>
    <w:tmpl w:val="CDE2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000CB"/>
    <w:multiLevelType w:val="multilevel"/>
    <w:tmpl w:val="1D80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92A0F"/>
    <w:multiLevelType w:val="hybridMultilevel"/>
    <w:tmpl w:val="82E29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B4C7402"/>
    <w:multiLevelType w:val="hybridMultilevel"/>
    <w:tmpl w:val="523063A2"/>
    <w:lvl w:ilvl="0" w:tplc="C1F6ADFC">
      <w:start w:val="1"/>
      <w:numFmt w:val="decimal"/>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DC6742F"/>
    <w:multiLevelType w:val="hybridMultilevel"/>
    <w:tmpl w:val="9A5085F4"/>
    <w:lvl w:ilvl="0" w:tplc="90187BC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3D4433"/>
    <w:multiLevelType w:val="hybridMultilevel"/>
    <w:tmpl w:val="41C492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6E40A1"/>
    <w:multiLevelType w:val="hybridMultilevel"/>
    <w:tmpl w:val="58B6A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B06B94"/>
    <w:multiLevelType w:val="hybridMultilevel"/>
    <w:tmpl w:val="C46A9A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AAF1278"/>
    <w:multiLevelType w:val="hybridMultilevel"/>
    <w:tmpl w:val="548A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6FB43C1"/>
    <w:multiLevelType w:val="hybridMultilevel"/>
    <w:tmpl w:val="0C9AB0AE"/>
    <w:lvl w:ilvl="0" w:tplc="1512BF9A">
      <w:start w:val="1"/>
      <w:numFmt w:val="decimal"/>
      <w:lvlText w:val="%1."/>
      <w:lvlJc w:val="left"/>
      <w:pPr>
        <w:ind w:left="1137"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7" w15:restartNumberingAfterBreak="0">
    <w:nsid w:val="783D0D5F"/>
    <w:multiLevelType w:val="hybridMultilevel"/>
    <w:tmpl w:val="FD32141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8" w15:restartNumberingAfterBreak="0">
    <w:nsid w:val="785B0E8B"/>
    <w:multiLevelType w:val="hybridMultilevel"/>
    <w:tmpl w:val="2C285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1354EF"/>
    <w:multiLevelType w:val="hybridMultilevel"/>
    <w:tmpl w:val="98CEC34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8"/>
  </w:num>
  <w:num w:numId="5">
    <w:abstractNumId w:val="13"/>
  </w:num>
  <w:num w:numId="6">
    <w:abstractNumId w:val="1"/>
  </w:num>
  <w:num w:numId="7">
    <w:abstractNumId w:val="19"/>
  </w:num>
  <w:num w:numId="8">
    <w:abstractNumId w:val="12"/>
  </w:num>
  <w:num w:numId="9">
    <w:abstractNumId w:val="0"/>
  </w:num>
  <w:num w:numId="10">
    <w:abstractNumId w:val="6"/>
  </w:num>
  <w:num w:numId="11">
    <w:abstractNumId w:val="2"/>
  </w:num>
  <w:num w:numId="12">
    <w:abstractNumId w:val="4"/>
  </w:num>
  <w:num w:numId="13">
    <w:abstractNumId w:val="9"/>
  </w:num>
  <w:num w:numId="14">
    <w:abstractNumId w:val="15"/>
  </w:num>
  <w:num w:numId="15">
    <w:abstractNumId w:val="11"/>
  </w:num>
  <w:num w:numId="16">
    <w:abstractNumId w:val="10"/>
  </w:num>
  <w:num w:numId="17">
    <w:abstractNumId w:val="14"/>
  </w:num>
  <w:num w:numId="18">
    <w:abstractNumId w:val="7"/>
  </w:num>
  <w:num w:numId="19">
    <w:abstractNumId w:val="8"/>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3C"/>
    <w:rsid w:val="0000072A"/>
    <w:rsid w:val="00002C34"/>
    <w:rsid w:val="00007975"/>
    <w:rsid w:val="00012345"/>
    <w:rsid w:val="000142BF"/>
    <w:rsid w:val="00017908"/>
    <w:rsid w:val="00020280"/>
    <w:rsid w:val="00023E0A"/>
    <w:rsid w:val="00024B99"/>
    <w:rsid w:val="00026085"/>
    <w:rsid w:val="000302A5"/>
    <w:rsid w:val="00032E54"/>
    <w:rsid w:val="00042C09"/>
    <w:rsid w:val="00042EEE"/>
    <w:rsid w:val="000434BC"/>
    <w:rsid w:val="000473C2"/>
    <w:rsid w:val="00052C57"/>
    <w:rsid w:val="00054AC5"/>
    <w:rsid w:val="000650E4"/>
    <w:rsid w:val="00071E8A"/>
    <w:rsid w:val="000728CF"/>
    <w:rsid w:val="00080F2A"/>
    <w:rsid w:val="00081656"/>
    <w:rsid w:val="000832A7"/>
    <w:rsid w:val="0008564E"/>
    <w:rsid w:val="00086A3B"/>
    <w:rsid w:val="00090201"/>
    <w:rsid w:val="00091820"/>
    <w:rsid w:val="00093D42"/>
    <w:rsid w:val="000A13FB"/>
    <w:rsid w:val="000A2E05"/>
    <w:rsid w:val="000B6118"/>
    <w:rsid w:val="000B73EF"/>
    <w:rsid w:val="000B798C"/>
    <w:rsid w:val="000C4A6E"/>
    <w:rsid w:val="000C5690"/>
    <w:rsid w:val="000C5C81"/>
    <w:rsid w:val="000C66AC"/>
    <w:rsid w:val="000E0478"/>
    <w:rsid w:val="000E0BE5"/>
    <w:rsid w:val="000E1EDD"/>
    <w:rsid w:val="000E67AF"/>
    <w:rsid w:val="000E748F"/>
    <w:rsid w:val="000F07A3"/>
    <w:rsid w:val="000F271D"/>
    <w:rsid w:val="000F3589"/>
    <w:rsid w:val="000F3D4F"/>
    <w:rsid w:val="000F3D72"/>
    <w:rsid w:val="000F6DF6"/>
    <w:rsid w:val="001000AA"/>
    <w:rsid w:val="00104A30"/>
    <w:rsid w:val="001138CC"/>
    <w:rsid w:val="00114D54"/>
    <w:rsid w:val="00117D7D"/>
    <w:rsid w:val="001215CF"/>
    <w:rsid w:val="00125B76"/>
    <w:rsid w:val="0014684E"/>
    <w:rsid w:val="00147710"/>
    <w:rsid w:val="00147857"/>
    <w:rsid w:val="00147879"/>
    <w:rsid w:val="00150DB1"/>
    <w:rsid w:val="00152DEB"/>
    <w:rsid w:val="0015518E"/>
    <w:rsid w:val="00164CC4"/>
    <w:rsid w:val="00165357"/>
    <w:rsid w:val="0017023D"/>
    <w:rsid w:val="001703E3"/>
    <w:rsid w:val="00174BF0"/>
    <w:rsid w:val="00176E7E"/>
    <w:rsid w:val="001770DA"/>
    <w:rsid w:val="00177D70"/>
    <w:rsid w:val="00181803"/>
    <w:rsid w:val="00187696"/>
    <w:rsid w:val="00187DE1"/>
    <w:rsid w:val="00190020"/>
    <w:rsid w:val="00191CAD"/>
    <w:rsid w:val="00192CA5"/>
    <w:rsid w:val="00193824"/>
    <w:rsid w:val="00195BA8"/>
    <w:rsid w:val="001A0BE5"/>
    <w:rsid w:val="001A0E76"/>
    <w:rsid w:val="001A395D"/>
    <w:rsid w:val="001B1DEF"/>
    <w:rsid w:val="001B3FF8"/>
    <w:rsid w:val="001B713E"/>
    <w:rsid w:val="001C014B"/>
    <w:rsid w:val="001C2063"/>
    <w:rsid w:val="001C4512"/>
    <w:rsid w:val="001C5E70"/>
    <w:rsid w:val="001C68B3"/>
    <w:rsid w:val="001D25A7"/>
    <w:rsid w:val="001F27CF"/>
    <w:rsid w:val="001F28A2"/>
    <w:rsid w:val="001F5427"/>
    <w:rsid w:val="001F7153"/>
    <w:rsid w:val="0021148F"/>
    <w:rsid w:val="00215A4A"/>
    <w:rsid w:val="00217D8F"/>
    <w:rsid w:val="00233E9B"/>
    <w:rsid w:val="00235909"/>
    <w:rsid w:val="002411D1"/>
    <w:rsid w:val="002417CC"/>
    <w:rsid w:val="00241C9C"/>
    <w:rsid w:val="002514AC"/>
    <w:rsid w:val="0025443B"/>
    <w:rsid w:val="002644E1"/>
    <w:rsid w:val="00266964"/>
    <w:rsid w:val="00270E9F"/>
    <w:rsid w:val="00272F4D"/>
    <w:rsid w:val="00283C01"/>
    <w:rsid w:val="00287FFD"/>
    <w:rsid w:val="0029134C"/>
    <w:rsid w:val="0029204F"/>
    <w:rsid w:val="00292E19"/>
    <w:rsid w:val="002A0085"/>
    <w:rsid w:val="002A1581"/>
    <w:rsid w:val="002A1B8B"/>
    <w:rsid w:val="002A4D22"/>
    <w:rsid w:val="002A6772"/>
    <w:rsid w:val="002B0AA8"/>
    <w:rsid w:val="002B1759"/>
    <w:rsid w:val="002B344C"/>
    <w:rsid w:val="002B41E9"/>
    <w:rsid w:val="002B6223"/>
    <w:rsid w:val="002C2427"/>
    <w:rsid w:val="002D3D23"/>
    <w:rsid w:val="002D6DE2"/>
    <w:rsid w:val="002E49D5"/>
    <w:rsid w:val="002E75FC"/>
    <w:rsid w:val="002F4781"/>
    <w:rsid w:val="002F70E0"/>
    <w:rsid w:val="00300D1E"/>
    <w:rsid w:val="00305FCA"/>
    <w:rsid w:val="00307E80"/>
    <w:rsid w:val="00312A78"/>
    <w:rsid w:val="00314B90"/>
    <w:rsid w:val="003157CE"/>
    <w:rsid w:val="003173B0"/>
    <w:rsid w:val="0031794B"/>
    <w:rsid w:val="00317BB3"/>
    <w:rsid w:val="003219FE"/>
    <w:rsid w:val="00324163"/>
    <w:rsid w:val="0032436E"/>
    <w:rsid w:val="00331034"/>
    <w:rsid w:val="00350E52"/>
    <w:rsid w:val="00357221"/>
    <w:rsid w:val="003603ED"/>
    <w:rsid w:val="00360B1E"/>
    <w:rsid w:val="00361214"/>
    <w:rsid w:val="00371998"/>
    <w:rsid w:val="00375C86"/>
    <w:rsid w:val="003802B6"/>
    <w:rsid w:val="00384860"/>
    <w:rsid w:val="00384B65"/>
    <w:rsid w:val="00387DA6"/>
    <w:rsid w:val="003925F9"/>
    <w:rsid w:val="00396510"/>
    <w:rsid w:val="003A4B07"/>
    <w:rsid w:val="003B333D"/>
    <w:rsid w:val="003C3CE0"/>
    <w:rsid w:val="003C7988"/>
    <w:rsid w:val="003C79E6"/>
    <w:rsid w:val="003D02C5"/>
    <w:rsid w:val="003D1873"/>
    <w:rsid w:val="003D449A"/>
    <w:rsid w:val="003D4965"/>
    <w:rsid w:val="003D4A24"/>
    <w:rsid w:val="003E265D"/>
    <w:rsid w:val="003E3634"/>
    <w:rsid w:val="003E40C5"/>
    <w:rsid w:val="003E4299"/>
    <w:rsid w:val="003E509E"/>
    <w:rsid w:val="003F2325"/>
    <w:rsid w:val="003F63D1"/>
    <w:rsid w:val="00403E7F"/>
    <w:rsid w:val="00403F4A"/>
    <w:rsid w:val="004065B5"/>
    <w:rsid w:val="00407B95"/>
    <w:rsid w:val="00412925"/>
    <w:rsid w:val="00417E65"/>
    <w:rsid w:val="00420332"/>
    <w:rsid w:val="00420E73"/>
    <w:rsid w:val="00421F7F"/>
    <w:rsid w:val="00425C56"/>
    <w:rsid w:val="004272DD"/>
    <w:rsid w:val="004342FA"/>
    <w:rsid w:val="00434831"/>
    <w:rsid w:val="00434AA4"/>
    <w:rsid w:val="004366B9"/>
    <w:rsid w:val="004505E7"/>
    <w:rsid w:val="0045722B"/>
    <w:rsid w:val="00461B77"/>
    <w:rsid w:val="00465412"/>
    <w:rsid w:val="00472D5A"/>
    <w:rsid w:val="00473123"/>
    <w:rsid w:val="004820CF"/>
    <w:rsid w:val="0048449F"/>
    <w:rsid w:val="00490DD6"/>
    <w:rsid w:val="00494C84"/>
    <w:rsid w:val="00495FF3"/>
    <w:rsid w:val="004A0AD0"/>
    <w:rsid w:val="004A268E"/>
    <w:rsid w:val="004A3D73"/>
    <w:rsid w:val="004A60B0"/>
    <w:rsid w:val="004B4993"/>
    <w:rsid w:val="004B49F2"/>
    <w:rsid w:val="004B7AC1"/>
    <w:rsid w:val="004C5E67"/>
    <w:rsid w:val="004D6227"/>
    <w:rsid w:val="004D646B"/>
    <w:rsid w:val="004E089C"/>
    <w:rsid w:val="004E1E5E"/>
    <w:rsid w:val="004E3946"/>
    <w:rsid w:val="004E5A93"/>
    <w:rsid w:val="004F0D06"/>
    <w:rsid w:val="004F15CA"/>
    <w:rsid w:val="004F7ED4"/>
    <w:rsid w:val="0050272A"/>
    <w:rsid w:val="00503329"/>
    <w:rsid w:val="005041A7"/>
    <w:rsid w:val="00510652"/>
    <w:rsid w:val="00513541"/>
    <w:rsid w:val="0051721C"/>
    <w:rsid w:val="00522941"/>
    <w:rsid w:val="00522A17"/>
    <w:rsid w:val="00524316"/>
    <w:rsid w:val="00525A35"/>
    <w:rsid w:val="005274E5"/>
    <w:rsid w:val="0052782B"/>
    <w:rsid w:val="00536086"/>
    <w:rsid w:val="00536E76"/>
    <w:rsid w:val="00540F5F"/>
    <w:rsid w:val="005469DC"/>
    <w:rsid w:val="00552C1D"/>
    <w:rsid w:val="005551B6"/>
    <w:rsid w:val="0055562C"/>
    <w:rsid w:val="005559A2"/>
    <w:rsid w:val="0055602B"/>
    <w:rsid w:val="00556C09"/>
    <w:rsid w:val="00560BC6"/>
    <w:rsid w:val="005671B0"/>
    <w:rsid w:val="00571096"/>
    <w:rsid w:val="00574F59"/>
    <w:rsid w:val="005769DA"/>
    <w:rsid w:val="005866F0"/>
    <w:rsid w:val="005917D7"/>
    <w:rsid w:val="00593F08"/>
    <w:rsid w:val="005A0FF5"/>
    <w:rsid w:val="005A1FB3"/>
    <w:rsid w:val="005B31F1"/>
    <w:rsid w:val="005B6224"/>
    <w:rsid w:val="005C018E"/>
    <w:rsid w:val="005C1C02"/>
    <w:rsid w:val="005C420F"/>
    <w:rsid w:val="005C59CA"/>
    <w:rsid w:val="005C5E5B"/>
    <w:rsid w:val="005C6CBB"/>
    <w:rsid w:val="005D0DC0"/>
    <w:rsid w:val="005D20E2"/>
    <w:rsid w:val="005D4762"/>
    <w:rsid w:val="005D623A"/>
    <w:rsid w:val="005E042F"/>
    <w:rsid w:val="005E1D50"/>
    <w:rsid w:val="005E6AC7"/>
    <w:rsid w:val="005F466A"/>
    <w:rsid w:val="005F62D0"/>
    <w:rsid w:val="00601685"/>
    <w:rsid w:val="00607378"/>
    <w:rsid w:val="00607F16"/>
    <w:rsid w:val="00610911"/>
    <w:rsid w:val="006177E2"/>
    <w:rsid w:val="00621E8E"/>
    <w:rsid w:val="00630C7B"/>
    <w:rsid w:val="0064393E"/>
    <w:rsid w:val="00647280"/>
    <w:rsid w:val="00650151"/>
    <w:rsid w:val="00653EC0"/>
    <w:rsid w:val="00663700"/>
    <w:rsid w:val="00666176"/>
    <w:rsid w:val="00674852"/>
    <w:rsid w:val="006753E2"/>
    <w:rsid w:val="006804CF"/>
    <w:rsid w:val="00681333"/>
    <w:rsid w:val="00684AE4"/>
    <w:rsid w:val="0068657E"/>
    <w:rsid w:val="00695955"/>
    <w:rsid w:val="0069756F"/>
    <w:rsid w:val="006A0CB4"/>
    <w:rsid w:val="006A2DAD"/>
    <w:rsid w:val="006A57CF"/>
    <w:rsid w:val="006A7D47"/>
    <w:rsid w:val="006B0A34"/>
    <w:rsid w:val="006B0B54"/>
    <w:rsid w:val="006B5490"/>
    <w:rsid w:val="006B6F98"/>
    <w:rsid w:val="006C34E8"/>
    <w:rsid w:val="006C6A95"/>
    <w:rsid w:val="006D4A24"/>
    <w:rsid w:val="006D543C"/>
    <w:rsid w:val="006D59AC"/>
    <w:rsid w:val="006D76F7"/>
    <w:rsid w:val="006E4B92"/>
    <w:rsid w:val="006E5812"/>
    <w:rsid w:val="006E5C47"/>
    <w:rsid w:val="006F2A5E"/>
    <w:rsid w:val="006F5AF3"/>
    <w:rsid w:val="00700370"/>
    <w:rsid w:val="00701170"/>
    <w:rsid w:val="0070145C"/>
    <w:rsid w:val="0070723D"/>
    <w:rsid w:val="007110FE"/>
    <w:rsid w:val="007139C9"/>
    <w:rsid w:val="00716903"/>
    <w:rsid w:val="007212E8"/>
    <w:rsid w:val="00723054"/>
    <w:rsid w:val="007255FC"/>
    <w:rsid w:val="00725BD9"/>
    <w:rsid w:val="00726180"/>
    <w:rsid w:val="00726837"/>
    <w:rsid w:val="00731191"/>
    <w:rsid w:val="00732F8C"/>
    <w:rsid w:val="007333D2"/>
    <w:rsid w:val="007356AA"/>
    <w:rsid w:val="007376EE"/>
    <w:rsid w:val="00742B75"/>
    <w:rsid w:val="007450F9"/>
    <w:rsid w:val="00745417"/>
    <w:rsid w:val="00751DF4"/>
    <w:rsid w:val="0075612B"/>
    <w:rsid w:val="00762320"/>
    <w:rsid w:val="007624F0"/>
    <w:rsid w:val="00763E1E"/>
    <w:rsid w:val="00766961"/>
    <w:rsid w:val="007722B9"/>
    <w:rsid w:val="00774256"/>
    <w:rsid w:val="00780718"/>
    <w:rsid w:val="0078444F"/>
    <w:rsid w:val="00790233"/>
    <w:rsid w:val="00790B74"/>
    <w:rsid w:val="007971B6"/>
    <w:rsid w:val="007B26E7"/>
    <w:rsid w:val="007B39A5"/>
    <w:rsid w:val="007B4797"/>
    <w:rsid w:val="007B6139"/>
    <w:rsid w:val="007B718F"/>
    <w:rsid w:val="007C2E0C"/>
    <w:rsid w:val="007C2E9F"/>
    <w:rsid w:val="007C4752"/>
    <w:rsid w:val="007C4A06"/>
    <w:rsid w:val="007C63E6"/>
    <w:rsid w:val="007D0FA5"/>
    <w:rsid w:val="007D4C65"/>
    <w:rsid w:val="007D57DF"/>
    <w:rsid w:val="007D5EFA"/>
    <w:rsid w:val="007D7438"/>
    <w:rsid w:val="007E1D52"/>
    <w:rsid w:val="007E2FB7"/>
    <w:rsid w:val="007E30BE"/>
    <w:rsid w:val="007E3586"/>
    <w:rsid w:val="007E3EE9"/>
    <w:rsid w:val="007E5ED5"/>
    <w:rsid w:val="00800C60"/>
    <w:rsid w:val="0080536B"/>
    <w:rsid w:val="0081091A"/>
    <w:rsid w:val="00821DB4"/>
    <w:rsid w:val="00832075"/>
    <w:rsid w:val="00832EA3"/>
    <w:rsid w:val="00833C97"/>
    <w:rsid w:val="0083570A"/>
    <w:rsid w:val="00846783"/>
    <w:rsid w:val="008474C4"/>
    <w:rsid w:val="00850EB7"/>
    <w:rsid w:val="00852A2B"/>
    <w:rsid w:val="00853665"/>
    <w:rsid w:val="00855FFE"/>
    <w:rsid w:val="00857F81"/>
    <w:rsid w:val="008632BF"/>
    <w:rsid w:val="00872970"/>
    <w:rsid w:val="008738C9"/>
    <w:rsid w:val="00874EE2"/>
    <w:rsid w:val="0087738B"/>
    <w:rsid w:val="00877740"/>
    <w:rsid w:val="00880C80"/>
    <w:rsid w:val="008831B9"/>
    <w:rsid w:val="008849A9"/>
    <w:rsid w:val="00884A86"/>
    <w:rsid w:val="00886652"/>
    <w:rsid w:val="00887C86"/>
    <w:rsid w:val="008A11BA"/>
    <w:rsid w:val="008A587C"/>
    <w:rsid w:val="008A64DB"/>
    <w:rsid w:val="008B3299"/>
    <w:rsid w:val="008B394C"/>
    <w:rsid w:val="008C1554"/>
    <w:rsid w:val="008C41CA"/>
    <w:rsid w:val="008C476A"/>
    <w:rsid w:val="008C65F6"/>
    <w:rsid w:val="008C7B05"/>
    <w:rsid w:val="008C7EDF"/>
    <w:rsid w:val="008D12FB"/>
    <w:rsid w:val="008D62B9"/>
    <w:rsid w:val="008D70A4"/>
    <w:rsid w:val="008E14CF"/>
    <w:rsid w:val="008E4C6D"/>
    <w:rsid w:val="008E53FB"/>
    <w:rsid w:val="008F4413"/>
    <w:rsid w:val="008F6CE1"/>
    <w:rsid w:val="00902C6B"/>
    <w:rsid w:val="0091211F"/>
    <w:rsid w:val="009141BF"/>
    <w:rsid w:val="009174ED"/>
    <w:rsid w:val="00917710"/>
    <w:rsid w:val="00920A6A"/>
    <w:rsid w:val="0092734D"/>
    <w:rsid w:val="009329D2"/>
    <w:rsid w:val="00936FEC"/>
    <w:rsid w:val="009409A8"/>
    <w:rsid w:val="00952E41"/>
    <w:rsid w:val="00953A20"/>
    <w:rsid w:val="00964790"/>
    <w:rsid w:val="00970FEF"/>
    <w:rsid w:val="00971A69"/>
    <w:rsid w:val="00975C26"/>
    <w:rsid w:val="00983C01"/>
    <w:rsid w:val="00984A25"/>
    <w:rsid w:val="009948DD"/>
    <w:rsid w:val="009A044D"/>
    <w:rsid w:val="009A25E5"/>
    <w:rsid w:val="009A5641"/>
    <w:rsid w:val="009A6A15"/>
    <w:rsid w:val="009B0A68"/>
    <w:rsid w:val="009B59EB"/>
    <w:rsid w:val="009B6038"/>
    <w:rsid w:val="009B7C3F"/>
    <w:rsid w:val="009C0389"/>
    <w:rsid w:val="009C0639"/>
    <w:rsid w:val="009C2E57"/>
    <w:rsid w:val="009C5351"/>
    <w:rsid w:val="009C7414"/>
    <w:rsid w:val="009D2472"/>
    <w:rsid w:val="009D263C"/>
    <w:rsid w:val="009D26D1"/>
    <w:rsid w:val="009D6A75"/>
    <w:rsid w:val="009D6CED"/>
    <w:rsid w:val="009E0486"/>
    <w:rsid w:val="009E2638"/>
    <w:rsid w:val="009F17B1"/>
    <w:rsid w:val="009F49DA"/>
    <w:rsid w:val="009F5E1E"/>
    <w:rsid w:val="009F5F70"/>
    <w:rsid w:val="00A02836"/>
    <w:rsid w:val="00A04EE3"/>
    <w:rsid w:val="00A12EA5"/>
    <w:rsid w:val="00A1346E"/>
    <w:rsid w:val="00A13BA2"/>
    <w:rsid w:val="00A21BF2"/>
    <w:rsid w:val="00A229D4"/>
    <w:rsid w:val="00A241E9"/>
    <w:rsid w:val="00A249F9"/>
    <w:rsid w:val="00A260A5"/>
    <w:rsid w:val="00A3360D"/>
    <w:rsid w:val="00A35E57"/>
    <w:rsid w:val="00A37253"/>
    <w:rsid w:val="00A42B4E"/>
    <w:rsid w:val="00A47331"/>
    <w:rsid w:val="00A53C25"/>
    <w:rsid w:val="00A61698"/>
    <w:rsid w:val="00A63E07"/>
    <w:rsid w:val="00A66CD2"/>
    <w:rsid w:val="00A67632"/>
    <w:rsid w:val="00A77F9B"/>
    <w:rsid w:val="00A87F48"/>
    <w:rsid w:val="00A944F6"/>
    <w:rsid w:val="00AA1DF1"/>
    <w:rsid w:val="00AA6A65"/>
    <w:rsid w:val="00AB49CF"/>
    <w:rsid w:val="00AC30CD"/>
    <w:rsid w:val="00AC5F08"/>
    <w:rsid w:val="00AD1215"/>
    <w:rsid w:val="00AD1A33"/>
    <w:rsid w:val="00AD3258"/>
    <w:rsid w:val="00AD3CB3"/>
    <w:rsid w:val="00AD470B"/>
    <w:rsid w:val="00AD544A"/>
    <w:rsid w:val="00AD5E5B"/>
    <w:rsid w:val="00AE002E"/>
    <w:rsid w:val="00AE6049"/>
    <w:rsid w:val="00AF0585"/>
    <w:rsid w:val="00AF50FA"/>
    <w:rsid w:val="00B02D9A"/>
    <w:rsid w:val="00B0719B"/>
    <w:rsid w:val="00B11DA6"/>
    <w:rsid w:val="00B12EFC"/>
    <w:rsid w:val="00B218FE"/>
    <w:rsid w:val="00B24440"/>
    <w:rsid w:val="00B250F1"/>
    <w:rsid w:val="00B3105E"/>
    <w:rsid w:val="00B31F99"/>
    <w:rsid w:val="00B34E38"/>
    <w:rsid w:val="00B37BBA"/>
    <w:rsid w:val="00B4237B"/>
    <w:rsid w:val="00B45B54"/>
    <w:rsid w:val="00B46006"/>
    <w:rsid w:val="00B46CF0"/>
    <w:rsid w:val="00B535A8"/>
    <w:rsid w:val="00B535C6"/>
    <w:rsid w:val="00B57B79"/>
    <w:rsid w:val="00B614F7"/>
    <w:rsid w:val="00B63A48"/>
    <w:rsid w:val="00B65215"/>
    <w:rsid w:val="00B6689D"/>
    <w:rsid w:val="00B70A86"/>
    <w:rsid w:val="00B71E15"/>
    <w:rsid w:val="00B86C67"/>
    <w:rsid w:val="00B926E6"/>
    <w:rsid w:val="00B95B7C"/>
    <w:rsid w:val="00B96B81"/>
    <w:rsid w:val="00BA1953"/>
    <w:rsid w:val="00BB0B27"/>
    <w:rsid w:val="00BB0C16"/>
    <w:rsid w:val="00BB14A6"/>
    <w:rsid w:val="00BB2749"/>
    <w:rsid w:val="00BC2BD4"/>
    <w:rsid w:val="00BD5C43"/>
    <w:rsid w:val="00BD6C27"/>
    <w:rsid w:val="00BE0BD9"/>
    <w:rsid w:val="00BE0CBF"/>
    <w:rsid w:val="00BE10FA"/>
    <w:rsid w:val="00BE192D"/>
    <w:rsid w:val="00BE1E44"/>
    <w:rsid w:val="00BE1FDE"/>
    <w:rsid w:val="00BE2CC7"/>
    <w:rsid w:val="00BE73CA"/>
    <w:rsid w:val="00BF0C3A"/>
    <w:rsid w:val="00BF144E"/>
    <w:rsid w:val="00C00C28"/>
    <w:rsid w:val="00C01B13"/>
    <w:rsid w:val="00C036A5"/>
    <w:rsid w:val="00C0507A"/>
    <w:rsid w:val="00C06D7C"/>
    <w:rsid w:val="00C17485"/>
    <w:rsid w:val="00C24128"/>
    <w:rsid w:val="00C30910"/>
    <w:rsid w:val="00C30D48"/>
    <w:rsid w:val="00C35D21"/>
    <w:rsid w:val="00C36BC6"/>
    <w:rsid w:val="00C37844"/>
    <w:rsid w:val="00C463EE"/>
    <w:rsid w:val="00C46788"/>
    <w:rsid w:val="00C503CF"/>
    <w:rsid w:val="00C5393B"/>
    <w:rsid w:val="00C63456"/>
    <w:rsid w:val="00C67E75"/>
    <w:rsid w:val="00C70005"/>
    <w:rsid w:val="00C83D47"/>
    <w:rsid w:val="00C87178"/>
    <w:rsid w:val="00C90683"/>
    <w:rsid w:val="00CA175D"/>
    <w:rsid w:val="00CA2C07"/>
    <w:rsid w:val="00CA53FB"/>
    <w:rsid w:val="00CA6C28"/>
    <w:rsid w:val="00CB4CF1"/>
    <w:rsid w:val="00CB7543"/>
    <w:rsid w:val="00CC0361"/>
    <w:rsid w:val="00CC309E"/>
    <w:rsid w:val="00CD32EF"/>
    <w:rsid w:val="00CE39E2"/>
    <w:rsid w:val="00CE3E52"/>
    <w:rsid w:val="00CE401F"/>
    <w:rsid w:val="00CE4779"/>
    <w:rsid w:val="00CE7C81"/>
    <w:rsid w:val="00CF1CCE"/>
    <w:rsid w:val="00CF3093"/>
    <w:rsid w:val="00CF4B3E"/>
    <w:rsid w:val="00CF6444"/>
    <w:rsid w:val="00CF67EE"/>
    <w:rsid w:val="00D0259D"/>
    <w:rsid w:val="00D04C79"/>
    <w:rsid w:val="00D059EC"/>
    <w:rsid w:val="00D06B13"/>
    <w:rsid w:val="00D12C61"/>
    <w:rsid w:val="00D130CF"/>
    <w:rsid w:val="00D27442"/>
    <w:rsid w:val="00D328C7"/>
    <w:rsid w:val="00D33063"/>
    <w:rsid w:val="00D34D09"/>
    <w:rsid w:val="00D435E0"/>
    <w:rsid w:val="00D451A9"/>
    <w:rsid w:val="00D63110"/>
    <w:rsid w:val="00D721C8"/>
    <w:rsid w:val="00D749A7"/>
    <w:rsid w:val="00D8063E"/>
    <w:rsid w:val="00D84CFD"/>
    <w:rsid w:val="00D860A4"/>
    <w:rsid w:val="00D9284F"/>
    <w:rsid w:val="00D92E61"/>
    <w:rsid w:val="00DA04AE"/>
    <w:rsid w:val="00DA0DE1"/>
    <w:rsid w:val="00DA111A"/>
    <w:rsid w:val="00DA1AEA"/>
    <w:rsid w:val="00DB271C"/>
    <w:rsid w:val="00DB5BFE"/>
    <w:rsid w:val="00DD384C"/>
    <w:rsid w:val="00DD3AA0"/>
    <w:rsid w:val="00DD3F02"/>
    <w:rsid w:val="00DE06D5"/>
    <w:rsid w:val="00DE1219"/>
    <w:rsid w:val="00DE1BC8"/>
    <w:rsid w:val="00DE1D11"/>
    <w:rsid w:val="00DF659D"/>
    <w:rsid w:val="00DF6BC8"/>
    <w:rsid w:val="00DF73F1"/>
    <w:rsid w:val="00E00CCB"/>
    <w:rsid w:val="00E0180C"/>
    <w:rsid w:val="00E20FF5"/>
    <w:rsid w:val="00E279AA"/>
    <w:rsid w:val="00E340EA"/>
    <w:rsid w:val="00E363D6"/>
    <w:rsid w:val="00E3767A"/>
    <w:rsid w:val="00E37F04"/>
    <w:rsid w:val="00E40599"/>
    <w:rsid w:val="00E47F25"/>
    <w:rsid w:val="00E52F41"/>
    <w:rsid w:val="00E54584"/>
    <w:rsid w:val="00E54B2D"/>
    <w:rsid w:val="00E54C02"/>
    <w:rsid w:val="00E554FF"/>
    <w:rsid w:val="00E61123"/>
    <w:rsid w:val="00E6116E"/>
    <w:rsid w:val="00E62738"/>
    <w:rsid w:val="00E641E5"/>
    <w:rsid w:val="00E658D6"/>
    <w:rsid w:val="00E66598"/>
    <w:rsid w:val="00E70ACD"/>
    <w:rsid w:val="00E7132F"/>
    <w:rsid w:val="00E739FF"/>
    <w:rsid w:val="00E75550"/>
    <w:rsid w:val="00E8059B"/>
    <w:rsid w:val="00E83D8A"/>
    <w:rsid w:val="00E85515"/>
    <w:rsid w:val="00E8713F"/>
    <w:rsid w:val="00E91CC7"/>
    <w:rsid w:val="00EA2955"/>
    <w:rsid w:val="00EA3A06"/>
    <w:rsid w:val="00EA6DF6"/>
    <w:rsid w:val="00EA7AC6"/>
    <w:rsid w:val="00EB2A59"/>
    <w:rsid w:val="00EB2C4C"/>
    <w:rsid w:val="00EB472A"/>
    <w:rsid w:val="00EB4D73"/>
    <w:rsid w:val="00EB5C23"/>
    <w:rsid w:val="00EC02AD"/>
    <w:rsid w:val="00EC0D30"/>
    <w:rsid w:val="00EC2576"/>
    <w:rsid w:val="00EC6182"/>
    <w:rsid w:val="00EC6E2B"/>
    <w:rsid w:val="00EE05E3"/>
    <w:rsid w:val="00EE29CE"/>
    <w:rsid w:val="00EF2823"/>
    <w:rsid w:val="00EF2890"/>
    <w:rsid w:val="00EF4246"/>
    <w:rsid w:val="00EF74BC"/>
    <w:rsid w:val="00F00D25"/>
    <w:rsid w:val="00F01C15"/>
    <w:rsid w:val="00F021C4"/>
    <w:rsid w:val="00F15E8E"/>
    <w:rsid w:val="00F21733"/>
    <w:rsid w:val="00F221F0"/>
    <w:rsid w:val="00F22E5F"/>
    <w:rsid w:val="00F27EF4"/>
    <w:rsid w:val="00F307D3"/>
    <w:rsid w:val="00F34B46"/>
    <w:rsid w:val="00F351C4"/>
    <w:rsid w:val="00F373F3"/>
    <w:rsid w:val="00F4746A"/>
    <w:rsid w:val="00F509E2"/>
    <w:rsid w:val="00F55000"/>
    <w:rsid w:val="00F60581"/>
    <w:rsid w:val="00F6111D"/>
    <w:rsid w:val="00F63C54"/>
    <w:rsid w:val="00F640E7"/>
    <w:rsid w:val="00F6600D"/>
    <w:rsid w:val="00F663C2"/>
    <w:rsid w:val="00F70A50"/>
    <w:rsid w:val="00F74749"/>
    <w:rsid w:val="00F803BF"/>
    <w:rsid w:val="00F82BFF"/>
    <w:rsid w:val="00F83080"/>
    <w:rsid w:val="00F85DC5"/>
    <w:rsid w:val="00F8616D"/>
    <w:rsid w:val="00F863B9"/>
    <w:rsid w:val="00F906E8"/>
    <w:rsid w:val="00F908B4"/>
    <w:rsid w:val="00F92182"/>
    <w:rsid w:val="00F92946"/>
    <w:rsid w:val="00F948EB"/>
    <w:rsid w:val="00FA0B23"/>
    <w:rsid w:val="00FA594E"/>
    <w:rsid w:val="00FB1BAE"/>
    <w:rsid w:val="00FB2C60"/>
    <w:rsid w:val="00FC2AF9"/>
    <w:rsid w:val="00FC5785"/>
    <w:rsid w:val="00FC77E1"/>
    <w:rsid w:val="00FD1A68"/>
    <w:rsid w:val="00FD5A55"/>
    <w:rsid w:val="00FD6C03"/>
    <w:rsid w:val="00FD76F1"/>
    <w:rsid w:val="00FD78AE"/>
    <w:rsid w:val="00FE1CAE"/>
    <w:rsid w:val="00FE5E29"/>
    <w:rsid w:val="00FF11F5"/>
    <w:rsid w:val="00FF1D6E"/>
    <w:rsid w:val="00FF29EB"/>
    <w:rsid w:val="00FF2E99"/>
    <w:rsid w:val="00FF5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48EC165"/>
  <w15:docId w15:val="{EFAE8BCF-E6AD-4A20-B82B-D2509C35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F5"/>
    <w:pPr>
      <w:spacing w:after="0" w:line="240" w:lineRule="auto"/>
    </w:pPr>
    <w:rPr>
      <w:rFonts w:ascii="Times New Roman" w:eastAsia="Times New Roman" w:hAnsi="Times New Roman" w:cs="Times New Roman"/>
      <w:sz w:val="24"/>
      <w:szCs w:val="20"/>
    </w:rPr>
  </w:style>
  <w:style w:type="paragraph" w:styleId="Ttulo1">
    <w:name w:val="heading 1"/>
    <w:basedOn w:val="Normal"/>
    <w:next w:val="Normal"/>
    <w:link w:val="Ttulo1Char"/>
    <w:qFormat/>
    <w:rsid w:val="00BE10FA"/>
    <w:pPr>
      <w:keepNext/>
      <w:outlineLvl w:val="0"/>
    </w:pPr>
    <w:rPr>
      <w:rFonts w:ascii="Arial" w:hAnsi="Arial"/>
      <w:b/>
      <w:sz w:val="28"/>
    </w:rPr>
  </w:style>
  <w:style w:type="paragraph" w:styleId="Ttulo2">
    <w:name w:val="heading 2"/>
    <w:basedOn w:val="Normal"/>
    <w:next w:val="Normal"/>
    <w:link w:val="Ttulo2Char"/>
    <w:uiPriority w:val="9"/>
    <w:unhideWhenUsed/>
    <w:qFormat/>
    <w:rsid w:val="00BE10FA"/>
    <w:pPr>
      <w:keepNext/>
      <w:keepLines/>
      <w:spacing w:before="200"/>
      <w:outlineLvl w:val="1"/>
    </w:pPr>
    <w:rPr>
      <w:rFonts w:ascii="Arial" w:eastAsiaTheme="majorEastAsia" w:hAnsi="Arial" w:cstheme="majorBidi"/>
      <w:b/>
      <w:bCs/>
      <w:sz w:val="28"/>
      <w:szCs w:val="26"/>
    </w:rPr>
  </w:style>
  <w:style w:type="paragraph" w:styleId="Ttulo3">
    <w:name w:val="heading 3"/>
    <w:basedOn w:val="Normal"/>
    <w:next w:val="Normal"/>
    <w:link w:val="Ttulo3Char"/>
    <w:uiPriority w:val="9"/>
    <w:unhideWhenUsed/>
    <w:qFormat/>
    <w:rsid w:val="00E658D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658D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84860"/>
    <w:pPr>
      <w:keepNext/>
      <w:tabs>
        <w:tab w:val="left" w:pos="540"/>
      </w:tabs>
      <w:jc w:val="center"/>
      <w:outlineLvl w:val="4"/>
    </w:pPr>
    <w:rPr>
      <w:rFonts w:ascii="Arial" w:hAnsi="Arial" w:cs="Arial"/>
      <w:b/>
      <w:w w:val="99"/>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10FA"/>
    <w:rPr>
      <w:rFonts w:ascii="Arial" w:eastAsia="Times New Roman" w:hAnsi="Arial" w:cs="Times New Roman"/>
      <w:b/>
      <w:sz w:val="28"/>
      <w:szCs w:val="20"/>
    </w:rPr>
  </w:style>
  <w:style w:type="character" w:styleId="Hyperlink">
    <w:name w:val="Hyperlink"/>
    <w:uiPriority w:val="99"/>
    <w:unhideWhenUsed/>
    <w:rsid w:val="009D263C"/>
    <w:rPr>
      <w:color w:val="0000FF"/>
      <w:u w:val="single"/>
    </w:rPr>
  </w:style>
  <w:style w:type="paragraph" w:styleId="Textodebalo">
    <w:name w:val="Balloon Text"/>
    <w:basedOn w:val="Normal"/>
    <w:link w:val="TextodebaloChar"/>
    <w:uiPriority w:val="99"/>
    <w:semiHidden/>
    <w:unhideWhenUsed/>
    <w:rsid w:val="009D263C"/>
    <w:rPr>
      <w:rFonts w:ascii="Tahoma" w:hAnsi="Tahoma" w:cs="Tahoma"/>
      <w:sz w:val="16"/>
      <w:szCs w:val="16"/>
    </w:rPr>
  </w:style>
  <w:style w:type="character" w:customStyle="1" w:styleId="TextodebaloChar">
    <w:name w:val="Texto de balão Char"/>
    <w:basedOn w:val="Fontepargpadro"/>
    <w:link w:val="Textodebalo"/>
    <w:uiPriority w:val="99"/>
    <w:semiHidden/>
    <w:rsid w:val="009D263C"/>
    <w:rPr>
      <w:rFonts w:ascii="Tahoma" w:eastAsia="Times New Roman" w:hAnsi="Tahoma" w:cs="Tahoma"/>
      <w:sz w:val="16"/>
      <w:szCs w:val="16"/>
    </w:rPr>
  </w:style>
  <w:style w:type="table" w:styleId="Tabelacomgrade">
    <w:name w:val="Table Grid"/>
    <w:basedOn w:val="Tabelanormal"/>
    <w:uiPriority w:val="39"/>
    <w:rsid w:val="009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E20FF5"/>
    <w:pPr>
      <w:ind w:left="720"/>
      <w:contextualSpacing/>
    </w:pPr>
  </w:style>
  <w:style w:type="paragraph" w:styleId="SemEspaamento">
    <w:name w:val="No Spacing"/>
    <w:uiPriority w:val="1"/>
    <w:qFormat/>
    <w:rsid w:val="00E658D6"/>
    <w:pPr>
      <w:spacing w:after="0" w:line="240" w:lineRule="auto"/>
    </w:pPr>
    <w:rPr>
      <w:rFonts w:ascii="Times New Roman" w:eastAsia="Times New Roman" w:hAnsi="Times New Roman" w:cs="Times New Roman"/>
      <w:sz w:val="24"/>
      <w:szCs w:val="20"/>
    </w:rPr>
  </w:style>
  <w:style w:type="character" w:customStyle="1" w:styleId="Ttulo2Char">
    <w:name w:val="Título 2 Char"/>
    <w:basedOn w:val="Fontepargpadro"/>
    <w:link w:val="Ttulo2"/>
    <w:uiPriority w:val="9"/>
    <w:rsid w:val="00BE10FA"/>
    <w:rPr>
      <w:rFonts w:ascii="Arial" w:eastAsiaTheme="majorEastAsia" w:hAnsi="Arial" w:cstheme="majorBidi"/>
      <w:b/>
      <w:bCs/>
      <w:sz w:val="28"/>
      <w:szCs w:val="26"/>
    </w:rPr>
  </w:style>
  <w:style w:type="character" w:customStyle="1" w:styleId="Ttulo3Char">
    <w:name w:val="Título 3 Char"/>
    <w:basedOn w:val="Fontepargpadro"/>
    <w:link w:val="Ttulo3"/>
    <w:uiPriority w:val="9"/>
    <w:rsid w:val="00E658D6"/>
    <w:rPr>
      <w:rFonts w:asciiTheme="majorHAnsi" w:eastAsiaTheme="majorEastAsia" w:hAnsiTheme="majorHAnsi" w:cstheme="majorBidi"/>
      <w:b/>
      <w:bCs/>
      <w:color w:val="4F81BD" w:themeColor="accent1"/>
      <w:sz w:val="24"/>
      <w:szCs w:val="20"/>
    </w:rPr>
  </w:style>
  <w:style w:type="character" w:customStyle="1" w:styleId="Ttulo4Char">
    <w:name w:val="Título 4 Char"/>
    <w:basedOn w:val="Fontepargpadro"/>
    <w:link w:val="Ttulo4"/>
    <w:uiPriority w:val="9"/>
    <w:rsid w:val="00E658D6"/>
    <w:rPr>
      <w:rFonts w:asciiTheme="majorHAnsi" w:eastAsiaTheme="majorEastAsia" w:hAnsiTheme="majorHAnsi" w:cstheme="majorBidi"/>
      <w:b/>
      <w:bCs/>
      <w:i/>
      <w:iCs/>
      <w:color w:val="4F81BD" w:themeColor="accent1"/>
      <w:sz w:val="24"/>
      <w:szCs w:val="20"/>
    </w:rPr>
  </w:style>
  <w:style w:type="paragraph" w:styleId="Corpodetexto3">
    <w:name w:val="Body Text 3"/>
    <w:basedOn w:val="Normal"/>
    <w:link w:val="Corpodetexto3Char"/>
    <w:rsid w:val="00695955"/>
    <w:pPr>
      <w:spacing w:after="120"/>
    </w:pPr>
    <w:rPr>
      <w:sz w:val="16"/>
      <w:szCs w:val="16"/>
      <w:lang w:eastAsia="pt-BR"/>
    </w:rPr>
  </w:style>
  <w:style w:type="character" w:customStyle="1" w:styleId="Corpodetexto3Char">
    <w:name w:val="Corpo de texto 3 Char"/>
    <w:basedOn w:val="Fontepargpadro"/>
    <w:link w:val="Corpodetexto3"/>
    <w:rsid w:val="00695955"/>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D04C79"/>
    <w:pPr>
      <w:tabs>
        <w:tab w:val="center" w:pos="4252"/>
        <w:tab w:val="right" w:pos="8504"/>
      </w:tabs>
    </w:pPr>
  </w:style>
  <w:style w:type="character" w:customStyle="1" w:styleId="CabealhoChar">
    <w:name w:val="Cabeçalho Char"/>
    <w:basedOn w:val="Fontepargpadro"/>
    <w:link w:val="Cabealho"/>
    <w:uiPriority w:val="99"/>
    <w:rsid w:val="00D04C79"/>
    <w:rPr>
      <w:rFonts w:ascii="Times New Roman" w:eastAsia="Times New Roman" w:hAnsi="Times New Roman" w:cs="Times New Roman"/>
      <w:sz w:val="24"/>
      <w:szCs w:val="20"/>
    </w:rPr>
  </w:style>
  <w:style w:type="paragraph" w:styleId="Rodap">
    <w:name w:val="footer"/>
    <w:basedOn w:val="Normal"/>
    <w:link w:val="RodapChar"/>
    <w:uiPriority w:val="99"/>
    <w:unhideWhenUsed/>
    <w:rsid w:val="00D04C79"/>
    <w:pPr>
      <w:tabs>
        <w:tab w:val="center" w:pos="4252"/>
        <w:tab w:val="right" w:pos="8504"/>
      </w:tabs>
    </w:pPr>
  </w:style>
  <w:style w:type="character" w:customStyle="1" w:styleId="RodapChar">
    <w:name w:val="Rodapé Char"/>
    <w:basedOn w:val="Fontepargpadro"/>
    <w:link w:val="Rodap"/>
    <w:uiPriority w:val="99"/>
    <w:rsid w:val="00D04C79"/>
    <w:rPr>
      <w:rFonts w:ascii="Times New Roman" w:eastAsia="Times New Roman" w:hAnsi="Times New Roman" w:cs="Times New Roman"/>
      <w:sz w:val="24"/>
      <w:szCs w:val="20"/>
    </w:rPr>
  </w:style>
  <w:style w:type="character" w:customStyle="1" w:styleId="Ttulo5Char">
    <w:name w:val="Título 5 Char"/>
    <w:basedOn w:val="Fontepargpadro"/>
    <w:link w:val="Ttulo5"/>
    <w:uiPriority w:val="9"/>
    <w:rsid w:val="00384860"/>
    <w:rPr>
      <w:rFonts w:ascii="Arial" w:eastAsia="Times New Roman" w:hAnsi="Arial" w:cs="Arial"/>
      <w:b/>
      <w:w w:val="99"/>
      <w:sz w:val="24"/>
      <w:szCs w:val="24"/>
    </w:rPr>
  </w:style>
  <w:style w:type="paragraph" w:customStyle="1" w:styleId="Default">
    <w:name w:val="Default"/>
    <w:basedOn w:val="Normal"/>
    <w:rsid w:val="0029134C"/>
    <w:pPr>
      <w:autoSpaceDE w:val="0"/>
      <w:autoSpaceDN w:val="0"/>
    </w:pPr>
    <w:rPr>
      <w:rFonts w:eastAsia="Calibri"/>
      <w:color w:val="000000"/>
      <w:szCs w:val="24"/>
      <w:lang w:eastAsia="pt-BR"/>
    </w:rPr>
  </w:style>
  <w:style w:type="paragraph" w:styleId="Corpodetexto">
    <w:name w:val="Body Text"/>
    <w:basedOn w:val="Normal"/>
    <w:link w:val="CorpodetextoChar"/>
    <w:uiPriority w:val="99"/>
    <w:unhideWhenUsed/>
    <w:rsid w:val="00E66598"/>
    <w:pPr>
      <w:autoSpaceDE w:val="0"/>
      <w:autoSpaceDN w:val="0"/>
      <w:adjustRightInd w:val="0"/>
      <w:jc w:val="both"/>
    </w:pPr>
    <w:rPr>
      <w:rFonts w:ascii="Arial" w:eastAsiaTheme="minorHAnsi" w:hAnsi="Arial" w:cs="Arial"/>
      <w:szCs w:val="24"/>
    </w:rPr>
  </w:style>
  <w:style w:type="character" w:customStyle="1" w:styleId="CorpodetextoChar">
    <w:name w:val="Corpo de texto Char"/>
    <w:basedOn w:val="Fontepargpadro"/>
    <w:link w:val="Corpodetexto"/>
    <w:uiPriority w:val="99"/>
    <w:rsid w:val="00E66598"/>
    <w:rPr>
      <w:rFonts w:ascii="Arial" w:hAnsi="Arial" w:cs="Arial"/>
      <w:sz w:val="24"/>
      <w:szCs w:val="24"/>
    </w:rPr>
  </w:style>
  <w:style w:type="table" w:styleId="GradeClara">
    <w:name w:val="Light Grid"/>
    <w:basedOn w:val="Tabelanormal"/>
    <w:uiPriority w:val="62"/>
    <w:rsid w:val="006748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AB49CF"/>
    <w:pPr>
      <w:autoSpaceDE w:val="0"/>
      <w:autoSpaceDN w:val="0"/>
      <w:adjustRightInd w:val="0"/>
      <w:ind w:left="709"/>
      <w:jc w:val="both"/>
    </w:pPr>
    <w:rPr>
      <w:rFonts w:ascii="Arial" w:eastAsiaTheme="minorHAnsi" w:hAnsi="Arial" w:cs="Arial"/>
      <w:szCs w:val="24"/>
    </w:rPr>
  </w:style>
  <w:style w:type="character" w:customStyle="1" w:styleId="RecuodecorpodetextoChar">
    <w:name w:val="Recuo de corpo de texto Char"/>
    <w:basedOn w:val="Fontepargpadro"/>
    <w:link w:val="Recuodecorpodetexto"/>
    <w:uiPriority w:val="99"/>
    <w:rsid w:val="00AB49CF"/>
    <w:rPr>
      <w:rFonts w:ascii="Arial" w:hAnsi="Arial" w:cs="Arial"/>
      <w:sz w:val="24"/>
      <w:szCs w:val="24"/>
    </w:rPr>
  </w:style>
  <w:style w:type="paragraph" w:styleId="Textodenotaderodap">
    <w:name w:val="footnote text"/>
    <w:basedOn w:val="Normal"/>
    <w:link w:val="TextodenotaderodapChar"/>
    <w:uiPriority w:val="99"/>
    <w:semiHidden/>
    <w:unhideWhenUsed/>
    <w:rsid w:val="0051721C"/>
    <w:rPr>
      <w:sz w:val="20"/>
    </w:rPr>
  </w:style>
  <w:style w:type="character" w:customStyle="1" w:styleId="TextodenotaderodapChar">
    <w:name w:val="Texto de nota de rodapé Char"/>
    <w:basedOn w:val="Fontepargpadro"/>
    <w:link w:val="Textodenotaderodap"/>
    <w:uiPriority w:val="99"/>
    <w:semiHidden/>
    <w:rsid w:val="0051721C"/>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51721C"/>
    <w:rPr>
      <w:vertAlign w:val="superscript"/>
    </w:rPr>
  </w:style>
  <w:style w:type="character" w:styleId="Nmerodepgina">
    <w:name w:val="page number"/>
    <w:basedOn w:val="Fontepargpadro"/>
    <w:rsid w:val="006753E2"/>
  </w:style>
  <w:style w:type="paragraph" w:styleId="CabealhodoSumrio">
    <w:name w:val="TOC Heading"/>
    <w:basedOn w:val="Ttulo1"/>
    <w:next w:val="Normal"/>
    <w:uiPriority w:val="39"/>
    <w:semiHidden/>
    <w:unhideWhenUsed/>
    <w:qFormat/>
    <w:rsid w:val="00BE10FA"/>
    <w:pPr>
      <w:keepLines/>
      <w:spacing w:before="480" w:line="276" w:lineRule="auto"/>
      <w:outlineLvl w:val="9"/>
    </w:pPr>
    <w:rPr>
      <w:rFonts w:asciiTheme="majorHAnsi" w:eastAsiaTheme="majorEastAsia" w:hAnsiTheme="majorHAnsi" w:cstheme="majorBidi"/>
      <w:bCs/>
      <w:color w:val="365F91" w:themeColor="accent1" w:themeShade="BF"/>
      <w:szCs w:val="28"/>
      <w:lang w:eastAsia="pt-BR"/>
    </w:rPr>
  </w:style>
  <w:style w:type="paragraph" w:styleId="Sumrio1">
    <w:name w:val="toc 1"/>
    <w:basedOn w:val="Normal"/>
    <w:next w:val="Normal"/>
    <w:autoRedefine/>
    <w:uiPriority w:val="39"/>
    <w:unhideWhenUsed/>
    <w:rsid w:val="00BE10FA"/>
    <w:pPr>
      <w:spacing w:after="100"/>
    </w:pPr>
  </w:style>
  <w:style w:type="paragraph" w:styleId="Sumrio2">
    <w:name w:val="toc 2"/>
    <w:basedOn w:val="Normal"/>
    <w:next w:val="Normal"/>
    <w:autoRedefine/>
    <w:uiPriority w:val="39"/>
    <w:unhideWhenUsed/>
    <w:rsid w:val="00BE10FA"/>
    <w:pPr>
      <w:spacing w:after="100"/>
      <w:ind w:left="240"/>
    </w:pPr>
  </w:style>
  <w:style w:type="table" w:styleId="ListaClara">
    <w:name w:val="Light List"/>
    <w:basedOn w:val="Tabelanormal"/>
    <w:uiPriority w:val="61"/>
    <w:rsid w:val="004B49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
    <w:name w:val="Padrão"/>
    <w:qFormat/>
    <w:rsid w:val="00FC77E1"/>
    <w:pPr>
      <w:tabs>
        <w:tab w:val="left" w:pos="708"/>
      </w:tabs>
      <w:suppressAutoHyphens/>
      <w:spacing w:after="160" w:line="259" w:lineRule="auto"/>
    </w:pPr>
    <w:rPr>
      <w:rFonts w:ascii="Times New Roman" w:eastAsia="SimSun" w:hAnsi="Times New Roman" w:cs="Mangal"/>
      <w:sz w:val="24"/>
      <w:szCs w:val="24"/>
      <w:lang w:eastAsia="zh-CN" w:bidi="hi-IN"/>
    </w:rPr>
  </w:style>
  <w:style w:type="paragraph" w:styleId="NormalWeb">
    <w:name w:val="Normal (Web)"/>
    <w:basedOn w:val="Normal"/>
    <w:uiPriority w:val="99"/>
    <w:semiHidden/>
    <w:unhideWhenUsed/>
    <w:rsid w:val="009D6A75"/>
    <w:rPr>
      <w:szCs w:val="24"/>
    </w:rPr>
  </w:style>
  <w:style w:type="character" w:customStyle="1" w:styleId="MenoPendente1">
    <w:name w:val="Menção Pendente1"/>
    <w:basedOn w:val="Fontepargpadro"/>
    <w:uiPriority w:val="99"/>
    <w:semiHidden/>
    <w:unhideWhenUsed/>
    <w:rsid w:val="00EF74BC"/>
    <w:rPr>
      <w:color w:val="605E5C"/>
      <w:shd w:val="clear" w:color="auto" w:fill="E1DFDD"/>
    </w:rPr>
  </w:style>
  <w:style w:type="character" w:styleId="Refdecomentrio">
    <w:name w:val="annotation reference"/>
    <w:basedOn w:val="Fontepargpadro"/>
    <w:uiPriority w:val="99"/>
    <w:semiHidden/>
    <w:unhideWhenUsed/>
    <w:rsid w:val="007D57DF"/>
    <w:rPr>
      <w:sz w:val="16"/>
      <w:szCs w:val="16"/>
    </w:rPr>
  </w:style>
  <w:style w:type="paragraph" w:styleId="Textodecomentrio">
    <w:name w:val="annotation text"/>
    <w:basedOn w:val="Normal"/>
    <w:link w:val="TextodecomentrioChar"/>
    <w:uiPriority w:val="99"/>
    <w:unhideWhenUsed/>
    <w:rsid w:val="007D57DF"/>
    <w:rPr>
      <w:sz w:val="20"/>
    </w:rPr>
  </w:style>
  <w:style w:type="character" w:customStyle="1" w:styleId="TextodecomentrioChar">
    <w:name w:val="Texto de comentário Char"/>
    <w:basedOn w:val="Fontepargpadro"/>
    <w:link w:val="Textodecomentrio"/>
    <w:uiPriority w:val="99"/>
    <w:rsid w:val="007D57DF"/>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D57DF"/>
    <w:rPr>
      <w:b/>
      <w:bCs/>
    </w:rPr>
  </w:style>
  <w:style w:type="character" w:customStyle="1" w:styleId="AssuntodocomentrioChar">
    <w:name w:val="Assunto do comentário Char"/>
    <w:basedOn w:val="TextodecomentrioChar"/>
    <w:link w:val="Assuntodocomentrio"/>
    <w:uiPriority w:val="99"/>
    <w:semiHidden/>
    <w:rsid w:val="007D57DF"/>
    <w:rPr>
      <w:rFonts w:ascii="Times New Roman" w:eastAsia="Times New Roman" w:hAnsi="Times New Roman" w:cs="Times New Roman"/>
      <w:b/>
      <w:bCs/>
      <w:sz w:val="20"/>
      <w:szCs w:val="20"/>
    </w:rPr>
  </w:style>
  <w:style w:type="table" w:customStyle="1" w:styleId="TableNormal">
    <w:name w:val="Table Normal"/>
    <w:uiPriority w:val="2"/>
    <w:qFormat/>
    <w:rsid w:val="00312A78"/>
    <w:pPr>
      <w:spacing w:after="0"/>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312A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2A78"/>
    <w:pPr>
      <w:widowControl w:val="0"/>
      <w:autoSpaceDE w:val="0"/>
      <w:autoSpaceDN w:val="0"/>
    </w:pPr>
    <w:rPr>
      <w:rFonts w:ascii="Calibri" w:eastAsia="Calibri" w:hAnsi="Calibri" w:cs="Calibri"/>
      <w:sz w:val="22"/>
      <w:szCs w:val="22"/>
      <w:lang w:val="pt-PT"/>
    </w:rPr>
  </w:style>
  <w:style w:type="character" w:styleId="MenoPendente">
    <w:name w:val="Unresolved Mention"/>
    <w:basedOn w:val="Fontepargpadro"/>
    <w:uiPriority w:val="99"/>
    <w:semiHidden/>
    <w:unhideWhenUsed/>
    <w:rsid w:val="009409A8"/>
    <w:rPr>
      <w:color w:val="605E5C"/>
      <w:shd w:val="clear" w:color="auto" w:fill="E1DFDD"/>
    </w:rPr>
  </w:style>
  <w:style w:type="character" w:customStyle="1" w:styleId="PargrafodaListaChar">
    <w:name w:val="Parágrafo da Lista Char"/>
    <w:link w:val="PargrafodaLista"/>
    <w:uiPriority w:val="1"/>
    <w:qFormat/>
    <w:locked/>
    <w:rsid w:val="00F01C15"/>
    <w:rPr>
      <w:rFonts w:ascii="Times New Roman" w:eastAsia="Times New Roman" w:hAnsi="Times New Roman" w:cs="Times New Roman"/>
      <w:sz w:val="24"/>
      <w:szCs w:val="20"/>
    </w:rPr>
  </w:style>
  <w:style w:type="table" w:customStyle="1" w:styleId="ListaClara1">
    <w:name w:val="Lista Clara1"/>
    <w:basedOn w:val="Tabelanormal"/>
    <w:next w:val="ListaClara"/>
    <w:uiPriority w:val="61"/>
    <w:rsid w:val="00F83080"/>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rte">
    <w:name w:val="Strong"/>
    <w:basedOn w:val="Fontepargpadro"/>
    <w:uiPriority w:val="22"/>
    <w:qFormat/>
    <w:rsid w:val="002A6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34">
      <w:bodyDiv w:val="1"/>
      <w:marLeft w:val="0"/>
      <w:marRight w:val="0"/>
      <w:marTop w:val="0"/>
      <w:marBottom w:val="0"/>
      <w:divBdr>
        <w:top w:val="none" w:sz="0" w:space="0" w:color="auto"/>
        <w:left w:val="none" w:sz="0" w:space="0" w:color="auto"/>
        <w:bottom w:val="none" w:sz="0" w:space="0" w:color="auto"/>
        <w:right w:val="none" w:sz="0" w:space="0" w:color="auto"/>
      </w:divBdr>
    </w:div>
    <w:div w:id="50465688">
      <w:bodyDiv w:val="1"/>
      <w:marLeft w:val="0"/>
      <w:marRight w:val="0"/>
      <w:marTop w:val="0"/>
      <w:marBottom w:val="0"/>
      <w:divBdr>
        <w:top w:val="none" w:sz="0" w:space="0" w:color="auto"/>
        <w:left w:val="none" w:sz="0" w:space="0" w:color="auto"/>
        <w:bottom w:val="none" w:sz="0" w:space="0" w:color="auto"/>
        <w:right w:val="none" w:sz="0" w:space="0" w:color="auto"/>
      </w:divBdr>
    </w:div>
    <w:div w:id="59257758">
      <w:bodyDiv w:val="1"/>
      <w:marLeft w:val="0"/>
      <w:marRight w:val="0"/>
      <w:marTop w:val="0"/>
      <w:marBottom w:val="0"/>
      <w:divBdr>
        <w:top w:val="none" w:sz="0" w:space="0" w:color="auto"/>
        <w:left w:val="none" w:sz="0" w:space="0" w:color="auto"/>
        <w:bottom w:val="none" w:sz="0" w:space="0" w:color="auto"/>
        <w:right w:val="none" w:sz="0" w:space="0" w:color="auto"/>
      </w:divBdr>
    </w:div>
    <w:div w:id="79718056">
      <w:bodyDiv w:val="1"/>
      <w:marLeft w:val="0"/>
      <w:marRight w:val="0"/>
      <w:marTop w:val="0"/>
      <w:marBottom w:val="0"/>
      <w:divBdr>
        <w:top w:val="none" w:sz="0" w:space="0" w:color="auto"/>
        <w:left w:val="none" w:sz="0" w:space="0" w:color="auto"/>
        <w:bottom w:val="none" w:sz="0" w:space="0" w:color="auto"/>
        <w:right w:val="none" w:sz="0" w:space="0" w:color="auto"/>
      </w:divBdr>
    </w:div>
    <w:div w:id="103498941">
      <w:bodyDiv w:val="1"/>
      <w:marLeft w:val="0"/>
      <w:marRight w:val="0"/>
      <w:marTop w:val="0"/>
      <w:marBottom w:val="0"/>
      <w:divBdr>
        <w:top w:val="none" w:sz="0" w:space="0" w:color="auto"/>
        <w:left w:val="none" w:sz="0" w:space="0" w:color="auto"/>
        <w:bottom w:val="none" w:sz="0" w:space="0" w:color="auto"/>
        <w:right w:val="none" w:sz="0" w:space="0" w:color="auto"/>
      </w:divBdr>
    </w:div>
    <w:div w:id="189077781">
      <w:bodyDiv w:val="1"/>
      <w:marLeft w:val="0"/>
      <w:marRight w:val="0"/>
      <w:marTop w:val="0"/>
      <w:marBottom w:val="0"/>
      <w:divBdr>
        <w:top w:val="none" w:sz="0" w:space="0" w:color="auto"/>
        <w:left w:val="none" w:sz="0" w:space="0" w:color="auto"/>
        <w:bottom w:val="none" w:sz="0" w:space="0" w:color="auto"/>
        <w:right w:val="none" w:sz="0" w:space="0" w:color="auto"/>
      </w:divBdr>
    </w:div>
    <w:div w:id="261842546">
      <w:bodyDiv w:val="1"/>
      <w:marLeft w:val="0"/>
      <w:marRight w:val="0"/>
      <w:marTop w:val="0"/>
      <w:marBottom w:val="0"/>
      <w:divBdr>
        <w:top w:val="none" w:sz="0" w:space="0" w:color="auto"/>
        <w:left w:val="none" w:sz="0" w:space="0" w:color="auto"/>
        <w:bottom w:val="none" w:sz="0" w:space="0" w:color="auto"/>
        <w:right w:val="none" w:sz="0" w:space="0" w:color="auto"/>
      </w:divBdr>
    </w:div>
    <w:div w:id="273904271">
      <w:bodyDiv w:val="1"/>
      <w:marLeft w:val="0"/>
      <w:marRight w:val="0"/>
      <w:marTop w:val="0"/>
      <w:marBottom w:val="0"/>
      <w:divBdr>
        <w:top w:val="none" w:sz="0" w:space="0" w:color="auto"/>
        <w:left w:val="none" w:sz="0" w:space="0" w:color="auto"/>
        <w:bottom w:val="none" w:sz="0" w:space="0" w:color="auto"/>
        <w:right w:val="none" w:sz="0" w:space="0" w:color="auto"/>
      </w:divBdr>
    </w:div>
    <w:div w:id="300771919">
      <w:bodyDiv w:val="1"/>
      <w:marLeft w:val="0"/>
      <w:marRight w:val="0"/>
      <w:marTop w:val="0"/>
      <w:marBottom w:val="0"/>
      <w:divBdr>
        <w:top w:val="none" w:sz="0" w:space="0" w:color="auto"/>
        <w:left w:val="none" w:sz="0" w:space="0" w:color="auto"/>
        <w:bottom w:val="none" w:sz="0" w:space="0" w:color="auto"/>
        <w:right w:val="none" w:sz="0" w:space="0" w:color="auto"/>
      </w:divBdr>
    </w:div>
    <w:div w:id="315034748">
      <w:bodyDiv w:val="1"/>
      <w:marLeft w:val="0"/>
      <w:marRight w:val="0"/>
      <w:marTop w:val="0"/>
      <w:marBottom w:val="0"/>
      <w:divBdr>
        <w:top w:val="none" w:sz="0" w:space="0" w:color="auto"/>
        <w:left w:val="none" w:sz="0" w:space="0" w:color="auto"/>
        <w:bottom w:val="none" w:sz="0" w:space="0" w:color="auto"/>
        <w:right w:val="none" w:sz="0" w:space="0" w:color="auto"/>
      </w:divBdr>
    </w:div>
    <w:div w:id="331641561">
      <w:bodyDiv w:val="1"/>
      <w:marLeft w:val="0"/>
      <w:marRight w:val="0"/>
      <w:marTop w:val="0"/>
      <w:marBottom w:val="0"/>
      <w:divBdr>
        <w:top w:val="none" w:sz="0" w:space="0" w:color="auto"/>
        <w:left w:val="none" w:sz="0" w:space="0" w:color="auto"/>
        <w:bottom w:val="none" w:sz="0" w:space="0" w:color="auto"/>
        <w:right w:val="none" w:sz="0" w:space="0" w:color="auto"/>
      </w:divBdr>
    </w:div>
    <w:div w:id="373892597">
      <w:bodyDiv w:val="1"/>
      <w:marLeft w:val="0"/>
      <w:marRight w:val="0"/>
      <w:marTop w:val="0"/>
      <w:marBottom w:val="0"/>
      <w:divBdr>
        <w:top w:val="none" w:sz="0" w:space="0" w:color="auto"/>
        <w:left w:val="none" w:sz="0" w:space="0" w:color="auto"/>
        <w:bottom w:val="none" w:sz="0" w:space="0" w:color="auto"/>
        <w:right w:val="none" w:sz="0" w:space="0" w:color="auto"/>
      </w:divBdr>
    </w:div>
    <w:div w:id="422260853">
      <w:bodyDiv w:val="1"/>
      <w:marLeft w:val="0"/>
      <w:marRight w:val="0"/>
      <w:marTop w:val="0"/>
      <w:marBottom w:val="0"/>
      <w:divBdr>
        <w:top w:val="none" w:sz="0" w:space="0" w:color="auto"/>
        <w:left w:val="none" w:sz="0" w:space="0" w:color="auto"/>
        <w:bottom w:val="none" w:sz="0" w:space="0" w:color="auto"/>
        <w:right w:val="none" w:sz="0" w:space="0" w:color="auto"/>
      </w:divBdr>
    </w:div>
    <w:div w:id="539248486">
      <w:bodyDiv w:val="1"/>
      <w:marLeft w:val="0"/>
      <w:marRight w:val="0"/>
      <w:marTop w:val="0"/>
      <w:marBottom w:val="0"/>
      <w:divBdr>
        <w:top w:val="none" w:sz="0" w:space="0" w:color="auto"/>
        <w:left w:val="none" w:sz="0" w:space="0" w:color="auto"/>
        <w:bottom w:val="none" w:sz="0" w:space="0" w:color="auto"/>
        <w:right w:val="none" w:sz="0" w:space="0" w:color="auto"/>
      </w:divBdr>
    </w:div>
    <w:div w:id="560822677">
      <w:bodyDiv w:val="1"/>
      <w:marLeft w:val="0"/>
      <w:marRight w:val="0"/>
      <w:marTop w:val="0"/>
      <w:marBottom w:val="0"/>
      <w:divBdr>
        <w:top w:val="none" w:sz="0" w:space="0" w:color="auto"/>
        <w:left w:val="none" w:sz="0" w:space="0" w:color="auto"/>
        <w:bottom w:val="none" w:sz="0" w:space="0" w:color="auto"/>
        <w:right w:val="none" w:sz="0" w:space="0" w:color="auto"/>
      </w:divBdr>
    </w:div>
    <w:div w:id="571619275">
      <w:bodyDiv w:val="1"/>
      <w:marLeft w:val="0"/>
      <w:marRight w:val="0"/>
      <w:marTop w:val="0"/>
      <w:marBottom w:val="0"/>
      <w:divBdr>
        <w:top w:val="none" w:sz="0" w:space="0" w:color="auto"/>
        <w:left w:val="none" w:sz="0" w:space="0" w:color="auto"/>
        <w:bottom w:val="none" w:sz="0" w:space="0" w:color="auto"/>
        <w:right w:val="none" w:sz="0" w:space="0" w:color="auto"/>
      </w:divBdr>
    </w:div>
    <w:div w:id="648556344">
      <w:bodyDiv w:val="1"/>
      <w:marLeft w:val="0"/>
      <w:marRight w:val="0"/>
      <w:marTop w:val="0"/>
      <w:marBottom w:val="0"/>
      <w:divBdr>
        <w:top w:val="none" w:sz="0" w:space="0" w:color="auto"/>
        <w:left w:val="none" w:sz="0" w:space="0" w:color="auto"/>
        <w:bottom w:val="none" w:sz="0" w:space="0" w:color="auto"/>
        <w:right w:val="none" w:sz="0" w:space="0" w:color="auto"/>
      </w:divBdr>
    </w:div>
    <w:div w:id="694573678">
      <w:bodyDiv w:val="1"/>
      <w:marLeft w:val="0"/>
      <w:marRight w:val="0"/>
      <w:marTop w:val="0"/>
      <w:marBottom w:val="0"/>
      <w:divBdr>
        <w:top w:val="none" w:sz="0" w:space="0" w:color="auto"/>
        <w:left w:val="none" w:sz="0" w:space="0" w:color="auto"/>
        <w:bottom w:val="none" w:sz="0" w:space="0" w:color="auto"/>
        <w:right w:val="none" w:sz="0" w:space="0" w:color="auto"/>
      </w:divBdr>
    </w:div>
    <w:div w:id="750808486">
      <w:bodyDiv w:val="1"/>
      <w:marLeft w:val="0"/>
      <w:marRight w:val="0"/>
      <w:marTop w:val="0"/>
      <w:marBottom w:val="0"/>
      <w:divBdr>
        <w:top w:val="none" w:sz="0" w:space="0" w:color="auto"/>
        <w:left w:val="none" w:sz="0" w:space="0" w:color="auto"/>
        <w:bottom w:val="none" w:sz="0" w:space="0" w:color="auto"/>
        <w:right w:val="none" w:sz="0" w:space="0" w:color="auto"/>
      </w:divBdr>
    </w:div>
    <w:div w:id="770049112">
      <w:bodyDiv w:val="1"/>
      <w:marLeft w:val="0"/>
      <w:marRight w:val="0"/>
      <w:marTop w:val="0"/>
      <w:marBottom w:val="0"/>
      <w:divBdr>
        <w:top w:val="none" w:sz="0" w:space="0" w:color="auto"/>
        <w:left w:val="none" w:sz="0" w:space="0" w:color="auto"/>
        <w:bottom w:val="none" w:sz="0" w:space="0" w:color="auto"/>
        <w:right w:val="none" w:sz="0" w:space="0" w:color="auto"/>
      </w:divBdr>
    </w:div>
    <w:div w:id="914976024">
      <w:bodyDiv w:val="1"/>
      <w:marLeft w:val="0"/>
      <w:marRight w:val="0"/>
      <w:marTop w:val="0"/>
      <w:marBottom w:val="0"/>
      <w:divBdr>
        <w:top w:val="none" w:sz="0" w:space="0" w:color="auto"/>
        <w:left w:val="none" w:sz="0" w:space="0" w:color="auto"/>
        <w:bottom w:val="none" w:sz="0" w:space="0" w:color="auto"/>
        <w:right w:val="none" w:sz="0" w:space="0" w:color="auto"/>
      </w:divBdr>
    </w:div>
    <w:div w:id="944457760">
      <w:bodyDiv w:val="1"/>
      <w:marLeft w:val="0"/>
      <w:marRight w:val="0"/>
      <w:marTop w:val="0"/>
      <w:marBottom w:val="0"/>
      <w:divBdr>
        <w:top w:val="none" w:sz="0" w:space="0" w:color="auto"/>
        <w:left w:val="none" w:sz="0" w:space="0" w:color="auto"/>
        <w:bottom w:val="none" w:sz="0" w:space="0" w:color="auto"/>
        <w:right w:val="none" w:sz="0" w:space="0" w:color="auto"/>
      </w:divBdr>
    </w:div>
    <w:div w:id="949361673">
      <w:bodyDiv w:val="1"/>
      <w:marLeft w:val="0"/>
      <w:marRight w:val="0"/>
      <w:marTop w:val="0"/>
      <w:marBottom w:val="0"/>
      <w:divBdr>
        <w:top w:val="none" w:sz="0" w:space="0" w:color="auto"/>
        <w:left w:val="none" w:sz="0" w:space="0" w:color="auto"/>
        <w:bottom w:val="none" w:sz="0" w:space="0" w:color="auto"/>
        <w:right w:val="none" w:sz="0" w:space="0" w:color="auto"/>
      </w:divBdr>
    </w:div>
    <w:div w:id="984121201">
      <w:bodyDiv w:val="1"/>
      <w:marLeft w:val="0"/>
      <w:marRight w:val="0"/>
      <w:marTop w:val="0"/>
      <w:marBottom w:val="0"/>
      <w:divBdr>
        <w:top w:val="none" w:sz="0" w:space="0" w:color="auto"/>
        <w:left w:val="none" w:sz="0" w:space="0" w:color="auto"/>
        <w:bottom w:val="none" w:sz="0" w:space="0" w:color="auto"/>
        <w:right w:val="none" w:sz="0" w:space="0" w:color="auto"/>
      </w:divBdr>
    </w:div>
    <w:div w:id="1003439582">
      <w:bodyDiv w:val="1"/>
      <w:marLeft w:val="0"/>
      <w:marRight w:val="0"/>
      <w:marTop w:val="0"/>
      <w:marBottom w:val="0"/>
      <w:divBdr>
        <w:top w:val="none" w:sz="0" w:space="0" w:color="auto"/>
        <w:left w:val="none" w:sz="0" w:space="0" w:color="auto"/>
        <w:bottom w:val="none" w:sz="0" w:space="0" w:color="auto"/>
        <w:right w:val="none" w:sz="0" w:space="0" w:color="auto"/>
      </w:divBdr>
    </w:div>
    <w:div w:id="1062211952">
      <w:bodyDiv w:val="1"/>
      <w:marLeft w:val="0"/>
      <w:marRight w:val="0"/>
      <w:marTop w:val="0"/>
      <w:marBottom w:val="0"/>
      <w:divBdr>
        <w:top w:val="none" w:sz="0" w:space="0" w:color="auto"/>
        <w:left w:val="none" w:sz="0" w:space="0" w:color="auto"/>
        <w:bottom w:val="none" w:sz="0" w:space="0" w:color="auto"/>
        <w:right w:val="none" w:sz="0" w:space="0" w:color="auto"/>
      </w:divBdr>
    </w:div>
    <w:div w:id="1136944534">
      <w:bodyDiv w:val="1"/>
      <w:marLeft w:val="0"/>
      <w:marRight w:val="0"/>
      <w:marTop w:val="0"/>
      <w:marBottom w:val="0"/>
      <w:divBdr>
        <w:top w:val="none" w:sz="0" w:space="0" w:color="auto"/>
        <w:left w:val="none" w:sz="0" w:space="0" w:color="auto"/>
        <w:bottom w:val="none" w:sz="0" w:space="0" w:color="auto"/>
        <w:right w:val="none" w:sz="0" w:space="0" w:color="auto"/>
      </w:divBdr>
    </w:div>
    <w:div w:id="1144590059">
      <w:bodyDiv w:val="1"/>
      <w:marLeft w:val="0"/>
      <w:marRight w:val="0"/>
      <w:marTop w:val="0"/>
      <w:marBottom w:val="0"/>
      <w:divBdr>
        <w:top w:val="none" w:sz="0" w:space="0" w:color="auto"/>
        <w:left w:val="none" w:sz="0" w:space="0" w:color="auto"/>
        <w:bottom w:val="none" w:sz="0" w:space="0" w:color="auto"/>
        <w:right w:val="none" w:sz="0" w:space="0" w:color="auto"/>
      </w:divBdr>
    </w:div>
    <w:div w:id="1166289741">
      <w:bodyDiv w:val="1"/>
      <w:marLeft w:val="0"/>
      <w:marRight w:val="0"/>
      <w:marTop w:val="0"/>
      <w:marBottom w:val="0"/>
      <w:divBdr>
        <w:top w:val="none" w:sz="0" w:space="0" w:color="auto"/>
        <w:left w:val="none" w:sz="0" w:space="0" w:color="auto"/>
        <w:bottom w:val="none" w:sz="0" w:space="0" w:color="auto"/>
        <w:right w:val="none" w:sz="0" w:space="0" w:color="auto"/>
      </w:divBdr>
    </w:div>
    <w:div w:id="1168866330">
      <w:bodyDiv w:val="1"/>
      <w:marLeft w:val="0"/>
      <w:marRight w:val="0"/>
      <w:marTop w:val="0"/>
      <w:marBottom w:val="0"/>
      <w:divBdr>
        <w:top w:val="none" w:sz="0" w:space="0" w:color="auto"/>
        <w:left w:val="none" w:sz="0" w:space="0" w:color="auto"/>
        <w:bottom w:val="none" w:sz="0" w:space="0" w:color="auto"/>
        <w:right w:val="none" w:sz="0" w:space="0" w:color="auto"/>
      </w:divBdr>
    </w:div>
    <w:div w:id="1267730161">
      <w:bodyDiv w:val="1"/>
      <w:marLeft w:val="0"/>
      <w:marRight w:val="0"/>
      <w:marTop w:val="0"/>
      <w:marBottom w:val="0"/>
      <w:divBdr>
        <w:top w:val="none" w:sz="0" w:space="0" w:color="auto"/>
        <w:left w:val="none" w:sz="0" w:space="0" w:color="auto"/>
        <w:bottom w:val="none" w:sz="0" w:space="0" w:color="auto"/>
        <w:right w:val="none" w:sz="0" w:space="0" w:color="auto"/>
      </w:divBdr>
    </w:div>
    <w:div w:id="1294629691">
      <w:bodyDiv w:val="1"/>
      <w:marLeft w:val="0"/>
      <w:marRight w:val="0"/>
      <w:marTop w:val="0"/>
      <w:marBottom w:val="0"/>
      <w:divBdr>
        <w:top w:val="none" w:sz="0" w:space="0" w:color="auto"/>
        <w:left w:val="none" w:sz="0" w:space="0" w:color="auto"/>
        <w:bottom w:val="none" w:sz="0" w:space="0" w:color="auto"/>
        <w:right w:val="none" w:sz="0" w:space="0" w:color="auto"/>
      </w:divBdr>
    </w:div>
    <w:div w:id="1309356529">
      <w:bodyDiv w:val="1"/>
      <w:marLeft w:val="0"/>
      <w:marRight w:val="0"/>
      <w:marTop w:val="0"/>
      <w:marBottom w:val="0"/>
      <w:divBdr>
        <w:top w:val="none" w:sz="0" w:space="0" w:color="auto"/>
        <w:left w:val="none" w:sz="0" w:space="0" w:color="auto"/>
        <w:bottom w:val="none" w:sz="0" w:space="0" w:color="auto"/>
        <w:right w:val="none" w:sz="0" w:space="0" w:color="auto"/>
      </w:divBdr>
    </w:div>
    <w:div w:id="1350641091">
      <w:bodyDiv w:val="1"/>
      <w:marLeft w:val="0"/>
      <w:marRight w:val="0"/>
      <w:marTop w:val="0"/>
      <w:marBottom w:val="0"/>
      <w:divBdr>
        <w:top w:val="none" w:sz="0" w:space="0" w:color="auto"/>
        <w:left w:val="none" w:sz="0" w:space="0" w:color="auto"/>
        <w:bottom w:val="none" w:sz="0" w:space="0" w:color="auto"/>
        <w:right w:val="none" w:sz="0" w:space="0" w:color="auto"/>
      </w:divBdr>
    </w:div>
    <w:div w:id="1480153382">
      <w:bodyDiv w:val="1"/>
      <w:marLeft w:val="0"/>
      <w:marRight w:val="0"/>
      <w:marTop w:val="0"/>
      <w:marBottom w:val="0"/>
      <w:divBdr>
        <w:top w:val="none" w:sz="0" w:space="0" w:color="auto"/>
        <w:left w:val="none" w:sz="0" w:space="0" w:color="auto"/>
        <w:bottom w:val="none" w:sz="0" w:space="0" w:color="auto"/>
        <w:right w:val="none" w:sz="0" w:space="0" w:color="auto"/>
      </w:divBdr>
    </w:div>
    <w:div w:id="1521043918">
      <w:bodyDiv w:val="1"/>
      <w:marLeft w:val="0"/>
      <w:marRight w:val="0"/>
      <w:marTop w:val="0"/>
      <w:marBottom w:val="0"/>
      <w:divBdr>
        <w:top w:val="none" w:sz="0" w:space="0" w:color="auto"/>
        <w:left w:val="none" w:sz="0" w:space="0" w:color="auto"/>
        <w:bottom w:val="none" w:sz="0" w:space="0" w:color="auto"/>
        <w:right w:val="none" w:sz="0" w:space="0" w:color="auto"/>
      </w:divBdr>
    </w:div>
    <w:div w:id="1550220058">
      <w:bodyDiv w:val="1"/>
      <w:marLeft w:val="0"/>
      <w:marRight w:val="0"/>
      <w:marTop w:val="0"/>
      <w:marBottom w:val="0"/>
      <w:divBdr>
        <w:top w:val="none" w:sz="0" w:space="0" w:color="auto"/>
        <w:left w:val="none" w:sz="0" w:space="0" w:color="auto"/>
        <w:bottom w:val="none" w:sz="0" w:space="0" w:color="auto"/>
        <w:right w:val="none" w:sz="0" w:space="0" w:color="auto"/>
      </w:divBdr>
    </w:div>
    <w:div w:id="1550261817">
      <w:bodyDiv w:val="1"/>
      <w:marLeft w:val="0"/>
      <w:marRight w:val="0"/>
      <w:marTop w:val="0"/>
      <w:marBottom w:val="0"/>
      <w:divBdr>
        <w:top w:val="none" w:sz="0" w:space="0" w:color="auto"/>
        <w:left w:val="none" w:sz="0" w:space="0" w:color="auto"/>
        <w:bottom w:val="none" w:sz="0" w:space="0" w:color="auto"/>
        <w:right w:val="none" w:sz="0" w:space="0" w:color="auto"/>
      </w:divBdr>
    </w:div>
    <w:div w:id="2059430684">
      <w:bodyDiv w:val="1"/>
      <w:marLeft w:val="0"/>
      <w:marRight w:val="0"/>
      <w:marTop w:val="0"/>
      <w:marBottom w:val="0"/>
      <w:divBdr>
        <w:top w:val="none" w:sz="0" w:space="0" w:color="auto"/>
        <w:left w:val="none" w:sz="0" w:space="0" w:color="auto"/>
        <w:bottom w:val="none" w:sz="0" w:space="0" w:color="auto"/>
        <w:right w:val="none" w:sz="0" w:space="0" w:color="auto"/>
      </w:divBdr>
    </w:div>
    <w:div w:id="2067298301">
      <w:bodyDiv w:val="1"/>
      <w:marLeft w:val="0"/>
      <w:marRight w:val="0"/>
      <w:marTop w:val="0"/>
      <w:marBottom w:val="0"/>
      <w:divBdr>
        <w:top w:val="none" w:sz="0" w:space="0" w:color="auto"/>
        <w:left w:val="none" w:sz="0" w:space="0" w:color="auto"/>
        <w:bottom w:val="none" w:sz="0" w:space="0" w:color="auto"/>
        <w:right w:val="none" w:sz="0" w:space="0" w:color="auto"/>
      </w:divBdr>
    </w:div>
    <w:div w:id="21292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mailto:apoio@ciasc.sc.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quisicoes@camaracampos.rj.gov.br" TargetMode="External"/><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60F4-A473-4DB7-B495-EE269840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13475</Words>
  <Characters>72767</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Souza Manhaes</dc:creator>
  <cp:lastModifiedBy>rafael</cp:lastModifiedBy>
  <cp:revision>2</cp:revision>
  <cp:lastPrinted>2026-02-26T12:56:00Z</cp:lastPrinted>
  <dcterms:created xsi:type="dcterms:W3CDTF">2026-04-30T16:49:00Z</dcterms:created>
  <dcterms:modified xsi:type="dcterms:W3CDTF">2026-04-30T16:49:00Z</dcterms:modified>
</cp:coreProperties>
</file>