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4A53C" w14:textId="5BC6FCA8" w:rsidR="00B66B02" w:rsidRPr="007D3D45" w:rsidRDefault="00B66B02" w:rsidP="00B66B02">
      <w:pPr>
        <w:ind w:right="425"/>
        <w:jc w:val="both"/>
        <w:rPr>
          <w:rFonts w:eastAsiaTheme="minorHAnsi"/>
          <w:b/>
          <w:bCs/>
        </w:rPr>
      </w:pPr>
      <w:bookmarkStart w:id="0" w:name="_Hlk146277858"/>
      <w:r w:rsidRPr="007D3D45">
        <w:rPr>
          <w:rFonts w:eastAsiaTheme="minorHAnsi"/>
          <w:b/>
          <w:bCs/>
        </w:rPr>
        <w:t>Processo nº 155/2025</w:t>
      </w:r>
    </w:p>
    <w:p w14:paraId="5745D216" w14:textId="1D09CE8F" w:rsidR="00B66B02" w:rsidRPr="007D3D45" w:rsidRDefault="00B66B02" w:rsidP="00B66B02">
      <w:pPr>
        <w:ind w:right="425"/>
        <w:jc w:val="both"/>
        <w:rPr>
          <w:rFonts w:eastAsiaTheme="minorHAnsi"/>
          <w:b/>
          <w:bCs/>
        </w:rPr>
      </w:pPr>
      <w:r w:rsidRPr="007D3D45">
        <w:rPr>
          <w:rFonts w:eastAsiaTheme="minorHAnsi"/>
          <w:b/>
          <w:bCs/>
        </w:rPr>
        <w:t>Pregão Eletrônico nº 003/2025</w:t>
      </w:r>
    </w:p>
    <w:p w14:paraId="7BD7B363" w14:textId="77777777" w:rsidR="00B66B02" w:rsidRPr="007D3D45" w:rsidRDefault="00B66B02" w:rsidP="00B66B02">
      <w:pPr>
        <w:ind w:right="425"/>
        <w:jc w:val="both"/>
        <w:rPr>
          <w:rFonts w:eastAsiaTheme="minorHAnsi"/>
          <w:b/>
          <w:bCs/>
        </w:rPr>
      </w:pPr>
    </w:p>
    <w:p w14:paraId="1C460584" w14:textId="1025EB75" w:rsidR="00B66B02" w:rsidRPr="007D3D45" w:rsidRDefault="00B66B02" w:rsidP="00B66B02">
      <w:pPr>
        <w:jc w:val="both"/>
        <w:rPr>
          <w:rFonts w:eastAsiaTheme="minorHAnsi"/>
        </w:rPr>
      </w:pPr>
      <w:r w:rsidRPr="007D3D45">
        <w:rPr>
          <w:rFonts w:eastAsiaTheme="minorHAnsi"/>
        </w:rPr>
        <w:t>Objeto: CONTRATAÇÃO DE EMPRESA ESPECIALIZADA PARA SERVIÇOS TÉCNICOS EM ENGENHARIA DE TELECOMUNICAÇÕES/RADIODIFUSÃO,  INCLUINDO MANUTENÇÃO  PREDITIVA,  PREVENTIVA  E  PARCIALMENTE CORRETIVA  NOS  EQUIPAMENTOS,  SOFTWARES  E  SISTEMAS  DE  TV  DIGITAL,  SERVIÇOS  TÉCNICOS  RELACIONADOS  AO PROCESSAMENTO E TRANSMISSÃO DE SINAL DE TV ABERTA EM UHF DIGITAL (ISDB-T), RECEPÇÃO VIA SATÉLITE (BANDA C)  DE  SINAL  DE  TV  DIGITAL  ,  ENLACE  DE  MICRO-ONDAS  E TRANSMISSÃO VIA TV A CABO, COM RESPONSÁVEL TÉCNICO JUNTO A ANATEL PARA ATUAR NA TV CÂMARA  DE CAMPOS DOS GOYTACAZES- RJ CANAL 19.3 EM MULTIPROGRAMAÇÃO.</w:t>
      </w:r>
    </w:p>
    <w:p w14:paraId="4FC45B89" w14:textId="77777777" w:rsidR="00B66B02" w:rsidRPr="007D3D45" w:rsidRDefault="00B66B02" w:rsidP="00B66B02">
      <w:pPr>
        <w:spacing w:before="120" w:after="240" w:line="360" w:lineRule="auto"/>
        <w:jc w:val="both"/>
        <w:rPr>
          <w:rFonts w:eastAsiaTheme="minorHAnsi"/>
          <w:b/>
          <w:bCs/>
        </w:rPr>
      </w:pPr>
    </w:p>
    <w:p w14:paraId="4B225134" w14:textId="3CC9A214" w:rsidR="006D4640" w:rsidRPr="007D3D45" w:rsidRDefault="006D4640" w:rsidP="006D4640">
      <w:pPr>
        <w:spacing w:before="120" w:after="240" w:line="360" w:lineRule="auto"/>
        <w:jc w:val="center"/>
        <w:rPr>
          <w:rFonts w:eastAsiaTheme="minorHAnsi"/>
          <w:b/>
          <w:bCs/>
        </w:rPr>
      </w:pPr>
      <w:r w:rsidRPr="007D3D45">
        <w:rPr>
          <w:rFonts w:eastAsiaTheme="minorHAnsi"/>
          <w:b/>
          <w:bCs/>
        </w:rPr>
        <w:t>RESPOSTA DE PEDIDOS DE ESCLARECIMENTO</w:t>
      </w:r>
    </w:p>
    <w:p w14:paraId="1EF37F11" w14:textId="33BDF40C" w:rsidR="007D3D45" w:rsidRPr="007D3D45" w:rsidRDefault="00253583" w:rsidP="007D3D45">
      <w:pPr>
        <w:spacing w:before="120" w:after="240" w:line="360" w:lineRule="auto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PEDIDO DE ESCLARECIMENTO </w:t>
      </w:r>
      <w:r w:rsidR="007D3D45" w:rsidRPr="007D3D45">
        <w:rPr>
          <w:rFonts w:eastAsiaTheme="minorHAnsi"/>
          <w:b/>
          <w:bCs/>
        </w:rPr>
        <w:t xml:space="preserve">1 </w:t>
      </w:r>
    </w:p>
    <w:p w14:paraId="0609D1B2" w14:textId="77777777" w:rsidR="007D3D45" w:rsidRPr="007D3D45" w:rsidRDefault="007D3D45" w:rsidP="007D3D45">
      <w:pPr>
        <w:jc w:val="both"/>
        <w:rPr>
          <w:rFonts w:eastAsiaTheme="minorHAnsi"/>
        </w:rPr>
      </w:pPr>
      <w:r w:rsidRPr="007D3D45">
        <w:t>Com relação ao item 7.1.1 - Habilitação Técnica;</w:t>
      </w:r>
    </w:p>
    <w:p w14:paraId="41BE5E86" w14:textId="77777777" w:rsidR="007D3D45" w:rsidRPr="007D3D45" w:rsidRDefault="007D3D45" w:rsidP="007D3D45">
      <w:pPr>
        <w:jc w:val="both"/>
      </w:pPr>
      <w:r w:rsidRPr="007D3D45">
        <w:t xml:space="preserve">No item 7.1.2. Prova de inscrição no CREA: nossa empresa possui inscrição no CREA </w:t>
      </w:r>
      <w:r w:rsidRPr="007D3D45">
        <w:rPr>
          <w:rFonts w:eastAsiaTheme="minorHAnsi"/>
        </w:rPr>
        <w:t>e</w:t>
      </w:r>
      <w:r w:rsidRPr="007D3D45">
        <w:t xml:space="preserve"> </w:t>
      </w:r>
      <w:r w:rsidRPr="007D3D45">
        <w:rPr>
          <w:rFonts w:eastAsiaTheme="minorHAnsi"/>
        </w:rPr>
        <w:t xml:space="preserve">também </w:t>
      </w:r>
      <w:r w:rsidRPr="007D3D45">
        <w:t>no CFT.</w:t>
      </w:r>
    </w:p>
    <w:p w14:paraId="3F3D11BF" w14:textId="77777777" w:rsidR="007D3D45" w:rsidRPr="007D3D45" w:rsidRDefault="007D3D45" w:rsidP="007D3D45">
      <w:pPr>
        <w:jc w:val="both"/>
      </w:pPr>
      <w:r w:rsidRPr="007D3D45">
        <w:t xml:space="preserve">No item 7.1.5. Atestados que comprovem a experiência do engenheiro responsável: </w:t>
      </w:r>
    </w:p>
    <w:p w14:paraId="24DEA8C6" w14:textId="77777777" w:rsidR="007D3D45" w:rsidRPr="007D3D45" w:rsidRDefault="007D3D45" w:rsidP="007D3D45">
      <w:pPr>
        <w:jc w:val="both"/>
        <w:rPr>
          <w:rFonts w:eastAsiaTheme="minorHAnsi"/>
        </w:rPr>
      </w:pPr>
      <w:r w:rsidRPr="007D3D45">
        <w:t>-</w:t>
      </w:r>
      <w:proofErr w:type="gramStart"/>
      <w:r w:rsidRPr="007D3D45">
        <w:t>&gt; Perguntamos</w:t>
      </w:r>
      <w:proofErr w:type="gramEnd"/>
      <w:r w:rsidRPr="007D3D45">
        <w:t xml:space="preserve">: estes atestados podem ser substituídos por atestados e </w:t>
      </w:r>
      <w:proofErr w:type="spellStart"/>
      <w:r w:rsidRPr="007D3D45">
        <w:t>CATs</w:t>
      </w:r>
      <w:proofErr w:type="spellEnd"/>
      <w:r w:rsidRPr="007D3D45">
        <w:t xml:space="preserve"> (Certificado de Acervo </w:t>
      </w:r>
      <w:r w:rsidRPr="007D3D45">
        <w:rPr>
          <w:rFonts w:eastAsiaTheme="minorHAnsi"/>
        </w:rPr>
        <w:t>Técnico) registrados</w:t>
      </w:r>
      <w:r w:rsidRPr="007D3D45">
        <w:t xml:space="preserve"> no CFT (Conselho Federal de </w:t>
      </w:r>
      <w:r w:rsidRPr="007D3D45">
        <w:rPr>
          <w:rFonts w:eastAsiaTheme="minorHAnsi"/>
        </w:rPr>
        <w:t>Técnicos</w:t>
      </w:r>
      <w:r w:rsidRPr="007D3D45">
        <w:t xml:space="preserve"> Industriais), com as mesmas atribuições legais executados por</w:t>
      </w:r>
      <w:r w:rsidRPr="007D3D45">
        <w:rPr>
          <w:rFonts w:eastAsiaTheme="minorHAnsi"/>
        </w:rPr>
        <w:t xml:space="preserve"> </w:t>
      </w:r>
      <w:r w:rsidRPr="007D3D45">
        <w:t>técnico em eletrônica? Neste caso sugerimos que esta comissão pesquise a respeito da legislação vigente a</w:t>
      </w:r>
      <w:r w:rsidRPr="007D3D45">
        <w:rPr>
          <w:rFonts w:eastAsiaTheme="minorHAnsi"/>
        </w:rPr>
        <w:t xml:space="preserve"> </w:t>
      </w:r>
      <w:r w:rsidRPr="007D3D45">
        <w:t xml:space="preserve">respeito das atribuições de profissional com registro no </w:t>
      </w:r>
      <w:proofErr w:type="gramStart"/>
      <w:r w:rsidRPr="007D3D45">
        <w:t>CFT ;</w:t>
      </w:r>
      <w:proofErr w:type="gramEnd"/>
      <w:r w:rsidRPr="007D3D45">
        <w:t xml:space="preserve"> vide link: </w:t>
      </w:r>
      <w:hyperlink r:id="rId6" w:history="1">
        <w:r w:rsidRPr="007D3D45">
          <w:rPr>
            <w:rStyle w:val="Hyperlink"/>
          </w:rPr>
          <w:t>https://cft-br.implanta.net.br/PortalTransparencia/Publico/ArquivosAnexos/Download?idArquivoAnexo=67481e79-218e-40d2-9461-406bb91e0feb</w:t>
        </w:r>
      </w:hyperlink>
      <w:r w:rsidRPr="007D3D45">
        <w:t>?</w:t>
      </w:r>
    </w:p>
    <w:p w14:paraId="0CFD8C59" w14:textId="77777777" w:rsidR="007D3D45" w:rsidRPr="007D3D45" w:rsidRDefault="007D3D45" w:rsidP="007D3D45">
      <w:pPr>
        <w:spacing w:before="120" w:after="240" w:line="360" w:lineRule="auto"/>
        <w:jc w:val="both"/>
        <w:rPr>
          <w:rFonts w:eastAsiaTheme="minorHAnsi"/>
        </w:rPr>
      </w:pPr>
    </w:p>
    <w:p w14:paraId="75FDF2B1" w14:textId="77777777" w:rsidR="007D3D45" w:rsidRPr="007D3D45" w:rsidRDefault="007D3D45" w:rsidP="007D3D45">
      <w:pPr>
        <w:spacing w:before="120" w:after="240" w:line="360" w:lineRule="auto"/>
        <w:jc w:val="both"/>
        <w:rPr>
          <w:rFonts w:eastAsiaTheme="minorHAnsi"/>
          <w:b/>
          <w:bCs/>
        </w:rPr>
      </w:pPr>
      <w:r w:rsidRPr="007D3D45">
        <w:rPr>
          <w:rFonts w:eastAsiaTheme="minorHAnsi"/>
          <w:b/>
          <w:bCs/>
        </w:rPr>
        <w:t>RESPOSTA:</w:t>
      </w:r>
    </w:p>
    <w:p w14:paraId="2A5471A1" w14:textId="77777777" w:rsidR="007D3D45" w:rsidRPr="007D3D45" w:rsidRDefault="007D3D45" w:rsidP="007D3D45">
      <w:pPr>
        <w:spacing w:before="120" w:after="240" w:line="360" w:lineRule="auto"/>
        <w:ind w:firstLine="851"/>
        <w:jc w:val="both"/>
        <w:rPr>
          <w:rFonts w:eastAsiaTheme="minorHAnsi"/>
        </w:rPr>
      </w:pPr>
      <w:r w:rsidRPr="007D3D45">
        <w:rPr>
          <w:rFonts w:eastAsiaTheme="minorHAnsi"/>
        </w:rPr>
        <w:t xml:space="preserve">A exigência de um profissional habilitado que tenha responsabilidade técnica </w:t>
      </w:r>
      <w:r w:rsidRPr="007D3D45">
        <w:t>pela execução dos serviços de radiodifusão</w:t>
      </w:r>
      <w:r w:rsidRPr="007D3D45">
        <w:rPr>
          <w:rFonts w:eastAsiaTheme="minorHAnsi"/>
        </w:rPr>
        <w:t xml:space="preserve">, estão estabelecidas de forma direta pela </w:t>
      </w:r>
      <w:r w:rsidRPr="007D3D45">
        <w:t>Portaria nº 160, de 24 de junho de 1987</w:t>
      </w:r>
      <w:r w:rsidRPr="007D3D45">
        <w:rPr>
          <w:rFonts w:eastAsiaTheme="minorHAnsi"/>
        </w:rPr>
        <w:t>, do antigo Ministério das Comunicações, cujas atribuições foram absorvidas pela ANATEL.</w:t>
      </w:r>
    </w:p>
    <w:p w14:paraId="0497F4C0" w14:textId="77777777" w:rsidR="007D3D45" w:rsidRPr="007D3D45" w:rsidRDefault="007D3D45" w:rsidP="007D3D45">
      <w:pPr>
        <w:spacing w:before="120" w:after="240" w:line="360" w:lineRule="auto"/>
        <w:ind w:firstLine="851"/>
        <w:jc w:val="both"/>
        <w:rPr>
          <w:rFonts w:eastAsiaTheme="minorHAnsi"/>
        </w:rPr>
      </w:pPr>
      <w:r w:rsidRPr="007D3D45">
        <w:rPr>
          <w:rFonts w:eastAsiaTheme="minorHAnsi"/>
        </w:rPr>
        <w:lastRenderedPageBreak/>
        <w:t>Tal portaria, enquadra as emissoras em diferentes grupos e, para maioria deles (I, II, III e IV), no qual determina que o responsável técnico deverá ser engenheiro devidamente habilitado, nos termos das resoluções do CONFEA.</w:t>
      </w:r>
    </w:p>
    <w:p w14:paraId="54951342" w14:textId="77777777" w:rsidR="007D3D45" w:rsidRPr="007D3D45" w:rsidRDefault="007D3D45" w:rsidP="007D3D45">
      <w:pPr>
        <w:spacing w:before="120" w:after="240" w:line="360" w:lineRule="auto"/>
        <w:ind w:firstLine="851"/>
        <w:jc w:val="both"/>
        <w:rPr>
          <w:rFonts w:eastAsiaTheme="minorHAnsi"/>
        </w:rPr>
      </w:pPr>
      <w:r w:rsidRPr="007D3D45">
        <w:rPr>
          <w:rFonts w:eastAsiaTheme="minorHAnsi"/>
        </w:rPr>
        <w:t xml:space="preserve">Outro fato é que conforme orientação técnica da Câmara dos Deputados Federais (Entidade de aprovação e outorga, em se tratando de Câmara Legislativas), em anexo, que pode ser consultada em </w:t>
      </w:r>
      <w:hyperlink r:id="rId7" w:history="1">
        <w:r w:rsidRPr="007D3D45">
          <w:rPr>
            <w:rStyle w:val="Hyperlink"/>
          </w:rPr>
          <w:t>https://www2.camara.leg.br/comunicacao/rede-legislativa-radio-tv/arquivos/documentos-e-especificacoes-arquivos/OrientaosobreResponsvelTcnico.pdf</w:t>
        </w:r>
      </w:hyperlink>
      <w:r w:rsidRPr="007D3D45">
        <w:rPr>
          <w:rFonts w:eastAsiaTheme="minorHAnsi"/>
        </w:rPr>
        <w:t>, orienta-se que:</w:t>
      </w:r>
    </w:p>
    <w:p w14:paraId="7610BCF1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rFonts w:eastAsiaTheme="minorHAnsi"/>
          <w:i/>
          <w:iCs/>
        </w:rPr>
        <w:t>“P</w:t>
      </w:r>
      <w:r w:rsidRPr="007D3D45">
        <w:rPr>
          <w:i/>
          <w:iCs/>
        </w:rPr>
        <w:t xml:space="preserve">ara a contratação de responsável técnico pela </w:t>
      </w:r>
      <w:r w:rsidRPr="007D3D45">
        <w:rPr>
          <w:rFonts w:eastAsiaTheme="minorHAnsi"/>
          <w:i/>
          <w:iCs/>
        </w:rPr>
        <w:t>manutenção/</w:t>
      </w:r>
      <w:r w:rsidRPr="007D3D45">
        <w:rPr>
          <w:i/>
          <w:iCs/>
        </w:rPr>
        <w:t>operação da estação de transmissão de acordo com a potência de cada operação.</w:t>
      </w:r>
    </w:p>
    <w:p w14:paraId="7B2D4DF4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>Televisão:</w:t>
      </w:r>
    </w:p>
    <w:p w14:paraId="141472C5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 xml:space="preserve">a) Emissoras classe </w:t>
      </w:r>
      <w:proofErr w:type="gramStart"/>
      <w:r w:rsidRPr="007D3D45">
        <w:rPr>
          <w:i/>
          <w:iCs/>
        </w:rPr>
        <w:t>A, B</w:t>
      </w:r>
      <w:proofErr w:type="gramEnd"/>
      <w:r w:rsidRPr="007D3D45">
        <w:rPr>
          <w:i/>
          <w:iCs/>
        </w:rPr>
        <w:t xml:space="preserve"> e Especial: o responsável técnico deverá ser engenheiro habilitado perante o CREA para a atividade.</w:t>
      </w:r>
    </w:p>
    <w:p w14:paraId="6F839D0C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>b) Emissoras classe C: o responsável técnico poderá ser engenheiro ou técnico de 2º grau com experiência comprovada e habilitado perante o CREA para a atividade.</w:t>
      </w:r>
    </w:p>
    <w:p w14:paraId="272CB904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>Rádio:</w:t>
      </w:r>
    </w:p>
    <w:p w14:paraId="79C29867" w14:textId="77777777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>a) Emissora FM classe Especial ou A: o responsável técnico deverá ser engenheiro habilitado perante o CREA para a atividade.</w:t>
      </w:r>
    </w:p>
    <w:p w14:paraId="395DB256" w14:textId="77777777" w:rsidR="007D3D45" w:rsidRPr="007D3D45" w:rsidRDefault="007D3D45" w:rsidP="007D3D45">
      <w:pPr>
        <w:spacing w:after="240"/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 xml:space="preserve">b) Emissora FM classe B e C: o responsável técnico poderá ser engenheiro ou técnico de 2º grau com experiência comprovada e habilitado perante o CREA para a </w:t>
      </w:r>
      <w:proofErr w:type="gramStart"/>
      <w:r w:rsidRPr="007D3D45">
        <w:rPr>
          <w:i/>
          <w:iCs/>
        </w:rPr>
        <w:t>atividade.</w:t>
      </w:r>
      <w:r w:rsidRPr="007D3D45">
        <w:rPr>
          <w:rFonts w:eastAsiaTheme="minorHAnsi"/>
          <w:i/>
          <w:iCs/>
        </w:rPr>
        <w:t>”</w:t>
      </w:r>
      <w:proofErr w:type="gramEnd"/>
    </w:p>
    <w:p w14:paraId="5A8F5E17" w14:textId="77777777" w:rsidR="007D3D45" w:rsidRPr="007D3D45" w:rsidRDefault="007D3D45" w:rsidP="007D3D45">
      <w:pPr>
        <w:spacing w:before="120" w:after="240" w:line="360" w:lineRule="auto"/>
        <w:ind w:firstLine="851"/>
        <w:jc w:val="both"/>
        <w:rPr>
          <w:rFonts w:eastAsiaTheme="minorHAnsi"/>
        </w:rPr>
      </w:pPr>
      <w:r w:rsidRPr="007D3D45">
        <w:rPr>
          <w:rFonts w:eastAsiaTheme="minorHAnsi"/>
        </w:rPr>
        <w:t xml:space="preserve">Portanto, considerando que conforme relatório do canal (em anexo), que pode ser consultado em </w:t>
      </w:r>
      <w:hyperlink r:id="rId8" w:history="1">
        <w:r w:rsidRPr="007D3D45">
          <w:rPr>
            <w:rStyle w:val="Hyperlink"/>
            <w:rFonts w:eastAsiaTheme="minorHAnsi"/>
          </w:rPr>
          <w:t>https://sistemas.anatel.gov.br/se/eApp/reports/b/srd/resumo_sistema.php?id=57dbabda8b4bf&amp;state=TV-C4</w:t>
        </w:r>
      </w:hyperlink>
      <w:r w:rsidRPr="007D3D45">
        <w:rPr>
          <w:rFonts w:eastAsiaTheme="minorHAnsi"/>
        </w:rPr>
        <w:t xml:space="preserve">, como parâmetros técnicos, considera-se Classe A, mantendo assim, a exigência de um profissional habilitado (engenheiro), este apto a atuar como responsável técnico cadastrado no CREA e habilitado conforme artigo 9º da resolução </w:t>
      </w:r>
      <w:proofErr w:type="spellStart"/>
      <w:r w:rsidRPr="007D3D45">
        <w:rPr>
          <w:rFonts w:eastAsiaTheme="minorHAnsi"/>
        </w:rPr>
        <w:t>Confea</w:t>
      </w:r>
      <w:proofErr w:type="spellEnd"/>
      <w:r w:rsidRPr="007D3D45">
        <w:rPr>
          <w:rFonts w:eastAsiaTheme="minorHAnsi"/>
        </w:rPr>
        <w:t xml:space="preserve"> nº 218/73.</w:t>
      </w:r>
    </w:p>
    <w:p w14:paraId="491971D2" w14:textId="77777777" w:rsidR="007D3D45" w:rsidRPr="007D3D45" w:rsidRDefault="007D3D45" w:rsidP="007D3D45">
      <w:pPr>
        <w:spacing w:before="120" w:after="240" w:line="360" w:lineRule="auto"/>
        <w:ind w:firstLine="851"/>
        <w:jc w:val="both"/>
      </w:pPr>
    </w:p>
    <w:p w14:paraId="70305A7B" w14:textId="759A4020" w:rsidR="007D3D45" w:rsidRPr="007D3D45" w:rsidRDefault="00253583" w:rsidP="007D3D45">
      <w:pPr>
        <w:spacing w:before="120" w:after="240" w:line="360" w:lineRule="auto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PEDIDO DE ESCLARECIMENTO</w:t>
      </w:r>
      <w:r w:rsidR="007D3D45" w:rsidRPr="007D3D45">
        <w:rPr>
          <w:rFonts w:eastAsiaTheme="minorHAnsi"/>
          <w:b/>
          <w:bCs/>
        </w:rPr>
        <w:t xml:space="preserve"> 2 - </w:t>
      </w:r>
    </w:p>
    <w:p w14:paraId="0B9BF591" w14:textId="083662FA" w:rsidR="007D3D45" w:rsidRPr="007D3D45" w:rsidRDefault="007D3D45" w:rsidP="007D3D45">
      <w:pPr>
        <w:jc w:val="both"/>
        <w:rPr>
          <w:rFonts w:eastAsiaTheme="minorHAnsi"/>
          <w:i/>
          <w:iCs/>
        </w:rPr>
      </w:pPr>
      <w:r w:rsidRPr="007D3D45">
        <w:rPr>
          <w:i/>
          <w:iCs/>
        </w:rPr>
        <w:t xml:space="preserve">“Ocorre que no respectivo EDITAL, os </w:t>
      </w:r>
      <w:proofErr w:type="gramStart"/>
      <w:r w:rsidRPr="007D3D45">
        <w:rPr>
          <w:i/>
          <w:iCs/>
        </w:rPr>
        <w:t>serviços responsável técnico</w:t>
      </w:r>
      <w:proofErr w:type="gramEnd"/>
      <w:r w:rsidRPr="007D3D45">
        <w:rPr>
          <w:i/>
          <w:iCs/>
        </w:rPr>
        <w:t xml:space="preserve"> junto a ANATEL para atuar na TV Câmara de Campos dos Goytacazes- RJ CANAL 19.3 em multiprogramação não foram especificados, tampouco constam da coleta de propostas e planilha de preços realizada. Como </w:t>
      </w:r>
      <w:proofErr w:type="gramStart"/>
      <w:r w:rsidRPr="007D3D45">
        <w:rPr>
          <w:i/>
          <w:iCs/>
        </w:rPr>
        <w:t>proceder?”</w:t>
      </w:r>
      <w:proofErr w:type="gramEnd"/>
    </w:p>
    <w:p w14:paraId="792872AC" w14:textId="77777777" w:rsidR="007D3D45" w:rsidRPr="007D3D45" w:rsidRDefault="007D3D45" w:rsidP="007D3D45">
      <w:pPr>
        <w:spacing w:before="120" w:after="240" w:line="360" w:lineRule="auto"/>
        <w:jc w:val="both"/>
        <w:rPr>
          <w:rFonts w:eastAsiaTheme="minorHAnsi"/>
        </w:rPr>
      </w:pPr>
    </w:p>
    <w:p w14:paraId="1FC416C4" w14:textId="77777777" w:rsidR="007D3D45" w:rsidRPr="007D3D45" w:rsidRDefault="007D3D45" w:rsidP="007D3D45">
      <w:pPr>
        <w:spacing w:before="120" w:after="240" w:line="360" w:lineRule="auto"/>
        <w:jc w:val="both"/>
        <w:rPr>
          <w:rFonts w:eastAsiaTheme="minorHAnsi"/>
          <w:b/>
          <w:bCs/>
        </w:rPr>
      </w:pPr>
      <w:r w:rsidRPr="007D3D45">
        <w:rPr>
          <w:rFonts w:eastAsiaTheme="minorHAnsi"/>
          <w:b/>
          <w:bCs/>
        </w:rPr>
        <w:t>RESPOSTA:</w:t>
      </w:r>
    </w:p>
    <w:p w14:paraId="40AA0E6E" w14:textId="77777777" w:rsidR="007D3D45" w:rsidRPr="007D3D45" w:rsidRDefault="007D3D45" w:rsidP="007D3D45">
      <w:pPr>
        <w:spacing w:before="120" w:after="240" w:line="360" w:lineRule="auto"/>
        <w:ind w:firstLine="851"/>
        <w:jc w:val="both"/>
        <w:rPr>
          <w:rFonts w:eastAsiaTheme="minorHAnsi"/>
        </w:rPr>
      </w:pPr>
      <w:r w:rsidRPr="007D3D45">
        <w:rPr>
          <w:rFonts w:eastAsiaTheme="minorHAnsi"/>
        </w:rPr>
        <w:t>Todos os itens constantes no bojo do Edital e seus anexos (Termo de Referência e Estudo Técnico Preliminar), formam o conjunto de serviços que correspondem a responsabilidade técnica profissional de um engenheiro devidamente habilitado.</w:t>
      </w:r>
    </w:p>
    <w:p w14:paraId="56F878C3" w14:textId="77777777" w:rsidR="007D3D45" w:rsidRPr="007D3D45" w:rsidRDefault="007D3D45" w:rsidP="007D3D45">
      <w:pPr>
        <w:spacing w:before="120" w:after="240" w:line="360" w:lineRule="auto"/>
        <w:ind w:firstLine="851"/>
        <w:jc w:val="both"/>
      </w:pPr>
      <w:r w:rsidRPr="007D3D45">
        <w:rPr>
          <w:rFonts w:eastAsiaTheme="minorHAnsi"/>
        </w:rPr>
        <w:t xml:space="preserve">Ainda cabe informa que conforme os itens 3.2.1, 4.3 e 4.7, todos do Edital, a licitante/contratada </w:t>
      </w:r>
      <w:r w:rsidRPr="007D3D45">
        <w:t xml:space="preserve">está ciente e concorda com as condições contidas no edital e seus anexos, bem como de que a proposta apresentada compreende a integralidade dos custos; que nos valores propostos estarão inclusos todos os custos operacionais, encargos previdenciários, trabalhistas, tributários, comerciais e quaisquer outros que incidam direta ou indiretamente na execução do objeto; e que a apresentação das propostas implica obrigatoriedade do cumprimento das disposições nelas contidas, em conformidade com o que dispõe o Termo de Referência, assumindo o proponente o compromisso de executar o objeto licitado nos seus termos, bem como de fornecer os materiais, equipamentos, ferramentas e utensílios necessários, em quantidades e qualidades adequadas à perfeita execução contratual. </w:t>
      </w:r>
    </w:p>
    <w:p w14:paraId="2AFC60D3" w14:textId="468610A9" w:rsidR="00507404" w:rsidRPr="007D3D45" w:rsidRDefault="00253583" w:rsidP="00253583">
      <w:pPr>
        <w:spacing w:before="120" w:after="240" w:line="360" w:lineRule="auto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Campos dos Goytacazes, 07 de agosto de 2025.</w:t>
      </w:r>
      <w:bookmarkStart w:id="1" w:name="_GoBack"/>
      <w:bookmarkEnd w:id="1"/>
    </w:p>
    <w:p w14:paraId="576FB974" w14:textId="69DC4D22" w:rsidR="00B66B02" w:rsidRPr="007D3D45" w:rsidRDefault="00B66B02" w:rsidP="00B66B02">
      <w:pPr>
        <w:spacing w:before="120" w:after="240" w:line="360" w:lineRule="auto"/>
        <w:jc w:val="both"/>
        <w:rPr>
          <w:rFonts w:eastAsiaTheme="minorHAnsi"/>
        </w:rPr>
      </w:pPr>
      <w:r w:rsidRPr="007D3D45">
        <w:rPr>
          <w:rFonts w:eastAsiaTheme="minorHAnsi"/>
        </w:rPr>
        <w:t>Sem mais.</w:t>
      </w:r>
    </w:p>
    <w:p w14:paraId="73EBE0F5" w14:textId="77777777" w:rsidR="00B66B02" w:rsidRPr="007D3D45" w:rsidRDefault="00B66B02" w:rsidP="00B66B02">
      <w:pPr>
        <w:tabs>
          <w:tab w:val="left" w:pos="3402"/>
        </w:tabs>
        <w:jc w:val="center"/>
        <w:rPr>
          <w:b/>
          <w:szCs w:val="24"/>
        </w:rPr>
      </w:pPr>
      <w:r w:rsidRPr="007D3D45">
        <w:rPr>
          <w:b/>
          <w:szCs w:val="24"/>
        </w:rPr>
        <w:t>________________________________________</w:t>
      </w:r>
    </w:p>
    <w:p w14:paraId="3B221569" w14:textId="77777777" w:rsidR="00B66B02" w:rsidRPr="007D3D45" w:rsidRDefault="00B66B02" w:rsidP="00B66B02">
      <w:pPr>
        <w:tabs>
          <w:tab w:val="left" w:pos="3402"/>
        </w:tabs>
        <w:jc w:val="center"/>
        <w:rPr>
          <w:b/>
          <w:sz w:val="28"/>
          <w:szCs w:val="28"/>
          <w:vertAlign w:val="superscript"/>
        </w:rPr>
      </w:pPr>
      <w:r w:rsidRPr="007D3D45">
        <w:rPr>
          <w:b/>
          <w:sz w:val="28"/>
          <w:szCs w:val="28"/>
          <w:vertAlign w:val="superscript"/>
        </w:rPr>
        <w:t>Silvia Cristina V. Ferreira</w:t>
      </w:r>
    </w:p>
    <w:p w14:paraId="259C211B" w14:textId="77777777" w:rsidR="00B66B02" w:rsidRPr="007D3D45" w:rsidRDefault="00B66B02" w:rsidP="00B66B02">
      <w:pPr>
        <w:tabs>
          <w:tab w:val="left" w:pos="3402"/>
        </w:tabs>
        <w:jc w:val="center"/>
        <w:rPr>
          <w:b/>
          <w:sz w:val="28"/>
          <w:szCs w:val="28"/>
          <w:vertAlign w:val="superscript"/>
        </w:rPr>
      </w:pPr>
      <w:r w:rsidRPr="007D3D45">
        <w:rPr>
          <w:b/>
          <w:sz w:val="28"/>
          <w:szCs w:val="28"/>
          <w:vertAlign w:val="superscript"/>
        </w:rPr>
        <w:t>Pregoeira</w:t>
      </w:r>
    </w:p>
    <w:p w14:paraId="71AED8FB" w14:textId="77777777" w:rsidR="00B66B02" w:rsidRPr="007D3D45" w:rsidRDefault="00B66B02" w:rsidP="00B66B02">
      <w:pPr>
        <w:tabs>
          <w:tab w:val="left" w:pos="3402"/>
        </w:tabs>
        <w:jc w:val="center"/>
        <w:rPr>
          <w:b/>
          <w:sz w:val="28"/>
          <w:szCs w:val="28"/>
          <w:vertAlign w:val="superscript"/>
        </w:rPr>
      </w:pPr>
      <w:r w:rsidRPr="007D3D45">
        <w:rPr>
          <w:b/>
          <w:sz w:val="28"/>
          <w:szCs w:val="28"/>
          <w:vertAlign w:val="superscript"/>
        </w:rPr>
        <w:t>Departamento de Licitação CMCG</w:t>
      </w:r>
    </w:p>
    <w:p w14:paraId="3AF87CE6" w14:textId="77777777" w:rsidR="00B66B02" w:rsidRPr="007D3D45" w:rsidRDefault="00B66B02" w:rsidP="00B66B02">
      <w:pPr>
        <w:spacing w:before="120" w:after="240" w:line="360" w:lineRule="auto"/>
        <w:jc w:val="both"/>
        <w:rPr>
          <w:rFonts w:eastAsiaTheme="minorHAnsi"/>
        </w:rPr>
      </w:pPr>
    </w:p>
    <w:bookmarkEnd w:id="0"/>
    <w:p w14:paraId="6AAE12FE" w14:textId="31AA6439" w:rsidR="00874CDA" w:rsidRPr="007D3D45" w:rsidRDefault="00874CDA"/>
    <w:sectPr w:rsidR="00874CDA" w:rsidRPr="007D3D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13945" w14:textId="77777777" w:rsidR="00874CDA" w:rsidRDefault="00874CDA" w:rsidP="00874CDA">
      <w:r>
        <w:separator/>
      </w:r>
    </w:p>
  </w:endnote>
  <w:endnote w:type="continuationSeparator" w:id="0">
    <w:p w14:paraId="11227ED5" w14:textId="77777777" w:rsidR="00874CDA" w:rsidRDefault="00874CDA" w:rsidP="0087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0249A" w14:textId="77777777" w:rsidR="00874CDA" w:rsidRDefault="00874CDA" w:rsidP="00874CDA">
      <w:r>
        <w:separator/>
      </w:r>
    </w:p>
  </w:footnote>
  <w:footnote w:type="continuationSeparator" w:id="0">
    <w:p w14:paraId="18DAFC40" w14:textId="77777777" w:rsidR="00874CDA" w:rsidRDefault="00874CDA" w:rsidP="0087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703D4" w14:textId="4C7FBA69" w:rsidR="00874CDA" w:rsidRPr="0043256A" w:rsidRDefault="00874CDA" w:rsidP="00874CDA">
    <w:pPr>
      <w:tabs>
        <w:tab w:val="left" w:pos="1276"/>
      </w:tabs>
      <w:ind w:left="1276"/>
      <w:rPr>
        <w:b/>
        <w:sz w:val="20"/>
      </w:rPr>
    </w:pPr>
    <w:bookmarkStart w:id="2" w:name="_Hlk128323414"/>
    <w:bookmarkStart w:id="3" w:name="_Hlk128323415"/>
    <w:bookmarkStart w:id="4" w:name="_Hlk128323435"/>
    <w:bookmarkStart w:id="5" w:name="_Hlk128323436"/>
    <w:r w:rsidRPr="0043256A">
      <w:rPr>
        <w:noProof/>
        <w:sz w:val="20"/>
      </w:rPr>
      <w:drawing>
        <wp:anchor distT="0" distB="0" distL="114935" distR="114935" simplePos="0" relativeHeight="251659264" behindDoc="0" locked="0" layoutInCell="0" allowOverlap="1" wp14:anchorId="1D1DB071" wp14:editId="5B1F2EA7">
          <wp:simplePos x="0" y="0"/>
          <wp:positionH relativeFrom="margin">
            <wp:align>left</wp:align>
          </wp:positionH>
          <wp:positionV relativeFrom="paragraph">
            <wp:posOffset>-29831</wp:posOffset>
          </wp:positionV>
          <wp:extent cx="723265" cy="882650"/>
          <wp:effectExtent l="0" t="0" r="635" b="0"/>
          <wp:wrapSquare wrapText="bothSides"/>
          <wp:docPr id="7" name="Imagem 7" descr="Descrição: 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6A">
      <w:rPr>
        <w:b/>
        <w:sz w:val="20"/>
      </w:rPr>
      <w:t>ESTADO DO RIO DE JANEIRO</w:t>
    </w:r>
  </w:p>
  <w:p w14:paraId="4FBA9C74" w14:textId="77777777" w:rsidR="00874CDA" w:rsidRPr="0043256A" w:rsidRDefault="00874CDA" w:rsidP="00874CDA">
    <w:pPr>
      <w:tabs>
        <w:tab w:val="left" w:pos="1276"/>
      </w:tabs>
      <w:ind w:left="1276"/>
      <w:rPr>
        <w:b/>
        <w:bCs/>
        <w:sz w:val="20"/>
      </w:rPr>
    </w:pPr>
    <w:r w:rsidRPr="0043256A">
      <w:rPr>
        <w:b/>
        <w:bCs/>
        <w:sz w:val="20"/>
      </w:rPr>
      <w:t>CAMARA MUNICIPAL DE CAMPOS DOS GOYTACAZES</w:t>
    </w:r>
  </w:p>
  <w:p w14:paraId="4510F012" w14:textId="77777777" w:rsidR="00874CDA" w:rsidRPr="0043256A" w:rsidRDefault="00874CDA" w:rsidP="00874CDA">
    <w:pPr>
      <w:tabs>
        <w:tab w:val="left" w:pos="1276"/>
      </w:tabs>
      <w:ind w:left="1276"/>
      <w:rPr>
        <w:b/>
        <w:sz w:val="20"/>
      </w:rPr>
    </w:pPr>
    <w:r w:rsidRPr="0043256A">
      <w:rPr>
        <w:b/>
        <w:sz w:val="20"/>
      </w:rPr>
      <w:t>SETOR DE LICITAÇÃO</w:t>
    </w:r>
  </w:p>
  <w:p w14:paraId="35D6CBE4" w14:textId="77777777" w:rsidR="00874CDA" w:rsidRPr="0043256A" w:rsidRDefault="00874CDA" w:rsidP="00874CDA">
    <w:pPr>
      <w:tabs>
        <w:tab w:val="left" w:pos="1276"/>
      </w:tabs>
      <w:ind w:left="1276"/>
      <w:rPr>
        <w:sz w:val="20"/>
      </w:rPr>
    </w:pPr>
    <w:r w:rsidRPr="0043256A">
      <w:rPr>
        <w:sz w:val="20"/>
      </w:rPr>
      <w:t>Av. Alberto Torres, 334 - Campos dos Goytacazes/RJ - 28.035-582</w:t>
    </w:r>
  </w:p>
  <w:p w14:paraId="0C58AC25" w14:textId="77777777" w:rsidR="00874CDA" w:rsidRPr="0043256A" w:rsidRDefault="00874CDA" w:rsidP="00874CDA">
    <w:pPr>
      <w:tabs>
        <w:tab w:val="left" w:pos="1276"/>
      </w:tabs>
      <w:ind w:left="1276"/>
      <w:rPr>
        <w:sz w:val="20"/>
      </w:rPr>
    </w:pPr>
    <w:r w:rsidRPr="0043256A">
      <w:rPr>
        <w:sz w:val="20"/>
      </w:rPr>
      <w:t>Telefone: (22) 2101-6350</w:t>
    </w:r>
  </w:p>
  <w:p w14:paraId="40D0B167" w14:textId="77777777" w:rsidR="00874CDA" w:rsidRPr="0043256A" w:rsidRDefault="00253583" w:rsidP="00874CDA">
    <w:pPr>
      <w:tabs>
        <w:tab w:val="left" w:pos="1276"/>
      </w:tabs>
      <w:ind w:left="1276"/>
      <w:rPr>
        <w:sz w:val="20"/>
      </w:rPr>
    </w:pPr>
    <w:hyperlink r:id="rId2" w:history="1">
      <w:r w:rsidR="00874CDA" w:rsidRPr="0043256A">
        <w:rPr>
          <w:i/>
          <w:sz w:val="20"/>
        </w:rPr>
        <w:t>licitacao@camaracampos.rj.gov.br</w:t>
      </w:r>
    </w:hyperlink>
  </w:p>
  <w:bookmarkEnd w:id="2"/>
  <w:bookmarkEnd w:id="3"/>
  <w:bookmarkEnd w:id="4"/>
  <w:bookmarkEnd w:id="5"/>
  <w:p w14:paraId="4A9BC814" w14:textId="77777777" w:rsidR="00874CDA" w:rsidRDefault="00874C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DA"/>
    <w:rsid w:val="00196D46"/>
    <w:rsid w:val="00253583"/>
    <w:rsid w:val="00460158"/>
    <w:rsid w:val="004C56B7"/>
    <w:rsid w:val="00507404"/>
    <w:rsid w:val="005A0297"/>
    <w:rsid w:val="00656E1C"/>
    <w:rsid w:val="006D4640"/>
    <w:rsid w:val="007D3D45"/>
    <w:rsid w:val="00874CDA"/>
    <w:rsid w:val="00B66B02"/>
    <w:rsid w:val="00C13670"/>
    <w:rsid w:val="00D629EB"/>
    <w:rsid w:val="00EF31C5"/>
    <w:rsid w:val="00F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8C12"/>
  <w15:chartTrackingRefBased/>
  <w15:docId w15:val="{8D3A6BEA-7BD0-48BF-A762-1EC66C95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C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74CDA"/>
  </w:style>
  <w:style w:type="paragraph" w:styleId="Rodap">
    <w:name w:val="footer"/>
    <w:basedOn w:val="Normal"/>
    <w:link w:val="RodapChar"/>
    <w:uiPriority w:val="99"/>
    <w:unhideWhenUsed/>
    <w:rsid w:val="00874C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74CDA"/>
  </w:style>
  <w:style w:type="character" w:styleId="Hyperlink">
    <w:name w:val="Hyperlink"/>
    <w:uiPriority w:val="99"/>
    <w:unhideWhenUsed/>
    <w:rsid w:val="00B66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anatel.gov.br/se/eApp/reports/b/srd/resumo_sistema.php?id=57dbabda8b4bf&amp;state=TV-C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comunicacao/rede-legislativa-radio-tv/arquivos/documentos-e-especificacoes-arquivos/OrientaosobreResponsvelTc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t-br.implanta.net.br/PortalTransparencia/Publico/ArquivosAnexos/Download?idArquivoAnexo=67481e79-218e-40d2-9461-406bb91e0f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de Oliveira Dos Santos</dc:creator>
  <cp:keywords/>
  <dc:description/>
  <cp:lastModifiedBy>George</cp:lastModifiedBy>
  <cp:revision>11</cp:revision>
  <cp:lastPrinted>2025-06-04T13:33:00Z</cp:lastPrinted>
  <dcterms:created xsi:type="dcterms:W3CDTF">2025-07-28T13:26:00Z</dcterms:created>
  <dcterms:modified xsi:type="dcterms:W3CDTF">2025-08-07T18:07:00Z</dcterms:modified>
</cp:coreProperties>
</file>