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E8" w:rsidRPr="002C01E8" w:rsidRDefault="002C01E8" w:rsidP="002C01E8">
      <w:pPr>
        <w:rPr>
          <w:b/>
          <w:bCs/>
          <w:sz w:val="26"/>
          <w:szCs w:val="26"/>
        </w:rPr>
      </w:pPr>
      <w:r w:rsidRPr="002C01E8">
        <w:rPr>
          <w:b/>
          <w:bCs/>
          <w:sz w:val="26"/>
          <w:szCs w:val="26"/>
        </w:rPr>
        <w:t>COMUNICAÇÃO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INTERNA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/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CI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n°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00</w:t>
      </w:r>
      <w:r w:rsidR="000F3D6C">
        <w:rPr>
          <w:rFonts w:eastAsia="Times New Roman" w:cs="Times New Roman"/>
          <w:b/>
          <w:bCs/>
          <w:sz w:val="26"/>
          <w:szCs w:val="26"/>
        </w:rPr>
        <w:t>2</w:t>
      </w:r>
      <w:r w:rsidR="00ED06B1">
        <w:rPr>
          <w:b/>
          <w:bCs/>
          <w:sz w:val="26"/>
          <w:szCs w:val="26"/>
        </w:rPr>
        <w:t>/2024</w:t>
      </w:r>
    </w:p>
    <w:p w:rsidR="002C01E8" w:rsidRDefault="002C01E8" w:rsidP="002C01E8"/>
    <w:p w:rsidR="002C01E8" w:rsidRDefault="002C01E8" w:rsidP="002C01E8">
      <w:pPr>
        <w:jc w:val="right"/>
      </w:pPr>
      <w:r>
        <w:t>Itapeva,</w:t>
      </w:r>
      <w:r>
        <w:rPr>
          <w:rFonts w:eastAsia="Times New Roman" w:cs="Times New Roman"/>
        </w:rPr>
        <w:t xml:space="preserve"> </w:t>
      </w:r>
      <w:r w:rsidR="000F3D6C">
        <w:rPr>
          <w:rFonts w:eastAsia="Times New Roman" w:cs="Times New Roman"/>
        </w:rPr>
        <w:t>08</w:t>
      </w:r>
      <w:r w:rsidR="002D3FE9">
        <w:rPr>
          <w:rFonts w:eastAsia="Times New Roman" w:cs="Times New Roman"/>
        </w:rPr>
        <w:t xml:space="preserve"> de </w:t>
      </w:r>
      <w:r w:rsidR="000F3D6C">
        <w:rPr>
          <w:rFonts w:eastAsia="Times New Roman" w:cs="Times New Roman"/>
        </w:rPr>
        <w:t>Novem</w:t>
      </w:r>
      <w:r w:rsidR="00ED06B1">
        <w:rPr>
          <w:rFonts w:eastAsia="Times New Roman" w:cs="Times New Roman"/>
        </w:rPr>
        <w:t>bro</w:t>
      </w:r>
      <w:r w:rsidR="002D3FE9">
        <w:rPr>
          <w:rFonts w:eastAsia="Times New Roman" w:cs="Times New Roman"/>
        </w:rPr>
        <w:t xml:space="preserve"> de </w:t>
      </w:r>
      <w:r>
        <w:t>20</w:t>
      </w:r>
      <w:r w:rsidR="00ED06B1">
        <w:t>24</w:t>
      </w:r>
      <w:r>
        <w:t>.</w:t>
      </w:r>
    </w:p>
    <w:p w:rsidR="002C01E8" w:rsidRDefault="002C01E8" w:rsidP="002C01E8">
      <w:pPr>
        <w:jc w:val="right"/>
      </w:pPr>
    </w:p>
    <w:p w:rsidR="002C01E8" w:rsidRDefault="002C01E8" w:rsidP="002C01E8">
      <w:pPr>
        <w:spacing w:line="360" w:lineRule="auto"/>
        <w:rPr>
          <w:rFonts w:eastAsia="Times New Roman" w:cs="Times New Roman"/>
        </w:rPr>
      </w:pPr>
      <w:r>
        <w:t>Para:</w:t>
      </w:r>
      <w:r>
        <w:rPr>
          <w:rFonts w:eastAsia="Times New Roman" w:cs="Times New Roman"/>
        </w:rPr>
        <w:t xml:space="preserve"> </w:t>
      </w:r>
      <w:r w:rsidR="000F3D6C">
        <w:rPr>
          <w:rFonts w:eastAsia="Times New Roman" w:cs="Times New Roman"/>
        </w:rPr>
        <w:t>Arquivo/Contabilidade/Presidente da Câmara</w:t>
      </w:r>
    </w:p>
    <w:p w:rsidR="002C01E8" w:rsidRDefault="002C01E8" w:rsidP="002C01E8">
      <w:pPr>
        <w:spacing w:line="360" w:lineRule="auto"/>
      </w:pPr>
      <w:r>
        <w:t>Assunto:</w:t>
      </w:r>
      <w:r>
        <w:rPr>
          <w:rFonts w:eastAsia="Times New Roman" w:cs="Times New Roman"/>
        </w:rPr>
        <w:t xml:space="preserve"> </w:t>
      </w:r>
      <w:r w:rsidR="000F3D6C">
        <w:rPr>
          <w:rFonts w:eastAsia="Times New Roman" w:cs="Times New Roman"/>
        </w:rPr>
        <w:t>Arquivo documentos</w:t>
      </w:r>
      <w:r w:rsidR="00AF6511">
        <w:rPr>
          <w:rFonts w:eastAsia="Times New Roman" w:cs="Times New Roman"/>
        </w:rPr>
        <w:t xml:space="preserve"> </w:t>
      </w:r>
    </w:p>
    <w:p w:rsidR="006019E9" w:rsidRDefault="006019E9">
      <w:pPr>
        <w:spacing w:line="360" w:lineRule="auto"/>
        <w:jc w:val="center"/>
      </w:pPr>
    </w:p>
    <w:p w:rsidR="00B23350" w:rsidRDefault="00B23350" w:rsidP="00B23350">
      <w:pPr>
        <w:spacing w:line="360" w:lineRule="auto"/>
        <w:jc w:val="both"/>
        <w:rPr>
          <w:rFonts w:eastAsia="Times New Roman" w:cs="Times New Roman"/>
        </w:rPr>
      </w:pPr>
      <w:r>
        <w:t>Considerando as</w:t>
      </w:r>
      <w:r>
        <w:rPr>
          <w:rFonts w:eastAsia="Times New Roman" w:cs="Times New Roman"/>
        </w:rPr>
        <w:t xml:space="preserve"> </w:t>
      </w:r>
      <w:r>
        <w:t>atribuições</w:t>
      </w:r>
      <w:r>
        <w:rPr>
          <w:rFonts w:eastAsia="Times New Roman" w:cs="Times New Roman"/>
        </w:rPr>
        <w:t xml:space="preserve"> </w:t>
      </w:r>
      <w:r>
        <w:t>conferidas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esta</w:t>
      </w:r>
      <w:r>
        <w:rPr>
          <w:rFonts w:eastAsia="Times New Roman" w:cs="Times New Roman"/>
        </w:rPr>
        <w:t xml:space="preserve"> </w:t>
      </w:r>
      <w:r>
        <w:t>Controladoria</w:t>
      </w:r>
      <w:r>
        <w:rPr>
          <w:rFonts w:eastAsia="Times New Roman" w:cs="Times New Roman"/>
        </w:rPr>
        <w:t xml:space="preserve"> </w:t>
      </w:r>
      <w:r>
        <w:t>Interna,</w:t>
      </w:r>
      <w:r>
        <w:rPr>
          <w:rFonts w:eastAsia="Times New Roman" w:cs="Times New Roman"/>
        </w:rPr>
        <w:t xml:space="preserve"> </w:t>
      </w:r>
      <w:r>
        <w:t>através</w:t>
      </w:r>
      <w:r>
        <w:rPr>
          <w:rFonts w:eastAsia="Times New Roman" w:cs="Times New Roman"/>
        </w:rPr>
        <w:t xml:space="preserve"> </w:t>
      </w:r>
      <w:r>
        <w:t>da</w:t>
      </w:r>
      <w:r>
        <w:rPr>
          <w:rFonts w:eastAsia="Times New Roman" w:cs="Times New Roman"/>
        </w:rPr>
        <w:t xml:space="preserve"> </w:t>
      </w:r>
      <w:r>
        <w:t>Resolução</w:t>
      </w:r>
      <w:r>
        <w:rPr>
          <w:rFonts w:eastAsia="Times New Roman" w:cs="Times New Roman"/>
        </w:rPr>
        <w:t xml:space="preserve"> </w:t>
      </w:r>
      <w:r>
        <w:t>n°</w:t>
      </w:r>
      <w:r>
        <w:rPr>
          <w:rFonts w:eastAsia="Times New Roman" w:cs="Times New Roman"/>
        </w:rPr>
        <w:t xml:space="preserve"> </w:t>
      </w:r>
      <w:r>
        <w:t>002/2011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18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Abril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2011,</w:t>
      </w:r>
      <w:r>
        <w:rPr>
          <w:rFonts w:eastAsia="Times New Roman" w:cs="Times New Roman"/>
        </w:rPr>
        <w:t xml:space="preserve"> </w:t>
      </w:r>
      <w:r>
        <w:t>e</w:t>
      </w:r>
      <w:r>
        <w:rPr>
          <w:rFonts w:eastAsia="Times New Roman" w:cs="Times New Roman"/>
        </w:rPr>
        <w:t xml:space="preserve"> </w:t>
      </w:r>
      <w:r>
        <w:t>das</w:t>
      </w:r>
      <w:r>
        <w:rPr>
          <w:rFonts w:eastAsia="Times New Roman" w:cs="Times New Roman"/>
        </w:rPr>
        <w:t xml:space="preserve"> </w:t>
      </w:r>
      <w:r>
        <w:t>responsabilidades</w:t>
      </w:r>
      <w:r>
        <w:rPr>
          <w:rFonts w:eastAsia="Times New Roman" w:cs="Times New Roman"/>
        </w:rPr>
        <w:t xml:space="preserve"> </w:t>
      </w:r>
      <w:r>
        <w:t>mencionadas</w:t>
      </w:r>
      <w:r>
        <w:rPr>
          <w:rFonts w:eastAsia="Times New Roman" w:cs="Times New Roman"/>
        </w:rPr>
        <w:t xml:space="preserve"> </w:t>
      </w:r>
      <w:r>
        <w:t>nos</w:t>
      </w:r>
      <w:r>
        <w:rPr>
          <w:rFonts w:eastAsia="Times New Roman" w:cs="Times New Roman"/>
        </w:rPr>
        <w:t xml:space="preserve"> art. 31,70 e 74 da Constituição Federal de 1988, art. 59 da Lei Complementar nº. 101/2000 e art. 75 a 80 da Lei Federal n.º 4.320, de 17 de março de 1</w:t>
      </w:r>
      <w:r w:rsidR="0062018B">
        <w:rPr>
          <w:rFonts w:eastAsia="Times New Roman" w:cs="Times New Roman"/>
        </w:rPr>
        <w:t>964;</w:t>
      </w:r>
    </w:p>
    <w:p w:rsidR="0062018B" w:rsidRDefault="0062018B" w:rsidP="00B23350">
      <w:pPr>
        <w:spacing w:line="360" w:lineRule="auto"/>
        <w:jc w:val="both"/>
        <w:rPr>
          <w:rFonts w:eastAsia="Times New Roman" w:cs="Times New Roman"/>
        </w:rPr>
      </w:pPr>
    </w:p>
    <w:p w:rsidR="0062018B" w:rsidRDefault="00825CFA" w:rsidP="0062018B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Considerando a proximidade do término do exercício financeiro de 2024, be</w:t>
      </w:r>
      <w:r w:rsidR="0062018B">
        <w:rPr>
          <w:rFonts w:eastAsia="Times New Roman" w:cs="Times New Roman"/>
        </w:rPr>
        <w:t>m como da legislatura 2021/2024;</w:t>
      </w:r>
    </w:p>
    <w:p w:rsidR="0062018B" w:rsidRDefault="0062018B" w:rsidP="0062018B">
      <w:pPr>
        <w:spacing w:line="360" w:lineRule="auto"/>
        <w:jc w:val="both"/>
        <w:rPr>
          <w:rFonts w:eastAsia="Times New Roman" w:cs="Times New Roman"/>
        </w:rPr>
      </w:pPr>
    </w:p>
    <w:p w:rsidR="0062018B" w:rsidRPr="00E15107" w:rsidRDefault="0062018B" w:rsidP="0062018B">
      <w:pPr>
        <w:spacing w:line="360" w:lineRule="auto"/>
        <w:jc w:val="both"/>
        <w:rPr>
          <w:rFonts w:eastAsia="Verdana"/>
        </w:rPr>
      </w:pPr>
      <w:r>
        <w:t>Considerando que o</w:t>
      </w:r>
      <w:r w:rsidRPr="00E15107">
        <w:t xml:space="preserve">s documentos das despesas </w:t>
      </w:r>
      <w:r>
        <w:t xml:space="preserve">ainda não </w:t>
      </w:r>
      <w:r w:rsidRPr="00E15107">
        <w:t xml:space="preserve">estão </w:t>
      </w:r>
      <w:r>
        <w:t xml:space="preserve">assinados, </w:t>
      </w:r>
      <w:r w:rsidRPr="00E15107">
        <w:t>arquivados e ordenados sequencialmente de acordo com a classificação funcional programática e exame aritmético, estabelecido n</w:t>
      </w:r>
      <w:r>
        <w:t xml:space="preserve">a IN n° 08/2003 do TCE/MG, desde o </w:t>
      </w:r>
      <w:r w:rsidR="00786C3E">
        <w:t>mês</w:t>
      </w:r>
      <w:r>
        <w:t xml:space="preserve"> </w:t>
      </w:r>
      <w:r w:rsidR="00C2271B">
        <w:t xml:space="preserve">de </w:t>
      </w:r>
      <w:r w:rsidR="003526FA">
        <w:t>Outubro</w:t>
      </w:r>
      <w:r w:rsidR="00C2271B">
        <w:t xml:space="preserve"> de </w:t>
      </w:r>
      <w:r>
        <w:t>2023;</w:t>
      </w:r>
    </w:p>
    <w:p w:rsidR="0062018B" w:rsidRDefault="0062018B" w:rsidP="007831A3">
      <w:pPr>
        <w:spacing w:line="360" w:lineRule="auto"/>
        <w:jc w:val="both"/>
        <w:rPr>
          <w:rFonts w:eastAsia="Times New Roman" w:cs="Times New Roman"/>
        </w:rPr>
      </w:pPr>
    </w:p>
    <w:p w:rsidR="003903B6" w:rsidRDefault="0062018B" w:rsidP="007831A3">
      <w:pPr>
        <w:spacing w:line="360" w:lineRule="auto"/>
        <w:jc w:val="both"/>
      </w:pPr>
      <w:r>
        <w:t xml:space="preserve">Considerando as diversas menções nos relatórios mensais do Controle Interno </w:t>
      </w:r>
      <w:r w:rsidR="00786C3E">
        <w:t xml:space="preserve">sobre tais </w:t>
      </w:r>
      <w:r w:rsidR="000F3D6C">
        <w:t>atrasos</w:t>
      </w:r>
      <w:r w:rsidR="00786C3E">
        <w:t xml:space="preserve"> e </w:t>
      </w:r>
      <w:r w:rsidR="000F3D6C">
        <w:t xml:space="preserve">as inúmeras </w:t>
      </w:r>
      <w:r w:rsidR="00786C3E">
        <w:t>solicitações verbais realizadas;</w:t>
      </w:r>
    </w:p>
    <w:p w:rsidR="00387D66" w:rsidRDefault="00387D66" w:rsidP="007831A3">
      <w:pPr>
        <w:spacing w:line="360" w:lineRule="auto"/>
        <w:jc w:val="both"/>
      </w:pPr>
    </w:p>
    <w:p w:rsidR="00017BB3" w:rsidRDefault="00AF6511" w:rsidP="00786C3E">
      <w:pPr>
        <w:spacing w:line="360" w:lineRule="auto"/>
        <w:jc w:val="both"/>
      </w:pPr>
      <w:r>
        <w:t>Venho por meio desta</w:t>
      </w:r>
      <w:r w:rsidR="00C2271B">
        <w:t>,</w:t>
      </w:r>
      <w:r>
        <w:t xml:space="preserve"> </w:t>
      </w:r>
      <w:r w:rsidR="00D76A4E">
        <w:t>solicita</w:t>
      </w:r>
      <w:r>
        <w:t>r</w:t>
      </w:r>
      <w:r w:rsidR="0025329E">
        <w:t xml:space="preserve"> </w:t>
      </w:r>
      <w:r w:rsidR="00387D66" w:rsidRPr="00387D66">
        <w:rPr>
          <w:b/>
        </w:rPr>
        <w:t>a</w:t>
      </w:r>
      <w:r w:rsidR="00786C3E" w:rsidRPr="00387D66">
        <w:rPr>
          <w:b/>
        </w:rPr>
        <w:t xml:space="preserve"> elaboração das pastas</w:t>
      </w:r>
      <w:r w:rsidR="00387D66" w:rsidRPr="00387D66">
        <w:rPr>
          <w:b/>
        </w:rPr>
        <w:t xml:space="preserve"> até o termino do ano de 2024</w:t>
      </w:r>
      <w:r w:rsidR="00387D66">
        <w:t xml:space="preserve"> e que</w:t>
      </w:r>
      <w:r w:rsidR="000F3D6C">
        <w:t xml:space="preserve"> não</w:t>
      </w:r>
      <w:r w:rsidR="00387D66">
        <w:t xml:space="preserve"> ocorra tal acúmulo no</w:t>
      </w:r>
      <w:r w:rsidR="000F3D6C">
        <w:t>s próximos meses.</w:t>
      </w:r>
    </w:p>
    <w:p w:rsidR="00825CFA" w:rsidRDefault="00825CFA" w:rsidP="002F68AB">
      <w:pPr>
        <w:spacing w:line="360" w:lineRule="auto"/>
        <w:ind w:left="780"/>
        <w:jc w:val="both"/>
      </w:pPr>
    </w:p>
    <w:p w:rsidR="00EE63FD" w:rsidRDefault="00DB497B" w:rsidP="007831A3">
      <w:pPr>
        <w:spacing w:line="360" w:lineRule="auto"/>
        <w:jc w:val="both"/>
      </w:pPr>
      <w:r>
        <w:t xml:space="preserve">Deste modo encaminho ao setor responsável </w:t>
      </w:r>
      <w:r w:rsidR="00C4575F">
        <w:t>para conheciment</w:t>
      </w:r>
      <w:r w:rsidR="00387D66">
        <w:t xml:space="preserve">o e adoção das medidas cabíveis, bem como para a Contabilidade e </w:t>
      </w:r>
      <w:r w:rsidR="00002FD4">
        <w:t xml:space="preserve">para </w:t>
      </w:r>
      <w:r w:rsidR="007B2E29">
        <w:t>o Presidente da Câmara para proceder à assinatura dos documentos.</w:t>
      </w:r>
    </w:p>
    <w:p w:rsidR="00DB497B" w:rsidRDefault="00DB497B" w:rsidP="007831A3">
      <w:pPr>
        <w:spacing w:line="360" w:lineRule="auto"/>
        <w:jc w:val="both"/>
      </w:pPr>
    </w:p>
    <w:p w:rsidR="00EB0EE8" w:rsidRDefault="002C01E8">
      <w:pPr>
        <w:pStyle w:val="Corpodetexto"/>
        <w:widowControl/>
        <w:spacing w:after="200" w:line="360" w:lineRule="auto"/>
        <w:jc w:val="both"/>
        <w:rPr>
          <w:color w:val="000000"/>
        </w:rPr>
      </w:pPr>
      <w:r>
        <w:rPr>
          <w:color w:val="000000"/>
        </w:rPr>
        <w:t>Atenciosamente,</w:t>
      </w:r>
    </w:p>
    <w:p w:rsidR="00A62A03" w:rsidRDefault="00A62A03" w:rsidP="00CD6DAE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  <w:r w:rsidRPr="00A62A03">
        <w:rPr>
          <w:b/>
          <w:color w:val="000000"/>
        </w:rPr>
        <w:t xml:space="preserve">Mônica </w:t>
      </w:r>
      <w:proofErr w:type="spellStart"/>
      <w:r w:rsidRPr="00A62A03">
        <w:rPr>
          <w:b/>
          <w:color w:val="000000"/>
        </w:rPr>
        <w:t>Apa</w:t>
      </w:r>
      <w:proofErr w:type="spellEnd"/>
      <w:r w:rsidRPr="00A62A03">
        <w:rPr>
          <w:b/>
          <w:color w:val="000000"/>
        </w:rPr>
        <w:t>. Almeida</w:t>
      </w:r>
    </w:p>
    <w:p w:rsidR="00800D78" w:rsidRDefault="00A62A03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  <w:r w:rsidRPr="00A62A03">
        <w:rPr>
          <w:b/>
          <w:color w:val="000000"/>
        </w:rPr>
        <w:t>Controladora Interna</w:t>
      </w:r>
      <w:bookmarkStart w:id="0" w:name="_GoBack"/>
      <w:bookmarkEnd w:id="0"/>
    </w:p>
    <w:sectPr w:rsidR="00800D78">
      <w:headerReference w:type="default" r:id="rId8"/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05" w:rsidRDefault="000A3605" w:rsidP="00B25824">
      <w:r>
        <w:separator/>
      </w:r>
    </w:p>
  </w:endnote>
  <w:endnote w:type="continuationSeparator" w:id="0">
    <w:p w:rsidR="000A3605" w:rsidRDefault="000A3605" w:rsidP="00B2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05" w:rsidRDefault="000A3605" w:rsidP="00B25824">
      <w:r>
        <w:separator/>
      </w:r>
    </w:p>
  </w:footnote>
  <w:footnote w:type="continuationSeparator" w:id="0">
    <w:p w:rsidR="000A3605" w:rsidRDefault="000A3605" w:rsidP="00B2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E8" w:rsidRPr="007F2914" w:rsidRDefault="00ED06B1" w:rsidP="00EB0EE8">
    <w:pPr>
      <w:pStyle w:val="Cabealho"/>
      <w:spacing w:line="360" w:lineRule="auto"/>
      <w:jc w:val="center"/>
      <w:rPr>
        <w:bCs/>
        <w:sz w:val="30"/>
        <w:szCs w:val="30"/>
      </w:rPr>
    </w:pPr>
    <w:r w:rsidRPr="00EB0EE8">
      <w:rPr>
        <w:bCs/>
        <w:noProof/>
        <w:sz w:val="30"/>
        <w:szCs w:val="30"/>
        <w:lang w:eastAsia="pt-BR" w:bidi="ar-SA"/>
      </w:rPr>
      <w:drawing>
        <wp:anchor distT="0" distB="0" distL="0" distR="0" simplePos="0" relativeHeight="251657728" behindDoc="1" locked="0" layoutInCell="1" allowOverlap="1" wp14:anchorId="0FC9CD09" wp14:editId="4BCB800D">
          <wp:simplePos x="0" y="0"/>
          <wp:positionH relativeFrom="column">
            <wp:posOffset>194310</wp:posOffset>
          </wp:positionH>
          <wp:positionV relativeFrom="paragraph">
            <wp:posOffset>-171450</wp:posOffset>
          </wp:positionV>
          <wp:extent cx="1392555" cy="125349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253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E8" w:rsidRPr="00EB0EE8">
      <w:rPr>
        <w:bCs/>
        <w:sz w:val="30"/>
        <w:szCs w:val="30"/>
      </w:rPr>
      <w:t>Poder</w:t>
    </w:r>
    <w:r w:rsidR="00EB0EE8">
      <w:rPr>
        <w:rFonts w:ascii="Arial" w:eastAsia="Arial" w:hAnsi="Arial" w:cs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B0EE8" w:rsidRPr="007F2914">
      <w:rPr>
        <w:bCs/>
        <w:sz w:val="30"/>
        <w:szCs w:val="30"/>
      </w:rPr>
      <w:t>Legislativo Municipal</w:t>
    </w:r>
  </w:p>
  <w:p w:rsidR="00EB0EE8" w:rsidRPr="007F2914" w:rsidRDefault="00EB0EE8" w:rsidP="00EB0EE8">
    <w:pPr>
      <w:pStyle w:val="Cabealho"/>
      <w:spacing w:line="360" w:lineRule="auto"/>
      <w:jc w:val="center"/>
      <w:rPr>
        <w:bCs/>
        <w:sz w:val="30"/>
        <w:szCs w:val="30"/>
      </w:rPr>
    </w:pPr>
    <w:r w:rsidRPr="007F2914">
      <w:rPr>
        <w:bCs/>
        <w:sz w:val="30"/>
        <w:szCs w:val="30"/>
      </w:rPr>
      <w:t>Câmara Municipal de Itapeva</w:t>
    </w:r>
  </w:p>
  <w:p w:rsidR="00EB0EE8" w:rsidRPr="007F2914" w:rsidRDefault="00EB0EE8" w:rsidP="00EB0EE8">
    <w:pPr>
      <w:pStyle w:val="Cabealho"/>
      <w:spacing w:line="360" w:lineRule="auto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Controladoria Geral</w:t>
    </w:r>
  </w:p>
  <w:p w:rsidR="00B25824" w:rsidRDefault="00B25824" w:rsidP="00EB0EE8">
    <w:pPr>
      <w:pStyle w:val="Cabealho"/>
      <w:spacing w:line="300" w:lineRule="atLeast"/>
      <w:ind w:firstLine="709"/>
      <w:jc w:val="center"/>
    </w:pPr>
  </w:p>
  <w:p w:rsidR="00B25824" w:rsidRDefault="00B258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4CC"/>
    <w:multiLevelType w:val="hybridMultilevel"/>
    <w:tmpl w:val="7EDC2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16640"/>
    <w:multiLevelType w:val="hybridMultilevel"/>
    <w:tmpl w:val="CDB29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5F88"/>
    <w:multiLevelType w:val="hybridMultilevel"/>
    <w:tmpl w:val="76A05C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56B77"/>
    <w:multiLevelType w:val="hybridMultilevel"/>
    <w:tmpl w:val="F378E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77D81"/>
    <w:multiLevelType w:val="hybridMultilevel"/>
    <w:tmpl w:val="0646E5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E01E19"/>
    <w:multiLevelType w:val="hybridMultilevel"/>
    <w:tmpl w:val="C2D2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C13DE"/>
    <w:multiLevelType w:val="hybridMultilevel"/>
    <w:tmpl w:val="B69ACFF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50"/>
    <w:rsid w:val="00002FD4"/>
    <w:rsid w:val="00017BB3"/>
    <w:rsid w:val="00054094"/>
    <w:rsid w:val="00072E3F"/>
    <w:rsid w:val="00094AE9"/>
    <w:rsid w:val="000A3605"/>
    <w:rsid w:val="000A4EDB"/>
    <w:rsid w:val="000C2B65"/>
    <w:rsid w:val="000D0F6A"/>
    <w:rsid w:val="000D6610"/>
    <w:rsid w:val="000F3D6C"/>
    <w:rsid w:val="0010706C"/>
    <w:rsid w:val="001456C1"/>
    <w:rsid w:val="00163479"/>
    <w:rsid w:val="00167A4D"/>
    <w:rsid w:val="001825B6"/>
    <w:rsid w:val="001863CD"/>
    <w:rsid w:val="001A2F6B"/>
    <w:rsid w:val="001A5C19"/>
    <w:rsid w:val="0025329E"/>
    <w:rsid w:val="00267EAD"/>
    <w:rsid w:val="0029664A"/>
    <w:rsid w:val="002C01E8"/>
    <w:rsid w:val="002C0C3F"/>
    <w:rsid w:val="002D3FE9"/>
    <w:rsid w:val="002F68AB"/>
    <w:rsid w:val="002F692E"/>
    <w:rsid w:val="003004E0"/>
    <w:rsid w:val="00327E4C"/>
    <w:rsid w:val="003364F2"/>
    <w:rsid w:val="00344152"/>
    <w:rsid w:val="00347D82"/>
    <w:rsid w:val="003526FA"/>
    <w:rsid w:val="003815E5"/>
    <w:rsid w:val="00387D66"/>
    <w:rsid w:val="00387EFC"/>
    <w:rsid w:val="003903B6"/>
    <w:rsid w:val="003952C6"/>
    <w:rsid w:val="003A0338"/>
    <w:rsid w:val="003E7E86"/>
    <w:rsid w:val="00423369"/>
    <w:rsid w:val="004A1D75"/>
    <w:rsid w:val="004A2C7D"/>
    <w:rsid w:val="004D780D"/>
    <w:rsid w:val="005116A0"/>
    <w:rsid w:val="0055281C"/>
    <w:rsid w:val="005915B8"/>
    <w:rsid w:val="005A299E"/>
    <w:rsid w:val="005A7B36"/>
    <w:rsid w:val="005C64E0"/>
    <w:rsid w:val="006019E9"/>
    <w:rsid w:val="0062018B"/>
    <w:rsid w:val="00620717"/>
    <w:rsid w:val="006428F3"/>
    <w:rsid w:val="0065297D"/>
    <w:rsid w:val="00682F53"/>
    <w:rsid w:val="006A4BC0"/>
    <w:rsid w:val="006C5D09"/>
    <w:rsid w:val="0072136D"/>
    <w:rsid w:val="0072639B"/>
    <w:rsid w:val="00765F92"/>
    <w:rsid w:val="00772322"/>
    <w:rsid w:val="00777845"/>
    <w:rsid w:val="007831A3"/>
    <w:rsid w:val="00786C3E"/>
    <w:rsid w:val="00793916"/>
    <w:rsid w:val="007B2E29"/>
    <w:rsid w:val="007B5AD5"/>
    <w:rsid w:val="00800D78"/>
    <w:rsid w:val="0081100D"/>
    <w:rsid w:val="00825CFA"/>
    <w:rsid w:val="008265EB"/>
    <w:rsid w:val="00855694"/>
    <w:rsid w:val="008C1457"/>
    <w:rsid w:val="00907B18"/>
    <w:rsid w:val="00925075"/>
    <w:rsid w:val="00925F1A"/>
    <w:rsid w:val="00964834"/>
    <w:rsid w:val="00992766"/>
    <w:rsid w:val="009A7329"/>
    <w:rsid w:val="009C3D46"/>
    <w:rsid w:val="009F4210"/>
    <w:rsid w:val="00A21942"/>
    <w:rsid w:val="00A228CA"/>
    <w:rsid w:val="00A3635E"/>
    <w:rsid w:val="00A60805"/>
    <w:rsid w:val="00A62A03"/>
    <w:rsid w:val="00A651BE"/>
    <w:rsid w:val="00A75FE6"/>
    <w:rsid w:val="00AB480A"/>
    <w:rsid w:val="00AC67FA"/>
    <w:rsid w:val="00AD360D"/>
    <w:rsid w:val="00AE4077"/>
    <w:rsid w:val="00AE4610"/>
    <w:rsid w:val="00AE79D4"/>
    <w:rsid w:val="00AF6511"/>
    <w:rsid w:val="00B01EB2"/>
    <w:rsid w:val="00B23350"/>
    <w:rsid w:val="00B25824"/>
    <w:rsid w:val="00B56A07"/>
    <w:rsid w:val="00B56B19"/>
    <w:rsid w:val="00B60523"/>
    <w:rsid w:val="00B77E2D"/>
    <w:rsid w:val="00B900F7"/>
    <w:rsid w:val="00BA4007"/>
    <w:rsid w:val="00BA4091"/>
    <w:rsid w:val="00BB0275"/>
    <w:rsid w:val="00BB7D08"/>
    <w:rsid w:val="00C05B2D"/>
    <w:rsid w:val="00C2271B"/>
    <w:rsid w:val="00C35BA6"/>
    <w:rsid w:val="00C4575F"/>
    <w:rsid w:val="00CB4D23"/>
    <w:rsid w:val="00CD6DAE"/>
    <w:rsid w:val="00D651D9"/>
    <w:rsid w:val="00D76A4E"/>
    <w:rsid w:val="00D976F9"/>
    <w:rsid w:val="00DB497B"/>
    <w:rsid w:val="00DE3E2B"/>
    <w:rsid w:val="00E05908"/>
    <w:rsid w:val="00E06D9E"/>
    <w:rsid w:val="00E15927"/>
    <w:rsid w:val="00E42FE7"/>
    <w:rsid w:val="00E471A6"/>
    <w:rsid w:val="00E63016"/>
    <w:rsid w:val="00E73F89"/>
    <w:rsid w:val="00E90691"/>
    <w:rsid w:val="00E93FF5"/>
    <w:rsid w:val="00E9771A"/>
    <w:rsid w:val="00EB0EE8"/>
    <w:rsid w:val="00EC62EB"/>
    <w:rsid w:val="00ED06B1"/>
    <w:rsid w:val="00ED6458"/>
    <w:rsid w:val="00EE63FD"/>
    <w:rsid w:val="00F1050B"/>
    <w:rsid w:val="00F620FD"/>
    <w:rsid w:val="00F77A22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824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B2582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rsid w:val="00B25824"/>
    <w:rPr>
      <w:color w:val="000080"/>
      <w:u w:val="single"/>
    </w:rPr>
  </w:style>
  <w:style w:type="paragraph" w:customStyle="1" w:styleId="Default">
    <w:name w:val="Default"/>
    <w:rsid w:val="00E471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824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B2582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rsid w:val="00B25824"/>
    <w:rPr>
      <w:color w:val="000080"/>
      <w:u w:val="single"/>
    </w:rPr>
  </w:style>
  <w:style w:type="paragraph" w:customStyle="1" w:styleId="Default">
    <w:name w:val="Default"/>
    <w:rsid w:val="00E471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12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mailto:camara@camaraitapeva.mg.gov.br</vt:lpwstr>
      </vt:variant>
      <vt:variant>
        <vt:lpwstr/>
      </vt:variant>
      <vt:variant>
        <vt:i4>2818169</vt:i4>
      </vt:variant>
      <vt:variant>
        <vt:i4>0</vt:i4>
      </vt:variant>
      <vt:variant>
        <vt:i4>0</vt:i4>
      </vt:variant>
      <vt:variant>
        <vt:i4>5</vt:i4>
      </vt:variant>
      <vt:variant>
        <vt:lpwstr>http://www.camaraitapeva.mg.gov.br/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CONT-INTERNO</dc:creator>
  <cp:lastModifiedBy>user</cp:lastModifiedBy>
  <cp:revision>7</cp:revision>
  <cp:lastPrinted>2024-11-12T13:07:00Z</cp:lastPrinted>
  <dcterms:created xsi:type="dcterms:W3CDTF">2024-11-08T17:07:00Z</dcterms:created>
  <dcterms:modified xsi:type="dcterms:W3CDTF">2024-11-12T13:07:00Z</dcterms:modified>
</cp:coreProperties>
</file>