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E8" w:rsidRPr="002C01E8" w:rsidRDefault="002C01E8" w:rsidP="002C01E8">
      <w:pPr>
        <w:rPr>
          <w:b/>
          <w:bCs/>
          <w:sz w:val="26"/>
          <w:szCs w:val="26"/>
        </w:rPr>
      </w:pPr>
      <w:r w:rsidRPr="002C01E8">
        <w:rPr>
          <w:b/>
          <w:bCs/>
          <w:sz w:val="26"/>
          <w:szCs w:val="26"/>
        </w:rPr>
        <w:t>COMUNICAÇÃO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INTERNA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/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CI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C01E8">
        <w:rPr>
          <w:b/>
          <w:bCs/>
          <w:sz w:val="26"/>
          <w:szCs w:val="26"/>
        </w:rPr>
        <w:t>n°</w:t>
      </w:r>
      <w:r w:rsidRPr="002C01E8"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00</w:t>
      </w:r>
      <w:r w:rsidR="00ED06B1">
        <w:rPr>
          <w:rFonts w:eastAsia="Times New Roman" w:cs="Times New Roman"/>
          <w:b/>
          <w:bCs/>
          <w:sz w:val="26"/>
          <w:szCs w:val="26"/>
        </w:rPr>
        <w:t>1</w:t>
      </w:r>
      <w:r w:rsidR="00ED06B1">
        <w:rPr>
          <w:b/>
          <w:bCs/>
          <w:sz w:val="26"/>
          <w:szCs w:val="26"/>
        </w:rPr>
        <w:t>/2024</w:t>
      </w:r>
    </w:p>
    <w:p w:rsidR="002C01E8" w:rsidRDefault="002C01E8" w:rsidP="002C01E8"/>
    <w:p w:rsidR="002C01E8" w:rsidRDefault="002C01E8" w:rsidP="002C01E8">
      <w:pPr>
        <w:jc w:val="right"/>
      </w:pPr>
      <w:r>
        <w:t>Itapeva,</w:t>
      </w:r>
      <w:r>
        <w:rPr>
          <w:rFonts w:eastAsia="Times New Roman" w:cs="Times New Roman"/>
        </w:rPr>
        <w:t xml:space="preserve"> </w:t>
      </w:r>
      <w:r w:rsidR="00ED06B1">
        <w:rPr>
          <w:rFonts w:eastAsia="Times New Roman" w:cs="Times New Roman"/>
        </w:rPr>
        <w:t>3</w:t>
      </w:r>
      <w:r w:rsidR="004D780D">
        <w:rPr>
          <w:rFonts w:eastAsia="Times New Roman" w:cs="Times New Roman"/>
        </w:rPr>
        <w:t>0</w:t>
      </w:r>
      <w:bookmarkStart w:id="0" w:name="_GoBack"/>
      <w:bookmarkEnd w:id="0"/>
      <w:r w:rsidR="002D3FE9">
        <w:rPr>
          <w:rFonts w:eastAsia="Times New Roman" w:cs="Times New Roman"/>
        </w:rPr>
        <w:t xml:space="preserve"> de </w:t>
      </w:r>
      <w:r w:rsidR="00ED06B1">
        <w:rPr>
          <w:rFonts w:eastAsia="Times New Roman" w:cs="Times New Roman"/>
        </w:rPr>
        <w:t>Outubro</w:t>
      </w:r>
      <w:r w:rsidR="002D3FE9">
        <w:rPr>
          <w:rFonts w:eastAsia="Times New Roman" w:cs="Times New Roman"/>
        </w:rPr>
        <w:t xml:space="preserve"> de </w:t>
      </w:r>
      <w:r>
        <w:t>20</w:t>
      </w:r>
      <w:r w:rsidR="00ED06B1">
        <w:t>24</w:t>
      </w:r>
      <w:r>
        <w:t>.</w:t>
      </w:r>
    </w:p>
    <w:p w:rsidR="002C01E8" w:rsidRDefault="002C01E8" w:rsidP="002C01E8">
      <w:pPr>
        <w:jc w:val="right"/>
      </w:pPr>
    </w:p>
    <w:p w:rsidR="002C01E8" w:rsidRDefault="002C01E8" w:rsidP="002C01E8">
      <w:pPr>
        <w:spacing w:line="360" w:lineRule="auto"/>
        <w:rPr>
          <w:rFonts w:eastAsia="Times New Roman" w:cs="Times New Roman"/>
        </w:rPr>
      </w:pPr>
      <w:r>
        <w:t>Para:</w:t>
      </w:r>
      <w:r>
        <w:rPr>
          <w:rFonts w:eastAsia="Times New Roman" w:cs="Times New Roman"/>
        </w:rPr>
        <w:t xml:space="preserve"> </w:t>
      </w:r>
      <w:r w:rsidR="0025329E">
        <w:rPr>
          <w:rFonts w:eastAsia="Times New Roman" w:cs="Times New Roman"/>
        </w:rPr>
        <w:t>Contabilidade</w:t>
      </w:r>
    </w:p>
    <w:p w:rsidR="002C01E8" w:rsidRDefault="002C01E8" w:rsidP="002C01E8">
      <w:pPr>
        <w:spacing w:line="360" w:lineRule="auto"/>
      </w:pPr>
      <w:r>
        <w:t>Assunto:</w:t>
      </w:r>
      <w:r>
        <w:rPr>
          <w:rFonts w:eastAsia="Times New Roman" w:cs="Times New Roman"/>
        </w:rPr>
        <w:t xml:space="preserve"> </w:t>
      </w:r>
      <w:r w:rsidR="00AF6511">
        <w:rPr>
          <w:rFonts w:eastAsia="Times New Roman" w:cs="Times New Roman"/>
        </w:rPr>
        <w:t xml:space="preserve">Divergências contábeis </w:t>
      </w:r>
    </w:p>
    <w:p w:rsidR="006019E9" w:rsidRDefault="006019E9">
      <w:pPr>
        <w:spacing w:line="360" w:lineRule="auto"/>
        <w:jc w:val="center"/>
      </w:pPr>
    </w:p>
    <w:p w:rsidR="00B23350" w:rsidRDefault="00B23350" w:rsidP="00B23350">
      <w:pPr>
        <w:spacing w:line="360" w:lineRule="auto"/>
        <w:jc w:val="both"/>
        <w:rPr>
          <w:rFonts w:eastAsia="Times New Roman" w:cs="Times New Roman"/>
        </w:rPr>
      </w:pPr>
      <w:r>
        <w:t>Considerando as</w:t>
      </w:r>
      <w:r>
        <w:rPr>
          <w:rFonts w:eastAsia="Times New Roman" w:cs="Times New Roman"/>
        </w:rPr>
        <w:t xml:space="preserve"> </w:t>
      </w:r>
      <w:r>
        <w:t>atribuições</w:t>
      </w:r>
      <w:r>
        <w:rPr>
          <w:rFonts w:eastAsia="Times New Roman" w:cs="Times New Roman"/>
        </w:rPr>
        <w:t xml:space="preserve"> </w:t>
      </w:r>
      <w:r>
        <w:t>conferidas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esta</w:t>
      </w:r>
      <w:r>
        <w:rPr>
          <w:rFonts w:eastAsia="Times New Roman" w:cs="Times New Roman"/>
        </w:rPr>
        <w:t xml:space="preserve"> </w:t>
      </w:r>
      <w:r>
        <w:t>Controladoria</w:t>
      </w:r>
      <w:r>
        <w:rPr>
          <w:rFonts w:eastAsia="Times New Roman" w:cs="Times New Roman"/>
        </w:rPr>
        <w:t xml:space="preserve"> </w:t>
      </w:r>
      <w:r>
        <w:t>Interna,</w:t>
      </w:r>
      <w:r>
        <w:rPr>
          <w:rFonts w:eastAsia="Times New Roman" w:cs="Times New Roman"/>
        </w:rPr>
        <w:t xml:space="preserve"> </w:t>
      </w:r>
      <w:r>
        <w:t>através</w:t>
      </w:r>
      <w:r>
        <w:rPr>
          <w:rFonts w:eastAsia="Times New Roman" w:cs="Times New Roman"/>
        </w:rPr>
        <w:t xml:space="preserve"> </w:t>
      </w:r>
      <w:r>
        <w:t>da</w:t>
      </w:r>
      <w:r>
        <w:rPr>
          <w:rFonts w:eastAsia="Times New Roman" w:cs="Times New Roman"/>
        </w:rPr>
        <w:t xml:space="preserve"> </w:t>
      </w:r>
      <w:r>
        <w:t>Resolução</w:t>
      </w:r>
      <w:r>
        <w:rPr>
          <w:rFonts w:eastAsia="Times New Roman" w:cs="Times New Roman"/>
        </w:rPr>
        <w:t xml:space="preserve"> </w:t>
      </w:r>
      <w:r>
        <w:t>n°</w:t>
      </w:r>
      <w:r>
        <w:rPr>
          <w:rFonts w:eastAsia="Times New Roman" w:cs="Times New Roman"/>
        </w:rPr>
        <w:t xml:space="preserve"> </w:t>
      </w:r>
      <w:r>
        <w:t>002/2011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18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Abril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2011,</w:t>
      </w:r>
      <w:r>
        <w:rPr>
          <w:rFonts w:eastAsia="Times New Roman" w:cs="Times New Roman"/>
        </w:rPr>
        <w:t xml:space="preserve"> </w:t>
      </w:r>
      <w:r>
        <w:t>e</w:t>
      </w:r>
      <w:r>
        <w:rPr>
          <w:rFonts w:eastAsia="Times New Roman" w:cs="Times New Roman"/>
        </w:rPr>
        <w:t xml:space="preserve"> </w:t>
      </w:r>
      <w:r>
        <w:t>das</w:t>
      </w:r>
      <w:r>
        <w:rPr>
          <w:rFonts w:eastAsia="Times New Roman" w:cs="Times New Roman"/>
        </w:rPr>
        <w:t xml:space="preserve"> </w:t>
      </w:r>
      <w:r>
        <w:t>responsabilidades</w:t>
      </w:r>
      <w:r>
        <w:rPr>
          <w:rFonts w:eastAsia="Times New Roman" w:cs="Times New Roman"/>
        </w:rPr>
        <w:t xml:space="preserve"> </w:t>
      </w:r>
      <w:r>
        <w:t>mencionadas</w:t>
      </w:r>
      <w:r>
        <w:rPr>
          <w:rFonts w:eastAsia="Times New Roman" w:cs="Times New Roman"/>
        </w:rPr>
        <w:t xml:space="preserve"> </w:t>
      </w:r>
      <w:r>
        <w:t>nos</w:t>
      </w:r>
      <w:r>
        <w:rPr>
          <w:rFonts w:eastAsia="Times New Roman" w:cs="Times New Roman"/>
        </w:rPr>
        <w:t xml:space="preserve"> art. 31,70 e 74 da Constituição Federal de 1988, art. 59 da Lei Complementar nº. 101/2000 e art. 75 a 80 da Lei Federal n.º 4.320, de 17 de março de 1964.</w:t>
      </w:r>
    </w:p>
    <w:p w:rsidR="007831A3" w:rsidRDefault="007831A3" w:rsidP="007831A3">
      <w:pPr>
        <w:spacing w:line="360" w:lineRule="auto"/>
        <w:jc w:val="both"/>
        <w:rPr>
          <w:rFonts w:eastAsia="Times New Roman" w:cs="Times New Roman"/>
        </w:rPr>
      </w:pPr>
    </w:p>
    <w:p w:rsidR="00825CFA" w:rsidRDefault="00825CFA" w:rsidP="007831A3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Considerando a proximidade do término do exercício financeiro de 2024, bem como da legislatura 2021/2024.</w:t>
      </w:r>
    </w:p>
    <w:p w:rsidR="00825CFA" w:rsidRDefault="00825CFA" w:rsidP="007831A3">
      <w:pPr>
        <w:spacing w:line="360" w:lineRule="auto"/>
        <w:jc w:val="both"/>
        <w:rPr>
          <w:rFonts w:eastAsia="Times New Roman" w:cs="Times New Roman"/>
        </w:rPr>
      </w:pPr>
    </w:p>
    <w:p w:rsidR="003903B6" w:rsidRDefault="003903B6" w:rsidP="007831A3">
      <w:pPr>
        <w:spacing w:line="360" w:lineRule="auto"/>
        <w:jc w:val="both"/>
      </w:pPr>
      <w:r>
        <w:t xml:space="preserve">Considerando as divergências </w:t>
      </w:r>
      <w:r w:rsidR="00AF6511">
        <w:t xml:space="preserve">encontradas </w:t>
      </w:r>
      <w:r>
        <w:t xml:space="preserve">por essa controladoria quando em analise </w:t>
      </w:r>
      <w:r w:rsidR="00AF6511">
        <w:t xml:space="preserve">dos demonstrativos, relatórios </w:t>
      </w:r>
      <w:r>
        <w:t xml:space="preserve">e documentos </w:t>
      </w:r>
      <w:r w:rsidR="00AF6511">
        <w:t>contábeis</w:t>
      </w:r>
      <w:r>
        <w:t>.</w:t>
      </w:r>
    </w:p>
    <w:p w:rsidR="004A1D75" w:rsidRDefault="004A1D75" w:rsidP="007831A3">
      <w:pPr>
        <w:spacing w:line="360" w:lineRule="auto"/>
        <w:jc w:val="both"/>
      </w:pPr>
    </w:p>
    <w:p w:rsidR="0025329E" w:rsidRDefault="00AF6511" w:rsidP="0025329E">
      <w:pPr>
        <w:spacing w:line="360" w:lineRule="auto"/>
        <w:jc w:val="both"/>
      </w:pPr>
      <w:r>
        <w:t xml:space="preserve">Venho por meio </w:t>
      </w:r>
      <w:proofErr w:type="gramStart"/>
      <w:r>
        <w:t xml:space="preserve">desta </w:t>
      </w:r>
      <w:r w:rsidR="00D76A4E">
        <w:t>solicita</w:t>
      </w:r>
      <w:r>
        <w:t>r</w:t>
      </w:r>
      <w:proofErr w:type="gramEnd"/>
      <w:r w:rsidR="0025329E">
        <w:t xml:space="preserve"> ao setor de Contabilidade o que segue:</w:t>
      </w:r>
    </w:p>
    <w:p w:rsidR="0025329E" w:rsidRDefault="001863CD" w:rsidP="0025329E">
      <w:pPr>
        <w:numPr>
          <w:ilvl w:val="0"/>
          <w:numId w:val="7"/>
        </w:numPr>
        <w:spacing w:line="360" w:lineRule="auto"/>
        <w:jc w:val="both"/>
      </w:pPr>
      <w:r>
        <w:t>Que seja verificada</w:t>
      </w:r>
      <w:r w:rsidR="00AF6511">
        <w:t xml:space="preserve"> a diferença do valor informado pela Câmara Municipal e pela Prefeitura Municipal do repasse recebido e repasse concedido no relatório </w:t>
      </w:r>
      <w:r w:rsidRPr="001863CD">
        <w:rPr>
          <w:b/>
        </w:rPr>
        <w:t>Demonstrativo</w:t>
      </w:r>
      <w:r w:rsidR="00AF6511" w:rsidRPr="001863CD">
        <w:rPr>
          <w:b/>
        </w:rPr>
        <w:t xml:space="preserve"> das Transferências Financeiras</w:t>
      </w:r>
      <w:r>
        <w:t xml:space="preserve"> </w:t>
      </w:r>
      <w:r w:rsidR="00AF6511">
        <w:t xml:space="preserve">exercício de 2023, gerado pelo </w:t>
      </w:r>
      <w:proofErr w:type="spellStart"/>
      <w:r w:rsidR="00AF6511">
        <w:t>Sicom</w:t>
      </w:r>
      <w:proofErr w:type="spellEnd"/>
      <w:r>
        <w:t>, conforme relatório em anexo;</w:t>
      </w:r>
    </w:p>
    <w:p w:rsidR="001863CD" w:rsidRDefault="001863CD" w:rsidP="0025329E">
      <w:pPr>
        <w:numPr>
          <w:ilvl w:val="0"/>
          <w:numId w:val="7"/>
        </w:numPr>
        <w:spacing w:line="360" w:lineRule="auto"/>
        <w:jc w:val="both"/>
      </w:pPr>
      <w:r>
        <w:t xml:space="preserve">Que sejam corrigidos os erros indicados no Informativo de Advertência – Arquivo FLPGO – Folha de Pagamento do Órgão referente ao mês </w:t>
      </w:r>
      <w:r w:rsidR="0029664A">
        <w:t>de Setembro/2024;</w:t>
      </w:r>
    </w:p>
    <w:p w:rsidR="001863CD" w:rsidRDefault="00CB4D23" w:rsidP="0025329E">
      <w:pPr>
        <w:numPr>
          <w:ilvl w:val="0"/>
          <w:numId w:val="7"/>
        </w:numPr>
        <w:spacing w:line="360" w:lineRule="auto"/>
        <w:jc w:val="both"/>
      </w:pPr>
      <w:r>
        <w:t>Que seja</w:t>
      </w:r>
      <w:r w:rsidR="00825CFA">
        <w:t>m</w:t>
      </w:r>
      <w:r>
        <w:t xml:space="preserve"> </w:t>
      </w:r>
      <w:r w:rsidR="0029664A">
        <w:t>corrigido</w:t>
      </w:r>
      <w:r w:rsidR="00825CFA">
        <w:t>s</w:t>
      </w:r>
      <w:r w:rsidR="0029664A">
        <w:t xml:space="preserve"> os lançamentos das Liquidações 023 e 087 que estão na conta patrimonial 123110202000 – Equipamentos de Tecnologia da Informação, sendo que o correto seria a conta patrimonial 332310700000 – Serviços de Apoio;</w:t>
      </w:r>
    </w:p>
    <w:p w:rsidR="00825CFA" w:rsidRDefault="00825CFA" w:rsidP="0025329E">
      <w:pPr>
        <w:numPr>
          <w:ilvl w:val="0"/>
          <w:numId w:val="7"/>
        </w:numPr>
        <w:spacing w:line="360" w:lineRule="auto"/>
        <w:jc w:val="both"/>
      </w:pPr>
      <w:r>
        <w:t xml:space="preserve">Que seja verificado o saldo de 0,02 da conta contábil </w:t>
      </w:r>
      <w:r w:rsidR="00EB0EE8">
        <w:t>211430101000 – Contribuição ao RGPS sobre Salários e Remunerações.</w:t>
      </w:r>
    </w:p>
    <w:p w:rsidR="0029664A" w:rsidRDefault="00825CFA" w:rsidP="0025329E">
      <w:pPr>
        <w:numPr>
          <w:ilvl w:val="0"/>
          <w:numId w:val="7"/>
        </w:numPr>
        <w:spacing w:line="360" w:lineRule="auto"/>
        <w:jc w:val="both"/>
      </w:pPr>
      <w:r>
        <w:t>Que seja verificado o saldo da conta contábil 21883002001 –</w:t>
      </w:r>
      <w:r w:rsidR="00EB0EE8">
        <w:t xml:space="preserve"> INSS (Ordem de Pagamento 439/2023)</w:t>
      </w:r>
    </w:p>
    <w:p w:rsidR="00825CFA" w:rsidRDefault="00825CFA" w:rsidP="007831A3">
      <w:pPr>
        <w:numPr>
          <w:ilvl w:val="0"/>
          <w:numId w:val="7"/>
        </w:numPr>
        <w:spacing w:line="360" w:lineRule="auto"/>
        <w:jc w:val="both"/>
      </w:pPr>
      <w:r>
        <w:lastRenderedPageBreak/>
        <w:t xml:space="preserve">Que seja verificado o saldo da conta </w:t>
      </w:r>
      <w:r>
        <w:t xml:space="preserve">contábil </w:t>
      </w:r>
      <w:r>
        <w:t>2188</w:t>
      </w:r>
      <w:r>
        <w:t>10115001 – Retenções Empréstimos e Financiamentos;</w:t>
      </w:r>
    </w:p>
    <w:p w:rsidR="00017BB3" w:rsidRDefault="00825CFA" w:rsidP="007831A3">
      <w:pPr>
        <w:numPr>
          <w:ilvl w:val="0"/>
          <w:numId w:val="7"/>
        </w:numPr>
        <w:spacing w:line="360" w:lineRule="auto"/>
        <w:jc w:val="both"/>
      </w:pPr>
      <w:r>
        <w:t>Que seja providenciada uma</w:t>
      </w:r>
      <w:r w:rsidR="00EB0EE8">
        <w:t xml:space="preserve"> có</w:t>
      </w:r>
      <w:r>
        <w:t>pia assinada dos decretos de créditos adicionais abertos até a presente data para arquivo da Câmara Municipal.</w:t>
      </w:r>
    </w:p>
    <w:p w:rsidR="00825CFA" w:rsidRDefault="00825CFA" w:rsidP="002F68AB">
      <w:pPr>
        <w:spacing w:line="360" w:lineRule="auto"/>
        <w:ind w:left="780"/>
        <w:jc w:val="both"/>
      </w:pPr>
    </w:p>
    <w:p w:rsidR="00EE63FD" w:rsidRDefault="00DB497B" w:rsidP="007831A3">
      <w:pPr>
        <w:spacing w:line="360" w:lineRule="auto"/>
        <w:jc w:val="both"/>
      </w:pPr>
      <w:r>
        <w:t xml:space="preserve">Deste modo encaminho ao setor responsável </w:t>
      </w:r>
      <w:r w:rsidR="00C4575F">
        <w:t>para conhecimento e adoção das medidas cabíveis.</w:t>
      </w:r>
    </w:p>
    <w:p w:rsidR="00DB497B" w:rsidRDefault="00DB497B" w:rsidP="007831A3">
      <w:pPr>
        <w:spacing w:line="360" w:lineRule="auto"/>
        <w:jc w:val="both"/>
      </w:pPr>
    </w:p>
    <w:p w:rsidR="00A62A03" w:rsidRDefault="002C01E8">
      <w:pPr>
        <w:pStyle w:val="Corpodetexto"/>
        <w:widowControl/>
        <w:spacing w:after="200" w:line="360" w:lineRule="auto"/>
        <w:jc w:val="both"/>
        <w:rPr>
          <w:color w:val="000000"/>
        </w:rPr>
      </w:pPr>
      <w:r>
        <w:rPr>
          <w:color w:val="000000"/>
        </w:rPr>
        <w:t>Atenciosamente,</w:t>
      </w:r>
    </w:p>
    <w:p w:rsidR="00EB0EE8" w:rsidRDefault="00EB0EE8">
      <w:pPr>
        <w:pStyle w:val="Corpodetexto"/>
        <w:widowControl/>
        <w:spacing w:after="200" w:line="360" w:lineRule="auto"/>
        <w:jc w:val="both"/>
        <w:rPr>
          <w:color w:val="000000"/>
        </w:rPr>
      </w:pPr>
    </w:p>
    <w:p w:rsidR="00EB0EE8" w:rsidRDefault="00EB0EE8">
      <w:pPr>
        <w:pStyle w:val="Corpodetexto"/>
        <w:widowControl/>
        <w:spacing w:after="200" w:line="360" w:lineRule="auto"/>
        <w:jc w:val="both"/>
        <w:rPr>
          <w:color w:val="000000"/>
        </w:rPr>
      </w:pPr>
    </w:p>
    <w:p w:rsidR="00A62A03" w:rsidRDefault="00A62A03" w:rsidP="00CD6DAE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 w:rsidRPr="00A62A03">
        <w:rPr>
          <w:b/>
          <w:color w:val="000000"/>
        </w:rPr>
        <w:t xml:space="preserve">Mônica </w:t>
      </w:r>
      <w:proofErr w:type="spellStart"/>
      <w:r w:rsidRPr="00A62A03">
        <w:rPr>
          <w:b/>
          <w:color w:val="000000"/>
        </w:rPr>
        <w:t>Apa</w:t>
      </w:r>
      <w:proofErr w:type="spellEnd"/>
      <w:r w:rsidRPr="00A62A03">
        <w:rPr>
          <w:b/>
          <w:color w:val="000000"/>
        </w:rPr>
        <w:t>. Almeida</w:t>
      </w:r>
    </w:p>
    <w:p w:rsidR="00E06D9E" w:rsidRDefault="00A62A03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 w:rsidRPr="00A62A03">
        <w:rPr>
          <w:b/>
          <w:color w:val="000000"/>
        </w:rPr>
        <w:t>Controladora Interna</w:t>
      </w:r>
    </w:p>
    <w:p w:rsidR="00800D78" w:rsidRDefault="00800D78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</w:p>
    <w:p w:rsidR="00800D78" w:rsidRDefault="00800D78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</w:p>
    <w:p w:rsidR="00800D78" w:rsidRDefault="00800D78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</w:p>
    <w:p w:rsidR="00800D78" w:rsidRDefault="00800D78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</w:p>
    <w:p w:rsidR="00800D78" w:rsidRDefault="00800D78" w:rsidP="00AB480A">
      <w:pPr>
        <w:pStyle w:val="Corpodetexto"/>
        <w:widowControl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Henrique Júnior da Silva</w:t>
      </w:r>
    </w:p>
    <w:p w:rsidR="00800D78" w:rsidRDefault="00800D78" w:rsidP="00AB480A">
      <w:pPr>
        <w:pStyle w:val="Corpodetexto"/>
        <w:widowControl/>
        <w:spacing w:after="0" w:line="360" w:lineRule="auto"/>
        <w:jc w:val="center"/>
      </w:pPr>
      <w:r>
        <w:rPr>
          <w:b/>
          <w:color w:val="000000"/>
        </w:rPr>
        <w:t>Presidente da Câmara</w:t>
      </w:r>
    </w:p>
    <w:sectPr w:rsidR="00800D78">
      <w:headerReference w:type="default" r:id="rId8"/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EB" w:rsidRDefault="00EC62EB" w:rsidP="00B25824">
      <w:r>
        <w:separator/>
      </w:r>
    </w:p>
  </w:endnote>
  <w:endnote w:type="continuationSeparator" w:id="0">
    <w:p w:rsidR="00EC62EB" w:rsidRDefault="00EC62EB" w:rsidP="00B2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EB" w:rsidRDefault="00EC62EB" w:rsidP="00B25824">
      <w:r>
        <w:separator/>
      </w:r>
    </w:p>
  </w:footnote>
  <w:footnote w:type="continuationSeparator" w:id="0">
    <w:p w:rsidR="00EC62EB" w:rsidRDefault="00EC62EB" w:rsidP="00B2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E8" w:rsidRPr="007F2914" w:rsidRDefault="00ED06B1" w:rsidP="00EB0EE8">
    <w:pPr>
      <w:pStyle w:val="Cabealho"/>
      <w:spacing w:line="360" w:lineRule="auto"/>
      <w:jc w:val="center"/>
      <w:rPr>
        <w:bCs/>
        <w:sz w:val="30"/>
        <w:szCs w:val="30"/>
      </w:rPr>
    </w:pPr>
    <w:r w:rsidRPr="00EB0EE8">
      <w:rPr>
        <w:bCs/>
        <w:sz w:val="30"/>
        <w:szCs w:val="30"/>
      </w:rPr>
      <w:drawing>
        <wp:anchor distT="0" distB="0" distL="0" distR="0" simplePos="0" relativeHeight="251657728" behindDoc="1" locked="0" layoutInCell="1" allowOverlap="1" wp14:anchorId="5E436D91" wp14:editId="5BCF3275">
          <wp:simplePos x="0" y="0"/>
          <wp:positionH relativeFrom="column">
            <wp:posOffset>194310</wp:posOffset>
          </wp:positionH>
          <wp:positionV relativeFrom="paragraph">
            <wp:posOffset>-171450</wp:posOffset>
          </wp:positionV>
          <wp:extent cx="1392555" cy="125349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253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E8" w:rsidRPr="00EB0EE8">
      <w:rPr>
        <w:bCs/>
        <w:sz w:val="30"/>
        <w:szCs w:val="30"/>
      </w:rPr>
      <w:t>Poder</w:t>
    </w:r>
    <w:r w:rsidR="00EB0EE8">
      <w:rPr>
        <w:rFonts w:ascii="Arial" w:eastAsia="Arial" w:hAnsi="Arial" w:cs="Arial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B0EE8" w:rsidRPr="007F2914">
      <w:rPr>
        <w:bCs/>
        <w:sz w:val="30"/>
        <w:szCs w:val="30"/>
      </w:rPr>
      <w:t>Legislativo Municipal</w:t>
    </w:r>
  </w:p>
  <w:p w:rsidR="00EB0EE8" w:rsidRPr="007F2914" w:rsidRDefault="00EB0EE8" w:rsidP="00EB0EE8">
    <w:pPr>
      <w:pStyle w:val="Cabealho"/>
      <w:spacing w:line="360" w:lineRule="auto"/>
      <w:jc w:val="center"/>
      <w:rPr>
        <w:bCs/>
        <w:sz w:val="30"/>
        <w:szCs w:val="30"/>
      </w:rPr>
    </w:pPr>
    <w:r w:rsidRPr="007F2914">
      <w:rPr>
        <w:bCs/>
        <w:sz w:val="30"/>
        <w:szCs w:val="30"/>
      </w:rPr>
      <w:t>Câmara Municipal de Itapeva</w:t>
    </w:r>
  </w:p>
  <w:p w:rsidR="00EB0EE8" w:rsidRPr="007F2914" w:rsidRDefault="00EB0EE8" w:rsidP="00EB0EE8">
    <w:pPr>
      <w:pStyle w:val="Cabealho"/>
      <w:spacing w:line="360" w:lineRule="auto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Controladoria Geral</w:t>
    </w:r>
  </w:p>
  <w:p w:rsidR="00B25824" w:rsidRDefault="00B25824" w:rsidP="00EB0EE8">
    <w:pPr>
      <w:pStyle w:val="Cabealho"/>
      <w:spacing w:line="300" w:lineRule="atLeast"/>
      <w:ind w:firstLine="709"/>
      <w:jc w:val="center"/>
    </w:pPr>
  </w:p>
  <w:p w:rsidR="00B25824" w:rsidRDefault="00B258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4CC"/>
    <w:multiLevelType w:val="hybridMultilevel"/>
    <w:tmpl w:val="7EDC2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6640"/>
    <w:multiLevelType w:val="hybridMultilevel"/>
    <w:tmpl w:val="CDB29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5F88"/>
    <w:multiLevelType w:val="hybridMultilevel"/>
    <w:tmpl w:val="76A05C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56B77"/>
    <w:multiLevelType w:val="hybridMultilevel"/>
    <w:tmpl w:val="F378E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77D81"/>
    <w:multiLevelType w:val="hybridMultilevel"/>
    <w:tmpl w:val="0646E5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E01E19"/>
    <w:multiLevelType w:val="hybridMultilevel"/>
    <w:tmpl w:val="C2D2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13DE"/>
    <w:multiLevelType w:val="hybridMultilevel"/>
    <w:tmpl w:val="B69ACFF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50"/>
    <w:rsid w:val="00017BB3"/>
    <w:rsid w:val="00054094"/>
    <w:rsid w:val="00072E3F"/>
    <w:rsid w:val="00094AE9"/>
    <w:rsid w:val="000A4EDB"/>
    <w:rsid w:val="000C2B65"/>
    <w:rsid w:val="000D0F6A"/>
    <w:rsid w:val="000D6610"/>
    <w:rsid w:val="0010706C"/>
    <w:rsid w:val="001456C1"/>
    <w:rsid w:val="00163479"/>
    <w:rsid w:val="00167A4D"/>
    <w:rsid w:val="001825B6"/>
    <w:rsid w:val="001863CD"/>
    <w:rsid w:val="001A2F6B"/>
    <w:rsid w:val="001A5C19"/>
    <w:rsid w:val="0025329E"/>
    <w:rsid w:val="00267EAD"/>
    <w:rsid w:val="0029664A"/>
    <w:rsid w:val="002C01E8"/>
    <w:rsid w:val="002C0C3F"/>
    <w:rsid w:val="002D3FE9"/>
    <w:rsid w:val="002F68AB"/>
    <w:rsid w:val="002F692E"/>
    <w:rsid w:val="003004E0"/>
    <w:rsid w:val="00327E4C"/>
    <w:rsid w:val="003364F2"/>
    <w:rsid w:val="00344152"/>
    <w:rsid w:val="00347D82"/>
    <w:rsid w:val="003815E5"/>
    <w:rsid w:val="00387EFC"/>
    <w:rsid w:val="003903B6"/>
    <w:rsid w:val="003952C6"/>
    <w:rsid w:val="003A0338"/>
    <w:rsid w:val="003E7E86"/>
    <w:rsid w:val="00423369"/>
    <w:rsid w:val="004A1D75"/>
    <w:rsid w:val="004A2C7D"/>
    <w:rsid w:val="004D780D"/>
    <w:rsid w:val="005116A0"/>
    <w:rsid w:val="0055281C"/>
    <w:rsid w:val="005915B8"/>
    <w:rsid w:val="005A299E"/>
    <w:rsid w:val="005A7B36"/>
    <w:rsid w:val="005C64E0"/>
    <w:rsid w:val="006019E9"/>
    <w:rsid w:val="00620717"/>
    <w:rsid w:val="006428F3"/>
    <w:rsid w:val="0065297D"/>
    <w:rsid w:val="00682F53"/>
    <w:rsid w:val="006A4BC0"/>
    <w:rsid w:val="006C5D09"/>
    <w:rsid w:val="0072136D"/>
    <w:rsid w:val="0072639B"/>
    <w:rsid w:val="00765F92"/>
    <w:rsid w:val="00772322"/>
    <w:rsid w:val="00777845"/>
    <w:rsid w:val="007831A3"/>
    <w:rsid w:val="00793916"/>
    <w:rsid w:val="007B5AD5"/>
    <w:rsid w:val="00800D78"/>
    <w:rsid w:val="0081100D"/>
    <w:rsid w:val="00825CFA"/>
    <w:rsid w:val="008265EB"/>
    <w:rsid w:val="00855694"/>
    <w:rsid w:val="008C1457"/>
    <w:rsid w:val="00907B18"/>
    <w:rsid w:val="00925075"/>
    <w:rsid w:val="00925F1A"/>
    <w:rsid w:val="00964834"/>
    <w:rsid w:val="00992766"/>
    <w:rsid w:val="009A7329"/>
    <w:rsid w:val="009C3D46"/>
    <w:rsid w:val="009F4210"/>
    <w:rsid w:val="00A21942"/>
    <w:rsid w:val="00A3635E"/>
    <w:rsid w:val="00A60805"/>
    <w:rsid w:val="00A62A03"/>
    <w:rsid w:val="00A651BE"/>
    <w:rsid w:val="00AB480A"/>
    <w:rsid w:val="00AC67FA"/>
    <w:rsid w:val="00AD360D"/>
    <w:rsid w:val="00AE4077"/>
    <w:rsid w:val="00AE4610"/>
    <w:rsid w:val="00AE79D4"/>
    <w:rsid w:val="00AF6511"/>
    <w:rsid w:val="00B01EB2"/>
    <w:rsid w:val="00B23350"/>
    <w:rsid w:val="00B25824"/>
    <w:rsid w:val="00B56A07"/>
    <w:rsid w:val="00B56B19"/>
    <w:rsid w:val="00B60523"/>
    <w:rsid w:val="00B77E2D"/>
    <w:rsid w:val="00B900F7"/>
    <w:rsid w:val="00BA4007"/>
    <w:rsid w:val="00BA4091"/>
    <w:rsid w:val="00BB0275"/>
    <w:rsid w:val="00BB7D08"/>
    <w:rsid w:val="00C05B2D"/>
    <w:rsid w:val="00C35BA6"/>
    <w:rsid w:val="00C4575F"/>
    <w:rsid w:val="00CB4D23"/>
    <w:rsid w:val="00CD6DAE"/>
    <w:rsid w:val="00D651D9"/>
    <w:rsid w:val="00D76A4E"/>
    <w:rsid w:val="00D976F9"/>
    <w:rsid w:val="00DB497B"/>
    <w:rsid w:val="00DE3E2B"/>
    <w:rsid w:val="00E05908"/>
    <w:rsid w:val="00E06D9E"/>
    <w:rsid w:val="00E15927"/>
    <w:rsid w:val="00E42FE7"/>
    <w:rsid w:val="00E471A6"/>
    <w:rsid w:val="00E63016"/>
    <w:rsid w:val="00E73F89"/>
    <w:rsid w:val="00E90691"/>
    <w:rsid w:val="00E9771A"/>
    <w:rsid w:val="00EB0EE8"/>
    <w:rsid w:val="00EC62EB"/>
    <w:rsid w:val="00ED06B1"/>
    <w:rsid w:val="00ED6458"/>
    <w:rsid w:val="00EE63FD"/>
    <w:rsid w:val="00F1050B"/>
    <w:rsid w:val="00F620FD"/>
    <w:rsid w:val="00F77A22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24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B2582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rsid w:val="00B25824"/>
    <w:rPr>
      <w:color w:val="000080"/>
      <w:u w:val="single"/>
    </w:rPr>
  </w:style>
  <w:style w:type="paragraph" w:customStyle="1" w:styleId="Default">
    <w:name w:val="Default"/>
    <w:rsid w:val="00E471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258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B25824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24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B2582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rsid w:val="00B25824"/>
    <w:rPr>
      <w:color w:val="000080"/>
      <w:u w:val="single"/>
    </w:rPr>
  </w:style>
  <w:style w:type="paragraph" w:customStyle="1" w:styleId="Default">
    <w:name w:val="Default"/>
    <w:rsid w:val="00E471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12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mailto:camara@camaraitapeva.mg.gov.br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http://www.camaraitapeva.mg.gov.br/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CONT-INTERNO</dc:creator>
  <cp:lastModifiedBy>user</cp:lastModifiedBy>
  <cp:revision>6</cp:revision>
  <cp:lastPrinted>2024-10-30T17:59:00Z</cp:lastPrinted>
  <dcterms:created xsi:type="dcterms:W3CDTF">2024-10-30T16:44:00Z</dcterms:created>
  <dcterms:modified xsi:type="dcterms:W3CDTF">2024-10-30T18:00:00Z</dcterms:modified>
</cp:coreProperties>
</file>