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80" w:type="dxa"/>
        <w:tblInd w:w="-646" w:type="dxa"/>
        <w:tblLayout w:type="autofit"/>
        <w:tblCellMar>
          <w:top w:w="55" w:type="dxa"/>
          <w:left w:w="0" w:type="dxa"/>
          <w:bottom w:w="0" w:type="dxa"/>
          <w:right w:w="36" w:type="dxa"/>
        </w:tblCellMar>
      </w:tblPr>
      <w:tblGrid>
        <w:gridCol w:w="727"/>
        <w:gridCol w:w="629"/>
        <w:gridCol w:w="768"/>
        <w:gridCol w:w="661"/>
        <w:gridCol w:w="1600"/>
        <w:gridCol w:w="1739"/>
        <w:gridCol w:w="1362"/>
        <w:gridCol w:w="4367"/>
        <w:gridCol w:w="955"/>
        <w:gridCol w:w="1199"/>
        <w:gridCol w:w="1073"/>
      </w:tblGrid>
      <w:tr w14:paraId="49C27B68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1134" w:hRule="atLeast"/>
        </w:trPr>
        <w:tc>
          <w:tcPr>
            <w:tcW w:w="43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F5239E8">
            <w:pPr>
              <w:spacing w:after="0" w:line="240" w:lineRule="auto"/>
              <w:ind w:left="57" w:firstLine="0"/>
            </w:pPr>
            <w:bookmarkStart w:id="0" w:name="_GoBack"/>
            <w:bookmarkEnd w:id="0"/>
            <w:r>
              <w:rPr>
                <w:sz w:val="20"/>
              </w:rPr>
              <w:t>MUNICÍPIO DE ANCHIETA</w:t>
            </w:r>
          </w:p>
          <w:p w14:paraId="06CDFC85">
            <w:pPr>
              <w:spacing w:after="0" w:line="240" w:lineRule="auto"/>
              <w:ind w:left="57" w:firstLine="0"/>
            </w:pPr>
            <w:r>
              <w:rPr>
                <w:sz w:val="20"/>
              </w:rPr>
              <w:t>CAMARA MUNICIPAL DE ANCHIETA</w:t>
            </w:r>
          </w:p>
          <w:p w14:paraId="7043CD7D">
            <w:pPr>
              <w:spacing w:after="0" w:line="240" w:lineRule="auto"/>
              <w:ind w:left="57" w:firstLine="0"/>
            </w:pPr>
            <w:r>
              <w:rPr>
                <w:sz w:val="20"/>
              </w:rPr>
              <w:t>Listagem de Liquidação</w:t>
            </w:r>
          </w:p>
          <w:p w14:paraId="32DDC71C">
            <w:pPr>
              <w:spacing w:after="0" w:line="240" w:lineRule="auto"/>
              <w:ind w:left="57" w:firstLine="0"/>
            </w:pPr>
            <w:r>
              <w:rPr>
                <w:sz w:val="20"/>
              </w:rPr>
              <w:t>Período de 01/04/2025 Até 30/04/2025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10E1974">
            <w:pPr>
              <w:spacing w:after="160" w:line="240" w:lineRule="auto"/>
              <w:ind w:left="0" w:firstLine="0"/>
            </w:pP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A9CB3A0">
            <w:pPr>
              <w:spacing w:after="160" w:line="240" w:lineRule="auto"/>
              <w:ind w:left="0" w:firstLine="0"/>
            </w:pPr>
          </w:p>
        </w:tc>
        <w:tc>
          <w:tcPr>
            <w:tcW w:w="43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6B0A807">
            <w:pPr>
              <w:spacing w:after="160" w:line="240" w:lineRule="auto"/>
              <w:ind w:left="0" w:firstLine="0"/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C0A1F02">
            <w:pPr>
              <w:spacing w:after="0" w:line="240" w:lineRule="auto"/>
              <w:ind w:left="0" w:firstLine="0"/>
              <w:jc w:val="right"/>
            </w:pPr>
            <w:r>
              <w:rPr>
                <w:sz w:val="20"/>
              </w:rPr>
              <w:t>Data de Emissão: 15/05/2025 12:47 Usuário: monica.nascimento</w:t>
            </w:r>
          </w:p>
        </w:tc>
      </w:tr>
      <w:tr w14:paraId="4F4ABF0D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392" w:hRule="atLeast"/>
        </w:trPr>
        <w:tc>
          <w:tcPr>
            <w:tcW w:w="72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E494451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Data</w:t>
            </w:r>
          </w:p>
          <w:p w14:paraId="2F84E2FF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Pagamento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B2150BF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Nº</w:t>
            </w:r>
          </w:p>
          <w:p w14:paraId="258C7DAC">
            <w:pPr>
              <w:spacing w:after="0" w:line="240" w:lineRule="auto"/>
              <w:ind w:left="11" w:firstLine="0"/>
              <w:jc w:val="center"/>
            </w:pPr>
            <w:r>
              <w:rPr>
                <w:color w:val="979797"/>
                <w:sz w:val="8"/>
              </w:rPr>
              <w:t>Liquidação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694DA90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Data</w:t>
            </w:r>
          </w:p>
          <w:p w14:paraId="56E97041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Vencimento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B0E11A9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Nº</w:t>
            </w:r>
          </w:p>
          <w:p w14:paraId="113DA10C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Empenho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D9EF624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Fonte de Recurso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E94BAD3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Credor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0899DAA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Nº Processo Liquidação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CD82804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Histórico Liquidação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6E2950D">
            <w:pPr>
              <w:spacing w:after="0" w:line="240" w:lineRule="auto"/>
              <w:ind w:left="330" w:firstLine="0"/>
            </w:pPr>
            <w:r>
              <w:rPr>
                <w:color w:val="979797"/>
                <w:sz w:val="8"/>
              </w:rPr>
              <w:t>Vlr Liquidação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8471305">
            <w:pPr>
              <w:spacing w:after="0" w:line="240" w:lineRule="auto"/>
              <w:ind w:left="357" w:firstLine="0"/>
            </w:pPr>
            <w:r>
              <w:rPr>
                <w:color w:val="979797"/>
                <w:sz w:val="8"/>
              </w:rPr>
              <w:t>Vlr Liquidação Pago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E9E9ACE">
            <w:pPr>
              <w:spacing w:after="0" w:line="240" w:lineRule="auto"/>
              <w:ind w:left="429" w:firstLine="0"/>
            </w:pPr>
            <w:r>
              <w:rPr>
                <w:color w:val="979797"/>
                <w:sz w:val="8"/>
              </w:rPr>
              <w:t>Sld Liquidação</w:t>
            </w:r>
          </w:p>
        </w:tc>
      </w:tr>
      <w:tr w14:paraId="2BDF2447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07AC0FF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(04/04/2025)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E21E301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0000237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3D5F94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03/04/2025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FA1086D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0000151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B90486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0ECBC26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2C04FA0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CFB955B">
            <w:pPr>
              <w:spacing w:after="0" w:line="240" w:lineRule="auto"/>
              <w:ind w:left="100" w:right="47" w:firstLine="0"/>
            </w:pPr>
            <w:r>
              <w:rPr>
                <w:sz w:val="8"/>
              </w:rPr>
              <w:t>INSTITUTO CAPACITAR PARA LIDERAR -ICPL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196E65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0000000000000395/2025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EF4E8E8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INSCRIÇÃO DOS SERVIDORES NO EVENTO "VII CONGREVES - CONGRESSO ESTADUAL DE VEREADORES DO ESPIRITO SANTO".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50244D0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11.760,00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27CDC9C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11.195,52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3C062F4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2EBFA81C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EF54960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(04/04/2025)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A753A8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0000238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286F9F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03/04/2025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265BA8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0000120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96ADEA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29F077E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6E4692F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CB77F2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CESAN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9A550C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0000000000000232/2025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38CD3F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SERVIÇO DE FORNECIMENTO DE ÁGUA E TRATAMENTO DE ESGOTO - CESAN, MARÇO DE 2025.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03E5647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8"/>
              </w:rPr>
              <w:t>545,74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C16DD09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8"/>
              </w:rPr>
              <w:t>545,74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C308C4E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22F81A68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24B7B10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(07/04/2025)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68DA54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0000240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42E5C6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07/04/2025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1CCFF71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0000121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B8347D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01E777F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3F63781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BEB12F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ESCELSA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8F37B8E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0000000000000239/2025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0E1E5A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SERVIÇO DE FORNECIMENTO DE ENERGIA ELÉTRICA - EDP, MARÇO DE 2025.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903DB59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12.102,35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652D52F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11.785,72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9798C19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02089F7C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584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ED74E77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(11/04/2025)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71CCAF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0000243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98E0D83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07/04/2025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3BFB9E1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0000098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AB1C64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059EF7FC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70CBDD2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BD4F418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LUCIANE FELIX DE OLIVEIRA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F07EB0E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0000000000000172/2024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A069A1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EMPRESA ESPECIALIZADA PARA A EXECUÇÃO DE GRAVAÇÃO EM ÁUDIO E VÍDEO, BEM COMO TRANSMISSÃO AO VIVO EM REDE SOCIAL, DAS SESSÕES PLENÁRIAS ORDINÁRIAS, EXTRAORDINÁRIAS, SOLENES E DEMAIS EVENTOS REALIZADOS., MARÇO/25.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E09F057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3.074,08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26A1EF1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3.074,08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E4A3F2F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0D980E7F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263D2B0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(11/04/2025)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511266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0000244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1E425D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07/04/2025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BA6D0D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0000046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5850C9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68A1E66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395F11A8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898370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MINDWORKS INFORMÁTICA LTDA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3C282E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0000000000000349/2021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7A82E9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empresa especializada para a execução de serviços de operação assistida sob demanda:</w:t>
            </w:r>
          </w:p>
          <w:p w14:paraId="7E4EB90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suporte especializado (telefonia, infraestrtura de rede e servidores), fev 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C872D1D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4.045,00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89AD67B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3.850,84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E01C328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59CD30B6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F8C7D07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(09/04/2025)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DEFD77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0000251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90836C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09/04/2025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75D035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0000135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DDF46A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68D55FF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317FCE7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3C6E341">
            <w:pPr>
              <w:spacing w:after="0" w:line="240" w:lineRule="auto"/>
              <w:ind w:left="100" w:right="15" w:firstLine="0"/>
            </w:pPr>
            <w:r>
              <w:rPr>
                <w:sz w:val="8"/>
              </w:rPr>
              <w:t>EMPRESA BRASILEIRA DE CORREIOS E TELEGRAFOS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5437B8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0000000000000237/2025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90E075A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DA EMPRESA BRASILEIRA DE CORREIOS E TELÉGRAFOS - ECT PARA PRESTAÇÃO DE SERVIÇOS E VENDA DE PRODUTOS POSTAIS PARA ATENDER A CMA, ABRIL 2025.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FA48A71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8"/>
              </w:rPr>
              <w:t>35,12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F8FE519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8"/>
              </w:rPr>
              <w:t>35,12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6E9820A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41E96F50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33CBA7B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(11/04/2025)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F8C2658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0000252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50D660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09/04/2025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146B07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0000060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379106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50F8132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4A8CC8B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139B1A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PRINT MAILING COMERCIO</w:t>
            </w:r>
          </w:p>
          <w:p w14:paraId="23948E5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SERVICOS E ASSISTENCIA TECNICA</w:t>
            </w:r>
          </w:p>
          <w:p w14:paraId="3AB4B03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LTDA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68A954D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0000000000001027/2024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928D3BC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EMPRESA ESPECIALIZADA EM SERVIÇO DE LOCAÇÃO E MANUTENÇÃO DE NOBREAKS, MARÇO 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86663A9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3.125,00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DA85FD1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3.125,00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7418659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04259436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873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7A2F9EB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(11/04/2025)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1A101E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0000253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DE3B41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10/04/2025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2FC858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0000100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BAA140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098171A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3A0D1FF3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6C8A2E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POAR REFRIGERACAO COMERCIO E SERVICOS EM GERAIS LTDA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C423AD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0000000000000317/2024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AD86C7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EMPRESA ESPECIALIZADA PARA PRESTAÇÃO DE SERVIÇOS CONTINUADOS DE</w:t>
            </w:r>
          </w:p>
          <w:p w14:paraId="49F17FD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MANUTENÇÃO PREVENTIVA E CORRETIVA EM APARELHOS DE AR-CONDICIONADO E DE CORTINAS DE</w:t>
            </w:r>
          </w:p>
          <w:p w14:paraId="409F2CE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AR, TIPO SPLIT, SPLIT CASSETE, PISO TETO, COM FORNECIMENTO DE MÃO DE OBRA, MATERIAIS E EQUIPAMENTOS NECESSÁRIOS PARA EXECUÇÃO DOS SERVIÇOS NA CÂMARA MUNICIPAL DE ANCHIETA DO ESTADO DO ESPÍRITO SANTO, MARÇO 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2CC7C3B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5.000,00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19D486F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5.000,00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276DFA8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15895590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D8DBADD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(11/04/2025)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2336CF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0000254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0DBFF1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10/04/2025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074EA98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0000051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BA1AF4E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35AC468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04BD21E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8A017E8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JUMPER - COMERCIO, SERVICOS E TECNOLOGIA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8D9DABE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0000000000000399/2021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DD0883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empresa especializada para a prestação de serviços de locação de Impressoras Multifuncionais Monocromáticas e Colorida e fornecimento de material de consumo exceto papel e grampo, para a Câmara Municipal de Anchieta, março 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8BEF7F5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3.960,00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1102801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3.960,00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08CB6EC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28420966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76B341C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(15/04/2025)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8E7AD6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0000259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45E5C1A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14/04/2025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F21307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0000057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7C514B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7FBCC5A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38908D0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B04F97E">
            <w:pPr>
              <w:spacing w:after="0" w:line="240" w:lineRule="auto"/>
              <w:ind w:left="100" w:right="57" w:firstLine="0"/>
            </w:pPr>
            <w:r>
              <w:rPr>
                <w:sz w:val="8"/>
              </w:rPr>
              <w:t>DINAMICA TELECOMUNICAÇÕES LTDA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ECA6C1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0000000000001433/2024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08BA570">
            <w:pPr>
              <w:spacing w:after="0" w:line="240" w:lineRule="auto"/>
              <w:ind w:left="100" w:right="11" w:firstLine="0"/>
            </w:pPr>
            <w:r>
              <w:rPr>
                <w:sz w:val="8"/>
              </w:rPr>
              <w:t>CONTRATAÇÃO DE EMPRESA ESPECIALIZADA PARA FORNECIMENTO DE 02 LINKS DE INTERNET DE 500 MBPS, FEV/2025.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CFB8B9E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2.387,50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8F0D033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2.272,90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EBF6597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20E243B8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757BB6B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(15/04/2025)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FA62A1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0000260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50C4FF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14/04/2025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21E7493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0000057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B02D831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 VINCULADOS DE IMPOSTOS E</w:t>
            </w:r>
          </w:p>
          <w:p w14:paraId="5C2024B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01F1AF2">
            <w:pPr>
              <w:spacing w:after="0" w:line="240" w:lineRule="auto"/>
              <w:ind w:left="100" w:right="57" w:firstLine="0"/>
            </w:pPr>
            <w:r>
              <w:rPr>
                <w:sz w:val="8"/>
              </w:rPr>
              <w:t>DINAMICA TELECOMUNICAÇÕES LTDA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40710D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0000000000001433/2024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5DD618C">
            <w:pPr>
              <w:spacing w:after="0" w:line="240" w:lineRule="auto"/>
              <w:ind w:left="100" w:right="11" w:firstLine="0"/>
            </w:pPr>
            <w:r>
              <w:rPr>
                <w:sz w:val="8"/>
              </w:rPr>
              <w:t>CONTRATAÇÃO DE EMPRESA ESPECIALIZADA PARA FORNECIMENTO DE 02 LINKS DE INTERNET DE 500 MBPS, MARÇO 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5A0C7F4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2.387,50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7747F01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2.272,90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CCA5D24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4B0A5AB2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F0F7061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(18/04/2025)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5C4FD0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0000268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2C2429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16/04/2025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BE1A50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0000002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153247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 VINCULADOS DE IMPOSTOS E</w:t>
            </w:r>
          </w:p>
          <w:p w14:paraId="298969D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7FD4E13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LINK CARD ADMINISTRADORA DE BENEFICÍOS LTDA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FB13F1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0000000000003000/2024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F07FA6C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EMPRESA ESPECIALIZADA NA PRESTAÇÃO DE SERVIÇO DE GESTÃO DE ABASTECIMENTO DE COMBUSTÍVEIS, LUBRIFICANTES, ELEMENTOS FILTRANTES, LAVAGENS, HIGIENIZAÇÕES E PALHETAS DE LIMPADORES DE PARA BRISAS, FEVEREIRO DE 2025.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2CB8E21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1.027,91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002EB91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1.027,91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A50FC0F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24BC1365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597518A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(18/04/2025)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0DD2B4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0000269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BA6A31E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16/04/2025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DBEAA9A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0000002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B48461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 VINCULADOS DE IMPOSTOS E</w:t>
            </w:r>
          </w:p>
          <w:p w14:paraId="234D756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83B06A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LINK CARD ADMINISTRADORA DE BENEFICÍOS LTDA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2EE4FF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0000000000003000/2024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E08F8BC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EMPRESA ESPECIALIZADA NA PRESTAÇÃO DE SERVIÇO DE GESTÃO DE ABASTECIMENTO DE COMBUSTÍVEIS, LUBRIFICANTES, ELEMENTOS FILTRANTES, LAVAGENS, HIGIENIZAÇÕES E PALHETAS DE LIMPADORES DE PARA BRISAS, MARÇO 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CDEEDEB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1.348,81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0198004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1.348,81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5597F4C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0FEEA559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27112C0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(18/04/2025)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25077FD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0000270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774415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16/04/2025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5AD1A8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0000003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FC7856E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 VINCULADOS DE IMPOSTOS E</w:t>
            </w:r>
          </w:p>
          <w:p w14:paraId="123A13DD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2F3B94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LINK CARD ADMINISTRADORA DE BENEFICÍOS LTDA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688375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0000000000003000/2024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C268ABD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EMPRESA ESPECIALIZADA NA PRESTAÇÃO DE SERVIÇO DE GESTÃO DE ABASTECIMENTO DE COMBUSTÍVEIS, LUBRIFICANTES, ELEMENTOS FILTRANTES, LAVAGENS, HIGIENIZAÇÕES E PALHETAS DE LIMPADORES DE PARA BRISAS, MARÇO 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EF83FEA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8"/>
              </w:rPr>
              <w:t>172,75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E6E4DF4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8"/>
              </w:rPr>
              <w:t>172,75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54C598A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05B984F5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52C7686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(18/04/2025)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0CF9BFC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0000291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D11699A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18/04/2025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702488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0000028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31245DE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 VINCULADOS DE IMPOSTOS E</w:t>
            </w:r>
          </w:p>
          <w:p w14:paraId="711D405E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78DC31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FUNCIONALISMO COMISSIONADO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9E0BA83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0000000000000233/2025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B726D6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Liquidação do 009000021 - COMISSIONADOS GABINETE VEREADOR-BANESTES S.A. BANCO DO ESTADO DO ESPIRITO SANTO de Abril.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14D8EF8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8"/>
              </w:rPr>
              <w:t>250,00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8DB7870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8"/>
              </w:rPr>
              <w:t>250,00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EC4742D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16193C28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2F9947D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(18/04/2025)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8D5ECF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0000295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AC9BD2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18/04/2025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07CA0B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0000029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291812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78C3C13A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6693C7F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6AF8503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FUNCIONALISMO EFETIVO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6384AE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0000000000000219/2025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DD7788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Liquidação do 001000021 - ESTATUTARIOS FUNDO PREVIDENCIÁRIO-BANESTES S.A. BANCO DO ESTADO DO ESPIRITO SANTO de Abril.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C962931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53.000,00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9F7925B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53.000,00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D10B1E6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174AACAB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0F5D938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(18/04/2025)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6EC2AB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0000296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783FB8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18/04/2025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657DAC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0000027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84C3AA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3FB09A38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573A5E9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0491B7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FUNCIONALISMO COMISSIONADO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4E7937A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0000000000000219/2025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1EACC5C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Liquidação do 002000021 - COMISSIONADOS ADMINISTRATIVO-BANESTES S.A. BANCO DO ESTADO DO ESPIRITO SANTO de Abril.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E36B554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82.450,00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9D693DE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82.450,00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05116EE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</w:tbl>
    <w:p w14:paraId="0B96AEF6">
      <w:pPr>
        <w:numPr>
          <w:ilvl w:val="0"/>
          <w:numId w:val="1"/>
        </w:numPr>
        <w:ind w:left="7235" w:hanging="100"/>
      </w:pPr>
      <w:r>
        <w:t>/ 2</w:t>
      </w:r>
    </w:p>
    <w:tbl>
      <w:tblPr>
        <w:tblStyle w:val="4"/>
        <w:tblW w:w="15080" w:type="dxa"/>
        <w:tblInd w:w="-646" w:type="dxa"/>
        <w:tblLayout w:type="autofit"/>
        <w:tblCellMar>
          <w:top w:w="55" w:type="dxa"/>
          <w:left w:w="0" w:type="dxa"/>
          <w:bottom w:w="0" w:type="dxa"/>
          <w:right w:w="36" w:type="dxa"/>
        </w:tblCellMar>
      </w:tblPr>
      <w:tblGrid>
        <w:gridCol w:w="727"/>
        <w:gridCol w:w="629"/>
        <w:gridCol w:w="768"/>
        <w:gridCol w:w="661"/>
        <w:gridCol w:w="1600"/>
        <w:gridCol w:w="1739"/>
        <w:gridCol w:w="1362"/>
        <w:gridCol w:w="4367"/>
        <w:gridCol w:w="955"/>
        <w:gridCol w:w="1199"/>
        <w:gridCol w:w="1073"/>
      </w:tblGrid>
      <w:tr w14:paraId="1FEFAD09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1077" w:hRule="atLeast"/>
        </w:trPr>
        <w:tc>
          <w:tcPr>
            <w:tcW w:w="43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531456D">
            <w:pPr>
              <w:spacing w:after="0" w:line="240" w:lineRule="auto"/>
              <w:ind w:left="57" w:firstLine="0"/>
            </w:pPr>
            <w:r>
              <w:rPr>
                <w:sz w:val="20"/>
              </w:rPr>
              <w:t>MUNICÍPIO DE ANCHIETA</w:t>
            </w:r>
          </w:p>
          <w:p w14:paraId="3A8B9EDD">
            <w:pPr>
              <w:spacing w:after="0" w:line="240" w:lineRule="auto"/>
              <w:ind w:left="57" w:firstLine="0"/>
            </w:pPr>
            <w:r>
              <w:rPr>
                <w:sz w:val="20"/>
              </w:rPr>
              <w:t>CAMARA MUNICIPAL DE ANCHIETA</w:t>
            </w:r>
          </w:p>
          <w:p w14:paraId="7D43A093">
            <w:pPr>
              <w:spacing w:after="0" w:line="240" w:lineRule="auto"/>
              <w:ind w:left="57" w:firstLine="0"/>
            </w:pPr>
            <w:r>
              <w:rPr>
                <w:sz w:val="20"/>
              </w:rPr>
              <w:t>Listagem de Liquidação</w:t>
            </w:r>
          </w:p>
          <w:p w14:paraId="78B1CD29">
            <w:pPr>
              <w:spacing w:after="0" w:line="240" w:lineRule="auto"/>
              <w:ind w:left="57" w:firstLine="0"/>
            </w:pPr>
            <w:r>
              <w:rPr>
                <w:sz w:val="20"/>
              </w:rPr>
              <w:t>Período de 01/04/2025 Até 30/04/2025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8477FCC">
            <w:pPr>
              <w:spacing w:after="160" w:line="240" w:lineRule="auto"/>
              <w:ind w:left="0" w:firstLine="0"/>
            </w:pP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887C22D">
            <w:pPr>
              <w:spacing w:after="160" w:line="240" w:lineRule="auto"/>
              <w:ind w:left="0" w:firstLine="0"/>
            </w:pPr>
          </w:p>
        </w:tc>
        <w:tc>
          <w:tcPr>
            <w:tcW w:w="43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E4AA703">
            <w:pPr>
              <w:spacing w:after="160" w:line="240" w:lineRule="auto"/>
              <w:ind w:left="0" w:firstLine="0"/>
            </w:pP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D24C6CE">
            <w:pPr>
              <w:spacing w:after="0" w:line="240" w:lineRule="auto"/>
              <w:ind w:left="0" w:firstLine="0"/>
              <w:jc w:val="right"/>
            </w:pPr>
            <w:r>
              <w:rPr>
                <w:sz w:val="20"/>
              </w:rPr>
              <w:t>Data de Emissão: 15/05/2025 12:47 Usuário: monica.nascimento</w:t>
            </w:r>
          </w:p>
        </w:tc>
      </w:tr>
      <w:tr w14:paraId="28063F0D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392" w:hRule="atLeast"/>
        </w:trPr>
        <w:tc>
          <w:tcPr>
            <w:tcW w:w="72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CD27A4C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Data</w:t>
            </w:r>
          </w:p>
          <w:p w14:paraId="2FC3A6E3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Pagamento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EA2C772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Nº</w:t>
            </w:r>
          </w:p>
          <w:p w14:paraId="0E8EED61">
            <w:pPr>
              <w:spacing w:after="0" w:line="240" w:lineRule="auto"/>
              <w:ind w:left="11" w:firstLine="0"/>
              <w:jc w:val="center"/>
            </w:pPr>
            <w:r>
              <w:rPr>
                <w:color w:val="979797"/>
                <w:sz w:val="8"/>
              </w:rPr>
              <w:t>Liquidação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F79F77F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Data</w:t>
            </w:r>
          </w:p>
          <w:p w14:paraId="38E27C9E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Vencimento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0563853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Nº</w:t>
            </w:r>
          </w:p>
          <w:p w14:paraId="5D2ED789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Empenho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6B211A6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Fonte de Recurso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73D6234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Credor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D1D92C2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Nº Processo Liquidação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DFA30E8">
            <w:pPr>
              <w:spacing w:after="0" w:line="240" w:lineRule="auto"/>
              <w:ind w:left="100" w:firstLine="0"/>
            </w:pPr>
            <w:r>
              <w:rPr>
                <w:color w:val="979797"/>
                <w:sz w:val="8"/>
              </w:rPr>
              <w:t>Histórico Liquidação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0F87647">
            <w:pPr>
              <w:spacing w:after="0" w:line="240" w:lineRule="auto"/>
              <w:ind w:left="330" w:firstLine="0"/>
            </w:pPr>
            <w:r>
              <w:rPr>
                <w:color w:val="979797"/>
                <w:sz w:val="8"/>
              </w:rPr>
              <w:t>Vlr Liquidação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3C50B2C">
            <w:pPr>
              <w:spacing w:after="0" w:line="240" w:lineRule="auto"/>
              <w:ind w:left="357" w:firstLine="0"/>
            </w:pPr>
            <w:r>
              <w:rPr>
                <w:color w:val="979797"/>
                <w:sz w:val="8"/>
              </w:rPr>
              <w:t>Vlr Liquidação Pago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7E63ABC">
            <w:pPr>
              <w:spacing w:after="0" w:line="240" w:lineRule="auto"/>
              <w:ind w:left="429" w:firstLine="0"/>
            </w:pPr>
            <w:r>
              <w:rPr>
                <w:color w:val="979797"/>
                <w:sz w:val="8"/>
              </w:rPr>
              <w:t>Sld Liquidação</w:t>
            </w:r>
          </w:p>
        </w:tc>
      </w:tr>
      <w:tr w14:paraId="38245ADA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78142B7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(18/04/2025)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78EC5E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0000297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B4DBE3D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18/04/2025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49C9B1A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0000027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061F2F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691DD0B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738F2E31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58D8B1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FUNCIONALISMO COMISSIONADO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7D5F24C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0000000000000219/2025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F4D8A4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Liquidação do 002000021 - COMISSIONADOS ADMINISTRATIVO-BANESTES S.A. BANCO DO ESTADO DO ESPIRITO SANTO de Abril.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297CC80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1.500,00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03D93EE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1.500,00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BFA8C01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64F0E0C9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FB08D4B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(18/04/2025)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9B34C3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0000298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5616D3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18/04/2025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213B1AD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0000030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263602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299F331D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3CB8003D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A6B2E2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FUNCIONALISMO SUBSÍDIOS VEREADORES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1FA5A4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0000000000000219/2025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4CB693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Liquidação do 003000021 - VEREADORES-BANESTES S.A. BANCO DO ESTADO DO ESPIRITO SANTO de</w:t>
            </w:r>
          </w:p>
          <w:p w14:paraId="6E90C5C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Abril.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0775886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15.000,00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A9C8FF8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15.000,00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444E6EE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408365CE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55E7F8F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(18/04/2025)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B7C38DA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0000299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95A79EC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18/04/2025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486ABAE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0000028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D7173E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29DF5021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3177F133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F8605AA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FUNCIONALISMO COMISSIONADO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A9E376A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0000000000000219/2025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D30351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Liquidação do 009000021 - COMISSIONADOS GABINETE VEREADOR-BANESTES S.A. BANCO DO ESTADO DO ESPIRITO SANTO de Abril.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0E17FCF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6.000,00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3DE371A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6.000,00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F579A5D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6D6EF9DA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A0FC780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(18/04/2025)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61F964E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0000300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F25F478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18/04/2025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0FCE26D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0000028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7FDAE3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39CEDC7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6E428B9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ED498F1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FUNCIONALISMO COMISSIONADO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6CFABBE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0000000000000219/2025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D5CC58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Liquidação do 009000021 - COMISSIONADOS GABINETE VEREADOR-BANESTES S.A. BANCO DO ESTADO DO ESPIRITO SANTO de Abril.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1CD9817">
            <w:pPr>
              <w:spacing w:after="0" w:line="240" w:lineRule="auto"/>
              <w:ind w:left="441" w:firstLine="0"/>
            </w:pPr>
            <w:r>
              <w:rPr>
                <w:sz w:val="8"/>
              </w:rPr>
              <w:t>134.950,00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FDC74CC">
            <w:pPr>
              <w:spacing w:after="0" w:line="240" w:lineRule="auto"/>
              <w:ind w:left="0" w:right="60" w:firstLine="0"/>
              <w:jc w:val="right"/>
            </w:pPr>
            <w:r>
              <w:rPr>
                <w:sz w:val="8"/>
              </w:rPr>
              <w:t>134.950,00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59DFEA5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5F4548AC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22076A6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(18/04/2025)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D27CD7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0000301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180CFA1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18/04/2025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CD3A21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0000029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05DC94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5AD12EA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54744A3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C9B4723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FUNCIONALISMO EFETIVO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5BD4DD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0000000000000219/2025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65229B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Liquidação do 011000021 - ESTATUTARIO FUNDO FINANCEIRO-BANESTES S.A. BANCO DO ESTADO DO ESPIRITO SANTO de Abril.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AFD0F45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6.000,00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B5C1A23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6.000,00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1094D6E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1A6BB46F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584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45E1BE4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(23/04/2025)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4926B2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0000305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B77F56A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23/04/2025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58921B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0000147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66EEA8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4E16FB2E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3327AD4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7073100">
            <w:pPr>
              <w:spacing w:after="0" w:line="240" w:lineRule="auto"/>
              <w:ind w:left="100" w:right="57" w:firstLine="0"/>
            </w:pPr>
            <w:r>
              <w:rPr>
                <w:sz w:val="8"/>
              </w:rPr>
              <w:t>BRASITUR EVENTOS E TURISMO LTDA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08769BD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0000000000000307/2024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6FED27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EMPRESA ESPECIALIZADA PARA PRESTAÇÃO DE SERVIÇOS DE AGENCIAMENTO E</w:t>
            </w:r>
          </w:p>
          <w:p w14:paraId="204D822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FORNECIMENTO DE PASSAGENS AÉREAS (RESERVA, EMISSÃO, MARCAÇÃO E REEMBOLSO DE BILHETES DE PASSAGENS AÉREAS) POR DEMANDA PARA ATENDER AS NECESSIDADES DA CÂMARA MUNICIPAL DE ANCHIETA, MARÇO 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8621555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9.663,84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38BB03E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9.663,84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23B9B96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64F0FA88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584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D9CCD78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(23/04/2025)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6D4E4F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0000306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4BA916F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23/04/2025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3BC91C1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0000042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CD3197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7BF3F35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18784D0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4CAEDFD">
            <w:pPr>
              <w:spacing w:after="0" w:line="240" w:lineRule="auto"/>
              <w:ind w:left="100" w:right="57" w:firstLine="0"/>
            </w:pPr>
            <w:r>
              <w:rPr>
                <w:sz w:val="8"/>
              </w:rPr>
              <w:t>BRASITUR EVENTOS E TURISMO LTDA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DD8F5DC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0000000000000307/2024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3E6701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EMPRESA ESPECIALIZADA PARA PRESTAÇÃO DE SERVIÇOS DE AGENCIAMENTO E</w:t>
            </w:r>
          </w:p>
          <w:p w14:paraId="390BADF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FORNECIMENTO DE PASSAGENS AÉREAS (RESERVA, EMISSÃO, MARCAÇÃO E REEMBOLSO DE BILHETES DE PASSAGENS AÉREAS) POR DEMANDA PARA ATENDER AS NECESSIDADES DA CÂMARA MUNICIPAL DE ANCHIETA, MARÇO 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138588A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32.232,86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C7C5ECC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32.232,86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0356DD5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598A84BC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8709DE2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(24/04/2025)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4D9EEF3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0000307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F288F9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23/04/2025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12C52FC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0000049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E3D36F8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3C849F1E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46AF438E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511791C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METODO TELECOMUNICACOES E COMERCIO LTDA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5E6D4AA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0000000000000048/2022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DF5D9B3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EMPRESA ESPECIALIZADA PARA A PRESTAÇÃO DE SERVIÇO DE COMUNICAÇÃO POR VOZ, COM PABX VIRTUAL EM NUVEM, MARÇO/25.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7C8D9BC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1.595,50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F9D4036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1.518,92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79C5573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77F3F9C0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93F2991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(24/04/2025)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A766DB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0000308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4AE74FC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23/04/2025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62866A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0000050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B0D65E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014255A3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5883384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16D9CB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METODO TELECOMUNICACOES E COMERCIO LTDA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A7FF5A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0000000000000048/2022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5ADAADA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EMPRESA ESPECIALIZADA PARA A PRESTAÇÃO DE SERVIÇO DE COMUNICAÇÃO POR VOZ, COM PABX VIRTUAL EM NUVEM, MARÇO 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29C2434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8"/>
              </w:rPr>
              <w:t>479,50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1A79F4A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8"/>
              </w:rPr>
              <w:t>456,48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2172570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1E704D60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03B0118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(25/04/2025)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B8CC9D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0000314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60E0AE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25/04/2025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CE77B4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0000062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B456AD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</w:t>
            </w:r>
          </w:p>
          <w:p w14:paraId="21BABA9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VINCULADOS DE IMPOSTOS E</w:t>
            </w:r>
          </w:p>
          <w:p w14:paraId="6B6AEA2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CB0F8EC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AVANTTI MOVEIS PARA ESCRITORIO LTDA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9E8AAA1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0000000000002848/2024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311A57C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AQUISIÇÃO DE MOBILIÁRIO PARA OS SETORES ADMINISTRATIVOS, GABINETES E PLENÁRIO DA CÂMARA MUNICIPAL DE ANCHIETA, ABRIL /2025.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EEB6959">
            <w:pPr>
              <w:spacing w:after="0" w:line="240" w:lineRule="auto"/>
              <w:ind w:left="441" w:firstLine="0"/>
            </w:pPr>
            <w:r>
              <w:rPr>
                <w:sz w:val="8"/>
              </w:rPr>
              <w:t>343.665,10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0585226">
            <w:pPr>
              <w:spacing w:after="0" w:line="240" w:lineRule="auto"/>
              <w:ind w:left="0" w:right="60" w:firstLine="0"/>
              <w:jc w:val="right"/>
            </w:pPr>
            <w:r>
              <w:rPr>
                <w:sz w:val="8"/>
              </w:rPr>
              <w:t>339.541,12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C430268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35AC51DB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223EF82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(25/04/2025)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2096E7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0000315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4FF7253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25/04/2025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451AD1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0000002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C4F5C61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 VINCULADOS DE IMPOSTOS E</w:t>
            </w:r>
          </w:p>
          <w:p w14:paraId="3CBB8A2E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411119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LINK CARD ADMINISTRADORA DE BENEFICÍOS LTDA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30BF0A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0000000000003000/2024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B85042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EMPRESA ESPECIALIZADA NA PRESTAÇÃO DE SERVIÇO DE GESTÃO DE ABASTECIMENTO DE COMBUSTÍVEIS, LUBRIFICANTES, ELEMENTOS FILTRANTES, LAVAGENS, HIGIENIZAÇÕES E PALHETAS DE LIMPADORES DE PARA BRISAS, MARÇO 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68B4B41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8"/>
              </w:rPr>
              <w:t>397,63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DEE7DE4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8"/>
              </w:rPr>
              <w:t>397,63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F04FD2F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2ED88FCA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630B1DC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(05/05/2025)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3EFC6C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0000319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03775FB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30/04/2025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D348F5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0000047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5815B4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 VINCULADOS DE IMPOSTOS E</w:t>
            </w:r>
          </w:p>
          <w:p w14:paraId="4ACF7641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266BCC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AGAPE ASSESSORIA E CONSULTORIA LTDA-PP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37153E3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0000000000000281/2021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EA249E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empresa especializada em gerenciamento do Site e do Portal da Transparência da Câmara Municipal de Anchieta, abril/2025.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792CAB9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6.650,00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737AB71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F4AD9D5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6.330,80</w:t>
            </w:r>
          </w:p>
        </w:tc>
      </w:tr>
      <w:tr w14:paraId="0AF8F535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9D769B5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(05/05/2025)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4CD99E8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0000320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7A6D0B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30/04/2025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929506A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0000047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222909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 VINCULADOS DE IMPOSTOS E</w:t>
            </w:r>
          </w:p>
          <w:p w14:paraId="5EF31A3C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8577B4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AGAPE ASSESSORIA E CONSULTORIA LTDA-PP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35421AD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0000000000000281/2021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C41E2AA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Contratação de empresa especializada em gerenciamento do Site e do Portal da Transparência da Câmara Municipal de Anchieta, abril 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C2DCFB5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8"/>
              </w:rPr>
              <w:t>51,30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DE06669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A8817A8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8"/>
              </w:rPr>
              <w:t>48,73</w:t>
            </w:r>
          </w:p>
        </w:tc>
      </w:tr>
      <w:tr w14:paraId="55A5AA5C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8BFFC34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(05/05/2025)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6813F2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0000322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29A169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30/04/2025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1882CFC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0000172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E24526D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 VINCULADOS DE IMPOSTOS E</w:t>
            </w:r>
          </w:p>
          <w:p w14:paraId="6760ED04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2A6EB93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UNIAO DOS VEREADORES DO BRASIL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2351B57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0000000000001365/2025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F2CBCD0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INSCRIÇÃO DE VEREADORES PARA A PARTICIPAÇÃO NA "XXIV MARCHA DOS GESTORES E LEGISLATIVOS MUNICIPAIS".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41975D6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5.579,00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DA48CEE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CD5631A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5.579,00</w:t>
            </w:r>
          </w:p>
        </w:tc>
      </w:tr>
      <w:tr w14:paraId="0D193F35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488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484D7AC">
            <w:pPr>
              <w:spacing w:after="0" w:line="240" w:lineRule="auto"/>
              <w:ind w:left="6" w:firstLine="0"/>
              <w:jc w:val="center"/>
            </w:pPr>
            <w:r>
              <w:rPr>
                <w:sz w:val="8"/>
              </w:rPr>
              <w:t xml:space="preserve"> (30/04/2025)</w:t>
            </w: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A99915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0000323</w:t>
            </w: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E53B01D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30/04/2025</w:t>
            </w: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C1FDC02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0000036</w:t>
            </w: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4CDC5CD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150000009999 - RECURSOS NÃO VINCULADOS DE IMPOSTOS E</w:t>
            </w:r>
          </w:p>
          <w:p w14:paraId="5470B0D6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 xml:space="preserve">TRANSFERÊNCIAS DE IMPOSTOS </w:t>
            </w: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51417AD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BANESTES S.A.</w:t>
            </w: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6DEA825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0000000000000235/2025</w:t>
            </w: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FB5AD79">
            <w:pPr>
              <w:spacing w:after="0" w:line="240" w:lineRule="auto"/>
              <w:ind w:left="100" w:firstLine="0"/>
            </w:pPr>
            <w:r>
              <w:rPr>
                <w:sz w:val="8"/>
              </w:rPr>
              <w:t>REF. A DESPESAS BANCÁRIAS PARA ATENDER AS NECESSIDADES DA CÂMARA MUNICIPAL DE ANCHIETA PARA O EXERCÍCIO DE 2025.</w:t>
            </w: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127CC98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8"/>
              </w:rPr>
              <w:t>38,00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0376A80">
            <w:pPr>
              <w:spacing w:after="0" w:line="240" w:lineRule="auto"/>
              <w:ind w:left="0" w:right="62" w:firstLine="0"/>
              <w:jc w:val="right"/>
            </w:pPr>
            <w:r>
              <w:rPr>
                <w:sz w:val="8"/>
              </w:rPr>
              <w:t>38,00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750946A">
            <w:pPr>
              <w:spacing w:after="0" w:line="240" w:lineRule="auto"/>
              <w:ind w:left="0" w:right="63" w:firstLine="0"/>
              <w:jc w:val="right"/>
            </w:pPr>
            <w:r>
              <w:rPr>
                <w:sz w:val="8"/>
              </w:rPr>
              <w:t>0,00</w:t>
            </w:r>
          </w:p>
        </w:tc>
      </w:tr>
      <w:tr w14:paraId="74FDD9B4">
        <w:tblPrEx>
          <w:tblCellMar>
            <w:top w:w="55" w:type="dxa"/>
            <w:left w:w="0" w:type="dxa"/>
            <w:bottom w:w="0" w:type="dxa"/>
            <w:right w:w="36" w:type="dxa"/>
          </w:tblCellMar>
        </w:tblPrEx>
        <w:trPr>
          <w:trHeight w:val="296" w:hRule="atLeast"/>
        </w:trPr>
        <w:tc>
          <w:tcPr>
            <w:tcW w:w="72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62303C0">
            <w:pPr>
              <w:spacing w:after="160" w:line="240" w:lineRule="auto"/>
              <w:ind w:left="0" w:firstLine="0"/>
            </w:pPr>
          </w:p>
        </w:tc>
        <w:tc>
          <w:tcPr>
            <w:tcW w:w="62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bottom"/>
          </w:tcPr>
          <w:p w14:paraId="15D173C8">
            <w:pPr>
              <w:spacing w:after="160" w:line="240" w:lineRule="auto"/>
              <w:ind w:left="0" w:firstLine="0"/>
            </w:pPr>
          </w:p>
        </w:tc>
        <w:tc>
          <w:tcPr>
            <w:tcW w:w="7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D7151BD">
            <w:pPr>
              <w:spacing w:after="160" w:line="240" w:lineRule="auto"/>
              <w:ind w:left="0" w:firstLine="0"/>
            </w:pPr>
          </w:p>
        </w:tc>
        <w:tc>
          <w:tcPr>
            <w:tcW w:w="6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5CFAD4A">
            <w:pPr>
              <w:spacing w:after="160" w:line="240" w:lineRule="auto"/>
              <w:ind w:left="0" w:firstLine="0"/>
            </w:pPr>
          </w:p>
        </w:tc>
        <w:tc>
          <w:tcPr>
            <w:tcW w:w="160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4BBF2DF2">
            <w:pPr>
              <w:spacing w:after="160" w:line="240" w:lineRule="auto"/>
              <w:ind w:left="0" w:firstLine="0"/>
            </w:pPr>
          </w:p>
        </w:tc>
        <w:tc>
          <w:tcPr>
            <w:tcW w:w="173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716CABE">
            <w:pPr>
              <w:spacing w:after="160" w:line="240" w:lineRule="auto"/>
              <w:ind w:left="0" w:firstLine="0"/>
            </w:pPr>
          </w:p>
        </w:tc>
        <w:tc>
          <w:tcPr>
            <w:tcW w:w="136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CA90E7E">
            <w:pPr>
              <w:spacing w:after="160" w:line="240" w:lineRule="auto"/>
              <w:ind w:left="0" w:firstLine="0"/>
            </w:pPr>
          </w:p>
        </w:tc>
        <w:tc>
          <w:tcPr>
            <w:tcW w:w="4368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084626F9">
            <w:pPr>
              <w:spacing w:after="160" w:line="240" w:lineRule="auto"/>
              <w:ind w:left="0" w:firstLine="0"/>
            </w:pPr>
          </w:p>
        </w:tc>
        <w:tc>
          <w:tcPr>
            <w:tcW w:w="9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D99D7BF">
            <w:pPr>
              <w:spacing w:after="0" w:line="240" w:lineRule="auto"/>
              <w:ind w:left="441" w:firstLine="0"/>
            </w:pPr>
            <w:r>
              <w:rPr>
                <w:sz w:val="8"/>
              </w:rPr>
              <w:t>750.474,49</w:t>
            </w:r>
          </w:p>
        </w:tc>
        <w:tc>
          <w:tcPr>
            <w:tcW w:w="119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2A3C381">
            <w:pPr>
              <w:spacing w:after="0" w:line="240" w:lineRule="auto"/>
              <w:ind w:left="0" w:right="60" w:firstLine="0"/>
              <w:jc w:val="right"/>
            </w:pPr>
            <w:r>
              <w:rPr>
                <w:sz w:val="8"/>
              </w:rPr>
              <w:t>732.666,14</w:t>
            </w:r>
          </w:p>
        </w:tc>
        <w:tc>
          <w:tcPr>
            <w:tcW w:w="107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519E69A">
            <w:pPr>
              <w:spacing w:after="0" w:line="240" w:lineRule="auto"/>
              <w:ind w:left="0" w:right="61" w:firstLine="0"/>
              <w:jc w:val="right"/>
            </w:pPr>
            <w:r>
              <w:rPr>
                <w:sz w:val="8"/>
              </w:rPr>
              <w:t>11.958,53</w:t>
            </w:r>
          </w:p>
        </w:tc>
      </w:tr>
    </w:tbl>
    <w:p w14:paraId="7F497DED">
      <w:pPr>
        <w:numPr>
          <w:ilvl w:val="0"/>
          <w:numId w:val="1"/>
        </w:numPr>
        <w:ind w:left="7235" w:hanging="100"/>
      </w:pPr>
      <w:r>
        <w:t>/ 2</w:t>
      </w:r>
    </w:p>
    <w:sectPr>
      <w:pgSz w:w="16838" w:h="11906" w:orient="landscape"/>
      <w:pgMar w:top="170" w:right="1440" w:bottom="1427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B91DE7"/>
    <w:multiLevelType w:val="multilevel"/>
    <w:tmpl w:val="7FB91DE7"/>
    <w:lvl w:ilvl="0" w:tentative="0">
      <w:start w:val="1"/>
      <w:numFmt w:val="decimal"/>
      <w:lvlText w:val="%1"/>
      <w:lvlJc w:val="left"/>
      <w:pPr>
        <w:ind w:left="723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4D"/>
    <w:rsid w:val="002A3783"/>
    <w:rsid w:val="006A364D"/>
    <w:rsid w:val="0A06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80" w:line="259" w:lineRule="auto"/>
      <w:ind w:left="7231" w:hanging="10"/>
    </w:pPr>
    <w:rPr>
      <w:rFonts w:ascii="Arial" w:hAnsi="Arial" w:eastAsia="Arial" w:cs="Arial"/>
      <w:color w:val="000000"/>
      <w:sz w:val="1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1805</Words>
  <Characters>10294</Characters>
  <Lines>85</Lines>
  <Paragraphs>24</Paragraphs>
  <TotalTime>0</TotalTime>
  <ScaleCrop>false</ScaleCrop>
  <LinksUpToDate>false</LinksUpToDate>
  <CharactersWithSpaces>12075</CharactersWithSpaces>
  <Application>WPS Office_12.2.0.21179_F1E327BC-269C-435d-A152-05C5408002CA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2025-05-15T17:05:00Z</dcterms:created>
  <dc:creator>word</dc:creator>
  <cp:lastModifiedBy>Mônica L Rocha</cp:lastModifiedBy>
  <dcterms:modified xsi:type="dcterms:W3CDTF">2025-05-15T17:05:45Z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B1CA239AD4DA4D0097FC55A2CC6D307D_13</vt:lpwstr>
  </property>
</Properties>
</file>