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45"/>
        <w:rPr>
          <w:rFonts w:ascii="Times New Roman"/>
        </w:rPr>
      </w:pPr>
    </w:p>
    <w:p>
      <w:pPr>
        <w:spacing w:before="0"/>
        <w:ind w:left="2458" w:right="2476" w:firstLine="0"/>
        <w:jc w:val="center"/>
        <w:rPr>
          <w:rFonts w:ascii="Times New Roman" w:hAnsi="Times New Roman"/>
          <w:b/>
          <w:sz w:val="22"/>
        </w:rPr>
      </w:pPr>
      <w:r>
        <w:rPr/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1310119</wp:posOffset>
            </wp:positionH>
            <wp:positionV relativeFrom="paragraph">
              <wp:posOffset>-806776</wp:posOffset>
            </wp:positionV>
            <wp:extent cx="2851437" cy="5320571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1437" cy="5320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2"/>
        </w:rPr>
        <w:t>CÂMARA</w:t>
      </w:r>
      <w:r>
        <w:rPr>
          <w:rFonts w:ascii="Times New Roman" w:hAnsi="Times New Roman"/>
          <w:b/>
          <w:spacing w:val="-13"/>
          <w:sz w:val="22"/>
        </w:rPr>
        <w:t> </w:t>
      </w:r>
      <w:r>
        <w:rPr>
          <w:rFonts w:ascii="Times New Roman" w:hAnsi="Times New Roman"/>
          <w:b/>
          <w:sz w:val="22"/>
        </w:rPr>
        <w:t>MUNICIPAL</w:t>
      </w:r>
      <w:r>
        <w:rPr>
          <w:rFonts w:ascii="Times New Roman" w:hAnsi="Times New Roman"/>
          <w:b/>
          <w:spacing w:val="-14"/>
          <w:sz w:val="22"/>
        </w:rPr>
        <w:t> </w:t>
      </w:r>
      <w:r>
        <w:rPr>
          <w:rFonts w:ascii="Times New Roman" w:hAnsi="Times New Roman"/>
          <w:b/>
          <w:sz w:val="22"/>
        </w:rPr>
        <w:t>DE</w:t>
      </w:r>
      <w:r>
        <w:rPr>
          <w:rFonts w:ascii="Times New Roman" w:hAnsi="Times New Roman"/>
          <w:b/>
          <w:spacing w:val="-12"/>
          <w:sz w:val="22"/>
        </w:rPr>
        <w:t> </w:t>
      </w:r>
      <w:r>
        <w:rPr>
          <w:rFonts w:ascii="Times New Roman" w:hAnsi="Times New Roman"/>
          <w:b/>
          <w:sz w:val="22"/>
        </w:rPr>
        <w:t>VIANA ESTADO DO ESPÍRITO SANTO</w:t>
      </w:r>
    </w:p>
    <w:p>
      <w:pPr>
        <w:spacing w:before="1"/>
        <w:ind w:left="2459" w:right="2476"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Plenário</w:t>
      </w:r>
      <w:r>
        <w:rPr>
          <w:rFonts w:ascii="Times New Roman" w:hAnsi="Times New Roman"/>
          <w:b/>
          <w:spacing w:val="-4"/>
          <w:sz w:val="22"/>
        </w:rPr>
        <w:t> </w:t>
      </w:r>
      <w:r>
        <w:rPr>
          <w:rFonts w:ascii="Times New Roman" w:hAnsi="Times New Roman"/>
          <w:b/>
          <w:sz w:val="22"/>
        </w:rPr>
        <w:t>João</w:t>
      </w:r>
      <w:r>
        <w:rPr>
          <w:rFonts w:ascii="Times New Roman" w:hAnsi="Times New Roman"/>
          <w:b/>
          <w:spacing w:val="-5"/>
          <w:sz w:val="22"/>
        </w:rPr>
        <w:t> </w:t>
      </w:r>
      <w:r>
        <w:rPr>
          <w:rFonts w:ascii="Times New Roman" w:hAnsi="Times New Roman"/>
          <w:b/>
          <w:sz w:val="22"/>
        </w:rPr>
        <w:t>Paulo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pacing w:val="-5"/>
          <w:sz w:val="22"/>
        </w:rPr>
        <w:t>II</w:t>
      </w:r>
    </w:p>
    <w:p>
      <w:pPr>
        <w:pStyle w:val="BodyText"/>
        <w:spacing w:before="37"/>
        <w:rPr>
          <w:rFonts w:ascii="Times New Roman"/>
          <w:b/>
        </w:rPr>
      </w:pPr>
    </w:p>
    <w:p>
      <w:pPr>
        <w:pStyle w:val="Title"/>
      </w:pPr>
      <w:r>
        <w:rPr/>
        <w:t>VOTAÇÃO</w:t>
      </w:r>
      <w:r>
        <w:rPr>
          <w:spacing w:val="-18"/>
        </w:rPr>
        <w:t> </w:t>
      </w:r>
      <w:r>
        <w:rPr>
          <w:spacing w:val="-2"/>
        </w:rPr>
        <w:t>NOMINAL</w:t>
      </w:r>
    </w:p>
    <w:p>
      <w:pPr>
        <w:pStyle w:val="Heading1"/>
        <w:spacing w:line="293" w:lineRule="exact"/>
        <w:ind w:left="2458" w:right="2476"/>
      </w:pPr>
      <w:r>
        <w:rPr/>
        <w:t>77ª</w:t>
      </w:r>
      <w:r>
        <w:rPr>
          <w:spacing w:val="-1"/>
        </w:rPr>
        <w:t> </w:t>
      </w:r>
      <w:r>
        <w:rPr/>
        <w:t>SESSÃO</w:t>
      </w:r>
      <w:r>
        <w:rPr>
          <w:spacing w:val="-1"/>
        </w:rPr>
        <w:t> </w:t>
      </w:r>
      <w:r>
        <w:rPr>
          <w:spacing w:val="-2"/>
        </w:rPr>
        <w:t>ORDINÁRIA</w:t>
      </w:r>
    </w:p>
    <w:p>
      <w:pPr>
        <w:spacing w:line="195" w:lineRule="exact" w:before="0"/>
        <w:ind w:left="2463" w:right="2476" w:firstLine="0"/>
        <w:jc w:val="center"/>
        <w:rPr>
          <w:b/>
          <w:sz w:val="16"/>
        </w:rPr>
      </w:pPr>
      <w:r>
        <w:rPr>
          <w:b/>
          <w:sz w:val="16"/>
        </w:rPr>
        <w:t>2ª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SESSÃO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LEGISLATIVA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(2022)</w:t>
      </w:r>
    </w:p>
    <w:p>
      <w:pPr>
        <w:spacing w:before="1"/>
        <w:ind w:left="0" w:right="14" w:firstLine="0"/>
        <w:jc w:val="center"/>
        <w:rPr>
          <w:b/>
          <w:sz w:val="16"/>
        </w:rPr>
      </w:pPr>
      <w:r>
        <w:rPr>
          <w:b/>
          <w:sz w:val="16"/>
        </w:rPr>
        <w:t>19ª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LEGISLATURA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(2021/2024)</w:t>
      </w:r>
    </w:p>
    <w:p>
      <w:pPr>
        <w:pStyle w:val="BodyText"/>
        <w:spacing w:before="97"/>
        <w:rPr>
          <w:b/>
          <w:sz w:val="16"/>
        </w:rPr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sz w:val="24"/>
        </w:rPr>
        <w:t>O presidente da Câmara Municipal de Viana, bem como os nobres Edis, informa que nesta data foi/foram votado(s) nominalmente a(s) seguinte(s) proposições:</w:t>
      </w:r>
    </w:p>
    <w:p>
      <w:pPr>
        <w:pStyle w:val="BodyText"/>
        <w:spacing w:before="269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18" w:val="left" w:leader="none"/>
          <w:tab w:pos="820" w:val="left" w:leader="none"/>
        </w:tabs>
        <w:spacing w:line="240" w:lineRule="auto" w:before="0" w:after="0"/>
        <w:ind w:left="820" w:right="114" w:hanging="360"/>
        <w:jc w:val="both"/>
        <w:rPr>
          <w:sz w:val="22"/>
        </w:rPr>
      </w:pPr>
      <w:r>
        <w:rPr>
          <w:b/>
          <w:sz w:val="22"/>
        </w:rPr>
        <w:t>Projeto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Decreto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Legislativo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05/2022</w:t>
      </w:r>
      <w:r>
        <w:rPr>
          <w:sz w:val="22"/>
        </w:rPr>
        <w:t>,</w:t>
      </w:r>
      <w:r>
        <w:rPr>
          <w:spacing w:val="-12"/>
          <w:sz w:val="22"/>
        </w:rPr>
        <w:t> </w:t>
      </w:r>
      <w:r>
        <w:rPr>
          <w:sz w:val="22"/>
        </w:rPr>
        <w:t>referente</w:t>
      </w:r>
      <w:r>
        <w:rPr>
          <w:spacing w:val="-13"/>
          <w:sz w:val="22"/>
        </w:rPr>
        <w:t> </w:t>
      </w:r>
      <w:r>
        <w:rPr>
          <w:sz w:val="22"/>
        </w:rPr>
        <w:t>à</w:t>
      </w:r>
      <w:r>
        <w:rPr>
          <w:spacing w:val="-12"/>
          <w:sz w:val="22"/>
        </w:rPr>
        <w:t> </w:t>
      </w:r>
      <w:r>
        <w:rPr>
          <w:sz w:val="22"/>
        </w:rPr>
        <w:t>Prestação</w:t>
      </w:r>
      <w:r>
        <w:rPr>
          <w:spacing w:val="-12"/>
          <w:sz w:val="22"/>
        </w:rPr>
        <w:t> </w:t>
      </w:r>
      <w:r>
        <w:rPr>
          <w:sz w:val="22"/>
        </w:rPr>
        <w:t>d</w:t>
      </w:r>
      <w:r>
        <w:rPr>
          <w:spacing w:val="-13"/>
          <w:sz w:val="22"/>
        </w:rPr>
        <w:t> </w:t>
      </w:r>
      <w:r>
        <w:rPr>
          <w:sz w:val="22"/>
        </w:rPr>
        <w:t>Contas</w:t>
      </w:r>
      <w:r>
        <w:rPr>
          <w:spacing w:val="-12"/>
          <w:sz w:val="22"/>
        </w:rPr>
        <w:t> </w:t>
      </w:r>
      <w:r>
        <w:rPr>
          <w:sz w:val="22"/>
        </w:rPr>
        <w:t>Anual</w:t>
      </w:r>
      <w:r>
        <w:rPr>
          <w:spacing w:val="-13"/>
          <w:sz w:val="22"/>
        </w:rPr>
        <w:t> </w:t>
      </w:r>
      <w:r>
        <w:rPr>
          <w:sz w:val="22"/>
        </w:rPr>
        <w:t>da</w:t>
      </w:r>
      <w:r>
        <w:rPr>
          <w:spacing w:val="-12"/>
          <w:sz w:val="22"/>
        </w:rPr>
        <w:t> </w:t>
      </w:r>
      <w:r>
        <w:rPr>
          <w:sz w:val="22"/>
        </w:rPr>
        <w:t>Prefeitura Municipal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Viana</w:t>
      </w:r>
      <w:r>
        <w:rPr>
          <w:spacing w:val="-13"/>
          <w:sz w:val="22"/>
        </w:rPr>
        <w:t> </w:t>
      </w:r>
      <w:r>
        <w:rPr>
          <w:sz w:val="22"/>
        </w:rPr>
        <w:t>relativa</w:t>
      </w:r>
      <w:r>
        <w:rPr>
          <w:spacing w:val="-12"/>
          <w:sz w:val="22"/>
        </w:rPr>
        <w:t> </w:t>
      </w:r>
      <w:r>
        <w:rPr>
          <w:sz w:val="22"/>
        </w:rPr>
        <w:t>ao</w:t>
      </w:r>
      <w:r>
        <w:rPr>
          <w:spacing w:val="-13"/>
          <w:sz w:val="22"/>
        </w:rPr>
        <w:t> </w:t>
      </w:r>
      <w:r>
        <w:rPr>
          <w:sz w:val="22"/>
        </w:rPr>
        <w:t>Exercício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2012,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responsabilidade</w:t>
      </w:r>
      <w:r>
        <w:rPr>
          <w:spacing w:val="-13"/>
          <w:sz w:val="22"/>
        </w:rPr>
        <w:t> </w:t>
      </w:r>
      <w:r>
        <w:rPr>
          <w:sz w:val="22"/>
        </w:rPr>
        <w:t>da</w:t>
      </w:r>
      <w:r>
        <w:rPr>
          <w:spacing w:val="-12"/>
          <w:sz w:val="22"/>
        </w:rPr>
        <w:t> </w:t>
      </w:r>
      <w:r>
        <w:rPr>
          <w:sz w:val="22"/>
        </w:rPr>
        <w:t>gestora</w:t>
      </w:r>
      <w:r>
        <w:rPr>
          <w:spacing w:val="-13"/>
          <w:sz w:val="22"/>
        </w:rPr>
        <w:t> </w:t>
      </w:r>
      <w:r>
        <w:rPr>
          <w:sz w:val="22"/>
        </w:rPr>
        <w:t>Ângela</w:t>
      </w:r>
      <w:r>
        <w:rPr>
          <w:spacing w:val="-12"/>
          <w:sz w:val="22"/>
        </w:rPr>
        <w:t> </w:t>
      </w:r>
      <w:r>
        <w:rPr>
          <w:sz w:val="22"/>
        </w:rPr>
        <w:t>Maria Sias e, por conseguinte, objeto do Parecer Prévio TC-011/2018.</w:t>
      </w:r>
    </w:p>
    <w:p>
      <w:pPr>
        <w:pStyle w:val="ListParagraph"/>
        <w:numPr>
          <w:ilvl w:val="0"/>
          <w:numId w:val="1"/>
        </w:numPr>
        <w:tabs>
          <w:tab w:pos="627" w:val="left" w:leader="none"/>
        </w:tabs>
        <w:spacing w:line="240" w:lineRule="auto" w:before="1" w:after="0"/>
        <w:ind w:left="627" w:right="0" w:hanging="167"/>
        <w:jc w:val="left"/>
        <w:rPr>
          <w:sz w:val="22"/>
        </w:rPr>
      </w:pPr>
      <w:r>
        <w:rPr>
          <w:w w:val="100"/>
          <w:sz w:val="22"/>
        </w:rPr>
        <w:t>​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  <w:tab w:pos="820" w:val="left" w:leader="none"/>
        </w:tabs>
        <w:spacing w:line="240" w:lineRule="auto" w:before="0" w:after="0"/>
        <w:ind w:left="820" w:right="111" w:hanging="360"/>
        <w:jc w:val="both"/>
        <w:rPr>
          <w:sz w:val="22"/>
        </w:rPr>
      </w:pPr>
      <w:r>
        <w:rPr>
          <w:b/>
          <w:sz w:val="22"/>
        </w:rPr>
        <w:t>Projeto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Decreto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Legislativo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06/2022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referente</w:t>
      </w:r>
      <w:r>
        <w:rPr>
          <w:spacing w:val="-2"/>
          <w:sz w:val="22"/>
        </w:rPr>
        <w:t> </w:t>
      </w:r>
      <w:r>
        <w:rPr>
          <w:sz w:val="22"/>
        </w:rPr>
        <w:t>à</w:t>
      </w:r>
      <w:r>
        <w:rPr>
          <w:spacing w:val="-3"/>
          <w:sz w:val="22"/>
        </w:rPr>
        <w:t> </w:t>
      </w:r>
      <w:r>
        <w:rPr>
          <w:sz w:val="22"/>
        </w:rPr>
        <w:t>Prestação de</w:t>
      </w:r>
      <w:r>
        <w:rPr>
          <w:spacing w:val="-1"/>
          <w:sz w:val="22"/>
        </w:rPr>
        <w:t> </w:t>
      </w:r>
      <w:r>
        <w:rPr>
          <w:sz w:val="22"/>
        </w:rPr>
        <w:t>Contas</w:t>
      </w:r>
      <w:r>
        <w:rPr>
          <w:spacing w:val="-5"/>
          <w:sz w:val="22"/>
        </w:rPr>
        <w:t> </w:t>
      </w:r>
      <w:r>
        <w:rPr>
          <w:sz w:val="22"/>
        </w:rPr>
        <w:t>Anual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Prefeitura Municipal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Viana</w:t>
      </w:r>
      <w:r>
        <w:rPr>
          <w:spacing w:val="-13"/>
          <w:sz w:val="22"/>
        </w:rPr>
        <w:t> </w:t>
      </w:r>
      <w:r>
        <w:rPr>
          <w:sz w:val="22"/>
        </w:rPr>
        <w:t>relativa</w:t>
      </w:r>
      <w:r>
        <w:rPr>
          <w:spacing w:val="-12"/>
          <w:sz w:val="22"/>
        </w:rPr>
        <w:t> </w:t>
      </w:r>
      <w:r>
        <w:rPr>
          <w:sz w:val="22"/>
        </w:rPr>
        <w:t>ao</w:t>
      </w:r>
      <w:r>
        <w:rPr>
          <w:spacing w:val="-13"/>
          <w:sz w:val="22"/>
        </w:rPr>
        <w:t> </w:t>
      </w:r>
      <w:r>
        <w:rPr>
          <w:sz w:val="22"/>
        </w:rPr>
        <w:t>Exercício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2011,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responsabilidade</w:t>
      </w:r>
      <w:r>
        <w:rPr>
          <w:spacing w:val="-13"/>
          <w:sz w:val="22"/>
        </w:rPr>
        <w:t> </w:t>
      </w:r>
      <w:r>
        <w:rPr>
          <w:sz w:val="22"/>
        </w:rPr>
        <w:t>da</w:t>
      </w:r>
      <w:r>
        <w:rPr>
          <w:spacing w:val="-12"/>
          <w:sz w:val="22"/>
        </w:rPr>
        <w:t> </w:t>
      </w:r>
      <w:r>
        <w:rPr>
          <w:sz w:val="22"/>
        </w:rPr>
        <w:t>gestora</w:t>
      </w:r>
      <w:r>
        <w:rPr>
          <w:spacing w:val="-13"/>
          <w:sz w:val="22"/>
        </w:rPr>
        <w:t> </w:t>
      </w:r>
      <w:r>
        <w:rPr>
          <w:sz w:val="22"/>
        </w:rPr>
        <w:t>Ângela</w:t>
      </w:r>
      <w:r>
        <w:rPr>
          <w:spacing w:val="-12"/>
          <w:sz w:val="22"/>
        </w:rPr>
        <w:t> </w:t>
      </w:r>
      <w:r>
        <w:rPr>
          <w:sz w:val="22"/>
        </w:rPr>
        <w:t>Maria Sias, objeto do Parecer Prévio TC-038/2014.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  <w:tab w:pos="820" w:val="left" w:leader="none"/>
        </w:tabs>
        <w:spacing w:line="240" w:lineRule="auto" w:before="267" w:after="0"/>
        <w:ind w:left="820" w:right="112" w:hanging="360"/>
        <w:jc w:val="both"/>
        <w:rPr>
          <w:sz w:val="22"/>
        </w:rPr>
      </w:pPr>
      <w:r>
        <w:rPr>
          <w:b/>
          <w:sz w:val="22"/>
        </w:rPr>
        <w:t>Projeto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Decreto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Legislativo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07/2022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referente</w:t>
      </w:r>
      <w:r>
        <w:rPr>
          <w:spacing w:val="-2"/>
          <w:sz w:val="22"/>
        </w:rPr>
        <w:t> </w:t>
      </w:r>
      <w:r>
        <w:rPr>
          <w:sz w:val="22"/>
        </w:rPr>
        <w:t>à</w:t>
      </w:r>
      <w:r>
        <w:rPr>
          <w:spacing w:val="-3"/>
          <w:sz w:val="22"/>
        </w:rPr>
        <w:t> </w:t>
      </w:r>
      <w:r>
        <w:rPr>
          <w:sz w:val="22"/>
        </w:rPr>
        <w:t>Prestação de</w:t>
      </w:r>
      <w:r>
        <w:rPr>
          <w:spacing w:val="-1"/>
          <w:sz w:val="22"/>
        </w:rPr>
        <w:t> </w:t>
      </w:r>
      <w:r>
        <w:rPr>
          <w:sz w:val="22"/>
        </w:rPr>
        <w:t>Contas</w:t>
      </w:r>
      <w:r>
        <w:rPr>
          <w:spacing w:val="-4"/>
          <w:sz w:val="22"/>
        </w:rPr>
        <w:t> </w:t>
      </w:r>
      <w:r>
        <w:rPr>
          <w:sz w:val="22"/>
        </w:rPr>
        <w:t>Anual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Prefeitura Municipal de Viana relativa ao Exercício de 2010, de responsabilidade da</w:t>
      </w:r>
      <w:r>
        <w:rPr>
          <w:spacing w:val="40"/>
          <w:sz w:val="22"/>
        </w:rPr>
        <w:t> </w:t>
      </w:r>
      <w:r>
        <w:rPr>
          <w:sz w:val="22"/>
        </w:rPr>
        <w:t>gestora</w:t>
      </w:r>
      <w:r>
        <w:rPr>
          <w:spacing w:val="40"/>
          <w:sz w:val="22"/>
        </w:rPr>
        <w:t> </w:t>
      </w:r>
      <w:r>
        <w:rPr>
          <w:sz w:val="22"/>
        </w:rPr>
        <w:t>Ângela Maria</w:t>
      </w:r>
      <w:r>
        <w:rPr>
          <w:spacing w:val="40"/>
          <w:sz w:val="22"/>
        </w:rPr>
        <w:t> </w:t>
      </w:r>
      <w:r>
        <w:rPr>
          <w:sz w:val="22"/>
        </w:rPr>
        <w:t>Sias, objeto do Parecer Prévio TC-049/2012.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818" w:val="left" w:leader="none"/>
          <w:tab w:pos="820" w:val="left" w:leader="none"/>
        </w:tabs>
        <w:spacing w:line="240" w:lineRule="auto" w:before="1" w:after="0"/>
        <w:ind w:left="820" w:right="112" w:hanging="360"/>
        <w:jc w:val="both"/>
        <w:rPr>
          <w:sz w:val="22"/>
        </w:rPr>
      </w:pPr>
      <w:r>
        <w:rPr>
          <w:b/>
          <w:sz w:val="22"/>
        </w:rPr>
        <w:t>Projeto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Decreto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Legislativo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08/2022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referente</w:t>
      </w:r>
      <w:r>
        <w:rPr>
          <w:spacing w:val="-2"/>
          <w:sz w:val="22"/>
        </w:rPr>
        <w:t> </w:t>
      </w:r>
      <w:r>
        <w:rPr>
          <w:sz w:val="22"/>
        </w:rPr>
        <w:t>à</w:t>
      </w:r>
      <w:r>
        <w:rPr>
          <w:spacing w:val="-5"/>
          <w:sz w:val="22"/>
        </w:rPr>
        <w:t> </w:t>
      </w:r>
      <w:r>
        <w:rPr>
          <w:sz w:val="22"/>
        </w:rPr>
        <w:t>Prestação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Contas</w:t>
      </w:r>
      <w:r>
        <w:rPr>
          <w:spacing w:val="-4"/>
          <w:sz w:val="22"/>
        </w:rPr>
        <w:t> </w:t>
      </w:r>
      <w:r>
        <w:rPr>
          <w:sz w:val="22"/>
        </w:rPr>
        <w:t>Anual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Prefeitura Municipal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Viana</w:t>
      </w:r>
      <w:r>
        <w:rPr>
          <w:spacing w:val="-13"/>
          <w:sz w:val="22"/>
        </w:rPr>
        <w:t> </w:t>
      </w:r>
      <w:r>
        <w:rPr>
          <w:sz w:val="22"/>
        </w:rPr>
        <w:t>relativa</w:t>
      </w:r>
      <w:r>
        <w:rPr>
          <w:spacing w:val="-12"/>
          <w:sz w:val="22"/>
        </w:rPr>
        <w:t> </w:t>
      </w:r>
      <w:r>
        <w:rPr>
          <w:sz w:val="22"/>
        </w:rPr>
        <w:t>ao</w:t>
      </w:r>
      <w:r>
        <w:rPr>
          <w:spacing w:val="-13"/>
          <w:sz w:val="22"/>
        </w:rPr>
        <w:t> </w:t>
      </w:r>
      <w:r>
        <w:rPr>
          <w:sz w:val="22"/>
        </w:rPr>
        <w:t>Exercício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2010,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responsabilidade</w:t>
      </w:r>
      <w:r>
        <w:rPr>
          <w:spacing w:val="-13"/>
          <w:sz w:val="22"/>
        </w:rPr>
        <w:t> </w:t>
      </w:r>
      <w:r>
        <w:rPr>
          <w:sz w:val="22"/>
        </w:rPr>
        <w:t>da</w:t>
      </w:r>
      <w:r>
        <w:rPr>
          <w:spacing w:val="-12"/>
          <w:sz w:val="22"/>
        </w:rPr>
        <w:t> </w:t>
      </w:r>
      <w:r>
        <w:rPr>
          <w:sz w:val="22"/>
        </w:rPr>
        <w:t>gestora</w:t>
      </w:r>
      <w:r>
        <w:rPr>
          <w:spacing w:val="-13"/>
          <w:sz w:val="22"/>
        </w:rPr>
        <w:t> </w:t>
      </w:r>
      <w:r>
        <w:rPr>
          <w:sz w:val="22"/>
        </w:rPr>
        <w:t>Ângela</w:t>
      </w:r>
      <w:r>
        <w:rPr>
          <w:spacing w:val="-12"/>
          <w:sz w:val="22"/>
        </w:rPr>
        <w:t> </w:t>
      </w:r>
      <w:r>
        <w:rPr>
          <w:sz w:val="22"/>
        </w:rPr>
        <w:t>Maria Sias,</w:t>
      </w:r>
      <w:r>
        <w:rPr>
          <w:spacing w:val="40"/>
          <w:sz w:val="22"/>
        </w:rPr>
        <w:t> </w:t>
      </w:r>
      <w:r>
        <w:rPr>
          <w:sz w:val="22"/>
        </w:rPr>
        <w:t>objeto do Parecer</w:t>
      </w:r>
      <w:r>
        <w:rPr>
          <w:spacing w:val="40"/>
          <w:sz w:val="22"/>
        </w:rPr>
        <w:t> </w:t>
      </w:r>
      <w:r>
        <w:rPr>
          <w:sz w:val="22"/>
        </w:rPr>
        <w:t>Prévio</w:t>
      </w:r>
      <w:r>
        <w:rPr>
          <w:spacing w:val="40"/>
          <w:sz w:val="22"/>
        </w:rPr>
        <w:t> </w:t>
      </w:r>
      <w:r>
        <w:rPr>
          <w:sz w:val="22"/>
        </w:rPr>
        <w:t>TC-086/2010.</w:t>
      </w:r>
    </w:p>
    <w:p>
      <w:pPr>
        <w:pStyle w:val="BodyText"/>
      </w:pPr>
    </w:p>
    <w:p>
      <w:pPr>
        <w:spacing w:before="1"/>
        <w:ind w:left="100" w:right="0" w:firstLine="0"/>
        <w:jc w:val="left"/>
        <w:rPr>
          <w:sz w:val="24"/>
        </w:rPr>
      </w:pPr>
      <w:r>
        <w:rPr>
          <w:sz w:val="24"/>
        </w:rPr>
        <w:t>Os</w:t>
      </w:r>
      <w:r>
        <w:rPr>
          <w:spacing w:val="40"/>
          <w:sz w:val="24"/>
        </w:rPr>
        <w:t> </w:t>
      </w:r>
      <w:r>
        <w:rPr>
          <w:sz w:val="24"/>
        </w:rPr>
        <w:t>vereadores</w:t>
      </w:r>
      <w:r>
        <w:rPr>
          <w:spacing w:val="40"/>
          <w:sz w:val="24"/>
        </w:rPr>
        <w:t> </w:t>
      </w:r>
      <w:r>
        <w:rPr>
          <w:sz w:val="24"/>
        </w:rPr>
        <w:t>votaram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z w:val="24"/>
        </w:rPr>
        <w:t>seguinte</w:t>
      </w:r>
      <w:r>
        <w:rPr>
          <w:spacing w:val="40"/>
          <w:sz w:val="24"/>
        </w:rPr>
        <w:t> </w:t>
      </w:r>
      <w:r>
        <w:rPr>
          <w:sz w:val="24"/>
        </w:rPr>
        <w:t>forma,</w:t>
      </w:r>
      <w:r>
        <w:rPr>
          <w:spacing w:val="40"/>
          <w:sz w:val="24"/>
        </w:rPr>
        <w:t> </w:t>
      </w:r>
      <w:r>
        <w:rPr>
          <w:sz w:val="24"/>
        </w:rPr>
        <w:t>sendo</w:t>
      </w:r>
      <w:r>
        <w:rPr>
          <w:spacing w:val="40"/>
          <w:sz w:val="24"/>
        </w:rPr>
        <w:t> </w:t>
      </w:r>
      <w:r>
        <w:rPr>
          <w:sz w:val="24"/>
        </w:rPr>
        <w:t>sim,</w:t>
      </w:r>
      <w:r>
        <w:rPr>
          <w:spacing w:val="40"/>
          <w:sz w:val="24"/>
        </w:rPr>
        <w:t> </w:t>
      </w:r>
      <w:r>
        <w:rPr>
          <w:sz w:val="24"/>
        </w:rPr>
        <w:t>pela</w:t>
      </w:r>
      <w:r>
        <w:rPr>
          <w:spacing w:val="40"/>
          <w:sz w:val="24"/>
        </w:rPr>
        <w:t> </w:t>
      </w:r>
      <w:r>
        <w:rPr>
          <w:sz w:val="24"/>
        </w:rPr>
        <w:t>aprovação,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não,</w:t>
      </w:r>
      <w:r>
        <w:rPr>
          <w:spacing w:val="40"/>
          <w:sz w:val="24"/>
        </w:rPr>
        <w:t> </w:t>
      </w:r>
      <w:r>
        <w:rPr>
          <w:sz w:val="24"/>
        </w:rPr>
        <w:t>pela</w:t>
      </w:r>
      <w:r>
        <w:rPr>
          <w:spacing w:val="40"/>
          <w:sz w:val="24"/>
        </w:rPr>
        <w:t> </w:t>
      </w:r>
      <w:r>
        <w:rPr>
          <w:sz w:val="24"/>
        </w:rPr>
        <w:t>não </w:t>
      </w:r>
      <w:r>
        <w:rPr>
          <w:spacing w:val="-2"/>
          <w:sz w:val="24"/>
        </w:rPr>
        <w:t>aprovação: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</w:tabs>
        <w:spacing w:line="240" w:lineRule="auto" w:before="292" w:after="0"/>
        <w:ind w:left="819" w:right="0" w:hanging="359"/>
        <w:jc w:val="left"/>
        <w:rPr>
          <w:sz w:val="24"/>
        </w:rPr>
      </w:pPr>
      <w:r>
        <w:rPr>
          <w:sz w:val="24"/>
        </w:rPr>
        <w:t>Joilson</w:t>
      </w:r>
      <w:r>
        <w:rPr>
          <w:spacing w:val="-3"/>
          <w:sz w:val="24"/>
        </w:rPr>
        <w:t> </w:t>
      </w:r>
      <w:r>
        <w:rPr>
          <w:sz w:val="24"/>
        </w:rPr>
        <w:t>Broedel</w:t>
      </w:r>
      <w:r>
        <w:rPr>
          <w:spacing w:val="-6"/>
          <w:sz w:val="24"/>
        </w:rPr>
        <w:t> </w:t>
      </w:r>
      <w:r>
        <w:rPr>
          <w:sz w:val="24"/>
        </w:rPr>
        <w:t>(Presidente):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Aldemiro</w:t>
      </w:r>
      <w:r>
        <w:rPr>
          <w:spacing w:val="-6"/>
          <w:sz w:val="24"/>
        </w:rPr>
        <w:t> </w:t>
      </w:r>
      <w:r>
        <w:rPr>
          <w:sz w:val="24"/>
        </w:rPr>
        <w:t>Zekel</w:t>
      </w:r>
      <w:r>
        <w:rPr>
          <w:spacing w:val="-2"/>
          <w:sz w:val="24"/>
        </w:rPr>
        <w:t> </w:t>
      </w:r>
      <w:r>
        <w:rPr>
          <w:sz w:val="24"/>
        </w:rPr>
        <w:t>(Vice-Presidente):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Valdemir</w:t>
      </w:r>
      <w:r>
        <w:rPr>
          <w:spacing w:val="-5"/>
          <w:sz w:val="24"/>
        </w:rPr>
        <w:t> </w:t>
      </w:r>
      <w:r>
        <w:rPr>
          <w:sz w:val="24"/>
        </w:rPr>
        <w:t>Souza</w:t>
      </w:r>
      <w:r>
        <w:rPr>
          <w:spacing w:val="-5"/>
          <w:sz w:val="24"/>
        </w:rPr>
        <w:t> </w:t>
      </w:r>
      <w:r>
        <w:rPr>
          <w:sz w:val="24"/>
        </w:rPr>
        <w:t>Pereira</w:t>
      </w:r>
      <w:r>
        <w:rPr>
          <w:spacing w:val="-2"/>
          <w:sz w:val="24"/>
        </w:rPr>
        <w:t> </w:t>
      </w:r>
      <w:r>
        <w:rPr>
          <w:sz w:val="24"/>
        </w:rPr>
        <w:t>(1º</w:t>
      </w:r>
      <w:r>
        <w:rPr>
          <w:spacing w:val="-3"/>
          <w:sz w:val="24"/>
        </w:rPr>
        <w:t> </w:t>
      </w:r>
      <w:r>
        <w:rPr>
          <w:sz w:val="24"/>
        </w:rPr>
        <w:t>Secretário):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Abel</w:t>
      </w:r>
      <w:r>
        <w:rPr>
          <w:spacing w:val="-4"/>
          <w:sz w:val="24"/>
        </w:rPr>
        <w:t> </w:t>
      </w:r>
      <w:r>
        <w:rPr>
          <w:sz w:val="24"/>
        </w:rPr>
        <w:t>Mariano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Morais: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Edilson</w:t>
      </w:r>
      <w:r>
        <w:rPr>
          <w:spacing w:val="-4"/>
          <w:sz w:val="24"/>
        </w:rPr>
        <w:t> </w:t>
      </w:r>
      <w:r>
        <w:rPr>
          <w:sz w:val="24"/>
        </w:rPr>
        <w:t>José</w:t>
      </w:r>
      <w:r>
        <w:rPr>
          <w:spacing w:val="-5"/>
          <w:sz w:val="24"/>
        </w:rPr>
        <w:t> </w:t>
      </w:r>
      <w:r>
        <w:rPr>
          <w:sz w:val="24"/>
        </w:rPr>
        <w:t>Endlichi:</w:t>
      </w:r>
      <w:r>
        <w:rPr>
          <w:spacing w:val="-4"/>
          <w:sz w:val="24"/>
        </w:rPr>
        <w:t> sim.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Gilmar</w:t>
      </w:r>
      <w:r>
        <w:rPr>
          <w:spacing w:val="-1"/>
          <w:sz w:val="24"/>
        </w:rPr>
        <w:t> </w:t>
      </w:r>
      <w:r>
        <w:rPr>
          <w:sz w:val="24"/>
        </w:rPr>
        <w:t>José</w:t>
      </w:r>
      <w:r>
        <w:rPr>
          <w:spacing w:val="-2"/>
          <w:sz w:val="24"/>
        </w:rPr>
        <w:t> </w:t>
      </w:r>
      <w:r>
        <w:rPr>
          <w:sz w:val="24"/>
        </w:rPr>
        <w:t>Mariano: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Luiz</w:t>
      </w:r>
      <w:r>
        <w:rPr>
          <w:spacing w:val="-4"/>
          <w:sz w:val="24"/>
        </w:rPr>
        <w:t> </w:t>
      </w:r>
      <w:r>
        <w:rPr>
          <w:sz w:val="24"/>
        </w:rPr>
        <w:t>Leonor</w:t>
      </w:r>
      <w:r>
        <w:rPr>
          <w:spacing w:val="-3"/>
          <w:sz w:val="24"/>
        </w:rPr>
        <w:t> </w:t>
      </w:r>
      <w:r>
        <w:rPr>
          <w:sz w:val="24"/>
        </w:rPr>
        <w:t>Zanetti</w:t>
      </w:r>
      <w:r>
        <w:rPr>
          <w:spacing w:val="-4"/>
          <w:sz w:val="24"/>
        </w:rPr>
        <w:t> </w:t>
      </w:r>
      <w:r>
        <w:rPr>
          <w:sz w:val="24"/>
        </w:rPr>
        <w:t>Lube:</w:t>
      </w:r>
      <w:r>
        <w:rPr>
          <w:spacing w:val="-4"/>
          <w:sz w:val="24"/>
        </w:rPr>
        <w:t> sim.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Solivan</w:t>
      </w:r>
      <w:r>
        <w:rPr>
          <w:spacing w:val="-5"/>
          <w:sz w:val="24"/>
        </w:rPr>
        <w:t> </w:t>
      </w:r>
      <w:r>
        <w:rPr>
          <w:sz w:val="24"/>
        </w:rPr>
        <w:t>Abel</w:t>
      </w:r>
      <w:r>
        <w:rPr>
          <w:spacing w:val="-4"/>
          <w:sz w:val="24"/>
        </w:rPr>
        <w:t> </w:t>
      </w:r>
      <w:r>
        <w:rPr>
          <w:sz w:val="24"/>
        </w:rPr>
        <w:t>Thomas: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Wantuil</w:t>
      </w:r>
      <w:r>
        <w:rPr>
          <w:spacing w:val="-5"/>
          <w:sz w:val="24"/>
        </w:rPr>
        <w:t> </w:t>
      </w:r>
      <w:r>
        <w:rPr>
          <w:sz w:val="24"/>
        </w:rPr>
        <w:t>Schultz: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0"/>
          <w:numId w:val="2"/>
        </w:numPr>
        <w:tabs>
          <w:tab w:pos="818" w:val="left" w:leader="none"/>
        </w:tabs>
        <w:spacing w:line="240" w:lineRule="auto" w:before="0" w:after="0"/>
        <w:ind w:left="818" w:right="0" w:hanging="358"/>
        <w:jc w:val="left"/>
        <w:rPr>
          <w:sz w:val="24"/>
        </w:rPr>
      </w:pPr>
      <w:r>
        <w:rPr>
          <w:sz w:val="24"/>
        </w:rPr>
        <w:t>Waldeir</w:t>
      </w:r>
      <w:r>
        <w:rPr>
          <w:spacing w:val="-2"/>
          <w:sz w:val="24"/>
        </w:rPr>
        <w:t> </w:t>
      </w:r>
      <w:r>
        <w:rPr>
          <w:sz w:val="24"/>
        </w:rPr>
        <w:t>Gonçalves:</w:t>
      </w:r>
      <w:r>
        <w:rPr>
          <w:spacing w:val="-4"/>
          <w:sz w:val="24"/>
        </w:rPr>
        <w:t> sim.</w:t>
      </w:r>
    </w:p>
    <w:p>
      <w:pPr>
        <w:pStyle w:val="BodyText"/>
        <w:spacing w:before="1"/>
        <w:rPr>
          <w:sz w:val="24"/>
        </w:rPr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sz w:val="24"/>
        </w:rPr>
        <w:t>Portanto, os Projetos de Decreto Legislativo nº 005, 006, 007 e 008 foram aprovados por 10 (dez) votos a zero.</w:t>
      </w:r>
    </w:p>
    <w:p>
      <w:pPr>
        <w:pStyle w:val="BodyText"/>
        <w:rPr>
          <w:sz w:val="24"/>
        </w:rPr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sz w:val="24"/>
        </w:rPr>
        <w:t>Viana,</w:t>
      </w:r>
      <w:r>
        <w:rPr>
          <w:spacing w:val="-4"/>
          <w:sz w:val="24"/>
        </w:rPr>
        <w:t> </w:t>
      </w:r>
      <w:r>
        <w:rPr>
          <w:sz w:val="24"/>
        </w:rPr>
        <w:t>21</w:t>
      </w:r>
      <w:r>
        <w:rPr>
          <w:spacing w:val="-3"/>
          <w:sz w:val="24"/>
        </w:rPr>
        <w:t> </w:t>
      </w:r>
      <w:r>
        <w:rPr>
          <w:sz w:val="24"/>
        </w:rPr>
        <w:t>de setembro</w:t>
      </w:r>
      <w:r>
        <w:rPr>
          <w:spacing w:val="-3"/>
          <w:sz w:val="24"/>
        </w:rPr>
        <w:t> </w:t>
      </w:r>
      <w:r>
        <w:rPr>
          <w:sz w:val="24"/>
        </w:rPr>
        <w:t>de </w:t>
      </w:r>
      <w:r>
        <w:rPr>
          <w:spacing w:val="-4"/>
          <w:sz w:val="24"/>
        </w:rPr>
        <w:t>2022.</w:t>
      </w:r>
    </w:p>
    <w:sectPr>
      <w:footerReference w:type="default" r:id="rId5"/>
      <w:type w:val="continuous"/>
      <w:pgSz w:w="11910" w:h="16840"/>
      <w:pgMar w:header="0" w:footer="1883" w:top="0" w:bottom="2080" w:left="1340" w:right="132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8416">
              <wp:simplePos x="0" y="0"/>
              <wp:positionH relativeFrom="page">
                <wp:posOffset>2478151</wp:posOffset>
              </wp:positionH>
              <wp:positionV relativeFrom="page">
                <wp:posOffset>9353804</wp:posOffset>
              </wp:positionV>
              <wp:extent cx="2606040" cy="36385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606040" cy="363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3" w:right="0" w:firstLine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Joilson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Broedel</w:t>
                          </w:r>
                        </w:p>
                        <w:p>
                          <w:pPr>
                            <w:spacing w:before="0"/>
                            <w:ind w:left="3" w:right="3" w:firstLine="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Presidente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da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Câmara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Municipal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Viana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5.130005pt;margin-top:736.52002pt;width:205.2pt;height:28.65pt;mso-position-horizontal-relative:page;mso-position-vertical-relative:page;z-index:-15768064" type="#_x0000_t202" id="docshape1" filled="false" stroked="false">
              <v:textbox inset="0,0,0,0">
                <w:txbxContent>
                  <w:p>
                    <w:pPr>
                      <w:spacing w:line="264" w:lineRule="exact" w:before="0"/>
                      <w:ind w:left="3" w:right="0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Joilson </w:t>
                    </w:r>
                    <w:r>
                      <w:rPr>
                        <w:b/>
                        <w:spacing w:val="-2"/>
                        <w:sz w:val="24"/>
                      </w:rPr>
                      <w:t>Broedel</w:t>
                    </w:r>
                  </w:p>
                  <w:p>
                    <w:pPr>
                      <w:spacing w:before="0"/>
                      <w:ind w:left="3" w:right="3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Presidente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da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Câmara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Municipal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4"/>
                        <w:sz w:val="24"/>
                      </w:rPr>
                      <w:t> Viana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82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62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0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48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91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4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7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2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63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62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0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48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91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4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7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2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63" w:hanging="360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64" w:lineRule="exact"/>
      <w:ind w:left="3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459" w:right="2476"/>
      <w:jc w:val="center"/>
    </w:pPr>
    <w:rPr>
      <w:rFonts w:ascii="Calibri" w:hAnsi="Calibri" w:eastAsia="Calibri" w:cs="Calibri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819" w:hanging="359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2025-05-26T17:35:14Z</dcterms:created>
  <dcterms:modified xsi:type="dcterms:W3CDTF">2025-05-26T17:35:14Z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PDFium</vt:lpwstr>
  </property>
  <property fmtid="{D5CDD505-2E9C-101B-9397-08002B2CF9AE}" pid="4" name="LastSaved">
    <vt:filetime>2025-05-26T00:00:00Z</vt:filetime>
  </property>
  <property fmtid="{D5CDD505-2E9C-101B-9397-08002B2CF9AE}" pid="5" name="Producer">
    <vt:lpwstr>PDFium</vt:lpwstr>
  </property>
</Properties>
</file>