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Fonts w:ascii="EB Garamond" w:cs="EB Garamond" w:eastAsia="EB Garamond" w:hAnsi="EB Garamond"/>
          <w:sz w:val="48"/>
          <w:szCs w:val="48"/>
          <w:rtl w:val="0"/>
        </w:rPr>
        <w:t xml:space="preserve">Câmara Municipal de Viana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-57092</wp:posOffset>
            </wp:positionV>
            <wp:extent cx="1052689" cy="963230"/>
            <wp:effectExtent b="0" l="0" r="0" t="0"/>
            <wp:wrapSquare wrapText="bothSides" distB="0" distT="0" distL="0" distR="0"/>
            <wp:docPr descr="C:\Users\Aroldo\Desktop\logoviana1.png" id="22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2689" cy="9632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sz w:val="28"/>
          <w:szCs w:val="28"/>
          <w:rtl w:val="0"/>
        </w:rPr>
        <w:t xml:space="preserve">Plenário João Paulo II</w:t>
      </w:r>
    </w:p>
    <w:p w:rsidR="00000000" w:rsidDel="00000000" w:rsidP="00000000" w:rsidRDefault="00000000" w:rsidRPr="00000000" w14:paraId="00000004">
      <w:pPr>
        <w:widowControl w:val="1"/>
        <w:ind w:right="9"/>
        <w:jc w:val="center"/>
        <w:rPr>
          <w:rFonts w:ascii="EB Garamond" w:cs="EB Garamond" w:eastAsia="EB Garamond" w:hAnsi="EB Garamond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1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rFonts w:ascii="Arial" w:cs="Arial" w:eastAsia="Arial" w:hAnsi="Arial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4" w:lineRule="auto"/>
        <w:rPr>
          <w:rFonts w:ascii="Arial" w:cs="Arial" w:eastAsia="Arial" w:hAnsi="Arial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661.0" w:type="dxa"/>
        <w:jc w:val="left"/>
        <w:tblInd w:w="79.0" w:type="dxa"/>
        <w:tblBorders>
          <w:top w:color="6aa84f" w:space="0" w:sz="4" w:val="single"/>
          <w:left w:color="6aa84f" w:space="0" w:sz="4" w:val="single"/>
          <w:bottom w:color="6aa84f" w:space="0" w:sz="4" w:val="single"/>
          <w:right w:color="6aa84f" w:space="0" w:sz="4" w:val="single"/>
          <w:insideH w:color="6aa84f" w:space="0" w:sz="4" w:val="single"/>
          <w:insideV w:color="6aa84f" w:space="0" w:sz="4" w:val="single"/>
        </w:tblBorders>
        <w:tblLayout w:type="fixed"/>
        <w:tblLook w:val="0000"/>
      </w:tblPr>
      <w:tblGrid>
        <w:gridCol w:w="1332"/>
        <w:gridCol w:w="1113"/>
        <w:gridCol w:w="1113"/>
        <w:gridCol w:w="3768"/>
        <w:gridCol w:w="2567"/>
        <w:gridCol w:w="2946"/>
        <w:gridCol w:w="1226"/>
        <w:gridCol w:w="1596"/>
        <w:tblGridChange w:id="0">
          <w:tblGrid>
            <w:gridCol w:w="1332"/>
            <w:gridCol w:w="1113"/>
            <w:gridCol w:w="1113"/>
            <w:gridCol w:w="3768"/>
            <w:gridCol w:w="2567"/>
            <w:gridCol w:w="2946"/>
            <w:gridCol w:w="1226"/>
            <w:gridCol w:w="1596"/>
          </w:tblGrid>
        </w:tblGridChange>
      </w:tblGrid>
      <w:tr>
        <w:trPr>
          <w:cantSplit w:val="0"/>
          <w:trHeight w:val="103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3c47d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3c47d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sz w:val="28"/>
                <w:szCs w:val="28"/>
                <w:rtl w:val="0"/>
              </w:rPr>
              <w:t xml:space="preserve">FISCAIS DE CONTRATOS - EXERCÍCIO 2022</w:t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spacing w:before="211" w:lineRule="auto"/>
              <w:ind w:left="254" w:right="-2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</w:t>
            </w:r>
          </w:p>
        </w:tc>
        <w:tc>
          <w:tcPr>
            <w:gridSpan w:val="2"/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before="199" w:lineRule="auto"/>
              <w:ind w:left="146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CONTRATADO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before="199" w:lineRule="auto"/>
              <w:ind w:left="169" w:right="15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OBJETO</w:t>
            </w:r>
          </w:p>
        </w:tc>
        <w:tc>
          <w:tcPr>
            <w:gridSpan w:val="2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VIGÊNCIA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FISCAL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spacing w:before="199" w:lineRule="auto"/>
              <w:ind w:left="157" w:right="14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PORTARIA</w:t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INICIAL</w:t>
            </w:r>
          </w:p>
        </w:tc>
        <w:tc>
          <w:tcPr>
            <w:tcBorders>
              <w:top w:color="000000" w:space="0" w:sz="0" w:val="nil"/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FINAL</w:t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001/2022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AGAPE ASSESSORIA E CONSULTORIA LTDA - ME</w:t>
            </w:r>
          </w:p>
          <w:p w:rsidR="00000000" w:rsidDel="00000000" w:rsidP="00000000" w:rsidRDefault="00000000" w:rsidRPr="00000000" w14:paraId="00000024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02.548.735/0001-80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PARA PRESTACAO DE SERVICOS EM TECNOLOGIA DA INFORMACAO, OBJETIVANDO A MODERNIZACAO DO LEGISLATIVO, INCLUINDO OS SERVICOS DE IMPLANTACAO, TREINAMENTO, LICENCA DE USO, SUPORTE E HOSPEDAGEM MENSAL DE FERRAMENTAS WEB INTEG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ind w:left="153" w:right="144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01/02/2022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ind w:left="153" w:right="144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31/01/2023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Carlos Braz da Vitória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Termo de designação n.01/2022 - assinado pelo fiscal e pelo presidente.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002/2022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AGORA ES COMUNICACAO E PESQUISA LTDA</w:t>
            </w:r>
          </w:p>
          <w:p w:rsidR="00000000" w:rsidDel="00000000" w:rsidP="00000000" w:rsidRDefault="00000000" w:rsidRPr="00000000" w14:paraId="0000002D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34.726.969/0001-66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F">
            <w:pPr>
              <w:spacing w:before="2" w:lineRule="auto"/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PESSOA JURIDICA ESPECIALIZADA NA PRESTACAO DE SERVICO DE ASSESSORIA DE COMUNICACAO, PRODUCAO DE CONTEUDO JORNALISTICO E DESENVOLVIMENTO DE VEICULO DE COMUNICACAO INSTITUCIONAL PARA DESENVOLVER AS REFERIDAS ATIVIDDAES JUNTO A CAMARA MUNICIPA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05/04/2022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04/04/2024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Fabio Ferreira dos Santos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before="2" w:lineRule="auto"/>
              <w:ind w:left="157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n.084/2022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003/2022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LINK CARD ADMINISTRACAO DE BENEFICIOS EIRELI</w:t>
            </w:r>
          </w:p>
          <w:p w:rsidR="00000000" w:rsidDel="00000000" w:rsidP="00000000" w:rsidRDefault="00000000" w:rsidRPr="00000000" w14:paraId="00000036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12.039.966/0001-11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NA PRESTACAO DE SERVICO DE FORNECIMENTO E CONTROLE DE ABASTECIMENTO, POR MEIO DE CARTAO ELETRONICO/MAGNETICO E SENHA INDIVIDUAL, PARA ENTREGA MENSAL, DESTINADO A AQUISICAO DE COMBUSTIVEL, DO TIPO GASOLINA COMUM, PARA A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19/04/2022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18/04/2024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Carlos Braz da Vitória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n.094/2022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004/2022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VIXCARD COMERCIO E SERVICOS LTDA</w:t>
            </w:r>
          </w:p>
          <w:p w:rsidR="00000000" w:rsidDel="00000000" w:rsidP="00000000" w:rsidRDefault="00000000" w:rsidRPr="00000000" w14:paraId="0000003F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02.583.967/0001-79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EM SERVICOS GRAFICOS PARA CONFECCAO DE CRACHAS DE IDENTIFICACAO PARA OS SERVIDORES DA CAMARA MUNICIPAL DE VIANA - CMV.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18/04/2022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17/04/2023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Sara Tavares Brandao</w:t>
            </w:r>
          </w:p>
          <w:p w:rsidR="00000000" w:rsidDel="00000000" w:rsidP="00000000" w:rsidRDefault="00000000" w:rsidRPr="00000000" w14:paraId="00000045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Lucio Nunes Braga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n.200/2022</w:t>
            </w:r>
          </w:p>
          <w:p w:rsidR="00000000" w:rsidDel="00000000" w:rsidP="00000000" w:rsidRDefault="00000000" w:rsidRPr="00000000" w14:paraId="00000047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n.035/2022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005/2022</w:t>
            </w:r>
          </w:p>
        </w:tc>
        <w:tc>
          <w:tcPr>
            <w:gridSpan w:val="2"/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spacing w:line="251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LEX EDITORA S.A</w:t>
            </w:r>
          </w:p>
          <w:p w:rsidR="00000000" w:rsidDel="00000000" w:rsidP="00000000" w:rsidRDefault="00000000" w:rsidRPr="00000000" w14:paraId="0000004A">
            <w:pPr>
              <w:spacing w:line="251" w:lineRule="auto"/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61.160.768/0001-17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AQUISICAO DE SERVICO DE ACESSO AO SISTEMA DE PESQUISA JURIDICA MAGISTERNET, COM O FIM DE FACILITAR AS PESQUISAS E ESTUDO DE CUNHO JURIDICO, AUXILIANDO NA ELABORACAO DE PARECERES E PECAS PROCESSUAIS PELO SETOR JURIDICO DA CAMARA MUNICIPAL DE VIANA/ES.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23/06/2022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22/06/2024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Paulo Cesar Cunhalima de Nascimento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51" w:lineRule="auto"/>
              <w:ind w:left="157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 135/2022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006/2022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SIC CERTIFICACAO DIGITAL LTDA</w:t>
            </w:r>
          </w:p>
          <w:p w:rsidR="00000000" w:rsidDel="00000000" w:rsidP="00000000" w:rsidRDefault="00000000" w:rsidRPr="00000000" w14:paraId="00000053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18.178.945/0001-63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PRESTACAO DE SERVICO DE EMISSAO DE CERTIFICADOS DIGITAIS EMITIDOS POR AUTORIDADE CERTIFICADORA PELA INFRAESTRUTURA DE CHAVES PUBLICAS BRASILEIRA ICP, PARA ATENDER AS NECESIDADES DA CAMARA MUNICIPAL DE VIANA/ES.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6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06/07/2022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7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05/07/2025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Alcimar Mariano de Morais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 149/2022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007/2022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B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J.E. PRODUCOES E EVENTOS LTDA</w:t>
            </w:r>
          </w:p>
          <w:p w:rsidR="00000000" w:rsidDel="00000000" w:rsidP="00000000" w:rsidRDefault="00000000" w:rsidRPr="00000000" w14:paraId="0000005C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11.193.814/0001-06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 N.º 07/2022 CUJO OBJETO E A PRESTACAO DE SERVICOS DE PRODUCAO E ORGANIZACAO FESTAS, PARA ATENDER O EVENTO DE COMEMORACAO DO ANIVERSARIO DA CIDADE DE VIANA,  A SER REALIZADO 22 DE JULHO DE 2022 NA FAZENDA ANCORA LOCALIZADO NAS PROXIMIDADES DA BR 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F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15/07/2022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0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13/08/2022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Sebastião Augusto Grijó Moreira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before="2" w:lineRule="auto"/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n.156/2022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008/2022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4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ADSERVICON - ADMINISTRACAO, SERVICOS  CONTABILIDADE</w:t>
            </w:r>
          </w:p>
          <w:p w:rsidR="00000000" w:rsidDel="00000000" w:rsidP="00000000" w:rsidRDefault="00000000" w:rsidRPr="00000000" w14:paraId="00000065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09.489.558/0001-57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NA PRESTACAO DE SERVICOS DE NATUREZA CONTINUADA DE SERVICOS DE COPEIRAGEM, ASSEIO E CONSERVACAO, PARA ATENDER AS DEMANDAS DA CAMARA MUNICIPAL DE VIANA - CMV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8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15/08/2022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9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14/08/2023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Carlos Braz da Vitória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n.177/2022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C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009/2022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D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COARE CONSTRUCAO, ACABAMENTO E REFORMA EIRELI</w:t>
            </w:r>
          </w:p>
          <w:p w:rsidR="00000000" w:rsidDel="00000000" w:rsidP="00000000" w:rsidRDefault="00000000" w:rsidRPr="00000000" w14:paraId="0000006E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12.733.195/0001-68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DE ENGENHARIA E/OU ARQUITETURA PARA A CONSTRUCAO DO PLENARIO DA CAMARA MUNICIPAL DE VIANA, NO MUNICIPIO DE VIANA/ES, COM FORNECIMENTO DE MATERIAL, MAO DE OBRA QUALIFICADA E EQUIPAMENTOS NECESSARIOS, SOB O REGIME DE EMPREITADA POR PR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1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26/09/2022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2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18/03/2024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Sebastião Augusto Grijó Moreira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ind w:left="157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 207/2022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010/2022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6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TECNUS SOLUCOES EM SERVICOS EIRELI</w:t>
            </w:r>
          </w:p>
          <w:p w:rsidR="00000000" w:rsidDel="00000000" w:rsidP="00000000" w:rsidRDefault="00000000" w:rsidRPr="00000000" w14:paraId="00000077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21.909.474/0001-20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9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NA PRESTACAO DE SERVICOS DE MANUTENCAO PREVENTIVA E CORRETIVA DE VIDEOMONITORAMENTO, POR SISTEMA DE SEGURANCA CFTV (CIRCUITO FECHADO DE TV), E MONITORAMENTO DE ALARME 24H PARA  SEDE E PREDIO ANEXO DA CAMARA MUNICIPAL D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A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30/09/2022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B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29/09/2023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Fabio Ferreira dos Santos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 210/2022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011/2022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F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V20 COMERCIO E SERVICOS LTDA – ME</w:t>
            </w:r>
          </w:p>
          <w:p w:rsidR="00000000" w:rsidDel="00000000" w:rsidP="00000000" w:rsidRDefault="00000000" w:rsidRPr="00000000" w14:paraId="00000080">
            <w:pPr>
              <w:ind w:left="482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11.944.357/0001-44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2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PARA O FORNECIMENTO DE TONERS COMPATIVEIS PARA A IMPRESSORA HP  COLOR LASERJET, RECARGAS DE TONERS PARA HP LASERJET E TONERS COMPATIVEIS E FOTORECEPTORES PARA IMPRESSORAS   BROTHER DCP-1617NW, BROTHER DCP-B7535DW E BR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3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04/10/2022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01/01/2023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widowControl w:val="1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Renata Baptista Barbosa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ind w:left="156" w:right="153" w:firstLine="0"/>
              <w:jc w:val="center"/>
              <w:rPr>
                <w:rFonts w:ascii="Cambria Math" w:cs="Cambria Math" w:eastAsia="Cambria Math" w:hAnsi="Cambria Math"/>
                <w:sz w:val="24"/>
                <w:szCs w:val="24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sz w:val="24"/>
                <w:szCs w:val="24"/>
                <w:rtl w:val="0"/>
              </w:rPr>
              <w:t xml:space="preserve">n. 212/2022</w:t>
            </w:r>
          </w:p>
        </w:tc>
      </w:tr>
    </w:tbl>
    <w:p w:rsidR="00000000" w:rsidDel="00000000" w:rsidP="00000000" w:rsidRDefault="00000000" w:rsidRPr="00000000" w14:paraId="00000087">
      <w:pP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Relatório emitido pela Secretaria Administrativa </w:t>
      </w:r>
    </w:p>
    <w:p w:rsidR="00000000" w:rsidDel="00000000" w:rsidP="00000000" w:rsidRDefault="00000000" w:rsidRPr="00000000" w14:paraId="0000008A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Câmara Municipal de Viana</w:t>
      </w:r>
    </w:p>
    <w:p w:rsidR="00000000" w:rsidDel="00000000" w:rsidP="00000000" w:rsidRDefault="00000000" w:rsidRPr="00000000" w14:paraId="0000008B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4542725</wp:posOffset>
            </wp:positionH>
            <wp:positionV relativeFrom="paragraph">
              <wp:posOffset>142875</wp:posOffset>
            </wp:positionV>
            <wp:extent cx="931862" cy="850438"/>
            <wp:effectExtent b="0" l="0" r="0" t="0"/>
            <wp:wrapSquare wrapText="bothSides" distB="0" distT="0" distL="0" distR="0"/>
            <wp:docPr descr="C:\Users\Aroldo\Desktop\logoviana1.png" id="21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1862" cy="8504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C">
      <w:pPr>
        <w:spacing w:before="93" w:lineRule="auto"/>
        <w:ind w:left="0" w:right="497" w:firstLine="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1910" w:w="16840" w:orient="landscape"/>
      <w:pgMar w:bottom="851" w:top="993" w:left="460" w:right="60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MT"/>
  <w:font w:name="Cambria Math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MT" w:cs="Arial MT" w:eastAsia="Arial MT" w:hAnsi="Arial MT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420" w:lineRule="auto"/>
      <w:ind w:left="3328" w:right="3294"/>
      <w:jc w:val="center"/>
    </w:pPr>
    <w:rPr>
      <w:rFonts w:ascii="Times New Roman" w:cs="Times New Roman" w:eastAsia="Times New Roman" w:hAnsi="Times New Roman"/>
      <w:i w:val="1"/>
      <w:sz w:val="40"/>
      <w:szCs w:val="4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420" w:lineRule="auto"/>
      <w:ind w:left="3328" w:right="3294"/>
      <w:jc w:val="center"/>
    </w:pPr>
    <w:rPr>
      <w:rFonts w:ascii="Times New Roman" w:cs="Times New Roman" w:eastAsia="Times New Roman" w:hAnsi="Times New Roman"/>
      <w:i w:val="1"/>
      <w:sz w:val="40"/>
      <w:szCs w:val="40"/>
    </w:rPr>
  </w:style>
  <w:style w:type="paragraph" w:styleId="Normal" w:default="1">
    <w:name w:val="Normal"/>
    <w:uiPriority w:val="1"/>
    <w:qFormat w:val="1"/>
    <w:rPr>
      <w:lang w:eastAsia="en-US"/>
    </w:rPr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uiPriority w:val="1"/>
    <w:qFormat w:val="1"/>
    <w:pPr>
      <w:spacing w:line="420" w:lineRule="exact"/>
      <w:ind w:left="3328" w:right="3294"/>
      <w:jc w:val="center"/>
    </w:pPr>
    <w:rPr>
      <w:rFonts w:ascii="Times New Roman" w:cs="Times New Roman" w:eastAsia="Times New Roman" w:hAnsi="Times New Roman"/>
      <w:i w:val="1"/>
      <w:iCs w:val="1"/>
      <w:sz w:val="40"/>
      <w:szCs w:val="40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0"/>
      <w:szCs w:val="20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jc w:val="center"/>
    </w:p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1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3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table" w:styleId="a6" w:customStyle="1">
    <w:basedOn w:val="TableNormal1"/>
    <w:tblPr>
      <w:tblStyleRowBandSize w:val="1"/>
      <w:tblStyleColBandSize w:val="1"/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Refdecomentrio">
    <w:name w:val="annotation reference"/>
    <w:basedOn w:val="Fontepargpadro"/>
    <w:uiPriority w:val="99"/>
    <w:semiHidden w:val="1"/>
    <w:unhideWhenUsed w:val="1"/>
    <w:rsid w:val="00F82D2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F82D2B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F82D2B"/>
    <w:rPr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F82D2B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F82D2B"/>
    <w:rPr>
      <w:b w:val="1"/>
      <w:bCs w:val="1"/>
      <w:sz w:val="20"/>
      <w:szCs w:val="20"/>
      <w:lang w:eastAsia="en-US"/>
    </w:rPr>
  </w:style>
  <w:style w:type="paragraph" w:styleId="Reviso">
    <w:name w:val="Revision"/>
    <w:hidden w:val="1"/>
    <w:uiPriority w:val="99"/>
    <w:semiHidden w:val="1"/>
    <w:rsid w:val="00F82D2B"/>
    <w:pPr>
      <w:widowControl w:val="1"/>
    </w:pPr>
    <w:rPr>
      <w:lang w:eastAsia="en-US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82D2B"/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82D2B"/>
    <w:rPr>
      <w:rFonts w:ascii="Segoe UI" w:cs="Segoe UI" w:hAnsi="Segoe UI"/>
      <w:sz w:val="18"/>
      <w:szCs w:val="18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Relationship Id="rId5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vFXN5h5dMihhpfaJOIYFAGTFqg==">CgMxLjA4AHIhMURaemVmVzF1TWxVZ1Ewekxac2tiVDF4Q25PQVRwWE4t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2023-07-10T12:49:00Z</dcterms:created>
  <dc:creator>Câmara Domingos Martins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2023-07-10T00:00:00Z</vt:filetime>
  </property>
</Properties>
</file>